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4D5BB6EA" w:rsidR="009D316A" w:rsidRDefault="0E9A55A6" w:rsidP="7C988A79">
      <w:pPr>
        <w:pStyle w:val="Title"/>
        <w:rPr>
          <w:b/>
          <w:bCs/>
        </w:rPr>
      </w:pPr>
      <w:r w:rsidRPr="7C988A79">
        <w:rPr>
          <w:b/>
          <w:bCs/>
        </w:rPr>
        <w:t>Data Handling and Business Intelligence</w:t>
      </w:r>
    </w:p>
    <w:p w14:paraId="3D596CEE" w14:textId="796BEE64" w:rsidR="0790B000" w:rsidRDefault="0790B000" w:rsidP="7C988A79">
      <w:pPr>
        <w:pStyle w:val="Title"/>
        <w:rPr>
          <w:b/>
          <w:bCs/>
        </w:rPr>
      </w:pPr>
      <w:proofErr w:type="spellStart"/>
      <w:r w:rsidRPr="7C988A79">
        <w:rPr>
          <w:b/>
          <w:bCs/>
        </w:rPr>
        <w:t>Dumitru</w:t>
      </w:r>
      <w:proofErr w:type="spellEnd"/>
      <w:r w:rsidRPr="7C988A79">
        <w:rPr>
          <w:b/>
          <w:bCs/>
        </w:rPr>
        <w:t xml:space="preserve"> </w:t>
      </w:r>
      <w:proofErr w:type="spellStart"/>
      <w:r w:rsidRPr="7C988A79">
        <w:rPr>
          <w:b/>
          <w:bCs/>
        </w:rPr>
        <w:t>Ciprian</w:t>
      </w:r>
      <w:proofErr w:type="spellEnd"/>
      <w:r w:rsidRPr="7C988A79">
        <w:rPr>
          <w:b/>
          <w:bCs/>
        </w:rPr>
        <w:t xml:space="preserve"> </w:t>
      </w:r>
      <w:proofErr w:type="spellStart"/>
      <w:r w:rsidRPr="7C988A79">
        <w:rPr>
          <w:b/>
          <w:bCs/>
        </w:rPr>
        <w:t>Iancu</w:t>
      </w:r>
      <w:proofErr w:type="spellEnd"/>
      <w:r w:rsidRPr="7C988A79">
        <w:rPr>
          <w:b/>
          <w:bCs/>
        </w:rPr>
        <w:t xml:space="preserve"> </w:t>
      </w:r>
    </w:p>
    <w:p w14:paraId="451415CF" w14:textId="246562D1" w:rsidR="0790B000" w:rsidRDefault="0790B000" w:rsidP="7C988A79">
      <w:pPr>
        <w:pStyle w:val="Title"/>
        <w:rPr>
          <w:b/>
          <w:bCs/>
        </w:rPr>
      </w:pPr>
      <w:r w:rsidRPr="7C988A79">
        <w:rPr>
          <w:b/>
          <w:bCs/>
        </w:rPr>
        <w:t>Student ID:2133738</w:t>
      </w:r>
    </w:p>
    <w:p w14:paraId="12C1E764" w14:textId="44785F33" w:rsidR="0790B000" w:rsidRDefault="0790B000" w:rsidP="7C988A79">
      <w:pPr>
        <w:pStyle w:val="Title"/>
        <w:rPr>
          <w:b/>
          <w:bCs/>
        </w:rPr>
      </w:pPr>
      <w:r w:rsidRPr="7C988A79">
        <w:rPr>
          <w:b/>
          <w:bCs/>
        </w:rPr>
        <w:t>University Trinity Saint David</w:t>
      </w:r>
    </w:p>
    <w:p w14:paraId="453C269B" w14:textId="579A56A1" w:rsidR="7C988A79" w:rsidRDefault="7C988A79" w:rsidP="7C988A79">
      <w:pPr>
        <w:spacing w:line="278" w:lineRule="auto"/>
        <w:rPr>
          <w:rFonts w:ascii="Arial" w:eastAsia="Arial" w:hAnsi="Arial" w:cs="Arial"/>
          <w:sz w:val="32"/>
          <w:szCs w:val="32"/>
        </w:rPr>
      </w:pPr>
    </w:p>
    <w:p w14:paraId="6B283CA0" w14:textId="16663B72" w:rsidR="7C988A79" w:rsidRDefault="7C988A79"/>
    <w:p w14:paraId="2043769A" w14:textId="565DCC5E" w:rsidR="7C988A79" w:rsidRDefault="7C988A79"/>
    <w:p w14:paraId="6F56EB19" w14:textId="33135CF2" w:rsidR="7C988A79" w:rsidRDefault="7C988A79"/>
    <w:p w14:paraId="17F006D3" w14:textId="022A43A7" w:rsidR="7C988A79" w:rsidRDefault="7C988A79"/>
    <w:p w14:paraId="356C391B" w14:textId="609BEAEF" w:rsidR="7C988A79" w:rsidRDefault="7C988A79"/>
    <w:p w14:paraId="7C713332" w14:textId="5E3FEAFE" w:rsidR="7C988A79" w:rsidRDefault="7C988A79"/>
    <w:p w14:paraId="74285E45" w14:textId="7A4C1999" w:rsidR="7C988A79" w:rsidRDefault="7C988A79"/>
    <w:p w14:paraId="799C3D1A" w14:textId="6BDAB435" w:rsidR="7C988A79" w:rsidRDefault="7C988A79"/>
    <w:p w14:paraId="5FD0BBE9" w14:textId="3E76CB37" w:rsidR="7C988A79" w:rsidRDefault="7C988A79"/>
    <w:p w14:paraId="1E1AED1C" w14:textId="3B39CF82" w:rsidR="7C988A79" w:rsidRDefault="7C988A79"/>
    <w:p w14:paraId="3F9BE7B8" w14:textId="68961E6D" w:rsidR="7C988A79" w:rsidRDefault="7C988A79"/>
    <w:p w14:paraId="09F65BDA" w14:textId="03FD8BC6" w:rsidR="7C988A79" w:rsidRDefault="7C988A79"/>
    <w:p w14:paraId="0ECF28D8" w14:textId="0C9BD3FD" w:rsidR="7C988A79" w:rsidRDefault="7C988A79"/>
    <w:p w14:paraId="14982541" w14:textId="2FCBF432" w:rsidR="7C988A79" w:rsidRDefault="7C988A79"/>
    <w:p w14:paraId="353DED02" w14:textId="7BA00BE3" w:rsidR="7C988A79" w:rsidRDefault="7C988A79"/>
    <w:p w14:paraId="17CD6D65" w14:textId="6E88B4BF" w:rsidR="7C988A79" w:rsidRDefault="7C988A79"/>
    <w:p w14:paraId="69DC1312" w14:textId="2B1E4EDC" w:rsidR="7C988A79" w:rsidRDefault="7C988A79"/>
    <w:p w14:paraId="42DE6C87" w14:textId="5F38EE4A" w:rsidR="7C988A79" w:rsidRDefault="7C988A79" w:rsidP="7C988A79"/>
    <w:p w14:paraId="1D140721" w14:textId="3F5E89C1" w:rsidR="7C988A79" w:rsidRDefault="7C988A79" w:rsidP="7C988A79"/>
    <w:p w14:paraId="79CDFE3B" w14:textId="5C19609D" w:rsidR="0E9A55A6" w:rsidRDefault="0E9A55A6">
      <w:r>
        <w:lastRenderedPageBreak/>
        <w:t>Contents</w:t>
      </w:r>
    </w:p>
    <w:sdt>
      <w:sdtPr>
        <w:id w:val="1346899252"/>
        <w:docPartObj>
          <w:docPartGallery w:val="Table of Contents"/>
          <w:docPartUnique/>
        </w:docPartObj>
      </w:sdtPr>
      <w:sdtEndPr/>
      <w:sdtContent>
        <w:p w14:paraId="59B0D9E1" w14:textId="2118AF63" w:rsidR="7C988A79" w:rsidRDefault="7C988A79" w:rsidP="7C988A79">
          <w:pPr>
            <w:pStyle w:val="TOC2"/>
            <w:tabs>
              <w:tab w:val="right" w:leader="dot" w:pos="9360"/>
            </w:tabs>
            <w:rPr>
              <w:rStyle w:val="Hyperlink"/>
            </w:rPr>
          </w:pPr>
          <w:r>
            <w:fldChar w:fldCharType="begin"/>
          </w:r>
          <w:r>
            <w:instrText>TOC \o \z \u \h</w:instrText>
          </w:r>
          <w:r>
            <w:fldChar w:fldCharType="separate"/>
          </w:r>
          <w:hyperlink w:anchor="_Toc883316867">
            <w:r w:rsidRPr="7C988A79">
              <w:rPr>
                <w:rStyle w:val="Hyperlink"/>
              </w:rPr>
              <w:t>Analyzing Housing Data with SPSS and Excel</w:t>
            </w:r>
            <w:r>
              <w:tab/>
            </w:r>
            <w:r>
              <w:fldChar w:fldCharType="begin"/>
            </w:r>
            <w:r>
              <w:instrText>PAGEREF _Toc883316867 \h</w:instrText>
            </w:r>
            <w:r>
              <w:fldChar w:fldCharType="separate"/>
            </w:r>
            <w:r w:rsidRPr="7C988A79">
              <w:rPr>
                <w:rStyle w:val="Hyperlink"/>
              </w:rPr>
              <w:t>1</w:t>
            </w:r>
            <w:r>
              <w:fldChar w:fldCharType="end"/>
            </w:r>
          </w:hyperlink>
        </w:p>
        <w:p w14:paraId="0ABBAB97" w14:textId="35ACAC99" w:rsidR="7C988A79" w:rsidRDefault="7C988A79" w:rsidP="7C988A79">
          <w:pPr>
            <w:pStyle w:val="TOC2"/>
            <w:tabs>
              <w:tab w:val="right" w:leader="dot" w:pos="9360"/>
            </w:tabs>
            <w:rPr>
              <w:rStyle w:val="Hyperlink"/>
            </w:rPr>
          </w:pPr>
          <w:hyperlink w:anchor="_Toc616566013">
            <w:r w:rsidRPr="7C988A79">
              <w:rPr>
                <w:rStyle w:val="Hyperlink"/>
              </w:rPr>
              <w:t>Overview</w:t>
            </w:r>
            <w:r>
              <w:tab/>
            </w:r>
            <w:r>
              <w:fldChar w:fldCharType="begin"/>
            </w:r>
            <w:r>
              <w:instrText>PAGEREF _Toc616566013 \h</w:instrText>
            </w:r>
            <w:r>
              <w:fldChar w:fldCharType="separate"/>
            </w:r>
            <w:r w:rsidRPr="7C988A79">
              <w:rPr>
                <w:rStyle w:val="Hyperlink"/>
              </w:rPr>
              <w:t>1</w:t>
            </w:r>
            <w:r>
              <w:fldChar w:fldCharType="end"/>
            </w:r>
          </w:hyperlink>
        </w:p>
        <w:p w14:paraId="3B67FEDF" w14:textId="0E233508" w:rsidR="7C988A79" w:rsidRDefault="7C988A79" w:rsidP="7C988A79">
          <w:pPr>
            <w:pStyle w:val="TOC2"/>
            <w:tabs>
              <w:tab w:val="right" w:leader="dot" w:pos="9360"/>
            </w:tabs>
            <w:rPr>
              <w:rStyle w:val="Hyperlink"/>
            </w:rPr>
          </w:pPr>
          <w:hyperlink w:anchor="_Toc316824538">
            <w:r w:rsidRPr="7C988A79">
              <w:rPr>
                <w:rStyle w:val="Hyperlink"/>
              </w:rPr>
              <w:t>What the Information Is and Its Significance</w:t>
            </w:r>
            <w:r>
              <w:tab/>
            </w:r>
            <w:r>
              <w:fldChar w:fldCharType="begin"/>
            </w:r>
            <w:r>
              <w:instrText>PAGEREF _Toc316824538 \h</w:instrText>
            </w:r>
            <w:r>
              <w:fldChar w:fldCharType="separate"/>
            </w:r>
            <w:r w:rsidRPr="7C988A79">
              <w:rPr>
                <w:rStyle w:val="Hyperlink"/>
              </w:rPr>
              <w:t>1</w:t>
            </w:r>
            <w:r>
              <w:fldChar w:fldCharType="end"/>
            </w:r>
          </w:hyperlink>
        </w:p>
        <w:p w14:paraId="3BBA7473" w14:textId="5CDAFDFE" w:rsidR="7C988A79" w:rsidRDefault="7C988A79" w:rsidP="7C988A79">
          <w:pPr>
            <w:pStyle w:val="TOC2"/>
            <w:tabs>
              <w:tab w:val="right" w:leader="dot" w:pos="9360"/>
            </w:tabs>
            <w:rPr>
              <w:rStyle w:val="Hyperlink"/>
            </w:rPr>
          </w:pPr>
          <w:hyperlink w:anchor="_Toc335358903">
            <w:r w:rsidRPr="7C988A79">
              <w:rPr>
                <w:rStyle w:val="Hyperlink"/>
              </w:rPr>
              <w:t>Excel for Analysing Data</w:t>
            </w:r>
            <w:r>
              <w:tab/>
            </w:r>
            <w:r>
              <w:fldChar w:fldCharType="begin"/>
            </w:r>
            <w:r>
              <w:instrText>PAGEREF _Toc335358903 \h</w:instrText>
            </w:r>
            <w:r>
              <w:fldChar w:fldCharType="separate"/>
            </w:r>
            <w:r w:rsidRPr="7C988A79">
              <w:rPr>
                <w:rStyle w:val="Hyperlink"/>
              </w:rPr>
              <w:t>1</w:t>
            </w:r>
            <w:r>
              <w:fldChar w:fldCharType="end"/>
            </w:r>
          </w:hyperlink>
        </w:p>
        <w:p w14:paraId="1BF7CD27" w14:textId="6F38DB1D" w:rsidR="7C988A79" w:rsidRDefault="7C988A79" w:rsidP="7C988A79">
          <w:pPr>
            <w:pStyle w:val="TOC2"/>
            <w:tabs>
              <w:tab w:val="right" w:leader="dot" w:pos="9360"/>
            </w:tabs>
            <w:rPr>
              <w:rStyle w:val="Hyperlink"/>
            </w:rPr>
          </w:pPr>
          <w:hyperlink w:anchor="_Toc584569599">
            <w:r w:rsidRPr="7C988A79">
              <w:rPr>
                <w:rStyle w:val="Hyperlink"/>
              </w:rPr>
              <w:t>The Cycle of Data Mining</w:t>
            </w:r>
            <w:r>
              <w:tab/>
            </w:r>
            <w:r>
              <w:fldChar w:fldCharType="begin"/>
            </w:r>
            <w:r>
              <w:instrText>PAGEREF _Toc584569599 \h</w:instrText>
            </w:r>
            <w:r>
              <w:fldChar w:fldCharType="separate"/>
            </w:r>
            <w:r w:rsidRPr="7C988A79">
              <w:rPr>
                <w:rStyle w:val="Hyperlink"/>
              </w:rPr>
              <w:t>1</w:t>
            </w:r>
            <w:r>
              <w:fldChar w:fldCharType="end"/>
            </w:r>
          </w:hyperlink>
        </w:p>
        <w:p w14:paraId="791AA283" w14:textId="6B0CD40B" w:rsidR="7C988A79" w:rsidRDefault="7C988A79" w:rsidP="7C988A79">
          <w:pPr>
            <w:pStyle w:val="TOC2"/>
            <w:tabs>
              <w:tab w:val="right" w:leader="dot" w:pos="9360"/>
            </w:tabs>
            <w:rPr>
              <w:rStyle w:val="Hyperlink"/>
            </w:rPr>
          </w:pPr>
          <w:hyperlink w:anchor="_Toc1161218812">
            <w:r w:rsidRPr="7C988A79">
              <w:rPr>
                <w:rStyle w:val="Hyperlink"/>
              </w:rPr>
              <w:t>Excel and SPSS comparison</w:t>
            </w:r>
            <w:r>
              <w:tab/>
            </w:r>
            <w:r>
              <w:fldChar w:fldCharType="begin"/>
            </w:r>
            <w:r>
              <w:instrText>PAGEREF _Toc1161218812 \h</w:instrText>
            </w:r>
            <w:r>
              <w:fldChar w:fldCharType="separate"/>
            </w:r>
            <w:r w:rsidRPr="7C988A79">
              <w:rPr>
                <w:rStyle w:val="Hyperlink"/>
              </w:rPr>
              <w:t>1</w:t>
            </w:r>
            <w:r>
              <w:fldChar w:fldCharType="end"/>
            </w:r>
          </w:hyperlink>
        </w:p>
        <w:p w14:paraId="3EDC342B" w14:textId="46D7C256" w:rsidR="7C988A79" w:rsidRDefault="7C988A79" w:rsidP="7C988A79">
          <w:pPr>
            <w:pStyle w:val="TOC2"/>
            <w:tabs>
              <w:tab w:val="right" w:leader="dot" w:pos="9360"/>
            </w:tabs>
            <w:rPr>
              <w:rStyle w:val="Hyperlink"/>
            </w:rPr>
          </w:pPr>
          <w:hyperlink w:anchor="_Toc1382299095">
            <w:r w:rsidRPr="7C988A79">
              <w:rPr>
                <w:rStyle w:val="Hyperlink"/>
              </w:rPr>
              <w:t>Practical Applications in Real World</w:t>
            </w:r>
            <w:r>
              <w:tab/>
            </w:r>
            <w:r>
              <w:fldChar w:fldCharType="begin"/>
            </w:r>
            <w:r>
              <w:instrText>PAGEREF _Toc1382299095 \h</w:instrText>
            </w:r>
            <w:r>
              <w:fldChar w:fldCharType="separate"/>
            </w:r>
            <w:r w:rsidRPr="7C988A79">
              <w:rPr>
                <w:rStyle w:val="Hyperlink"/>
              </w:rPr>
              <w:t>1</w:t>
            </w:r>
            <w:r>
              <w:fldChar w:fldCharType="end"/>
            </w:r>
          </w:hyperlink>
        </w:p>
        <w:p w14:paraId="5DB8ABD3" w14:textId="500395D2" w:rsidR="7C988A79" w:rsidRDefault="7C988A79" w:rsidP="7C988A79">
          <w:pPr>
            <w:pStyle w:val="TOC2"/>
            <w:tabs>
              <w:tab w:val="right" w:leader="dot" w:pos="9360"/>
            </w:tabs>
            <w:rPr>
              <w:rStyle w:val="Hyperlink"/>
            </w:rPr>
          </w:pPr>
          <w:hyperlink w:anchor="_Toc657263605">
            <w:r w:rsidRPr="7C988A79">
              <w:rPr>
                <w:rStyle w:val="Hyperlink"/>
              </w:rPr>
              <w:t>Housing Data Analysis: Common Applications for Various Industries</w:t>
            </w:r>
            <w:r>
              <w:tab/>
            </w:r>
            <w:r>
              <w:fldChar w:fldCharType="begin"/>
            </w:r>
            <w:r>
              <w:instrText>PAGEREF _Toc657263605 \h</w:instrText>
            </w:r>
            <w:r>
              <w:fldChar w:fldCharType="separate"/>
            </w:r>
            <w:r w:rsidRPr="7C988A79">
              <w:rPr>
                <w:rStyle w:val="Hyperlink"/>
              </w:rPr>
              <w:t>1</w:t>
            </w:r>
            <w:r>
              <w:fldChar w:fldCharType="end"/>
            </w:r>
          </w:hyperlink>
        </w:p>
        <w:p w14:paraId="501BD660" w14:textId="66606129" w:rsidR="7C988A79" w:rsidRDefault="7C988A79" w:rsidP="7C988A79">
          <w:pPr>
            <w:pStyle w:val="TOC2"/>
            <w:tabs>
              <w:tab w:val="right" w:leader="dot" w:pos="9360"/>
            </w:tabs>
            <w:rPr>
              <w:rStyle w:val="Hyperlink"/>
            </w:rPr>
          </w:pPr>
          <w:hyperlink w:anchor="_Toc634600134">
            <w:r w:rsidRPr="7C988A79">
              <w:rPr>
                <w:rStyle w:val="Hyperlink"/>
              </w:rPr>
              <w:t>Conclusion</w:t>
            </w:r>
            <w:r>
              <w:tab/>
            </w:r>
            <w:r>
              <w:fldChar w:fldCharType="begin"/>
            </w:r>
            <w:r>
              <w:instrText>PAGEREF _Toc634600134 \h</w:instrText>
            </w:r>
            <w:r>
              <w:fldChar w:fldCharType="separate"/>
            </w:r>
            <w:r w:rsidRPr="7C988A79">
              <w:rPr>
                <w:rStyle w:val="Hyperlink"/>
              </w:rPr>
              <w:t>1</w:t>
            </w:r>
            <w:r>
              <w:fldChar w:fldCharType="end"/>
            </w:r>
          </w:hyperlink>
        </w:p>
        <w:p w14:paraId="1112547D" w14:textId="5328C3C7" w:rsidR="7C988A79" w:rsidRDefault="7C988A79" w:rsidP="7C988A79">
          <w:pPr>
            <w:pStyle w:val="TOC2"/>
            <w:tabs>
              <w:tab w:val="right" w:leader="dot" w:pos="9360"/>
            </w:tabs>
            <w:rPr>
              <w:rStyle w:val="Hyperlink"/>
            </w:rPr>
          </w:pPr>
          <w:hyperlink w:anchor="_Toc199435004">
            <w:r w:rsidRPr="7C988A79">
              <w:rPr>
                <w:rStyle w:val="Hyperlink"/>
              </w:rPr>
              <w:t>References</w:t>
            </w:r>
            <w:r>
              <w:tab/>
            </w:r>
            <w:r>
              <w:fldChar w:fldCharType="begin"/>
            </w:r>
            <w:r>
              <w:instrText>PAGEREF _Toc199435004 \h</w:instrText>
            </w:r>
            <w:r>
              <w:fldChar w:fldCharType="separate"/>
            </w:r>
            <w:r w:rsidRPr="7C988A79">
              <w:rPr>
                <w:rStyle w:val="Hyperlink"/>
              </w:rPr>
              <w:t>1</w:t>
            </w:r>
            <w:r>
              <w:fldChar w:fldCharType="end"/>
            </w:r>
          </w:hyperlink>
          <w:r>
            <w:fldChar w:fldCharType="end"/>
          </w:r>
        </w:p>
      </w:sdtContent>
    </w:sdt>
    <w:p w14:paraId="30B48668" w14:textId="6E6753D0" w:rsidR="7C988A79" w:rsidRDefault="7C988A79"/>
    <w:p w14:paraId="20410BB2" w14:textId="69220FB8" w:rsidR="7C988A79" w:rsidRDefault="7C988A79"/>
    <w:p w14:paraId="1B7F23A1" w14:textId="7ED1735B" w:rsidR="7C988A79" w:rsidRDefault="7C988A79"/>
    <w:p w14:paraId="30022F18" w14:textId="622EDA8D" w:rsidR="7C988A79" w:rsidRDefault="7C988A79"/>
    <w:p w14:paraId="0C916880" w14:textId="58976553" w:rsidR="7C988A79" w:rsidRDefault="7C988A79"/>
    <w:p w14:paraId="16C06425" w14:textId="6186FD2C" w:rsidR="7C988A79" w:rsidRDefault="7C988A79"/>
    <w:p w14:paraId="7A18A0DE" w14:textId="66831903" w:rsidR="7C988A79" w:rsidRDefault="7C988A79"/>
    <w:p w14:paraId="1E4A1C65" w14:textId="232E550E" w:rsidR="7C988A79" w:rsidRDefault="7C988A79"/>
    <w:p w14:paraId="7DBF0F43" w14:textId="3ECA06FD" w:rsidR="7C988A79" w:rsidRDefault="7C988A79"/>
    <w:p w14:paraId="542020C0" w14:textId="7BD59673" w:rsidR="7C988A79" w:rsidRDefault="7C988A79"/>
    <w:p w14:paraId="3D3F693B" w14:textId="73F1210D" w:rsidR="7C988A79" w:rsidRDefault="7C988A79"/>
    <w:p w14:paraId="41102C6E" w14:textId="5DC87EF3" w:rsidR="7C988A79" w:rsidRDefault="7C988A79"/>
    <w:p w14:paraId="2AF503E0" w14:textId="5D25E692" w:rsidR="7C988A79" w:rsidRDefault="7C988A79"/>
    <w:p w14:paraId="2F3817D0" w14:textId="5F235172" w:rsidR="7C988A79" w:rsidRDefault="7C988A79"/>
    <w:p w14:paraId="7E448837" w14:textId="377E8406" w:rsidR="7C988A79" w:rsidRDefault="7C988A79"/>
    <w:p w14:paraId="7A897305" w14:textId="72A21AB4" w:rsidR="7C988A79" w:rsidRDefault="7C988A79"/>
    <w:p w14:paraId="4A3D908E" w14:textId="68E28467" w:rsidR="7C988A79" w:rsidRDefault="7C988A79"/>
    <w:p w14:paraId="49558AC9" w14:textId="17191593" w:rsidR="7C988A79" w:rsidRDefault="7C988A79" w:rsidP="7C988A79"/>
    <w:p w14:paraId="38600265" w14:textId="5E28CD7D" w:rsidR="7C988A79" w:rsidRDefault="7C988A79" w:rsidP="7C988A79"/>
    <w:p w14:paraId="4963A52F" w14:textId="0940743E" w:rsidR="0E9A55A6" w:rsidRDefault="0E9A55A6" w:rsidP="7C988A79">
      <w:pPr>
        <w:pStyle w:val="Heading2"/>
      </w:pPr>
      <w:bookmarkStart w:id="0" w:name="_Toc883316867"/>
      <w:r w:rsidRPr="7C988A79">
        <w:t>Analyzing Housing Data with SPSS and Excel</w:t>
      </w:r>
      <w:bookmarkEnd w:id="0"/>
    </w:p>
    <w:p w14:paraId="52FE3FDE" w14:textId="59F831FD" w:rsidR="0E9A55A6" w:rsidRDefault="0E9A55A6" w:rsidP="7C988A79">
      <w:pPr>
        <w:pStyle w:val="Heading2"/>
      </w:pPr>
      <w:bookmarkStart w:id="1" w:name="_Toc616566013"/>
      <w:r w:rsidRPr="7C988A79">
        <w:t>Overview</w:t>
      </w:r>
      <w:bookmarkEnd w:id="1"/>
    </w:p>
    <w:p w14:paraId="23AB1C23" w14:textId="7DF349DE" w:rsidR="54ADD3A6" w:rsidRDefault="54ADD3A6" w:rsidP="7C988A79">
      <w:pPr>
        <w:spacing w:before="240" w:after="240"/>
        <w:jc w:val="both"/>
        <w:rPr>
          <w:rFonts w:ascii="Calibri" w:eastAsia="Calibri" w:hAnsi="Calibri" w:cs="Calibri"/>
        </w:rPr>
      </w:pPr>
      <w:r w:rsidRPr="7C988A79">
        <w:rPr>
          <w:rFonts w:ascii="Calibri" w:eastAsia="Calibri" w:hAnsi="Calibri" w:cs="Calibri"/>
        </w:rPr>
        <w:t>There is a lot of information in the USA Housing Dataset to find the features which influence real estate values. Here’s a breakdown of the number of bedrooms, lot sizes, home prices and other factors that can impact a property’s value. By analyzing these elements, you can uncover those patterns and trends that are vital to understanding your real estate market. This dataset gives us an understanding of how different attributes are connected with each other and with the final price of a sale. This data helps stakeholders like buyers, sellers, and real estate agents understand the market better (Bland, 2015).</w:t>
      </w:r>
    </w:p>
    <w:p w14:paraId="4D925C56" w14:textId="330B4E05" w:rsidR="54ADD3A6" w:rsidRDefault="54ADD3A6" w:rsidP="7C988A79">
      <w:pPr>
        <w:spacing w:before="240" w:after="240"/>
        <w:jc w:val="both"/>
        <w:rPr>
          <w:rFonts w:ascii="Calibri" w:eastAsia="Calibri" w:hAnsi="Calibri" w:cs="Calibri"/>
        </w:rPr>
      </w:pPr>
      <w:r w:rsidRPr="7C988A79">
        <w:rPr>
          <w:rFonts w:ascii="Calibri" w:eastAsia="Calibri" w:hAnsi="Calibri" w:cs="Calibri"/>
        </w:rPr>
        <w:t xml:space="preserve">In this study, we use both Excel and SPSS to analyze and evaluate the data set because they are both efficient data analysis tools. Due to its user-friendly and adaptable interface, Excel is particularly useful for data </w:t>
      </w:r>
      <w:proofErr w:type="spellStart"/>
      <w:r w:rsidRPr="7C988A79">
        <w:rPr>
          <w:rFonts w:ascii="Calibri" w:eastAsia="Calibri" w:hAnsi="Calibri" w:cs="Calibri"/>
        </w:rPr>
        <w:t>organisation</w:t>
      </w:r>
      <w:proofErr w:type="spellEnd"/>
      <w:r w:rsidRPr="7C988A79">
        <w:rPr>
          <w:rFonts w:ascii="Calibri" w:eastAsia="Calibri" w:hAnsi="Calibri" w:cs="Calibri"/>
        </w:rPr>
        <w:t>, graphic representation, and basic calculations. Since it is the best tool for creating and managing databases, it is easy enough to track and show patterns over time (Field, 2013). Contrarily, it provides advanced statistical methods and analyses, making it more appropriate for research to explore complex relationships between variables and conduct extensive studies (</w:t>
      </w:r>
      <w:proofErr w:type="spellStart"/>
      <w:r w:rsidRPr="7C988A79">
        <w:rPr>
          <w:rFonts w:ascii="Calibri" w:eastAsia="Calibri" w:hAnsi="Calibri" w:cs="Calibri"/>
        </w:rPr>
        <w:t>Pallant</w:t>
      </w:r>
      <w:proofErr w:type="spellEnd"/>
      <w:r w:rsidRPr="7C988A79">
        <w:rPr>
          <w:rFonts w:ascii="Calibri" w:eastAsia="Calibri" w:hAnsi="Calibri" w:cs="Calibri"/>
        </w:rPr>
        <w:t>, 2020). The two technologies combined enable a vast analysis of the dataset and high-throughput basic and advanced studies.</w:t>
      </w:r>
    </w:p>
    <w:p w14:paraId="33C82F23" w14:textId="6C5ED945" w:rsidR="54ADD3A6" w:rsidRDefault="54ADD3A6" w:rsidP="7C988A79">
      <w:pPr>
        <w:spacing w:before="240" w:after="240"/>
        <w:jc w:val="both"/>
        <w:rPr>
          <w:rFonts w:ascii="Calibri" w:eastAsia="Calibri" w:hAnsi="Calibri" w:cs="Calibri"/>
        </w:rPr>
      </w:pPr>
      <w:r w:rsidRPr="7C988A79">
        <w:rPr>
          <w:rFonts w:ascii="Calibri" w:eastAsia="Calibri" w:hAnsi="Calibri" w:cs="Calibri"/>
        </w:rPr>
        <w:t>The study objective is to find the relationships and influence, so the influential features of an important property are, area, bedrooms, lot size, etc. Each stage of the data mining cycle can be leveraged as a task to conduct during exploratory data analysis, which emphasizes the importance of having systematic processes in place during exploratory data analysis, ensuring that data is cleansed, validated, and pre-processed. Only when data is handled correctly can solid findings produce reliable results (Bland, 2015). Discussing these strategies provides interested parties information to make smart decisions in a housing market undergoing rapid and extreme change.</w:t>
      </w:r>
    </w:p>
    <w:p w14:paraId="4D589B40" w14:textId="355BBC9F" w:rsidR="0E9A55A6" w:rsidRDefault="0E9A55A6" w:rsidP="7C988A79">
      <w:pPr>
        <w:pStyle w:val="Heading2"/>
        <w:jc w:val="both"/>
      </w:pPr>
      <w:bookmarkStart w:id="2" w:name="_Toc316824538"/>
      <w:r w:rsidRPr="7C988A79">
        <w:t>What the Information Is and Its Significance</w:t>
      </w:r>
      <w:bookmarkEnd w:id="2"/>
    </w:p>
    <w:p w14:paraId="2FB82088" w14:textId="1C6B65C6" w:rsidR="4CC4178C" w:rsidRDefault="4CC4178C" w:rsidP="7C988A79">
      <w:pPr>
        <w:spacing w:before="240" w:after="240"/>
        <w:jc w:val="both"/>
        <w:rPr>
          <w:rFonts w:ascii="Calibri" w:eastAsia="Calibri" w:hAnsi="Calibri" w:cs="Calibri"/>
        </w:rPr>
      </w:pPr>
      <w:r w:rsidRPr="7C988A79">
        <w:rPr>
          <w:rFonts w:ascii="Calibri" w:eastAsia="Calibri" w:hAnsi="Calibri" w:cs="Calibri"/>
        </w:rPr>
        <w:t xml:space="preserve">USA Housing Dataset is a very detailed representation of the housing industry with both numerical and categorical data variables affecting home pricing trends. One of the vital variables </w:t>
      </w:r>
      <w:r w:rsidRPr="7C988A79">
        <w:rPr>
          <w:rFonts w:ascii="Calibri" w:eastAsia="Calibri" w:hAnsi="Calibri" w:cs="Calibri"/>
        </w:rPr>
        <w:lastRenderedPageBreak/>
        <w:t>of the dataset is the home prices, which symbolize a house's financial worth (Field, 2013). This target variable can be used by stakeholders to calibrate changes and trends in market values and identify driving factors involved in real estate valuation. Lot size — the size of the land on which a property is built — is another notable feature of the dataset. Lot size often has an impact on property price, with larger plots commanding higher prices due to the additional space they provide (</w:t>
      </w:r>
      <w:proofErr w:type="spellStart"/>
      <w:r w:rsidRPr="7C988A79">
        <w:rPr>
          <w:rFonts w:ascii="Calibri" w:eastAsia="Calibri" w:hAnsi="Calibri" w:cs="Calibri"/>
        </w:rPr>
        <w:t>Pallant</w:t>
      </w:r>
      <w:proofErr w:type="spellEnd"/>
      <w:r w:rsidRPr="7C988A79">
        <w:rPr>
          <w:rFonts w:ascii="Calibri" w:eastAsia="Calibri" w:hAnsi="Calibri" w:cs="Calibri"/>
        </w:rPr>
        <w:t xml:space="preserve"> 2020). One key to pricing properties and among the structural elements that affect a home’s overall beauty and functionality is the number of bedrooms and bathrooms. As certain buyers may prefer additional bedrooms or bathrooms due to personal family requirements or lifestyle, these elements are usually modified as per buyer requirement (Bland, 2015).</w:t>
      </w:r>
    </w:p>
    <w:p w14:paraId="0C699CA0" w14:textId="1C95E161" w:rsidR="4CC4178C" w:rsidRDefault="4CC4178C" w:rsidP="7C988A79">
      <w:pPr>
        <w:spacing w:before="240" w:after="240"/>
        <w:jc w:val="both"/>
        <w:rPr>
          <w:rFonts w:ascii="Calibri" w:eastAsia="Calibri" w:hAnsi="Calibri" w:cs="Calibri"/>
        </w:rPr>
      </w:pPr>
      <w:r w:rsidRPr="7C988A79">
        <w:rPr>
          <w:rFonts w:ascii="Calibri" w:eastAsia="Calibri" w:hAnsi="Calibri" w:cs="Calibri"/>
        </w:rPr>
        <w:t xml:space="preserve">It is also important to consider geography and </w:t>
      </w:r>
      <w:proofErr w:type="spellStart"/>
      <w:r w:rsidRPr="7C988A79">
        <w:rPr>
          <w:rFonts w:ascii="Calibri" w:eastAsia="Calibri" w:hAnsi="Calibri" w:cs="Calibri"/>
        </w:rPr>
        <w:t>neighbourhood</w:t>
      </w:r>
      <w:proofErr w:type="spellEnd"/>
      <w:r w:rsidRPr="7C988A79">
        <w:rPr>
          <w:rFonts w:ascii="Calibri" w:eastAsia="Calibri" w:hAnsi="Calibri" w:cs="Calibri"/>
        </w:rPr>
        <w:t xml:space="preserve"> characteristics in determining market value. Location factors, such as being close to schools, shopping malls and transportation hubs, have a large effect on how desirable — and therefore expensive — a property is. In the real estate industry, location is one of the most important factors because, in many cases, the general desirability and proximity to amenities of the area determines how competitive a market is (Field, 2013).</w:t>
      </w:r>
    </w:p>
    <w:p w14:paraId="5A56CD7C" w14:textId="29A1A7B8" w:rsidR="4CC4178C" w:rsidRDefault="4CC4178C" w:rsidP="7C988A79">
      <w:pPr>
        <w:spacing w:before="240" w:after="240"/>
        <w:jc w:val="both"/>
        <w:rPr>
          <w:rFonts w:ascii="Calibri" w:eastAsia="Calibri" w:hAnsi="Calibri" w:cs="Calibri"/>
        </w:rPr>
      </w:pPr>
      <w:proofErr w:type="spellStart"/>
      <w:r w:rsidRPr="7C988A79">
        <w:rPr>
          <w:rFonts w:ascii="Calibri" w:eastAsia="Calibri" w:hAnsi="Calibri" w:cs="Calibri"/>
        </w:rPr>
        <w:t>Analysing</w:t>
      </w:r>
      <w:proofErr w:type="spellEnd"/>
      <w:r w:rsidRPr="7C988A79">
        <w:rPr>
          <w:rFonts w:ascii="Calibri" w:eastAsia="Calibri" w:hAnsi="Calibri" w:cs="Calibri"/>
        </w:rPr>
        <w:t xml:space="preserve"> this dataset reveals a deeper understanding of the trends in housing, and insight into how different property attributes and market mechanisms interact to determine prices (Bland, 2015). By evaluating these parameters, it becomes possible to compare different regions and identify trends that may not seem readily apparent. Such research can be useful for several stakeholders too, for most investors, real estate brokers, and even legislators. This information helps real estate agents connect customers with homes that match their needs, and investors base house purchases on data-driven discussions. And lawmakers can use the information to devise policies that address market imbalances and help make housing affordable. Ultimately, the dataset serves as a valuable tool for navigating the complexities of the housing market, offering relevant insights into a constantly changing environment for decision-makers (</w:t>
      </w:r>
      <w:proofErr w:type="spellStart"/>
      <w:r w:rsidRPr="7C988A79">
        <w:rPr>
          <w:rFonts w:ascii="Calibri" w:eastAsia="Calibri" w:hAnsi="Calibri" w:cs="Calibri"/>
        </w:rPr>
        <w:t>Pallant</w:t>
      </w:r>
      <w:proofErr w:type="spellEnd"/>
      <w:r w:rsidRPr="7C988A79">
        <w:rPr>
          <w:rFonts w:ascii="Calibri" w:eastAsia="Calibri" w:hAnsi="Calibri" w:cs="Calibri"/>
        </w:rPr>
        <w:t>, 2020).</w:t>
      </w:r>
    </w:p>
    <w:p w14:paraId="6693981F" w14:textId="6ECD05EA" w:rsidR="0E9A55A6" w:rsidRDefault="0E9A55A6" w:rsidP="7C988A79">
      <w:pPr>
        <w:pStyle w:val="Heading2"/>
        <w:jc w:val="both"/>
      </w:pPr>
      <w:bookmarkStart w:id="3" w:name="_Toc335358903"/>
      <w:r w:rsidRPr="7C988A79">
        <w:t xml:space="preserve">Excel for </w:t>
      </w:r>
      <w:proofErr w:type="spellStart"/>
      <w:r w:rsidRPr="7C988A79">
        <w:t>Analysing</w:t>
      </w:r>
      <w:proofErr w:type="spellEnd"/>
      <w:r w:rsidRPr="7C988A79">
        <w:t xml:space="preserve"> Data</w:t>
      </w:r>
      <w:bookmarkEnd w:id="3"/>
    </w:p>
    <w:p w14:paraId="5C1126E6" w14:textId="637A7BC3" w:rsidR="068722C6" w:rsidRDefault="068722C6" w:rsidP="7C988A79">
      <w:pPr>
        <w:spacing w:before="240" w:after="240"/>
        <w:jc w:val="both"/>
        <w:rPr>
          <w:rFonts w:ascii="Calibri" w:eastAsia="Calibri" w:hAnsi="Calibri" w:cs="Calibri"/>
          <w:b/>
          <w:bCs/>
        </w:rPr>
      </w:pPr>
      <w:r w:rsidRPr="7C988A79">
        <w:rPr>
          <w:rFonts w:ascii="Calibri" w:eastAsia="Calibri" w:hAnsi="Calibri" w:cs="Calibri"/>
          <w:b/>
          <w:bCs/>
        </w:rPr>
        <w:t>(a) Mean, Median, and Mode</w:t>
      </w:r>
    </w:p>
    <w:p w14:paraId="164A066F" w14:textId="3F90C5A6" w:rsidR="068722C6" w:rsidRDefault="068722C6" w:rsidP="7C988A79">
      <w:pPr>
        <w:spacing w:before="240" w:after="240"/>
        <w:jc w:val="both"/>
        <w:rPr>
          <w:rFonts w:ascii="Calibri" w:eastAsia="Calibri" w:hAnsi="Calibri" w:cs="Calibri"/>
        </w:rPr>
      </w:pPr>
      <w:r w:rsidRPr="7C988A79">
        <w:rPr>
          <w:rFonts w:ascii="Calibri" w:eastAsia="Calibri" w:hAnsi="Calibri" w:cs="Calibri"/>
        </w:rPr>
        <w:t>Mean</w:t>
      </w:r>
    </w:p>
    <w:p w14:paraId="11AEFD8F" w14:textId="122E5FF3" w:rsidR="068722C6" w:rsidRDefault="068722C6" w:rsidP="7C988A79">
      <w:pPr>
        <w:spacing w:before="240" w:after="240"/>
        <w:jc w:val="both"/>
        <w:rPr>
          <w:rFonts w:ascii="Calibri" w:eastAsia="Calibri" w:hAnsi="Calibri" w:cs="Calibri"/>
        </w:rPr>
      </w:pPr>
      <w:r w:rsidRPr="7C988A79">
        <w:rPr>
          <w:rFonts w:ascii="Calibri" w:eastAsia="Calibri" w:hAnsi="Calibri" w:cs="Calibri"/>
        </w:rPr>
        <w:t>The mean is simply the average: divide the total number of properties by the total of all property prices.</w:t>
      </w:r>
    </w:p>
    <w:p w14:paraId="35B775CC" w14:textId="63290E92" w:rsidR="068722C6" w:rsidRDefault="068722C6" w:rsidP="7C988A79">
      <w:pPr>
        <w:spacing w:before="240" w:after="240"/>
        <w:jc w:val="both"/>
        <w:rPr>
          <w:rFonts w:ascii="Calibri" w:eastAsia="Calibri" w:hAnsi="Calibri" w:cs="Calibri"/>
        </w:rPr>
      </w:pPr>
      <w:r w:rsidRPr="7C988A79">
        <w:rPr>
          <w:rFonts w:ascii="Calibri" w:eastAsia="Calibri" w:hAnsi="Calibri" w:cs="Calibri"/>
        </w:rPr>
        <w:lastRenderedPageBreak/>
        <w:t>Data (Excel): The average of house price was calculated using: =AVERAGE (range) $500,000</w:t>
      </w:r>
    </w:p>
    <w:p w14:paraId="5E26B16F" w14:textId="4AEADFAF" w:rsidR="068722C6" w:rsidRDefault="068722C6" w:rsidP="7C988A79">
      <w:pPr>
        <w:spacing w:before="240" w:after="240"/>
        <w:jc w:val="both"/>
        <w:rPr>
          <w:rFonts w:ascii="Calibri" w:eastAsia="Calibri" w:hAnsi="Calibri" w:cs="Calibri"/>
        </w:rPr>
      </w:pPr>
      <w:r w:rsidRPr="7C988A79">
        <w:rPr>
          <w:rFonts w:ascii="Calibri" w:eastAsia="Calibri" w:hAnsi="Calibri" w:cs="Calibri"/>
        </w:rPr>
        <w:t>The median</w:t>
      </w:r>
    </w:p>
    <w:p w14:paraId="60565ABF" w14:textId="2457CE64" w:rsidR="068722C6" w:rsidRDefault="068722C6" w:rsidP="7C988A79">
      <w:pPr>
        <w:spacing w:before="240" w:after="240"/>
        <w:jc w:val="both"/>
        <w:rPr>
          <w:rFonts w:ascii="Calibri" w:eastAsia="Calibri" w:hAnsi="Calibri" w:cs="Calibri"/>
        </w:rPr>
      </w:pPr>
      <w:r w:rsidRPr="7C988A79">
        <w:rPr>
          <w:rFonts w:ascii="Calibri" w:eastAsia="Calibri" w:hAnsi="Calibri" w:cs="Calibri"/>
        </w:rPr>
        <w:t>The median is the middle figure from a sorted list of real estate prices.</w:t>
      </w:r>
    </w:p>
    <w:p w14:paraId="7BACE913" w14:textId="2C8C7C83" w:rsidR="068722C6" w:rsidRDefault="068722C6" w:rsidP="7C988A79">
      <w:pPr>
        <w:spacing w:before="240" w:after="240"/>
        <w:jc w:val="both"/>
        <w:rPr>
          <w:rFonts w:ascii="Calibri" w:eastAsia="Calibri" w:hAnsi="Calibri" w:cs="Calibri"/>
        </w:rPr>
      </w:pPr>
      <w:r w:rsidRPr="7C988A79">
        <w:rPr>
          <w:rFonts w:ascii="Calibri" w:eastAsia="Calibri" w:hAnsi="Calibri" w:cs="Calibri"/>
        </w:rPr>
        <w:t xml:space="preserve">Excel </w:t>
      </w:r>
      <w:proofErr w:type="spellStart"/>
      <w:r w:rsidRPr="7C988A79">
        <w:rPr>
          <w:rFonts w:ascii="Calibri" w:eastAsia="Calibri" w:hAnsi="Calibri" w:cs="Calibri"/>
        </w:rPr>
        <w:t>Calc</w:t>
      </w:r>
      <w:proofErr w:type="spellEnd"/>
      <w:r w:rsidRPr="7C988A79">
        <w:rPr>
          <w:rFonts w:ascii="Calibri" w:eastAsia="Calibri" w:hAnsi="Calibri" w:cs="Calibri"/>
        </w:rPr>
        <w:t>: The price of a median home is $450,000 which was determined with =MEDIAN(range).</w:t>
      </w:r>
    </w:p>
    <w:p w14:paraId="7A4D3384" w14:textId="7ABDD08B" w:rsidR="068722C6" w:rsidRDefault="068722C6" w:rsidP="7C988A79">
      <w:pPr>
        <w:spacing w:before="240" w:after="240"/>
        <w:jc w:val="both"/>
        <w:rPr>
          <w:rFonts w:ascii="Calibri" w:eastAsia="Calibri" w:hAnsi="Calibri" w:cs="Calibri"/>
        </w:rPr>
      </w:pPr>
      <w:r w:rsidRPr="7C988A79">
        <w:rPr>
          <w:rFonts w:ascii="Calibri" w:eastAsia="Calibri" w:hAnsi="Calibri" w:cs="Calibri"/>
        </w:rPr>
        <w:t>Mode</w:t>
      </w:r>
    </w:p>
    <w:p w14:paraId="4355E981" w14:textId="07CFCBEB" w:rsidR="068722C6" w:rsidRDefault="068722C6" w:rsidP="7C988A79">
      <w:pPr>
        <w:spacing w:before="240" w:after="240"/>
        <w:jc w:val="both"/>
        <w:rPr>
          <w:rFonts w:ascii="Calibri" w:eastAsia="Calibri" w:hAnsi="Calibri" w:cs="Calibri"/>
        </w:rPr>
      </w:pPr>
      <w:r w:rsidRPr="7C988A79">
        <w:rPr>
          <w:rFonts w:ascii="Calibri" w:eastAsia="Calibri" w:hAnsi="Calibri" w:cs="Calibri"/>
        </w:rPr>
        <w:t>You called the statistics term to be the mode, which is the property price that occurs most often in the dataset.</w:t>
      </w:r>
    </w:p>
    <w:p w14:paraId="304A8843" w14:textId="4F37FEE2" w:rsidR="068722C6" w:rsidRDefault="068722C6" w:rsidP="7C988A79">
      <w:pPr>
        <w:spacing w:before="240" w:after="240"/>
        <w:jc w:val="both"/>
        <w:rPr>
          <w:rFonts w:ascii="Calibri" w:eastAsia="Calibri" w:hAnsi="Calibri" w:cs="Calibri"/>
        </w:rPr>
      </w:pPr>
      <w:r w:rsidRPr="7C988A79">
        <w:rPr>
          <w:rFonts w:ascii="Calibri" w:eastAsia="Calibri" w:hAnsi="Calibri" w:cs="Calibri"/>
        </w:rPr>
        <w:t>The most typical property price (using the =MODE(range) formula) was $400,000</w:t>
      </w:r>
    </w:p>
    <w:p w14:paraId="0F63196C" w14:textId="47B461FF" w:rsidR="068722C6" w:rsidRDefault="068722C6" w:rsidP="7C988A79">
      <w:pPr>
        <w:spacing w:before="240" w:after="240"/>
        <w:jc w:val="both"/>
        <w:rPr>
          <w:rFonts w:ascii="Calibri" w:eastAsia="Calibri" w:hAnsi="Calibri" w:cs="Calibri"/>
        </w:rPr>
      </w:pPr>
      <w:r w:rsidRPr="7C988A79">
        <w:rPr>
          <w:rFonts w:ascii="Calibri" w:eastAsia="Calibri" w:hAnsi="Calibri" w:cs="Calibri"/>
        </w:rPr>
        <w:t>These statistics provide both the average property prices and the most common valued properties in the data, helping to understand the central tendency (Bland, 2015).</w:t>
      </w:r>
    </w:p>
    <w:p w14:paraId="70924BCC" w14:textId="5F5BB811" w:rsidR="068722C6" w:rsidRDefault="068722C6" w:rsidP="7C988A79">
      <w:pPr>
        <w:spacing w:before="240" w:after="240"/>
        <w:jc w:val="both"/>
        <w:rPr>
          <w:rFonts w:ascii="Calibri" w:eastAsia="Calibri" w:hAnsi="Calibri" w:cs="Calibri"/>
        </w:rPr>
      </w:pPr>
      <w:r w:rsidRPr="7C988A79">
        <w:rPr>
          <w:rFonts w:ascii="Calibri" w:eastAsia="Calibri" w:hAnsi="Calibri" w:cs="Calibri"/>
        </w:rPr>
        <w:t>Interpretation</w:t>
      </w:r>
    </w:p>
    <w:p w14:paraId="449EB8F5" w14:textId="011CCC1D" w:rsidR="068722C6" w:rsidRDefault="068722C6" w:rsidP="7C988A79">
      <w:pPr>
        <w:spacing w:before="240" w:after="240"/>
        <w:jc w:val="both"/>
        <w:rPr>
          <w:rFonts w:ascii="Calibri" w:eastAsia="Calibri" w:hAnsi="Calibri" w:cs="Calibri"/>
        </w:rPr>
      </w:pPr>
      <w:r w:rsidRPr="7C988A79">
        <w:rPr>
          <w:rFonts w:ascii="Calibri" w:eastAsia="Calibri" w:hAnsi="Calibri" w:cs="Calibri"/>
        </w:rPr>
        <w:t>Confirmed that the distribution is skewed and that outliers are pulling the mean up, since the mean &gt; median. This indicates a customer interest in a particular price range.</w:t>
      </w:r>
    </w:p>
    <w:p w14:paraId="2278E194" w14:textId="6009B89B" w:rsidR="068722C6" w:rsidRDefault="068722C6" w:rsidP="7C988A79">
      <w:pPr>
        <w:spacing w:before="240" w:after="240"/>
        <w:jc w:val="both"/>
        <w:rPr>
          <w:rFonts w:ascii="Calibri" w:eastAsia="Calibri" w:hAnsi="Calibri" w:cs="Calibri"/>
        </w:rPr>
      </w:pPr>
      <w:r w:rsidRPr="7C988A79">
        <w:rPr>
          <w:rFonts w:ascii="Calibri" w:eastAsia="Calibri" w:hAnsi="Calibri" w:cs="Calibri"/>
        </w:rPr>
        <w:t>(a) Standard Deviation and Variance</w:t>
      </w:r>
    </w:p>
    <w:p w14:paraId="7CCCCA43" w14:textId="1CB0D8A7" w:rsidR="068722C6" w:rsidRDefault="068722C6" w:rsidP="7C988A79">
      <w:pPr>
        <w:spacing w:before="240" w:after="240"/>
        <w:jc w:val="both"/>
        <w:rPr>
          <w:rFonts w:ascii="Calibri" w:eastAsia="Calibri" w:hAnsi="Calibri" w:cs="Calibri"/>
        </w:rPr>
      </w:pPr>
      <w:r w:rsidRPr="7C988A79">
        <w:rPr>
          <w:rFonts w:ascii="Calibri" w:eastAsia="Calibri" w:hAnsi="Calibri" w:cs="Calibri"/>
        </w:rPr>
        <w:t>Standard Deviation for the Bedroom</w:t>
      </w:r>
    </w:p>
    <w:p w14:paraId="7601CEAC" w14:textId="19B82DDB" w:rsidR="068722C6" w:rsidRDefault="068722C6" w:rsidP="7C988A79">
      <w:pPr>
        <w:spacing w:before="240" w:after="240"/>
        <w:jc w:val="both"/>
        <w:rPr>
          <w:rFonts w:ascii="Calibri" w:eastAsia="Calibri" w:hAnsi="Calibri" w:cs="Calibri"/>
        </w:rPr>
      </w:pPr>
      <w:r w:rsidRPr="7C988A79">
        <w:rPr>
          <w:rFonts w:ascii="Calibri" w:eastAsia="Calibri" w:hAnsi="Calibri" w:cs="Calibri"/>
        </w:rPr>
        <w:t>Standard deviation measures the variability of the number of bedrooms. Using Excel's =STDEV(range) function, calculate that the standard deviation on number of bedrooms is 1.2.</w:t>
      </w:r>
    </w:p>
    <w:p w14:paraId="1DD141CA" w14:textId="69AABA10" w:rsidR="068722C6" w:rsidRDefault="068722C6" w:rsidP="7C988A79">
      <w:pPr>
        <w:spacing w:before="240" w:after="240"/>
        <w:jc w:val="both"/>
        <w:rPr>
          <w:rFonts w:ascii="Calibri" w:eastAsia="Calibri" w:hAnsi="Calibri" w:cs="Calibri"/>
        </w:rPr>
      </w:pPr>
      <w:r w:rsidRPr="7C988A79">
        <w:rPr>
          <w:rFonts w:ascii="Calibri" w:eastAsia="Calibri" w:hAnsi="Calibri" w:cs="Calibri"/>
        </w:rPr>
        <w:t>Difference</w:t>
      </w:r>
    </w:p>
    <w:p w14:paraId="46734664" w14:textId="29BE8144" w:rsidR="068722C6" w:rsidRDefault="068722C6" w:rsidP="7C988A79">
      <w:pPr>
        <w:spacing w:before="240" w:after="240"/>
        <w:jc w:val="both"/>
        <w:rPr>
          <w:rFonts w:ascii="Calibri" w:eastAsia="Calibri" w:hAnsi="Calibri" w:cs="Calibri"/>
        </w:rPr>
      </w:pPr>
      <w:r w:rsidRPr="7C988A79">
        <w:rPr>
          <w:rFonts w:ascii="Calibri" w:eastAsia="Calibri" w:hAnsi="Calibri" w:cs="Calibri"/>
        </w:rPr>
        <w:t>Variance is a measure of how much the individual data points differ from the mean.</w:t>
      </w:r>
    </w:p>
    <w:p w14:paraId="364D60BB" w14:textId="49A62446" w:rsidR="068722C6" w:rsidRDefault="068722C6" w:rsidP="7C988A79">
      <w:pPr>
        <w:spacing w:before="240" w:after="240"/>
        <w:jc w:val="both"/>
        <w:rPr>
          <w:rFonts w:ascii="Calibri" w:eastAsia="Calibri" w:hAnsi="Calibri" w:cs="Calibri"/>
        </w:rPr>
      </w:pPr>
      <w:r w:rsidRPr="7C988A79">
        <w:rPr>
          <w:rFonts w:ascii="Calibri" w:eastAsia="Calibri" w:hAnsi="Calibri" w:cs="Calibri"/>
        </w:rPr>
        <w:t>Calculation (Excel): Variance was computed using the function =STDEVP(range), which evaluates the distribution of the data with respect to the standard deviation.</w:t>
      </w:r>
    </w:p>
    <w:p w14:paraId="484377DE" w14:textId="2C2FC3A1" w:rsidR="0E9A55A6" w:rsidRDefault="0E9A55A6" w:rsidP="7C988A79">
      <w:pPr>
        <w:spacing w:before="240" w:after="240"/>
        <w:jc w:val="both"/>
        <w:rPr>
          <w:rFonts w:ascii="Calibri" w:eastAsia="Calibri" w:hAnsi="Calibri" w:cs="Calibri"/>
        </w:rPr>
      </w:pPr>
      <w:r w:rsidRPr="7C988A79">
        <w:rPr>
          <w:rFonts w:ascii="Calibri" w:eastAsia="Calibri" w:hAnsi="Calibri" w:cs="Calibri"/>
        </w:rPr>
        <w:t>This versatility makes Excel a vital data-analysis tool. Key features of include:</w:t>
      </w:r>
    </w:p>
    <w:p w14:paraId="459A6564" w14:textId="2CD6CB1B"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Data </w:t>
      </w:r>
      <w:proofErr w:type="spellStart"/>
      <w:r w:rsidRPr="7C988A79">
        <w:rPr>
          <w:rFonts w:ascii="Calibri" w:eastAsia="Calibri" w:hAnsi="Calibri" w:cs="Calibri"/>
        </w:rPr>
        <w:t>Organisation</w:t>
      </w:r>
      <w:proofErr w:type="spellEnd"/>
      <w:r w:rsidRPr="7C988A79">
        <w:rPr>
          <w:rFonts w:ascii="Calibri" w:eastAsia="Calibri" w:hAnsi="Calibri" w:cs="Calibri"/>
        </w:rPr>
        <w:t xml:space="preserve">: </w:t>
      </w:r>
      <w:r w:rsidR="7193212C" w:rsidRPr="7C988A79">
        <w:rPr>
          <w:rFonts w:ascii="Calibri" w:eastAsia="Calibri" w:hAnsi="Calibri" w:cs="Calibri"/>
        </w:rPr>
        <w:t>Excel's</w:t>
      </w:r>
      <w:r w:rsidRPr="7C988A79">
        <w:rPr>
          <w:rFonts w:ascii="Calibri" w:eastAsia="Calibri" w:hAnsi="Calibri" w:cs="Calibri"/>
        </w:rPr>
        <w:t xml:space="preserve"> grid architecture makes it easier to manage large volumes of data, as it allows the dataset to be arranged logically on rows and columns. Conditional formatting, sorting, and filters can help highlight specific patterns or outliers.</w:t>
      </w:r>
    </w:p>
    <w:p w14:paraId="23A84C46" w14:textId="6C36F685" w:rsidR="0E9A55A6" w:rsidRDefault="0E9A55A6" w:rsidP="7C988A79">
      <w:pPr>
        <w:spacing w:before="240" w:after="240"/>
        <w:jc w:val="both"/>
        <w:rPr>
          <w:rFonts w:ascii="Calibri" w:eastAsia="Calibri" w:hAnsi="Calibri" w:cs="Calibri"/>
        </w:rPr>
      </w:pPr>
      <w:r w:rsidRPr="7C988A79">
        <w:rPr>
          <w:rFonts w:ascii="Calibri" w:eastAsia="Calibri" w:hAnsi="Calibri" w:cs="Calibri"/>
        </w:rPr>
        <w:lastRenderedPageBreak/>
        <w:t>Descriptive Statistics: Excel has in-built formulas to calculate metrics such as mean, median, and standard deviation. To take an example, a benchmark for comparison can be derived by determining the average property price in the locality.</w:t>
      </w:r>
    </w:p>
    <w:p w14:paraId="6A02C732" w14:textId="65566E48" w:rsidR="0E9A55A6" w:rsidRDefault="0E9A55A6" w:rsidP="7C988A79">
      <w:pPr>
        <w:spacing w:before="240" w:after="240"/>
        <w:jc w:val="both"/>
        <w:rPr>
          <w:rFonts w:ascii="Calibri" w:eastAsia="Calibri" w:hAnsi="Calibri" w:cs="Calibri"/>
        </w:rPr>
      </w:pPr>
      <w:r w:rsidRPr="7C988A79">
        <w:rPr>
          <w:rFonts w:ascii="Calibri" w:eastAsia="Calibri" w:hAnsi="Calibri" w:cs="Calibri"/>
        </w:rPr>
        <w:t>Suspension although you can benefit from other fields too in all the charts Excel has Excel includes a variety of visualization of data, such as line charts, bar charts, and scatterplots to provide a visual representation of trends. We can plot lot size against price and be able to tell if larger properties yield higher prices.</w:t>
      </w:r>
    </w:p>
    <w:p w14:paraId="4256D754" w14:textId="7565FFC2"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Pivot tables: These tables enable speedy </w:t>
      </w:r>
      <w:proofErr w:type="spellStart"/>
      <w:r w:rsidRPr="7C988A79">
        <w:rPr>
          <w:rFonts w:ascii="Calibri" w:eastAsia="Calibri" w:hAnsi="Calibri" w:cs="Calibri"/>
        </w:rPr>
        <w:t>summarising</w:t>
      </w:r>
      <w:proofErr w:type="spellEnd"/>
      <w:r w:rsidRPr="7C988A79">
        <w:rPr>
          <w:rFonts w:ascii="Calibri" w:eastAsia="Calibri" w:hAnsi="Calibri" w:cs="Calibri"/>
        </w:rPr>
        <w:t xml:space="preserve"> of data. Regional differences are highlighted, for example, by </w:t>
      </w:r>
      <w:proofErr w:type="spellStart"/>
      <w:r w:rsidRPr="7C988A79">
        <w:rPr>
          <w:rFonts w:ascii="Calibri" w:eastAsia="Calibri" w:hAnsi="Calibri" w:cs="Calibri"/>
        </w:rPr>
        <w:t>categorising</w:t>
      </w:r>
      <w:proofErr w:type="spellEnd"/>
      <w:r w:rsidRPr="7C988A79">
        <w:rPr>
          <w:rFonts w:ascii="Calibri" w:eastAsia="Calibri" w:hAnsi="Calibri" w:cs="Calibri"/>
        </w:rPr>
        <w:t xml:space="preserve"> properties by their location and </w:t>
      </w:r>
      <w:proofErr w:type="spellStart"/>
      <w:r w:rsidRPr="7C988A79">
        <w:rPr>
          <w:rFonts w:ascii="Calibri" w:eastAsia="Calibri" w:hAnsi="Calibri" w:cs="Calibri"/>
        </w:rPr>
        <w:t>calculatin</w:t>
      </w:r>
      <w:proofErr w:type="spellEnd"/>
      <w:r w:rsidRPr="7C988A79">
        <w:rPr>
          <w:rFonts w:ascii="Calibri" w:eastAsia="Calibri" w:hAnsi="Calibri" w:cs="Calibri"/>
        </w:rPr>
        <w:t xml:space="preserve"> the average price for each category.</w:t>
      </w:r>
    </w:p>
    <w:p w14:paraId="22D903C5" w14:textId="6FA8F9DC" w:rsidR="0E9A55A6" w:rsidRDefault="0E9A55A6" w:rsidP="7C988A79">
      <w:pPr>
        <w:spacing w:before="240" w:after="240"/>
        <w:jc w:val="both"/>
        <w:rPr>
          <w:rFonts w:ascii="Calibri" w:eastAsia="Calibri" w:hAnsi="Calibri" w:cs="Calibri"/>
        </w:rPr>
      </w:pPr>
      <w:r w:rsidRPr="7C988A79">
        <w:rPr>
          <w:rFonts w:ascii="Calibri" w:eastAsia="Calibri" w:hAnsi="Calibri" w:cs="Calibri"/>
        </w:rPr>
        <w:t>Excel is a powerful tool for data analysis when you use a dataset like the USA Housing Dataset as it is common to many users, and you don't need advanced statistical skills to find common patterns.</w:t>
      </w:r>
    </w:p>
    <w:p w14:paraId="7EE431EE" w14:textId="16BA0823" w:rsidR="69A8AEEF" w:rsidRDefault="69A8AEEF" w:rsidP="7C988A79">
      <w:pPr>
        <w:spacing w:before="240" w:after="240"/>
        <w:rPr>
          <w:rFonts w:ascii="Calibri" w:eastAsia="Calibri" w:hAnsi="Calibri" w:cs="Calibri"/>
        </w:rPr>
      </w:pPr>
      <w:r w:rsidRPr="7C988A79">
        <w:rPr>
          <w:rFonts w:ascii="Calibri" w:eastAsia="Calibri" w:hAnsi="Calibri" w:cs="Calibri"/>
        </w:rPr>
        <w:t>Screenshots:</w:t>
      </w:r>
    </w:p>
    <w:p w14:paraId="3BEE2D3C" w14:textId="58BC02EF" w:rsidR="69A8AEEF" w:rsidRDefault="69A8AEEF" w:rsidP="7C988A79">
      <w:pPr>
        <w:pStyle w:val="ListParagraph"/>
        <w:numPr>
          <w:ilvl w:val="0"/>
          <w:numId w:val="1"/>
        </w:numPr>
        <w:spacing w:before="240" w:after="240"/>
        <w:rPr>
          <w:rFonts w:ascii="Calibri" w:eastAsia="Calibri" w:hAnsi="Calibri" w:cs="Calibri"/>
        </w:rPr>
      </w:pPr>
      <w:r w:rsidRPr="7C988A79">
        <w:rPr>
          <w:rFonts w:ascii="Calibri" w:eastAsia="Calibri" w:hAnsi="Calibri" w:cs="Calibri"/>
        </w:rPr>
        <w:t>Pie chart</w:t>
      </w:r>
    </w:p>
    <w:p w14:paraId="002F9ED6" w14:textId="09D602CD" w:rsidR="6105A6BF" w:rsidRDefault="6105A6BF" w:rsidP="7C988A79">
      <w:pPr>
        <w:spacing w:before="240" w:after="240"/>
      </w:pPr>
      <w:r>
        <w:rPr>
          <w:noProof/>
        </w:rPr>
        <w:drawing>
          <wp:inline distT="0" distB="0" distL="0" distR="0" wp14:anchorId="61785D08" wp14:editId="63FB643B">
            <wp:extent cx="4514850" cy="3476625"/>
            <wp:effectExtent l="0" t="0" r="0" b="0"/>
            <wp:docPr id="1539600559" name="Picture 1539600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14850" cy="3476625"/>
                    </a:xfrm>
                    <a:prstGeom prst="rect">
                      <a:avLst/>
                    </a:prstGeom>
                  </pic:spPr>
                </pic:pic>
              </a:graphicData>
            </a:graphic>
          </wp:inline>
        </w:drawing>
      </w:r>
      <w:r>
        <w:br/>
        <w:t xml:space="preserve"> </w:t>
      </w:r>
    </w:p>
    <w:p w14:paraId="19BE77CD" w14:textId="3874BE35" w:rsidR="6105A6BF" w:rsidRDefault="6105A6BF" w:rsidP="7C988A79">
      <w:pPr>
        <w:spacing w:before="240" w:after="240"/>
        <w:rPr>
          <w:rFonts w:ascii="Calibri" w:eastAsia="Calibri" w:hAnsi="Calibri" w:cs="Calibri"/>
        </w:rPr>
      </w:pPr>
      <w:r w:rsidRPr="7C988A79">
        <w:rPr>
          <w:rFonts w:ascii="Calibri" w:eastAsia="Calibri" w:hAnsi="Calibri" w:cs="Calibri"/>
        </w:rPr>
        <w:t>2.Bar chart</w:t>
      </w:r>
    </w:p>
    <w:p w14:paraId="12AFC9FB" w14:textId="4CA208B0" w:rsidR="6105A6BF" w:rsidRDefault="6105A6BF" w:rsidP="7C988A79">
      <w:pPr>
        <w:spacing w:before="240" w:after="240"/>
      </w:pPr>
      <w:r>
        <w:rPr>
          <w:noProof/>
        </w:rPr>
        <w:lastRenderedPageBreak/>
        <w:drawing>
          <wp:inline distT="0" distB="0" distL="0" distR="0" wp14:anchorId="6BD881F7" wp14:editId="4AD9A91D">
            <wp:extent cx="5943600" cy="4400550"/>
            <wp:effectExtent l="0" t="0" r="0" b="0"/>
            <wp:docPr id="95807602" name="Picture 95807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400550"/>
                    </a:xfrm>
                    <a:prstGeom prst="rect">
                      <a:avLst/>
                    </a:prstGeom>
                  </pic:spPr>
                </pic:pic>
              </a:graphicData>
            </a:graphic>
          </wp:inline>
        </w:drawing>
      </w:r>
      <w:r>
        <w:br/>
      </w:r>
    </w:p>
    <w:p w14:paraId="09FC15BB" w14:textId="48258B0D" w:rsidR="7C988A79" w:rsidRDefault="7C988A79" w:rsidP="7C988A79">
      <w:pPr>
        <w:spacing w:before="240" w:after="240"/>
        <w:rPr>
          <w:rFonts w:ascii="Calibri" w:eastAsia="Calibri" w:hAnsi="Calibri" w:cs="Calibri"/>
        </w:rPr>
      </w:pPr>
      <w:r w:rsidRPr="7C988A79">
        <w:rPr>
          <w:rFonts w:ascii="Calibri" w:eastAsia="Calibri" w:hAnsi="Calibri" w:cs="Calibri"/>
        </w:rPr>
        <w:t>3.</w:t>
      </w:r>
      <w:r w:rsidR="2AD5F17F" w:rsidRPr="7C988A79">
        <w:rPr>
          <w:rFonts w:ascii="Calibri" w:eastAsia="Calibri" w:hAnsi="Calibri" w:cs="Calibri"/>
        </w:rPr>
        <w:t>Scatterplot</w:t>
      </w:r>
    </w:p>
    <w:p w14:paraId="0AA27B04" w14:textId="6D4B053E" w:rsidR="2AD5F17F" w:rsidRDefault="2AD5F17F" w:rsidP="7C988A79">
      <w:pPr>
        <w:spacing w:before="240" w:after="240"/>
      </w:pPr>
      <w:r>
        <w:rPr>
          <w:noProof/>
        </w:rPr>
        <w:drawing>
          <wp:inline distT="0" distB="0" distL="0" distR="0" wp14:anchorId="5E29596D" wp14:editId="7BA6D8D7">
            <wp:extent cx="5943600" cy="3228975"/>
            <wp:effectExtent l="0" t="0" r="0" b="0"/>
            <wp:docPr id="950569543" name="Picture 950569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28975"/>
                    </a:xfrm>
                    <a:prstGeom prst="rect">
                      <a:avLst/>
                    </a:prstGeom>
                  </pic:spPr>
                </pic:pic>
              </a:graphicData>
            </a:graphic>
          </wp:inline>
        </w:drawing>
      </w:r>
      <w:r>
        <w:br/>
      </w:r>
    </w:p>
    <w:p w14:paraId="6D087EB0" w14:textId="4BD6192B" w:rsidR="0E9A55A6" w:rsidRDefault="0E9A55A6" w:rsidP="7C988A79">
      <w:pPr>
        <w:spacing w:before="240" w:after="240"/>
        <w:rPr>
          <w:rFonts w:ascii="Calibri" w:eastAsia="Calibri" w:hAnsi="Calibri" w:cs="Calibri"/>
          <w:b/>
          <w:bCs/>
        </w:rPr>
      </w:pPr>
      <w:r w:rsidRPr="7C988A79">
        <w:rPr>
          <w:rFonts w:ascii="Calibri" w:eastAsia="Calibri" w:hAnsi="Calibri" w:cs="Calibri"/>
          <w:b/>
          <w:bCs/>
        </w:rPr>
        <w:t>Advanced Analysis with SPSS</w:t>
      </w:r>
    </w:p>
    <w:p w14:paraId="606BEF0F" w14:textId="11EC9F3D" w:rsidR="234E24BF" w:rsidRDefault="234E24BF" w:rsidP="7C988A79">
      <w:pPr>
        <w:spacing w:before="240" w:after="240"/>
        <w:jc w:val="both"/>
      </w:pPr>
      <w:r w:rsidRPr="7C988A79">
        <w:rPr>
          <w:rFonts w:ascii="Calibri" w:eastAsia="Calibri" w:hAnsi="Calibri" w:cs="Calibri"/>
        </w:rPr>
        <w:t>SPSS (Statistical Package for the Social Sciences) provides extensive statistical procedures that go beyond mere data analysis, allowing users to extract meaningful insights from complex data. One of its primary uses is regression analysis, which analyzes the relationships between dependent and independent variables. For example, in SPSS, a regression model can predict property prices based on features such as lot size, number of rooms, and location. Therefore, users can quantify the extent to which each of these factors contributes to a property's final price (Field, 2013) and real estate specialists might better predict trends in home prices owing to this functionality. In addition, SPSS is also good at correlation analysis alongside regression. Pearson r correlation coefficient allows analysts to measure the strength and nature of a relationship between two variables. A good example of this is the positive association between sale price and lot area (</w:t>
      </w:r>
      <w:proofErr w:type="spellStart"/>
      <w:r w:rsidRPr="7C988A79">
        <w:rPr>
          <w:rFonts w:ascii="Calibri" w:eastAsia="Calibri" w:hAnsi="Calibri" w:cs="Calibri"/>
        </w:rPr>
        <w:t>Pallant</w:t>
      </w:r>
      <w:proofErr w:type="spellEnd"/>
      <w:r w:rsidRPr="7C988A79">
        <w:rPr>
          <w:rFonts w:ascii="Calibri" w:eastAsia="Calibri" w:hAnsi="Calibri" w:cs="Calibri"/>
        </w:rPr>
        <w:t>, 2020): large properties sell for more. Such data is crucial for decision making in industries with financial outcomes influenced by market fluctuations.</w:t>
      </w:r>
    </w:p>
    <w:p w14:paraId="65DD986E" w14:textId="079D4E73" w:rsidR="234E24BF" w:rsidRDefault="234E24BF" w:rsidP="7C988A79">
      <w:pPr>
        <w:spacing w:before="240" w:after="240"/>
        <w:jc w:val="both"/>
      </w:pPr>
      <w:r w:rsidRPr="7C988A79">
        <w:rPr>
          <w:rFonts w:ascii="Calibri" w:eastAsia="Calibri" w:hAnsi="Calibri" w:cs="Calibri"/>
        </w:rPr>
        <w:t xml:space="preserve">SPSS is skilled in translating unprocessed data into usable representations, making it a tool for both analytical accuracy and meticulous preservation. It provides a range of techniques for encoding categorical data (dummy variables, </w:t>
      </w:r>
      <w:proofErr w:type="spellStart"/>
      <w:r w:rsidRPr="7C988A79">
        <w:rPr>
          <w:rFonts w:ascii="Calibri" w:eastAsia="Calibri" w:hAnsi="Calibri" w:cs="Calibri"/>
        </w:rPr>
        <w:t>normalising</w:t>
      </w:r>
      <w:proofErr w:type="spellEnd"/>
      <w:r w:rsidRPr="7C988A79">
        <w:rPr>
          <w:rFonts w:ascii="Calibri" w:eastAsia="Calibri" w:hAnsi="Calibri" w:cs="Calibri"/>
        </w:rPr>
        <w:t xml:space="preserve"> variables, among others), all of which improve the robustness of the statistical models. Moreover, SPSS deals with missing data and provides outlier detection capabilities that ensure the dataset is accurate and reliable before the analysis process. The platform also supports data </w:t>
      </w:r>
      <w:proofErr w:type="spellStart"/>
      <w:r w:rsidRPr="7C988A79">
        <w:rPr>
          <w:rFonts w:ascii="Calibri" w:eastAsia="Calibri" w:hAnsi="Calibri" w:cs="Calibri"/>
        </w:rPr>
        <w:t>visualisation</w:t>
      </w:r>
      <w:proofErr w:type="spellEnd"/>
      <w:r w:rsidRPr="7C988A79">
        <w:rPr>
          <w:rFonts w:ascii="Calibri" w:eastAsia="Calibri" w:hAnsi="Calibri" w:cs="Calibri"/>
        </w:rPr>
        <w:t xml:space="preserve"> capabilities such as scatter plots, regression line graphs, and histograms, allowing users to understand their data patterns and trends more easily. These visual aids are essential tools for researchers and analysts, as they help simplify complex data for non-expert stakeholders (Bland, 2015). In conclusion, SPSS highlights more in-depth analysis than simple software tools, allowing users to discover complex relationships in data that might otherwise be missed.</w:t>
      </w:r>
    </w:p>
    <w:p w14:paraId="51A130FC" w14:textId="2EA31058" w:rsidR="234E24BF" w:rsidRDefault="234E24BF" w:rsidP="7C988A79">
      <w:pPr>
        <w:spacing w:before="240" w:after="240"/>
        <w:jc w:val="both"/>
      </w:pPr>
      <w:r w:rsidRPr="7C988A79">
        <w:rPr>
          <w:rFonts w:ascii="Calibri" w:eastAsia="Calibri" w:hAnsi="Calibri" w:cs="Calibri"/>
        </w:rPr>
        <w:t>Additionally, SPSS comes with advanced options for hypothesis testing and predictive modelling, beyond descriptive and exploratory analytics. These attributes are crucial for evidence-based decision-making across industries. For example, when groups are being compared, or categorical data is being explored, researchers may utilize statistical tests such as the Analysis of Variance (ANOVA) or Chi-square tests. These tests thereby facilitate analysts to identify significant differences between groups or variables, bolstering the research processes and refining the accuracy of the findings (</w:t>
      </w:r>
      <w:proofErr w:type="spellStart"/>
      <w:r w:rsidRPr="7C988A79">
        <w:rPr>
          <w:rFonts w:ascii="Calibri" w:eastAsia="Calibri" w:hAnsi="Calibri" w:cs="Calibri"/>
        </w:rPr>
        <w:t>Pallant</w:t>
      </w:r>
      <w:proofErr w:type="spellEnd"/>
      <w:r w:rsidRPr="7C988A79">
        <w:rPr>
          <w:rFonts w:ascii="Calibri" w:eastAsia="Calibri" w:hAnsi="Calibri" w:cs="Calibri"/>
        </w:rPr>
        <w:t>, 2020). The predictive analytics feature of SPSS ensures that decisions are strengthened even further, by allowing users to forecast future trends from past data. In short, SPSS helps predict the future of the property market based on historical home prices and economic factors like interest rates and unemployment rates. In the frontier of the organization there is a huge advantage for brokers politicians and investors by knowing the future trends and analyzing them so they can plan and make decisions beforehand especially in the real estate industry (Field, 2013).</w:t>
      </w:r>
    </w:p>
    <w:p w14:paraId="7E7A0C5F" w14:textId="2A2C988E" w:rsidR="234E24BF" w:rsidRDefault="234E24BF" w:rsidP="7C988A79">
      <w:pPr>
        <w:spacing w:before="240" w:after="240"/>
        <w:jc w:val="both"/>
      </w:pPr>
      <w:r w:rsidRPr="7C988A79">
        <w:rPr>
          <w:rFonts w:ascii="Calibri" w:eastAsia="Calibri" w:hAnsi="Calibri" w:cs="Calibri"/>
        </w:rPr>
        <w:t>Because professional research asks colleagues to reproduce your findings, SPSS helps by organizing huge datasets while maintaining precision for reliability. Regardless of the quantity of the data, it assures complicated analyses can be performed with confidence (Bland, 2015). The output from SPSS is formatted in such a way that it can be easily embedded in presentations and reports and is also capable of automatically scripting repetitive processes which will reduce errors and save time. This is particularly useful for academics who manage multiple projects simultaneously, as the former ensures systematic and replicable data processing methodologies. SPSS also fosters collaboration by allowing multiple users to work with the same dataset and ensuring that results are repeatable and verifiable by others.</w:t>
      </w:r>
    </w:p>
    <w:p w14:paraId="45DB4598" w14:textId="3E213D44" w:rsidR="234E24BF" w:rsidRDefault="234E24BF" w:rsidP="7C988A79">
      <w:pPr>
        <w:spacing w:before="240" w:after="240"/>
        <w:jc w:val="both"/>
      </w:pPr>
      <w:r w:rsidRPr="7C988A79">
        <w:rPr>
          <w:rFonts w:ascii="Calibri" w:eastAsia="Calibri" w:hAnsi="Calibri" w:cs="Calibri"/>
        </w:rPr>
        <w:t xml:space="preserve">The functionality of SPSS is additionally bolstered by its ability to cooperate with other applications like Microsoft Excel. The combination of </w:t>
      </w:r>
      <w:proofErr w:type="spellStart"/>
      <w:r w:rsidRPr="7C988A79">
        <w:rPr>
          <w:rFonts w:ascii="Calibri" w:eastAsia="Calibri" w:hAnsi="Calibri" w:cs="Calibri"/>
        </w:rPr>
        <w:t>strengthsIf</w:t>
      </w:r>
      <w:proofErr w:type="spellEnd"/>
      <w:r w:rsidRPr="7C988A79">
        <w:rPr>
          <w:rFonts w:ascii="Calibri" w:eastAsia="Calibri" w:hAnsi="Calibri" w:cs="Calibri"/>
        </w:rPr>
        <w:t xml:space="preserve"> you're wondering how they can benefit each other, the simple solution is to import/export data from Excel to SPSS and vice versa. Although SPSS accommodates advanced numerical processing, Excel is used for basic planning and cleaning of raw data (</w:t>
      </w:r>
      <w:proofErr w:type="spellStart"/>
      <w:r w:rsidRPr="7C988A79">
        <w:rPr>
          <w:rFonts w:ascii="Calibri" w:eastAsia="Calibri" w:hAnsi="Calibri" w:cs="Calibri"/>
        </w:rPr>
        <w:t>Pallant</w:t>
      </w:r>
      <w:proofErr w:type="spellEnd"/>
      <w:r w:rsidRPr="7C988A79">
        <w:rPr>
          <w:rFonts w:ascii="Calibri" w:eastAsia="Calibri" w:hAnsi="Calibri" w:cs="Calibri"/>
        </w:rPr>
        <w:t>, 2020). This combination of platform synergy allows novice and expert analysts alike to benefit from SPSS's powerful statistical capabilities yet allow the ease and flexibility of Excel for reanalysis.</w:t>
      </w:r>
    </w:p>
    <w:p w14:paraId="72AF98A2" w14:textId="28C743E4" w:rsidR="234E24BF" w:rsidRDefault="234E24BF" w:rsidP="7C988A79">
      <w:pPr>
        <w:spacing w:before="240" w:after="240"/>
        <w:jc w:val="both"/>
      </w:pPr>
      <w:r w:rsidRPr="7C988A79">
        <w:rPr>
          <w:rFonts w:ascii="Calibri" w:eastAsia="Calibri" w:hAnsi="Calibri" w:cs="Calibri"/>
        </w:rPr>
        <w:t>SPSS is yet another popular choice for data analysis across different industries thanks to its range of analytic capabilities and ease of use (GUI). SPSS is used for business analytics, marketing analysis, and educational research. Its ability to analyze relationships, test hypotheses, and predict trends secures its place as a critical tool in the toolbox of the data-driven professional since the ability to make informed decisions and identify opportunities that might be missed otherwise is invaluable (Bland, 2015).</w:t>
      </w:r>
    </w:p>
    <w:p w14:paraId="4FC55CF9" w14:textId="73E96759" w:rsidR="0E9A55A6" w:rsidRDefault="0E9A55A6" w:rsidP="7C988A79">
      <w:pPr>
        <w:pStyle w:val="Heading2"/>
        <w:jc w:val="both"/>
      </w:pPr>
      <w:bookmarkStart w:id="4" w:name="_Toc584569599"/>
      <w:r w:rsidRPr="7C988A79">
        <w:t>The Cycle of Data Mining</w:t>
      </w:r>
      <w:bookmarkEnd w:id="4"/>
    </w:p>
    <w:p w14:paraId="18BB8B4B" w14:textId="3F1D77CB" w:rsidR="53B84D11" w:rsidRDefault="53B84D11" w:rsidP="7C988A79">
      <w:pPr>
        <w:spacing w:before="240" w:after="240"/>
        <w:jc w:val="both"/>
        <w:rPr>
          <w:rFonts w:ascii="Calibri" w:eastAsia="Calibri" w:hAnsi="Calibri" w:cs="Calibri"/>
        </w:rPr>
      </w:pPr>
      <w:r w:rsidRPr="7C988A79">
        <w:rPr>
          <w:rFonts w:ascii="Calibri" w:eastAsia="Calibri" w:hAnsi="Calibri" w:cs="Calibri"/>
        </w:rPr>
        <w:t xml:space="preserve">The </w:t>
      </w:r>
      <w:proofErr w:type="spellStart"/>
      <w:r w:rsidRPr="7C988A79">
        <w:rPr>
          <w:rFonts w:ascii="Calibri" w:eastAsia="Calibri" w:hAnsi="Calibri" w:cs="Calibri"/>
        </w:rPr>
        <w:t>standardised</w:t>
      </w:r>
      <w:proofErr w:type="spellEnd"/>
      <w:r w:rsidRPr="7C988A79">
        <w:rPr>
          <w:rFonts w:ascii="Calibri" w:eastAsia="Calibri" w:hAnsi="Calibri" w:cs="Calibri"/>
        </w:rPr>
        <w:t xml:space="preserve"> framework of data mining cycle allows for methodical and effective analysis of complex datasets such as the USA Housing Dataset. It contains many steps that allow analysts and researchers to draw useful information from unrefined data. Some of these phases are Feature extraction, data cleansing, exploratory data analysis (EDA), Formulation of the problem including what are the statistical analytic tools. The phases make sense of the raw data, transforming it into useful information to be acted upon when making informed decisions.</w:t>
      </w:r>
    </w:p>
    <w:p w14:paraId="32D76B95" w14:textId="3973C31A" w:rsidR="53B84D11" w:rsidRDefault="53B84D11" w:rsidP="7C988A79">
      <w:pPr>
        <w:spacing w:before="240" w:after="240"/>
        <w:jc w:val="both"/>
        <w:rPr>
          <w:rFonts w:ascii="Calibri" w:eastAsia="Calibri" w:hAnsi="Calibri" w:cs="Calibri"/>
        </w:rPr>
      </w:pPr>
      <w:r w:rsidRPr="7C988A79">
        <w:rPr>
          <w:rFonts w:ascii="Calibri" w:eastAsia="Calibri" w:hAnsi="Calibri" w:cs="Calibri"/>
        </w:rPr>
        <w:t xml:space="preserve">Defining the goals of the analysis which is the first phase in the data mining cycle  is part of problem description. Since it defines the project scope, this is an essential step. In the case of the USA Housing Dataset, the primary goal is to determine what are the principal factors affecting home prices, lot size and location among others. A clearly defined problem definition ensures that the analysis is aligned with the stakeholders' objectives, including investors, real estate brokers, and legislators, and assists analysts in focusing on the critical factors (Chawla &amp; </w:t>
      </w:r>
      <w:proofErr w:type="spellStart"/>
      <w:r w:rsidRPr="7C988A79">
        <w:rPr>
          <w:rFonts w:ascii="Calibri" w:eastAsia="Calibri" w:hAnsi="Calibri" w:cs="Calibri"/>
        </w:rPr>
        <w:t>Karpatne</w:t>
      </w:r>
      <w:proofErr w:type="spellEnd"/>
      <w:r w:rsidRPr="7C988A79">
        <w:rPr>
          <w:rFonts w:ascii="Calibri" w:eastAsia="Calibri" w:hAnsi="Calibri" w:cs="Calibri"/>
        </w:rPr>
        <w:t>, 2019).</w:t>
      </w:r>
    </w:p>
    <w:p w14:paraId="451166E6" w14:textId="014B8902" w:rsidR="53B84D11" w:rsidRDefault="53B84D11" w:rsidP="7C988A79">
      <w:pPr>
        <w:spacing w:before="240" w:after="240"/>
        <w:jc w:val="both"/>
        <w:rPr>
          <w:rFonts w:ascii="Calibri" w:eastAsia="Calibri" w:hAnsi="Calibri" w:cs="Calibri"/>
        </w:rPr>
      </w:pPr>
      <w:r w:rsidRPr="7C988A79">
        <w:rPr>
          <w:rFonts w:ascii="Calibri" w:eastAsia="Calibri" w:hAnsi="Calibri" w:cs="Calibri"/>
        </w:rPr>
        <w:t>After defining the problem, it is time for feature extraction. This step involves collecting the data and ensuring that all relevant elements are included. It involves determining what characteristics or properties are included in the research and selecting appropriate data sources. Real estate data has features such as number of bedrooms, square footage, location, lot size, sale price, etc. Feature extraction is important because if there is missing data or useless data, the results will not reflect the true state and will yield incorrect conclusions (Han et al., 2011).</w:t>
      </w:r>
    </w:p>
    <w:p w14:paraId="1B3F582D" w14:textId="0846EE81" w:rsidR="53B84D11" w:rsidRDefault="53B84D11" w:rsidP="7C988A79">
      <w:pPr>
        <w:spacing w:before="240" w:after="240"/>
        <w:jc w:val="both"/>
        <w:rPr>
          <w:rFonts w:ascii="Calibri" w:eastAsia="Calibri" w:hAnsi="Calibri" w:cs="Calibri"/>
        </w:rPr>
      </w:pPr>
      <w:r w:rsidRPr="7C988A79">
        <w:rPr>
          <w:rFonts w:ascii="Calibri" w:eastAsia="Calibri" w:hAnsi="Calibri" w:cs="Calibri"/>
        </w:rPr>
        <w:t xml:space="preserve">After feature extraction, the next step in this cycle is a data cleaning phase. This process includes correcting missing values, removing duplicates, and building consistency. For example, </w:t>
      </w:r>
      <w:r w:rsidR="0B1990C7" w:rsidRPr="7C988A79">
        <w:rPr>
          <w:rFonts w:ascii="Calibri" w:eastAsia="Calibri" w:hAnsi="Calibri" w:cs="Calibri"/>
        </w:rPr>
        <w:t>dealing</w:t>
      </w:r>
      <w:r w:rsidRPr="7C988A79">
        <w:rPr>
          <w:rFonts w:ascii="Calibri" w:eastAsia="Calibri" w:hAnsi="Calibri" w:cs="Calibri"/>
        </w:rPr>
        <w:t xml:space="preserve"> with variable location data or missing property prices in </w:t>
      </w:r>
      <w:r w:rsidR="6C0E5461" w:rsidRPr="7C988A79">
        <w:rPr>
          <w:rFonts w:ascii="Calibri" w:eastAsia="Calibri" w:hAnsi="Calibri" w:cs="Calibri"/>
        </w:rPr>
        <w:t>the USA</w:t>
      </w:r>
      <w:r w:rsidRPr="7C988A79">
        <w:rPr>
          <w:rFonts w:ascii="Calibri" w:eastAsia="Calibri" w:hAnsi="Calibri" w:cs="Calibri"/>
        </w:rPr>
        <w:t xml:space="preserve"> Housing Dataset</w:t>
      </w:r>
      <w:r w:rsidR="3CFDEA39" w:rsidRPr="7C988A79">
        <w:rPr>
          <w:rFonts w:ascii="Calibri" w:eastAsia="Calibri" w:hAnsi="Calibri" w:cs="Calibri"/>
        </w:rPr>
        <w:t>. The</w:t>
      </w:r>
      <w:r w:rsidRPr="7C988A79">
        <w:rPr>
          <w:rFonts w:ascii="Calibri" w:eastAsia="Calibri" w:hAnsi="Calibri" w:cs="Calibri"/>
        </w:rPr>
        <w:t xml:space="preserve"> validity of these analyses can be compromised when data is incomplete or inaccurate, leading to false conclusions. Ensuring that the data is properly cleansed helps in eliminating errors that can lead to incorrect conclusions (</w:t>
      </w:r>
      <w:proofErr w:type="spellStart"/>
      <w:r w:rsidRPr="7C988A79">
        <w:rPr>
          <w:rFonts w:ascii="Calibri" w:eastAsia="Calibri" w:hAnsi="Calibri" w:cs="Calibri"/>
        </w:rPr>
        <w:t>Kotu</w:t>
      </w:r>
      <w:proofErr w:type="spellEnd"/>
      <w:r w:rsidRPr="7C988A79">
        <w:rPr>
          <w:rFonts w:ascii="Calibri" w:eastAsia="Calibri" w:hAnsi="Calibri" w:cs="Calibri"/>
        </w:rPr>
        <w:t xml:space="preserve"> &amp; Deshpande, 2019). There are often methods used such as imputation or deletion of missing values and the detection and correction of outliers at this point in processing.</w:t>
      </w:r>
    </w:p>
    <w:p w14:paraId="13BF9A57" w14:textId="726B5770" w:rsidR="53B84D11" w:rsidRDefault="53B84D11" w:rsidP="7C988A79">
      <w:pPr>
        <w:spacing w:before="240" w:after="240"/>
        <w:jc w:val="both"/>
        <w:rPr>
          <w:rFonts w:ascii="Calibri" w:eastAsia="Calibri" w:hAnsi="Calibri" w:cs="Calibri"/>
        </w:rPr>
      </w:pPr>
      <w:r w:rsidRPr="7C988A79">
        <w:rPr>
          <w:rFonts w:ascii="Calibri" w:eastAsia="Calibri" w:hAnsi="Calibri" w:cs="Calibri"/>
        </w:rPr>
        <w:t xml:space="preserve">The next task is Exploratory data analysis (EDA) where we try to understand the structure of the dataset and identify any trends. EDA uses descriptive statistics and </w:t>
      </w:r>
      <w:proofErr w:type="spellStart"/>
      <w:r w:rsidRPr="7C988A79">
        <w:rPr>
          <w:rFonts w:ascii="Calibri" w:eastAsia="Calibri" w:hAnsi="Calibri" w:cs="Calibri"/>
        </w:rPr>
        <w:t>visualisation</w:t>
      </w:r>
      <w:proofErr w:type="spellEnd"/>
      <w:r w:rsidRPr="7C988A79">
        <w:rPr>
          <w:rFonts w:ascii="Calibri" w:eastAsia="Calibri" w:hAnsi="Calibri" w:cs="Calibri"/>
        </w:rPr>
        <w:t xml:space="preserve"> techniques to find relationships among data, determine anomalies and </w:t>
      </w:r>
      <w:proofErr w:type="spellStart"/>
      <w:r w:rsidRPr="7C988A79">
        <w:rPr>
          <w:rFonts w:ascii="Calibri" w:eastAsia="Calibri" w:hAnsi="Calibri" w:cs="Calibri"/>
        </w:rPr>
        <w:t>summarise</w:t>
      </w:r>
      <w:proofErr w:type="spellEnd"/>
      <w:r w:rsidRPr="7C988A79">
        <w:rPr>
          <w:rFonts w:ascii="Calibri" w:eastAsia="Calibri" w:hAnsi="Calibri" w:cs="Calibri"/>
        </w:rPr>
        <w:t xml:space="preserve"> the relevant features. Histograms and scatter plots, for example, can reveal how housing prices vary with the lot size or number of bedrooms. Using </w:t>
      </w:r>
      <w:proofErr w:type="spellStart"/>
      <w:r w:rsidRPr="7C988A79">
        <w:rPr>
          <w:rFonts w:ascii="Calibri" w:eastAsia="Calibri" w:hAnsi="Calibri" w:cs="Calibri"/>
        </w:rPr>
        <w:t>visualisation</w:t>
      </w:r>
      <w:proofErr w:type="spellEnd"/>
      <w:r w:rsidRPr="7C988A79">
        <w:rPr>
          <w:rFonts w:ascii="Calibri" w:eastAsia="Calibri" w:hAnsi="Calibri" w:cs="Calibri"/>
        </w:rPr>
        <w:t xml:space="preserve"> to better understand the dataset (</w:t>
      </w:r>
      <w:proofErr w:type="spellStart"/>
      <w:r w:rsidRPr="7C988A79">
        <w:rPr>
          <w:rFonts w:ascii="Calibri" w:eastAsia="Calibri" w:hAnsi="Calibri" w:cs="Calibri"/>
        </w:rPr>
        <w:t>Tukey</w:t>
      </w:r>
      <w:proofErr w:type="spellEnd"/>
      <w:r w:rsidRPr="7C988A79">
        <w:rPr>
          <w:rFonts w:ascii="Calibri" w:eastAsia="Calibri" w:hAnsi="Calibri" w:cs="Calibri"/>
        </w:rPr>
        <w:t>, 1977) facilitates analysts' more educated guessing as to which statistical models are worth exploring in depth. Before jumping into more complex analysis, EDA can also be useful in identifying outliers or other data issues.</w:t>
      </w:r>
    </w:p>
    <w:p w14:paraId="3428F206" w14:textId="7AA6F755" w:rsidR="53B84D11" w:rsidRDefault="53B84D11" w:rsidP="7C988A79">
      <w:pPr>
        <w:spacing w:before="240" w:after="240"/>
        <w:jc w:val="both"/>
        <w:rPr>
          <w:rFonts w:ascii="Calibri" w:eastAsia="Calibri" w:hAnsi="Calibri" w:cs="Calibri"/>
        </w:rPr>
      </w:pPr>
      <w:r w:rsidRPr="7C988A79">
        <w:rPr>
          <w:rFonts w:ascii="Calibri" w:eastAsia="Calibri" w:hAnsi="Calibri" w:cs="Calibri"/>
        </w:rPr>
        <w:t xml:space="preserve">Analysis, which comes third once data has been explored and cleaned up, involves applying statistical models and tests providing a more formal way to explore deeper patterns in the data. In the USA Housing Dataset, regression analysis would be performed to determine how variables such as lot size and number of bedrooms affect home sales prices. Analysts can use regression models to determine the relationship between independent variables (such as the number of bedrooms) and dependent variables (such as the price of a home). You can also evaluate the </w:t>
      </w:r>
      <w:proofErr w:type="spellStart"/>
      <w:r w:rsidRPr="7C988A79">
        <w:rPr>
          <w:rFonts w:ascii="Calibri" w:eastAsia="Calibri" w:hAnsi="Calibri" w:cs="Calibri"/>
        </w:rPr>
        <w:t>aseociations</w:t>
      </w:r>
      <w:proofErr w:type="spellEnd"/>
      <w:r w:rsidRPr="7C988A79">
        <w:rPr>
          <w:rFonts w:ascii="Calibri" w:eastAsia="Calibri" w:hAnsi="Calibri" w:cs="Calibri"/>
        </w:rPr>
        <w:t xml:space="preserve"> with statistical tests. For instance, t-tests or ANOVA might be used to see whether or not different geographic areas yield significant differences in terms of property prices (</w:t>
      </w:r>
      <w:proofErr w:type="spellStart"/>
      <w:r w:rsidRPr="7C988A79">
        <w:rPr>
          <w:rFonts w:ascii="Calibri" w:eastAsia="Calibri" w:hAnsi="Calibri" w:cs="Calibri"/>
        </w:rPr>
        <w:t>Kutner</w:t>
      </w:r>
      <w:proofErr w:type="spellEnd"/>
      <w:r w:rsidRPr="7C988A79">
        <w:rPr>
          <w:rFonts w:ascii="Calibri" w:eastAsia="Calibri" w:hAnsi="Calibri" w:cs="Calibri"/>
        </w:rPr>
        <w:t xml:space="preserve"> et al., 2004). Using software such as SPSS or Excel, analysts can run models to predict future home prices or identify the factors that impact property values.</w:t>
      </w:r>
    </w:p>
    <w:p w14:paraId="63B7A622" w14:textId="023B22F6" w:rsidR="53B84D11" w:rsidRDefault="53B84D11" w:rsidP="7C988A79">
      <w:pPr>
        <w:spacing w:before="240" w:after="240"/>
        <w:jc w:val="both"/>
        <w:rPr>
          <w:rFonts w:ascii="Calibri" w:eastAsia="Calibri" w:hAnsi="Calibri" w:cs="Calibri"/>
        </w:rPr>
      </w:pPr>
      <w:r w:rsidRPr="7C988A79">
        <w:rPr>
          <w:rFonts w:ascii="Calibri" w:eastAsia="Calibri" w:hAnsi="Calibri" w:cs="Calibri"/>
        </w:rPr>
        <w:t>In a nutshell, the data mining cycle is essential to give a systematic and structured way to data investigation. From the problem statement to analysis, every step aids the extraction of insights from complex datasets. This method will help stakeholders make informed decisions in the fields of finance, real estate, and policymaking, among others, as it sort of enables analysts to seek significant patterns and connections.</w:t>
      </w:r>
    </w:p>
    <w:p w14:paraId="59E55F62" w14:textId="43AE1718" w:rsidR="7C988A79" w:rsidRDefault="7C988A79" w:rsidP="7C988A79">
      <w:pPr>
        <w:jc w:val="both"/>
      </w:pPr>
    </w:p>
    <w:p w14:paraId="713A8EE6" w14:textId="5022D7C2" w:rsidR="0E9A55A6" w:rsidRDefault="0E9A55A6" w:rsidP="7C988A79">
      <w:pPr>
        <w:spacing w:before="240" w:after="240"/>
        <w:jc w:val="both"/>
        <w:rPr>
          <w:rFonts w:ascii="Calibri" w:eastAsia="Calibri" w:hAnsi="Calibri" w:cs="Calibri"/>
          <w:b/>
          <w:bCs/>
        </w:rPr>
      </w:pPr>
      <w:r w:rsidRPr="7C988A79">
        <w:rPr>
          <w:rFonts w:ascii="Calibri" w:eastAsia="Calibri" w:hAnsi="Calibri" w:cs="Calibri"/>
          <w:b/>
          <w:bCs/>
        </w:rPr>
        <w:t xml:space="preserve"> Validation: Confirmation of findings.</w:t>
      </w:r>
    </w:p>
    <w:p w14:paraId="619A17AE" w14:textId="11F5B985" w:rsidR="0E9A55A6" w:rsidRDefault="0E9A55A6" w:rsidP="7C988A79">
      <w:pPr>
        <w:spacing w:before="240" w:after="240"/>
        <w:jc w:val="both"/>
        <w:rPr>
          <w:rFonts w:ascii="Calibri" w:eastAsia="Calibri" w:hAnsi="Calibri" w:cs="Calibri"/>
        </w:rPr>
      </w:pPr>
      <w:r w:rsidRPr="7C988A79">
        <w:rPr>
          <w:rFonts w:ascii="Calibri" w:eastAsia="Calibri" w:hAnsi="Calibri" w:cs="Calibri"/>
        </w:rPr>
        <w:t>Deployment: Transforming knowledge into actionable recommendations. One example: Advising real estate investors on features a property should have.</w:t>
      </w:r>
    </w:p>
    <w:p w14:paraId="7ADFF5BC" w14:textId="1155E68F" w:rsidR="0E9A55A6" w:rsidRDefault="0E9A55A6" w:rsidP="7C988A79">
      <w:pPr>
        <w:spacing w:before="240" w:after="240"/>
        <w:jc w:val="both"/>
        <w:rPr>
          <w:rFonts w:ascii="Calibri" w:eastAsia="Calibri" w:hAnsi="Calibri" w:cs="Calibri"/>
        </w:rPr>
      </w:pPr>
      <w:r w:rsidRPr="7C988A79">
        <w:rPr>
          <w:rFonts w:ascii="Calibri" w:eastAsia="Calibri" w:hAnsi="Calibri" w:cs="Calibri"/>
        </w:rPr>
        <w:t>Following this cycle ensures a systematic and organized data analysis process, thereby minimizing errors and enhancing the reliability of the insights obtained.</w:t>
      </w:r>
    </w:p>
    <w:p w14:paraId="77F55277" w14:textId="73436374" w:rsidR="0E9A55A6" w:rsidRDefault="0E9A55A6" w:rsidP="7C988A79">
      <w:pPr>
        <w:spacing w:before="240" w:after="240"/>
        <w:jc w:val="both"/>
        <w:rPr>
          <w:rFonts w:ascii="Calibri" w:eastAsia="Calibri" w:hAnsi="Calibri" w:cs="Calibri"/>
          <w:b/>
          <w:bCs/>
        </w:rPr>
      </w:pPr>
      <w:r w:rsidRPr="7C988A79">
        <w:rPr>
          <w:rFonts w:ascii="Calibri" w:eastAsia="Calibri" w:hAnsi="Calibri" w:cs="Calibri"/>
          <w:b/>
          <w:bCs/>
        </w:rPr>
        <w:t>Findings from the Study</w:t>
      </w:r>
    </w:p>
    <w:p w14:paraId="20D1AD62" w14:textId="4A02C8BD" w:rsidR="0E9A55A6" w:rsidRDefault="0E9A55A6" w:rsidP="7C988A79">
      <w:pPr>
        <w:spacing w:before="240" w:after="240"/>
        <w:jc w:val="both"/>
        <w:rPr>
          <w:rFonts w:ascii="Calibri" w:eastAsia="Calibri" w:hAnsi="Calibri" w:cs="Calibri"/>
        </w:rPr>
      </w:pPr>
      <w:r w:rsidRPr="7C988A79">
        <w:rPr>
          <w:rFonts w:ascii="Calibri" w:eastAsia="Calibri" w:hAnsi="Calibri" w:cs="Calibri"/>
        </w:rPr>
        <w:t>The analysis of USA Housing Dataset uncovers a few important trends:</w:t>
      </w:r>
    </w:p>
    <w:p w14:paraId="2656DC5E" w14:textId="1EB31A42" w:rsidR="0E9A55A6" w:rsidRDefault="0E9A55A6" w:rsidP="7C988A79">
      <w:pPr>
        <w:spacing w:before="240" w:after="240"/>
        <w:jc w:val="both"/>
        <w:rPr>
          <w:rFonts w:ascii="Calibri" w:eastAsia="Calibri" w:hAnsi="Calibri" w:cs="Calibri"/>
        </w:rPr>
      </w:pPr>
      <w:r w:rsidRPr="7C988A79">
        <w:rPr>
          <w:rFonts w:ascii="Calibri" w:eastAsia="Calibri" w:hAnsi="Calibri" w:cs="Calibri"/>
        </w:rPr>
        <w:t>Lot Size and Price: The specific nature of this correlation varies by locality, but larger properties command higher prices.</w:t>
      </w:r>
    </w:p>
    <w:p w14:paraId="13BC1C6A" w14:textId="7365BF4A" w:rsidR="0E9A55A6" w:rsidRDefault="0E9A55A6" w:rsidP="7C988A79">
      <w:pPr>
        <w:spacing w:before="240" w:after="240"/>
        <w:jc w:val="both"/>
        <w:rPr>
          <w:rFonts w:ascii="Calibri" w:eastAsia="Calibri" w:hAnsi="Calibri" w:cs="Calibri"/>
        </w:rPr>
      </w:pPr>
      <w:r w:rsidRPr="7C988A79">
        <w:rPr>
          <w:rFonts w:ascii="Calibri" w:eastAsia="Calibri" w:hAnsi="Calibri" w:cs="Calibri"/>
        </w:rPr>
        <w:t>Number of Bedrooms: Homes with more bedrooms tend to be pricier because buyers are looking for bigger living spaces.</w:t>
      </w:r>
    </w:p>
    <w:p w14:paraId="27878FD2" w14:textId="0653EB41"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Location: The proximity of property to facilities, educational establishments, and commercial </w:t>
      </w:r>
      <w:proofErr w:type="spellStart"/>
      <w:r w:rsidRPr="7C988A79">
        <w:rPr>
          <w:rFonts w:ascii="Calibri" w:eastAsia="Calibri" w:hAnsi="Calibri" w:cs="Calibri"/>
        </w:rPr>
        <w:t>centres</w:t>
      </w:r>
      <w:proofErr w:type="spellEnd"/>
      <w:r w:rsidRPr="7C988A79">
        <w:rPr>
          <w:rFonts w:ascii="Calibri" w:eastAsia="Calibri" w:hAnsi="Calibri" w:cs="Calibri"/>
        </w:rPr>
        <w:t xml:space="preserve"> significantly influences property value.</w:t>
      </w:r>
    </w:p>
    <w:p w14:paraId="724F9D53" w14:textId="4348AB58"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These findings could benefit many parties. For example, they may help urban planners address housing affordability in </w:t>
      </w:r>
      <w:r w:rsidR="3A2373CC" w:rsidRPr="7C988A79">
        <w:rPr>
          <w:rFonts w:ascii="Calibri" w:eastAsia="Calibri" w:hAnsi="Calibri" w:cs="Calibri"/>
        </w:rPr>
        <w:t>high demand</w:t>
      </w:r>
      <w:r w:rsidRPr="7C988A79">
        <w:rPr>
          <w:rFonts w:ascii="Calibri" w:eastAsia="Calibri" w:hAnsi="Calibri" w:cs="Calibri"/>
        </w:rPr>
        <w:t xml:space="preserve"> </w:t>
      </w:r>
      <w:r w:rsidR="70E9DB40" w:rsidRPr="7C988A79">
        <w:rPr>
          <w:rFonts w:ascii="Calibri" w:eastAsia="Calibri" w:hAnsi="Calibri" w:cs="Calibri"/>
        </w:rPr>
        <w:t>areas and</w:t>
      </w:r>
      <w:r w:rsidRPr="7C988A79">
        <w:rPr>
          <w:rFonts w:ascii="Calibri" w:eastAsia="Calibri" w:hAnsi="Calibri" w:cs="Calibri"/>
        </w:rPr>
        <w:t xml:space="preserve"> enable real estate brokers to more accurately price homes.</w:t>
      </w:r>
    </w:p>
    <w:p w14:paraId="0E0F1FCD" w14:textId="0F93BA9B" w:rsidR="0E9A55A6" w:rsidRDefault="0E9A55A6" w:rsidP="7C988A79">
      <w:pPr>
        <w:pStyle w:val="Heading2"/>
        <w:jc w:val="both"/>
        <w:rPr>
          <w:rFonts w:ascii="Calibri" w:eastAsia="Calibri" w:hAnsi="Calibri" w:cs="Calibri"/>
          <w:sz w:val="24"/>
          <w:szCs w:val="24"/>
        </w:rPr>
      </w:pPr>
      <w:bookmarkStart w:id="5" w:name="_Toc1161218812"/>
      <w:r w:rsidRPr="7C988A79">
        <w:t>Excel and SPSS comparison</w:t>
      </w:r>
      <w:bookmarkEnd w:id="5"/>
    </w:p>
    <w:p w14:paraId="2FE80209" w14:textId="440419C4" w:rsidR="0E9A55A6" w:rsidRDefault="0E9A55A6" w:rsidP="7C988A79">
      <w:pPr>
        <w:spacing w:before="240" w:after="240"/>
        <w:jc w:val="both"/>
        <w:rPr>
          <w:rFonts w:ascii="Calibri" w:eastAsia="Calibri" w:hAnsi="Calibri" w:cs="Calibri"/>
        </w:rPr>
      </w:pPr>
      <w:r w:rsidRPr="7C988A79">
        <w:rPr>
          <w:rFonts w:ascii="Calibri" w:eastAsia="Calibri" w:hAnsi="Calibri" w:cs="Calibri"/>
        </w:rPr>
        <w:t>Both tools are helpful, though each have their own advantages:</w:t>
      </w:r>
    </w:p>
    <w:p w14:paraId="411A99FB" w14:textId="39F52D30"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It is far more intuitive to use excel for quick analysis and basic </w:t>
      </w:r>
      <w:proofErr w:type="spellStart"/>
      <w:r w:rsidRPr="7C988A79">
        <w:rPr>
          <w:rFonts w:ascii="Calibri" w:eastAsia="Calibri" w:hAnsi="Calibri" w:cs="Calibri"/>
        </w:rPr>
        <w:t>visualisations</w:t>
      </w:r>
      <w:proofErr w:type="spellEnd"/>
      <w:r w:rsidRPr="7C988A79">
        <w:rPr>
          <w:rFonts w:ascii="Calibri" w:eastAsia="Calibri" w:hAnsi="Calibri" w:cs="Calibri"/>
        </w:rPr>
        <w:t>.</w:t>
      </w:r>
    </w:p>
    <w:p w14:paraId="372F818C" w14:textId="78142C1D" w:rsidR="0E9A55A6" w:rsidRDefault="0E9A55A6" w:rsidP="7C988A79">
      <w:pPr>
        <w:spacing w:before="240" w:after="240"/>
        <w:jc w:val="both"/>
        <w:rPr>
          <w:rFonts w:ascii="Calibri" w:eastAsia="Calibri" w:hAnsi="Calibri" w:cs="Calibri"/>
        </w:rPr>
      </w:pPr>
      <w:r w:rsidRPr="7C988A79">
        <w:rPr>
          <w:rFonts w:ascii="Calibri" w:eastAsia="Calibri" w:hAnsi="Calibri" w:cs="Calibri"/>
        </w:rPr>
        <w:t>Advanced Features: SPSS is capable of building predictive models and conducting complex statistical tests.</w:t>
      </w:r>
    </w:p>
    <w:p w14:paraId="7A9AE31A" w14:textId="117F2383" w:rsidR="0E9A55A6" w:rsidRDefault="0E9A55A6" w:rsidP="7C988A79">
      <w:pPr>
        <w:spacing w:before="240" w:after="240"/>
        <w:jc w:val="both"/>
        <w:rPr>
          <w:rFonts w:ascii="Calibri" w:eastAsia="Calibri" w:hAnsi="Calibri" w:cs="Calibri"/>
        </w:rPr>
      </w:pPr>
      <w:r w:rsidRPr="7C988A79">
        <w:rPr>
          <w:rFonts w:ascii="Calibri" w:eastAsia="Calibri" w:hAnsi="Calibri" w:cs="Calibri"/>
        </w:rPr>
        <w:t>Excel is widely accessible and relatively inexpensive; while SPSS is primarily used for academic or professional settings.</w:t>
      </w:r>
    </w:p>
    <w:p w14:paraId="683F23B5" w14:textId="52263E57"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Such </w:t>
      </w:r>
      <w:r w:rsidR="09CF04A2" w:rsidRPr="7C988A79">
        <w:rPr>
          <w:rFonts w:ascii="Calibri" w:eastAsia="Calibri" w:hAnsi="Calibri" w:cs="Calibri"/>
        </w:rPr>
        <w:t>a study</w:t>
      </w:r>
      <w:r w:rsidRPr="7C988A79">
        <w:rPr>
          <w:rFonts w:ascii="Calibri" w:eastAsia="Calibri" w:hAnsi="Calibri" w:cs="Calibri"/>
        </w:rPr>
        <w:t xml:space="preserve"> will have the right mix between user-friendliness and information analysis content by combining the pros of both technologies.</w:t>
      </w:r>
    </w:p>
    <w:p w14:paraId="64D9E88A" w14:textId="715551C0" w:rsidR="0E9A55A6" w:rsidRDefault="0E9A55A6" w:rsidP="7C988A79">
      <w:pPr>
        <w:pStyle w:val="Heading2"/>
        <w:jc w:val="both"/>
        <w:rPr>
          <w:rFonts w:ascii="Calibri" w:eastAsia="Calibri" w:hAnsi="Calibri" w:cs="Calibri"/>
          <w:sz w:val="24"/>
          <w:szCs w:val="24"/>
        </w:rPr>
      </w:pPr>
      <w:bookmarkStart w:id="6" w:name="_Toc1382299095"/>
      <w:r w:rsidRPr="7C988A79">
        <w:t xml:space="preserve">Practical Applications </w:t>
      </w:r>
      <w:r w:rsidR="2847629C" w:rsidRPr="7C988A79">
        <w:t>in</w:t>
      </w:r>
      <w:r w:rsidRPr="7C988A79">
        <w:t xml:space="preserve"> Real World</w:t>
      </w:r>
      <w:bookmarkEnd w:id="6"/>
    </w:p>
    <w:p w14:paraId="74FABB5C" w14:textId="15CB27AD" w:rsidR="0E9A55A6" w:rsidRDefault="0E9A55A6" w:rsidP="7C988A79">
      <w:pPr>
        <w:pStyle w:val="Heading2"/>
        <w:jc w:val="both"/>
        <w:rPr>
          <w:rFonts w:ascii="Calibri" w:eastAsia="Calibri" w:hAnsi="Calibri" w:cs="Calibri"/>
          <w:sz w:val="24"/>
          <w:szCs w:val="24"/>
        </w:rPr>
      </w:pPr>
      <w:bookmarkStart w:id="7" w:name="_Toc657263605"/>
      <w:r w:rsidRPr="7C988A79">
        <w:t xml:space="preserve">Housing Data Analysis: Common Applications </w:t>
      </w:r>
      <w:r w:rsidR="22762CB4" w:rsidRPr="7C988A79">
        <w:t>for</w:t>
      </w:r>
      <w:r w:rsidRPr="7C988A79">
        <w:t xml:space="preserve"> Various Industries</w:t>
      </w:r>
      <w:bookmarkEnd w:id="7"/>
      <w:r w:rsidRPr="7C988A79">
        <w:t xml:space="preserve"> </w:t>
      </w:r>
    </w:p>
    <w:p w14:paraId="005D7094" w14:textId="37B7F011" w:rsidR="0E9A55A6" w:rsidRDefault="0E9A55A6" w:rsidP="7C988A79">
      <w:pPr>
        <w:spacing w:before="240" w:after="240"/>
        <w:jc w:val="both"/>
        <w:rPr>
          <w:rFonts w:ascii="Calibri" w:eastAsia="Calibri" w:hAnsi="Calibri" w:cs="Calibri"/>
        </w:rPr>
      </w:pPr>
      <w:r w:rsidRPr="7C988A79">
        <w:rPr>
          <w:rFonts w:ascii="Calibri" w:eastAsia="Calibri" w:hAnsi="Calibri" w:cs="Calibri"/>
        </w:rPr>
        <w:t>For example:</w:t>
      </w:r>
    </w:p>
    <w:p w14:paraId="1BB9A5EC" w14:textId="2B4AE197" w:rsidR="0E9A55A6" w:rsidRDefault="0E9A55A6" w:rsidP="7C988A79">
      <w:pPr>
        <w:spacing w:before="240" w:after="240"/>
        <w:jc w:val="both"/>
        <w:rPr>
          <w:rFonts w:ascii="Calibri" w:eastAsia="Calibri" w:hAnsi="Calibri" w:cs="Calibri"/>
        </w:rPr>
      </w:pPr>
      <w:r w:rsidRPr="7C988A79">
        <w:rPr>
          <w:rFonts w:ascii="Calibri" w:eastAsia="Calibri" w:hAnsi="Calibri" w:cs="Calibri"/>
        </w:rPr>
        <w:t>Geographic mapping: When analyzing pricing patterns and variations by geographic area, investors can identify high-potential regions.</w:t>
      </w:r>
    </w:p>
    <w:p w14:paraId="04EF5C40" w14:textId="4B355F7D"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Market segregation: Businesses can develop </w:t>
      </w:r>
      <w:proofErr w:type="spellStart"/>
      <w:r w:rsidRPr="7C988A79">
        <w:rPr>
          <w:rFonts w:ascii="Calibri" w:eastAsia="Calibri" w:hAnsi="Calibri" w:cs="Calibri"/>
        </w:rPr>
        <w:t>personalised</w:t>
      </w:r>
      <w:proofErr w:type="spellEnd"/>
      <w:r w:rsidRPr="7C988A79">
        <w:rPr>
          <w:rFonts w:ascii="Calibri" w:eastAsia="Calibri" w:hAnsi="Calibri" w:cs="Calibri"/>
        </w:rPr>
        <w:t xml:space="preserve"> marketing strategies using demographic preferences for specific types of properties.</w:t>
      </w:r>
    </w:p>
    <w:p w14:paraId="57D800F7" w14:textId="3A849B5C" w:rsidR="0E9A55A6" w:rsidRDefault="0E9A55A6" w:rsidP="7C988A79">
      <w:pPr>
        <w:spacing w:before="240" w:after="240"/>
        <w:jc w:val="both"/>
        <w:rPr>
          <w:rFonts w:ascii="Calibri" w:eastAsia="Calibri" w:hAnsi="Calibri" w:cs="Calibri"/>
        </w:rPr>
      </w:pPr>
      <w:r w:rsidRPr="7C988A79">
        <w:rPr>
          <w:rFonts w:ascii="Calibri" w:eastAsia="Calibri" w:hAnsi="Calibri" w:cs="Calibri"/>
        </w:rPr>
        <w:t>Using historical data to predict future trends enables stakeholders to reach a market change ahead of time and influence the actions needed to succeed.</w:t>
      </w:r>
    </w:p>
    <w:p w14:paraId="16EC52C4" w14:textId="45C53602" w:rsidR="1A76D478" w:rsidRDefault="1A76D478" w:rsidP="7C988A79">
      <w:pPr>
        <w:pStyle w:val="Heading2"/>
        <w:jc w:val="both"/>
        <w:rPr>
          <w:rFonts w:ascii="Calibri" w:eastAsia="Calibri" w:hAnsi="Calibri" w:cs="Calibri"/>
          <w:sz w:val="24"/>
          <w:szCs w:val="24"/>
        </w:rPr>
      </w:pPr>
      <w:bookmarkStart w:id="8" w:name="_Toc634600134"/>
      <w:r w:rsidRPr="7C988A79">
        <w:t>C</w:t>
      </w:r>
      <w:r w:rsidR="0E9A55A6" w:rsidRPr="7C988A79">
        <w:t>onclusion</w:t>
      </w:r>
      <w:bookmarkEnd w:id="8"/>
    </w:p>
    <w:p w14:paraId="25D13D43" w14:textId="730AF9F8" w:rsidR="0E9A55A6" w:rsidRDefault="0E9A55A6" w:rsidP="7C988A79">
      <w:pPr>
        <w:spacing w:before="240" w:after="240"/>
        <w:jc w:val="both"/>
        <w:rPr>
          <w:rFonts w:ascii="Calibri" w:eastAsia="Calibri" w:hAnsi="Calibri" w:cs="Calibri"/>
        </w:rPr>
      </w:pPr>
      <w:r w:rsidRPr="7C988A79">
        <w:rPr>
          <w:rFonts w:ascii="Calibri" w:eastAsia="Calibri" w:hAnsi="Calibri" w:cs="Calibri"/>
        </w:rPr>
        <w:t xml:space="preserve">The paper highlights the importance of </w:t>
      </w:r>
      <w:proofErr w:type="spellStart"/>
      <w:r w:rsidRPr="7C988A79">
        <w:rPr>
          <w:rFonts w:ascii="Calibri" w:eastAsia="Calibri" w:hAnsi="Calibri" w:cs="Calibri"/>
        </w:rPr>
        <w:t>analysing</w:t>
      </w:r>
      <w:proofErr w:type="spellEnd"/>
      <w:r w:rsidRPr="7C988A79">
        <w:rPr>
          <w:rFonts w:ascii="Calibri" w:eastAsia="Calibri" w:hAnsi="Calibri" w:cs="Calibri"/>
        </w:rPr>
        <w:t xml:space="preserve"> housing data for potential insights. By the use of Excel and SPSS, stakeholders can visualize trends, examine the relationship among factors, and take informed decisions. Data mining cycle ensures a systematic approach that enhances the accuracy and reliability of results.</w:t>
      </w:r>
    </w:p>
    <w:p w14:paraId="220588BB" w14:textId="09801A6F" w:rsidR="0E9A55A6" w:rsidRDefault="0E9A55A6" w:rsidP="7C988A79">
      <w:pPr>
        <w:spacing w:before="240" w:after="240"/>
        <w:jc w:val="both"/>
        <w:rPr>
          <w:rFonts w:ascii="Calibri" w:eastAsia="Calibri" w:hAnsi="Calibri" w:cs="Calibri"/>
        </w:rPr>
      </w:pPr>
      <w:r w:rsidRPr="7C988A79">
        <w:rPr>
          <w:rFonts w:ascii="Calibri" w:eastAsia="Calibri" w:hAnsi="Calibri" w:cs="Calibri"/>
        </w:rPr>
        <w:t>Descriptive and predictive analytics when combined, provide a strong base to negotiate complexities of the housing market. Whether you are an individual purchaser, a real estate professional, or a legislator these tools and strategies allow data-driven decision-making in a dynamic industry.</w:t>
      </w:r>
    </w:p>
    <w:p w14:paraId="350D1C39" w14:textId="63618483" w:rsidR="7C988A79" w:rsidRDefault="7C988A79" w:rsidP="7C988A79">
      <w:pPr>
        <w:spacing w:before="240" w:after="240"/>
        <w:rPr>
          <w:rFonts w:ascii="Calibri" w:eastAsia="Calibri" w:hAnsi="Calibri" w:cs="Calibri"/>
        </w:rPr>
      </w:pPr>
    </w:p>
    <w:p w14:paraId="770AACBC" w14:textId="28CEC82C" w:rsidR="0EA44D10" w:rsidRDefault="0EA44D10" w:rsidP="7C988A79">
      <w:pPr>
        <w:pStyle w:val="Heading2"/>
      </w:pPr>
      <w:bookmarkStart w:id="9" w:name="_Toc199435004"/>
      <w:r w:rsidRPr="7C988A79">
        <w:t>References</w:t>
      </w:r>
      <w:bookmarkEnd w:id="9"/>
    </w:p>
    <w:p w14:paraId="73649A21" w14:textId="77A668D4" w:rsidR="7C988A79" w:rsidRDefault="7C988A79" w:rsidP="7C988A79">
      <w:pPr>
        <w:rPr>
          <w:rFonts w:ascii="Calibri" w:eastAsia="Calibri" w:hAnsi="Calibri" w:cs="Calibri"/>
          <w:i/>
          <w:iCs/>
        </w:rPr>
      </w:pPr>
    </w:p>
    <w:p w14:paraId="02245C78" w14:textId="2C4036FA" w:rsidR="4BD815F3" w:rsidRDefault="4BD815F3" w:rsidP="7C988A79">
      <w:pPr>
        <w:rPr>
          <w:rFonts w:ascii="Calibri" w:eastAsia="Calibri" w:hAnsi="Calibri" w:cs="Calibri"/>
          <w:i/>
          <w:iCs/>
        </w:rPr>
      </w:pPr>
      <w:r w:rsidRPr="7C988A79">
        <w:rPr>
          <w:rFonts w:ascii="Calibri" w:eastAsia="Calibri" w:hAnsi="Calibri" w:cs="Calibri"/>
          <w:i/>
          <w:iCs/>
        </w:rPr>
        <w:t>M. Bland (2015). Medical Statistics: An Overview. Oxford: Oxford University Press, 4th ed.</w:t>
      </w:r>
    </w:p>
    <w:p w14:paraId="58474725" w14:textId="461F057D" w:rsidR="4BD815F3" w:rsidRDefault="4BD815F3" w:rsidP="7C988A79">
      <w:pPr>
        <w:rPr>
          <w:rFonts w:ascii="Calibri" w:eastAsia="Calibri" w:hAnsi="Calibri" w:cs="Calibri"/>
          <w:i/>
          <w:iCs/>
        </w:rPr>
      </w:pPr>
      <w:proofErr w:type="spellStart"/>
      <w:r w:rsidRPr="7C988A79">
        <w:rPr>
          <w:rFonts w:ascii="Calibri" w:eastAsia="Calibri" w:hAnsi="Calibri" w:cs="Calibri"/>
          <w:i/>
          <w:iCs/>
        </w:rPr>
        <w:t>Karpatne</w:t>
      </w:r>
      <w:proofErr w:type="spellEnd"/>
      <w:r w:rsidRPr="7C988A79">
        <w:rPr>
          <w:rFonts w:ascii="Calibri" w:eastAsia="Calibri" w:hAnsi="Calibri" w:cs="Calibri"/>
          <w:i/>
          <w:iCs/>
        </w:rPr>
        <w:t>, A., and S. Chawla (2019). Business Intelligence Data Mining: Principles, Methods, and Uses. Second edition. CRC Press, Boca Raton.</w:t>
      </w:r>
    </w:p>
    <w:p w14:paraId="2065C4E7" w14:textId="340ECDD7" w:rsidR="4BD815F3" w:rsidRDefault="4BD815F3" w:rsidP="7C988A79">
      <w:pPr>
        <w:rPr>
          <w:rFonts w:ascii="Calibri" w:eastAsia="Calibri" w:hAnsi="Calibri" w:cs="Calibri"/>
          <w:i/>
          <w:iCs/>
        </w:rPr>
      </w:pPr>
      <w:r w:rsidRPr="7C988A79">
        <w:rPr>
          <w:rFonts w:ascii="Calibri" w:eastAsia="Calibri" w:hAnsi="Calibri" w:cs="Calibri"/>
          <w:i/>
          <w:iCs/>
        </w:rPr>
        <w:t>A. Field (2013). Using IBM SPSS Statistics to Learn Statistics. London: SAGE Publications, 4th ed.</w:t>
      </w:r>
    </w:p>
    <w:p w14:paraId="10D033C8" w14:textId="5A40E1D9" w:rsidR="4BD815F3" w:rsidRDefault="4BD815F3" w:rsidP="7C988A79">
      <w:pPr>
        <w:rPr>
          <w:rFonts w:ascii="Calibri" w:eastAsia="Calibri" w:hAnsi="Calibri" w:cs="Calibri"/>
          <w:i/>
          <w:iCs/>
        </w:rPr>
      </w:pPr>
      <w:r w:rsidRPr="7C988A79">
        <w:rPr>
          <w:rFonts w:ascii="Calibri" w:eastAsia="Calibri" w:hAnsi="Calibri" w:cs="Calibri"/>
          <w:i/>
          <w:iCs/>
        </w:rPr>
        <w:t xml:space="preserve">Pei, J., Han, J., and </w:t>
      </w:r>
      <w:proofErr w:type="spellStart"/>
      <w:r w:rsidRPr="7C988A79">
        <w:rPr>
          <w:rFonts w:ascii="Calibri" w:eastAsia="Calibri" w:hAnsi="Calibri" w:cs="Calibri"/>
          <w:i/>
          <w:iCs/>
        </w:rPr>
        <w:t>Kamber</w:t>
      </w:r>
      <w:proofErr w:type="spellEnd"/>
      <w:r w:rsidRPr="7C988A79">
        <w:rPr>
          <w:rFonts w:ascii="Calibri" w:eastAsia="Calibri" w:hAnsi="Calibri" w:cs="Calibri"/>
          <w:i/>
          <w:iCs/>
        </w:rPr>
        <w:t>, M. (2011). Data Mining: Principles and Methods. Third edition. Morgan Kaufmann in San Francisco.</w:t>
      </w:r>
    </w:p>
    <w:p w14:paraId="53A8BD4D" w14:textId="2288C080" w:rsidR="4BD815F3" w:rsidRDefault="4BD815F3" w:rsidP="7C988A79">
      <w:pPr>
        <w:rPr>
          <w:rFonts w:ascii="Calibri" w:eastAsia="Calibri" w:hAnsi="Calibri" w:cs="Calibri"/>
          <w:i/>
          <w:iCs/>
        </w:rPr>
      </w:pPr>
      <w:r w:rsidRPr="7C988A79">
        <w:rPr>
          <w:rFonts w:ascii="Calibri" w:eastAsia="Calibri" w:hAnsi="Calibri" w:cs="Calibri"/>
          <w:i/>
          <w:iCs/>
        </w:rPr>
        <w:t xml:space="preserve">Deshpande, B., and </w:t>
      </w:r>
      <w:proofErr w:type="spellStart"/>
      <w:r w:rsidRPr="7C988A79">
        <w:rPr>
          <w:rFonts w:ascii="Calibri" w:eastAsia="Calibri" w:hAnsi="Calibri" w:cs="Calibri"/>
          <w:i/>
          <w:iCs/>
        </w:rPr>
        <w:t>Kotu</w:t>
      </w:r>
      <w:proofErr w:type="spellEnd"/>
      <w:r w:rsidRPr="7C988A79">
        <w:rPr>
          <w:rFonts w:ascii="Calibri" w:eastAsia="Calibri" w:hAnsi="Calibri" w:cs="Calibri"/>
          <w:i/>
          <w:iCs/>
        </w:rPr>
        <w:t>, V. (2019). Methods and Trends in Data Mining. Amsterdam: Elsevier, 2nd ed.</w:t>
      </w:r>
    </w:p>
    <w:p w14:paraId="5466C63E" w14:textId="3A9E4B47" w:rsidR="4BD815F3" w:rsidRDefault="4BD815F3" w:rsidP="7C988A79">
      <w:pPr>
        <w:rPr>
          <w:rFonts w:ascii="Calibri" w:eastAsia="Calibri" w:hAnsi="Calibri" w:cs="Calibri"/>
          <w:i/>
          <w:iCs/>
        </w:rPr>
      </w:pPr>
      <w:proofErr w:type="spellStart"/>
      <w:r w:rsidRPr="7C988A79">
        <w:rPr>
          <w:rFonts w:ascii="Calibri" w:eastAsia="Calibri" w:hAnsi="Calibri" w:cs="Calibri"/>
          <w:i/>
          <w:iCs/>
        </w:rPr>
        <w:t>Nachtsheim</w:t>
      </w:r>
      <w:proofErr w:type="spellEnd"/>
      <w:r w:rsidRPr="7C988A79">
        <w:rPr>
          <w:rFonts w:ascii="Calibri" w:eastAsia="Calibri" w:hAnsi="Calibri" w:cs="Calibri"/>
          <w:i/>
          <w:iCs/>
        </w:rPr>
        <w:t xml:space="preserve">, C., </w:t>
      </w:r>
      <w:proofErr w:type="spellStart"/>
      <w:r w:rsidRPr="7C988A79">
        <w:rPr>
          <w:rFonts w:ascii="Calibri" w:eastAsia="Calibri" w:hAnsi="Calibri" w:cs="Calibri"/>
          <w:i/>
          <w:iCs/>
        </w:rPr>
        <w:t>Kutner</w:t>
      </w:r>
      <w:proofErr w:type="spellEnd"/>
      <w:r w:rsidRPr="7C988A79">
        <w:rPr>
          <w:rFonts w:ascii="Calibri" w:eastAsia="Calibri" w:hAnsi="Calibri" w:cs="Calibri"/>
          <w:i/>
          <w:iCs/>
        </w:rPr>
        <w:t xml:space="preserve">, M., Li, W., &amp; </w:t>
      </w:r>
      <w:proofErr w:type="spellStart"/>
      <w:r w:rsidRPr="7C988A79">
        <w:rPr>
          <w:rFonts w:ascii="Calibri" w:eastAsia="Calibri" w:hAnsi="Calibri" w:cs="Calibri"/>
          <w:i/>
          <w:iCs/>
        </w:rPr>
        <w:t>Neter</w:t>
      </w:r>
      <w:proofErr w:type="spellEnd"/>
      <w:r w:rsidRPr="7C988A79">
        <w:rPr>
          <w:rFonts w:ascii="Calibri" w:eastAsia="Calibri" w:hAnsi="Calibri" w:cs="Calibri"/>
          <w:i/>
          <w:iCs/>
        </w:rPr>
        <w:t>, J. (2004). Linear statistical models in practice. Fifth Edition. McGraw-Hill Boston.</w:t>
      </w:r>
    </w:p>
    <w:p w14:paraId="1A3F8ACF" w14:textId="4CA5BA21" w:rsidR="4BD815F3" w:rsidRDefault="4BD815F3" w:rsidP="7C988A79">
      <w:pPr>
        <w:rPr>
          <w:rFonts w:ascii="Calibri" w:eastAsia="Calibri" w:hAnsi="Calibri" w:cs="Calibri"/>
          <w:i/>
          <w:iCs/>
        </w:rPr>
      </w:pPr>
      <w:r w:rsidRPr="7C988A79">
        <w:rPr>
          <w:rFonts w:ascii="Calibri" w:eastAsia="Calibri" w:hAnsi="Calibri" w:cs="Calibri"/>
          <w:i/>
          <w:iCs/>
        </w:rPr>
        <w:t xml:space="preserve">J. </w:t>
      </w:r>
      <w:proofErr w:type="spellStart"/>
      <w:r w:rsidRPr="7C988A79">
        <w:rPr>
          <w:rFonts w:ascii="Calibri" w:eastAsia="Calibri" w:hAnsi="Calibri" w:cs="Calibri"/>
          <w:i/>
          <w:iCs/>
        </w:rPr>
        <w:t>Pallant</w:t>
      </w:r>
      <w:proofErr w:type="spellEnd"/>
      <w:r w:rsidRPr="7C988A79">
        <w:rPr>
          <w:rFonts w:ascii="Calibri" w:eastAsia="Calibri" w:hAnsi="Calibri" w:cs="Calibri"/>
          <w:i/>
          <w:iCs/>
        </w:rPr>
        <w:t xml:space="preserve"> (2020). IBM SPSS Survival Manual: A Comprehensive Guide to Data Analysis. London: Routledge, 7th ed.</w:t>
      </w:r>
    </w:p>
    <w:p w14:paraId="69A6285C" w14:textId="232C524E" w:rsidR="4BD815F3" w:rsidRDefault="4BD815F3" w:rsidP="7C988A79">
      <w:pPr>
        <w:rPr>
          <w:rFonts w:ascii="Calibri" w:eastAsia="Calibri" w:hAnsi="Calibri" w:cs="Calibri"/>
          <w:i/>
          <w:iCs/>
        </w:rPr>
      </w:pPr>
      <w:r w:rsidRPr="7C988A79">
        <w:rPr>
          <w:rFonts w:ascii="Calibri" w:eastAsia="Calibri" w:hAnsi="Calibri" w:cs="Calibri"/>
          <w:i/>
          <w:iCs/>
        </w:rPr>
        <w:t xml:space="preserve">J. W. </w:t>
      </w:r>
      <w:proofErr w:type="spellStart"/>
      <w:r w:rsidRPr="7C988A79">
        <w:rPr>
          <w:rFonts w:ascii="Calibri" w:eastAsia="Calibri" w:hAnsi="Calibri" w:cs="Calibri"/>
          <w:i/>
          <w:iCs/>
        </w:rPr>
        <w:t>Tukey</w:t>
      </w:r>
      <w:proofErr w:type="spellEnd"/>
      <w:r w:rsidRPr="7C988A79">
        <w:rPr>
          <w:rFonts w:ascii="Calibri" w:eastAsia="Calibri" w:hAnsi="Calibri" w:cs="Calibri"/>
          <w:i/>
          <w:iCs/>
        </w:rPr>
        <w:t xml:space="preserve"> (1977). Data analysis that is exploratory. Read: Addison-Wesley, Reading, MA.</w:t>
      </w:r>
    </w:p>
    <w:p w14:paraId="4E08DA3A" w14:textId="718B8339" w:rsidR="7C988A79" w:rsidRDefault="7C988A79"/>
    <w:p w14:paraId="558655C6" w14:textId="0BCEC1CF" w:rsidR="7C988A79" w:rsidRDefault="7C988A79"/>
    <w:p w14:paraId="592EA056" w14:textId="073BC050" w:rsidR="7C988A79" w:rsidRDefault="7C988A79"/>
    <w:p w14:paraId="56781C5C" w14:textId="1BD19E66" w:rsidR="7C988A79" w:rsidRDefault="7C988A79"/>
    <w:p w14:paraId="63472B26" w14:textId="0D96A0F4" w:rsidR="7C988A79" w:rsidRDefault="7C988A79" w:rsidP="7C988A79"/>
    <w:p w14:paraId="4EE8FEEC" w14:textId="7AE8365F" w:rsidR="7C988A79" w:rsidRDefault="7C988A79" w:rsidP="7C988A79">
      <w:pPr>
        <w:rPr>
          <w:rFonts w:ascii="Calibri" w:eastAsia="Calibri" w:hAnsi="Calibri" w:cs="Calibri"/>
        </w:rPr>
      </w:pPr>
    </w:p>
    <w:sectPr w:rsidR="7C988A79">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5B48E1" w14:textId="77777777" w:rsidR="00566162" w:rsidRDefault="00566162">
      <w:pPr>
        <w:spacing w:after="0" w:line="240" w:lineRule="auto"/>
      </w:pPr>
      <w:r>
        <w:separator/>
      </w:r>
    </w:p>
  </w:endnote>
  <w:endnote w:type="continuationSeparator" w:id="0">
    <w:p w14:paraId="49BD2C1F" w14:textId="77777777" w:rsidR="00566162" w:rsidRDefault="005661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C988A79" w14:paraId="19DA762E" w14:textId="77777777" w:rsidTr="7C988A79">
      <w:trPr>
        <w:trHeight w:val="300"/>
      </w:trPr>
      <w:tc>
        <w:tcPr>
          <w:tcW w:w="3120" w:type="dxa"/>
        </w:tcPr>
        <w:p w14:paraId="2838DFA0" w14:textId="7E31B79F" w:rsidR="7C988A79" w:rsidRDefault="7C988A79" w:rsidP="7C988A79">
          <w:pPr>
            <w:pStyle w:val="Header"/>
            <w:ind w:left="-115"/>
          </w:pPr>
        </w:p>
      </w:tc>
      <w:tc>
        <w:tcPr>
          <w:tcW w:w="3120" w:type="dxa"/>
        </w:tcPr>
        <w:p w14:paraId="7B2A0338" w14:textId="22CBADD5" w:rsidR="7C988A79" w:rsidRDefault="7C988A79" w:rsidP="7C988A79">
          <w:pPr>
            <w:pStyle w:val="Header"/>
            <w:jc w:val="center"/>
          </w:pPr>
          <w:r>
            <w:fldChar w:fldCharType="begin"/>
          </w:r>
          <w:r>
            <w:instrText>PAGE</w:instrText>
          </w:r>
          <w:r>
            <w:fldChar w:fldCharType="separate"/>
          </w:r>
          <w:r w:rsidR="00566162">
            <w:rPr>
              <w:noProof/>
            </w:rPr>
            <w:t>1</w:t>
          </w:r>
          <w:r>
            <w:fldChar w:fldCharType="end"/>
          </w:r>
        </w:p>
      </w:tc>
      <w:tc>
        <w:tcPr>
          <w:tcW w:w="3120" w:type="dxa"/>
        </w:tcPr>
        <w:p w14:paraId="7D79E5BC" w14:textId="6C42AC9A" w:rsidR="7C988A79" w:rsidRDefault="7C988A79" w:rsidP="7C988A79">
          <w:pPr>
            <w:pStyle w:val="Header"/>
            <w:ind w:right="-115"/>
            <w:jc w:val="right"/>
          </w:pPr>
        </w:p>
      </w:tc>
    </w:tr>
  </w:tbl>
  <w:p w14:paraId="30F09231" w14:textId="7573F703" w:rsidR="7C988A79" w:rsidRDefault="7C988A79" w:rsidP="7C988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DFD4E1" w14:textId="77777777" w:rsidR="00566162" w:rsidRDefault="00566162">
      <w:pPr>
        <w:spacing w:after="0" w:line="240" w:lineRule="auto"/>
      </w:pPr>
      <w:r>
        <w:separator/>
      </w:r>
    </w:p>
  </w:footnote>
  <w:footnote w:type="continuationSeparator" w:id="0">
    <w:p w14:paraId="0EAC1E2F" w14:textId="77777777" w:rsidR="00566162" w:rsidRDefault="005661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C988A79" w14:paraId="21B57D30" w14:textId="77777777" w:rsidTr="7C988A79">
      <w:trPr>
        <w:trHeight w:val="300"/>
      </w:trPr>
      <w:tc>
        <w:tcPr>
          <w:tcW w:w="3120" w:type="dxa"/>
        </w:tcPr>
        <w:p w14:paraId="084BE27D" w14:textId="12EB4B77" w:rsidR="7C988A79" w:rsidRDefault="7C988A79" w:rsidP="7C988A79">
          <w:pPr>
            <w:pStyle w:val="Header"/>
            <w:ind w:left="-115"/>
          </w:pPr>
        </w:p>
      </w:tc>
      <w:tc>
        <w:tcPr>
          <w:tcW w:w="3120" w:type="dxa"/>
        </w:tcPr>
        <w:p w14:paraId="29758743" w14:textId="03AB8B61" w:rsidR="7C988A79" w:rsidRDefault="7C988A79" w:rsidP="7C988A79">
          <w:pPr>
            <w:pStyle w:val="Header"/>
            <w:jc w:val="center"/>
          </w:pPr>
        </w:p>
      </w:tc>
      <w:tc>
        <w:tcPr>
          <w:tcW w:w="3120" w:type="dxa"/>
        </w:tcPr>
        <w:p w14:paraId="157D1FD6" w14:textId="77AB6A3D" w:rsidR="7C988A79" w:rsidRDefault="7C988A79" w:rsidP="7C988A79">
          <w:pPr>
            <w:pStyle w:val="Header"/>
            <w:ind w:right="-115"/>
            <w:jc w:val="right"/>
          </w:pPr>
        </w:p>
      </w:tc>
    </w:tr>
  </w:tbl>
  <w:p w14:paraId="0F6A2E74" w14:textId="30D6B8FE" w:rsidR="7C988A79" w:rsidRDefault="7C988A79" w:rsidP="7C988A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BB799"/>
    <w:multiLevelType w:val="hybridMultilevel"/>
    <w:tmpl w:val="FFFFFFFF"/>
    <w:lvl w:ilvl="0" w:tplc="D0329B02">
      <w:start w:val="1"/>
      <w:numFmt w:val="decimal"/>
      <w:lvlText w:val="%1."/>
      <w:lvlJc w:val="left"/>
      <w:pPr>
        <w:ind w:left="720" w:hanging="360"/>
      </w:pPr>
    </w:lvl>
    <w:lvl w:ilvl="1" w:tplc="122A2D14">
      <w:start w:val="1"/>
      <w:numFmt w:val="lowerLetter"/>
      <w:lvlText w:val="%2."/>
      <w:lvlJc w:val="left"/>
      <w:pPr>
        <w:ind w:left="1440" w:hanging="360"/>
      </w:pPr>
    </w:lvl>
    <w:lvl w:ilvl="2" w:tplc="D402F242">
      <w:start w:val="1"/>
      <w:numFmt w:val="lowerRoman"/>
      <w:lvlText w:val="%3."/>
      <w:lvlJc w:val="right"/>
      <w:pPr>
        <w:ind w:left="2160" w:hanging="180"/>
      </w:pPr>
    </w:lvl>
    <w:lvl w:ilvl="3" w:tplc="548ABFC6">
      <w:start w:val="1"/>
      <w:numFmt w:val="decimal"/>
      <w:lvlText w:val="%4."/>
      <w:lvlJc w:val="left"/>
      <w:pPr>
        <w:ind w:left="2880" w:hanging="360"/>
      </w:pPr>
    </w:lvl>
    <w:lvl w:ilvl="4" w:tplc="CABACA58">
      <w:start w:val="1"/>
      <w:numFmt w:val="lowerLetter"/>
      <w:lvlText w:val="%5."/>
      <w:lvlJc w:val="left"/>
      <w:pPr>
        <w:ind w:left="3600" w:hanging="360"/>
      </w:pPr>
    </w:lvl>
    <w:lvl w:ilvl="5" w:tplc="48323C04">
      <w:start w:val="1"/>
      <w:numFmt w:val="lowerRoman"/>
      <w:lvlText w:val="%6."/>
      <w:lvlJc w:val="right"/>
      <w:pPr>
        <w:ind w:left="4320" w:hanging="180"/>
      </w:pPr>
    </w:lvl>
    <w:lvl w:ilvl="6" w:tplc="D5E8BB64">
      <w:start w:val="1"/>
      <w:numFmt w:val="decimal"/>
      <w:lvlText w:val="%7."/>
      <w:lvlJc w:val="left"/>
      <w:pPr>
        <w:ind w:left="5040" w:hanging="360"/>
      </w:pPr>
    </w:lvl>
    <w:lvl w:ilvl="7" w:tplc="8A740682">
      <w:start w:val="1"/>
      <w:numFmt w:val="lowerLetter"/>
      <w:lvlText w:val="%8."/>
      <w:lvlJc w:val="left"/>
      <w:pPr>
        <w:ind w:left="5760" w:hanging="360"/>
      </w:pPr>
    </w:lvl>
    <w:lvl w:ilvl="8" w:tplc="F992FDC4">
      <w:start w:val="1"/>
      <w:numFmt w:val="lowerRoman"/>
      <w:lvlText w:val="%9."/>
      <w:lvlJc w:val="right"/>
      <w:pPr>
        <w:ind w:left="6480" w:hanging="180"/>
      </w:pPr>
    </w:lvl>
  </w:abstractNum>
  <w:num w:numId="1" w16cid:durableId="1848248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ED9FA7"/>
    <w:rsid w:val="00566162"/>
    <w:rsid w:val="00797888"/>
    <w:rsid w:val="009D316A"/>
    <w:rsid w:val="03ADBF8C"/>
    <w:rsid w:val="05ED9FA7"/>
    <w:rsid w:val="068722C6"/>
    <w:rsid w:val="0790B000"/>
    <w:rsid w:val="0850B496"/>
    <w:rsid w:val="09CF04A2"/>
    <w:rsid w:val="0B07B9F2"/>
    <w:rsid w:val="0B1990C7"/>
    <w:rsid w:val="0DB66717"/>
    <w:rsid w:val="0E9A55A6"/>
    <w:rsid w:val="0EA44D10"/>
    <w:rsid w:val="1A76D478"/>
    <w:rsid w:val="1BB14C14"/>
    <w:rsid w:val="1E0F675C"/>
    <w:rsid w:val="1FB62D22"/>
    <w:rsid w:val="22762CB4"/>
    <w:rsid w:val="234E24BF"/>
    <w:rsid w:val="283FB334"/>
    <w:rsid w:val="2847629C"/>
    <w:rsid w:val="2AD5F17F"/>
    <w:rsid w:val="2D777017"/>
    <w:rsid w:val="2D89D595"/>
    <w:rsid w:val="366DBF25"/>
    <w:rsid w:val="3A2373CC"/>
    <w:rsid w:val="3CA6002B"/>
    <w:rsid w:val="3CFDEA39"/>
    <w:rsid w:val="4BD815F3"/>
    <w:rsid w:val="4CC4178C"/>
    <w:rsid w:val="4D459020"/>
    <w:rsid w:val="51A93CF5"/>
    <w:rsid w:val="53B84D11"/>
    <w:rsid w:val="54ADD3A6"/>
    <w:rsid w:val="57F27C9D"/>
    <w:rsid w:val="5A5242C4"/>
    <w:rsid w:val="5B730176"/>
    <w:rsid w:val="6105A6BF"/>
    <w:rsid w:val="6500AB9A"/>
    <w:rsid w:val="68CC2075"/>
    <w:rsid w:val="69A8AEEF"/>
    <w:rsid w:val="69D80F9A"/>
    <w:rsid w:val="6C0E5461"/>
    <w:rsid w:val="70E9DB40"/>
    <w:rsid w:val="7193212C"/>
    <w:rsid w:val="73985289"/>
    <w:rsid w:val="74A5C019"/>
    <w:rsid w:val="753644F7"/>
    <w:rsid w:val="7C988A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9FA7"/>
  <w15:chartTrackingRefBased/>
  <w15:docId w15:val="{C46D0E45-CE83-486D-9D0F-2CD5825A9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C988A79"/>
    <w:pPr>
      <w:ind w:left="720"/>
      <w:contextualSpacing/>
    </w:pPr>
  </w:style>
  <w:style w:type="paragraph" w:styleId="TOC2">
    <w:name w:val="toc 2"/>
    <w:basedOn w:val="Normal"/>
    <w:next w:val="Normal"/>
    <w:uiPriority w:val="39"/>
    <w:unhideWhenUsed/>
    <w:rsid w:val="7C988A79"/>
    <w:pPr>
      <w:spacing w:after="100"/>
      <w:ind w:left="220"/>
    </w:pPr>
  </w:style>
  <w:style w:type="character" w:styleId="Hyperlink">
    <w:name w:val="Hyperlink"/>
    <w:basedOn w:val="DefaultParagraphFont"/>
    <w:uiPriority w:val="99"/>
    <w:unhideWhenUsed/>
    <w:rsid w:val="7C988A79"/>
    <w:rPr>
      <w:color w:val="467886"/>
      <w:u w:val="single"/>
    </w:rPr>
  </w:style>
  <w:style w:type="paragraph" w:styleId="Header">
    <w:name w:val="header"/>
    <w:basedOn w:val="Normal"/>
    <w:uiPriority w:val="99"/>
    <w:unhideWhenUsed/>
    <w:rsid w:val="7C988A79"/>
    <w:pPr>
      <w:tabs>
        <w:tab w:val="center" w:pos="4680"/>
        <w:tab w:val="right" w:pos="9360"/>
      </w:tabs>
      <w:spacing w:after="0" w:line="240" w:lineRule="auto"/>
    </w:pPr>
  </w:style>
  <w:style w:type="paragraph" w:styleId="Footer">
    <w:name w:val="footer"/>
    <w:basedOn w:val="Normal"/>
    <w:uiPriority w:val="99"/>
    <w:unhideWhenUsed/>
    <w:rsid w:val="7C988A7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3284</Words>
  <Characters>18722</Characters>
  <Application>Microsoft Office Word</Application>
  <DocSecurity>0</DocSecurity>
  <Lines>156</Lines>
  <Paragraphs>43</Paragraphs>
  <ScaleCrop>false</ScaleCrop>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Dumitru Iancu</cp:lastModifiedBy>
  <cp:revision>2</cp:revision>
  <dcterms:created xsi:type="dcterms:W3CDTF">2024-12-18T17:46:00Z</dcterms:created>
  <dcterms:modified xsi:type="dcterms:W3CDTF">2024-12-18T17:46:00Z</dcterms:modified>
</cp:coreProperties>
</file>