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9613271"/>
        <w:docPartObj>
          <w:docPartGallery w:val="Cover Pages"/>
          <w:docPartUnique/>
        </w:docPartObj>
      </w:sdtPr>
      <w:sdtEndPr>
        <w:rPr>
          <w:rFonts w:eastAsiaTheme="majorEastAsia" w:cstheme="majorBidi"/>
          <w:b/>
          <w:bCs/>
          <w:color w:val="215868" w:themeColor="accent5" w:themeShade="80"/>
          <w:sz w:val="32"/>
          <w:szCs w:val="28"/>
          <w:lang w:val="en-GB"/>
        </w:rPr>
      </w:sdtEndPr>
      <w:sdtContent>
        <w:p w14:paraId="7FF9E4BC" w14:textId="12853D73" w:rsidR="00DC53C4" w:rsidRDefault="00DC53C4">
          <w:r>
            <w:rPr>
              <w:noProof/>
            </w:rPr>
            <mc:AlternateContent>
              <mc:Choice Requires="wps">
                <w:drawing>
                  <wp:anchor distT="0" distB="0" distL="114300" distR="114300" simplePos="0" relativeHeight="251659264" behindDoc="0" locked="0" layoutInCell="1" allowOverlap="1" wp14:anchorId="2B3BD3A1" wp14:editId="313290C5">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2657E35" w14:textId="6B1841BC" w:rsidR="00DC53C4" w:rsidRDefault="00DC53C4">
                                    <w:pPr>
                                      <w:pStyle w:val="Title"/>
                                      <w:jc w:val="right"/>
                                      <w:rPr>
                                        <w:caps/>
                                        <w:color w:val="FFFFFF" w:themeColor="background1"/>
                                        <w:sz w:val="80"/>
                                        <w:szCs w:val="80"/>
                                      </w:rPr>
                                    </w:pPr>
                                    <w:r>
                                      <w:rPr>
                                        <w:caps/>
                                        <w:color w:val="FFFFFF" w:themeColor="background1"/>
                                        <w:sz w:val="80"/>
                                        <w:szCs w:val="80"/>
                                      </w:rPr>
                                      <w:t>LEARNING IN DIGITAL ERA</w:t>
                                    </w:r>
                                  </w:p>
                                </w:sdtContent>
                              </w:sdt>
                              <w:p w14:paraId="7AA78015" w14:textId="77777777" w:rsidR="00DC53C4" w:rsidRDefault="00DC53C4">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06E994C0" w14:textId="5F1BD94D" w:rsidR="00DC53C4" w:rsidRDefault="00DC53C4">
                                    <w:pPr>
                                      <w:spacing w:before="240"/>
                                      <w:ind w:left="1008"/>
                                      <w:jc w:val="right"/>
                                      <w:rPr>
                                        <w:color w:val="FFFFFF" w:themeColor="background1"/>
                                        <w:sz w:val="21"/>
                                        <w:szCs w:val="21"/>
                                      </w:rPr>
                                    </w:pPr>
                                    <w:r>
                                      <w:rPr>
                                        <w:color w:val="FFFFFF" w:themeColor="background1"/>
                                        <w:sz w:val="21"/>
                                        <w:szCs w:val="21"/>
                                      </w:rPr>
                                      <w:t>ADRIANA GHIOCEL IOANICIU</w:t>
                                    </w:r>
                                  </w:p>
                                </w:sdtContent>
                              </w:sdt>
                              <w:p w14:paraId="2D4FD20D" w14:textId="3E1DBAE2" w:rsidR="00DC53C4" w:rsidRDefault="00DC53C4">
                                <w:pPr>
                                  <w:spacing w:before="240"/>
                                  <w:ind w:left="1008"/>
                                  <w:jc w:val="right"/>
                                  <w:rPr>
                                    <w:color w:val="FFFFFF" w:themeColor="background1"/>
                                    <w:sz w:val="21"/>
                                    <w:szCs w:val="21"/>
                                  </w:rPr>
                                </w:pPr>
                                <w:r>
                                  <w:rPr>
                                    <w:color w:val="FFFFFF" w:themeColor="background1"/>
                                    <w:sz w:val="21"/>
                                    <w:szCs w:val="21"/>
                                  </w:rPr>
                                  <w:t>STUDENT NUMBER:  2127376</w:t>
                                </w:r>
                              </w:p>
                              <w:p w14:paraId="159747FF" w14:textId="67B1B795" w:rsidR="00DC53C4" w:rsidRDefault="00DC53C4">
                                <w:pPr>
                                  <w:spacing w:before="240"/>
                                  <w:ind w:left="1008"/>
                                  <w:jc w:val="right"/>
                                  <w:rPr>
                                    <w:color w:val="FFFFFF" w:themeColor="background1"/>
                                    <w:sz w:val="21"/>
                                    <w:szCs w:val="21"/>
                                  </w:rPr>
                                </w:pPr>
                              </w:p>
                              <w:p w14:paraId="27DCC6F1" w14:textId="63BF54C4" w:rsidR="00DC53C4" w:rsidRDefault="00DC53C4">
                                <w:pPr>
                                  <w:spacing w:before="240"/>
                                  <w:ind w:left="1008"/>
                                  <w:jc w:val="right"/>
                                  <w:rPr>
                                    <w:color w:val="FFFFFF" w:themeColor="background1"/>
                                    <w:sz w:val="21"/>
                                    <w:szCs w:val="21"/>
                                  </w:rPr>
                                </w:pPr>
                                <w:r>
                                  <w:rPr>
                                    <w:color w:val="FFFFFF" w:themeColor="background1"/>
                                    <w:sz w:val="21"/>
                                    <w:szCs w:val="21"/>
                                  </w:rPr>
                                  <w:t>LECTURER: CHRISTIAN FELICES</w:t>
                                </w:r>
                              </w:p>
                              <w:p w14:paraId="3E23D9D1" w14:textId="0067EF03" w:rsidR="00DC53C4" w:rsidRDefault="00DC53C4">
                                <w:pPr>
                                  <w:spacing w:before="240"/>
                                  <w:ind w:left="1008"/>
                                  <w:jc w:val="right"/>
                                  <w:rPr>
                                    <w:color w:val="FFFFFF" w:themeColor="background1"/>
                                    <w:sz w:val="21"/>
                                    <w:szCs w:val="21"/>
                                  </w:rPr>
                                </w:pPr>
                              </w:p>
                              <w:p w14:paraId="2E48EF87" w14:textId="629626F6" w:rsidR="00DC53C4" w:rsidRDefault="00DC53C4">
                                <w:pPr>
                                  <w:spacing w:before="240"/>
                                  <w:ind w:left="1008"/>
                                  <w:jc w:val="right"/>
                                  <w:rPr>
                                    <w:color w:val="FFFFFF" w:themeColor="background1"/>
                                    <w:sz w:val="21"/>
                                    <w:szCs w:val="21"/>
                                  </w:rPr>
                                </w:pPr>
                                <w:r>
                                  <w:rPr>
                                    <w:color w:val="FFFFFF" w:themeColor="background1"/>
                                    <w:sz w:val="21"/>
                                    <w:szCs w:val="21"/>
                                  </w:rPr>
                                  <w:t>DATE:25.11.2022</w:t>
                                </w:r>
                              </w:p>
                              <w:p w14:paraId="5447160F" w14:textId="46261BB5" w:rsidR="00DC53C4" w:rsidRDefault="00DC53C4">
                                <w:pPr>
                                  <w:spacing w:before="240"/>
                                  <w:ind w:left="1008"/>
                                  <w:jc w:val="right"/>
                                  <w:rPr>
                                    <w:color w:val="FFFFFF" w:themeColor="background1"/>
                                    <w:sz w:val="21"/>
                                    <w:szCs w:val="21"/>
                                  </w:rPr>
                                </w:pPr>
                              </w:p>
                              <w:p w14:paraId="3F01DBED" w14:textId="455EDF86" w:rsidR="00DC53C4" w:rsidRDefault="00DC53C4">
                                <w:pPr>
                                  <w:spacing w:before="240"/>
                                  <w:ind w:left="1008"/>
                                  <w:jc w:val="right"/>
                                  <w:rPr>
                                    <w:color w:val="FFFFFF" w:themeColor="background1"/>
                                    <w:sz w:val="21"/>
                                    <w:szCs w:val="21"/>
                                  </w:rPr>
                                </w:pPr>
                              </w:p>
                              <w:p w14:paraId="63B1FC02" w14:textId="77777777" w:rsidR="00DC53C4" w:rsidRDefault="00DC53C4">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B3BD3A1" id="Rectangle 16" o:spid="_x0000_s1026" style="position:absolute;left:0;text-align:left;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f81bd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2657E35" w14:textId="6B1841BC" w:rsidR="00DC53C4" w:rsidRDefault="00DC53C4">
                              <w:pPr>
                                <w:pStyle w:val="Title"/>
                                <w:jc w:val="right"/>
                                <w:rPr>
                                  <w:caps/>
                                  <w:color w:val="FFFFFF" w:themeColor="background1"/>
                                  <w:sz w:val="80"/>
                                  <w:szCs w:val="80"/>
                                </w:rPr>
                              </w:pPr>
                              <w:r>
                                <w:rPr>
                                  <w:caps/>
                                  <w:color w:val="FFFFFF" w:themeColor="background1"/>
                                  <w:sz w:val="80"/>
                                  <w:szCs w:val="80"/>
                                </w:rPr>
                                <w:t>LEARNING IN DIGITAL ERA</w:t>
                              </w:r>
                            </w:p>
                          </w:sdtContent>
                        </w:sdt>
                        <w:p w14:paraId="7AA78015" w14:textId="77777777" w:rsidR="00DC53C4" w:rsidRDefault="00DC53C4">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06E994C0" w14:textId="5F1BD94D" w:rsidR="00DC53C4" w:rsidRDefault="00DC53C4">
                              <w:pPr>
                                <w:spacing w:before="240"/>
                                <w:ind w:left="1008"/>
                                <w:jc w:val="right"/>
                                <w:rPr>
                                  <w:color w:val="FFFFFF" w:themeColor="background1"/>
                                  <w:sz w:val="21"/>
                                  <w:szCs w:val="21"/>
                                </w:rPr>
                              </w:pPr>
                              <w:r>
                                <w:rPr>
                                  <w:color w:val="FFFFFF" w:themeColor="background1"/>
                                  <w:sz w:val="21"/>
                                  <w:szCs w:val="21"/>
                                </w:rPr>
                                <w:t>ADRIANA GHIOCEL IOANICIU</w:t>
                              </w:r>
                            </w:p>
                          </w:sdtContent>
                        </w:sdt>
                        <w:p w14:paraId="2D4FD20D" w14:textId="3E1DBAE2" w:rsidR="00DC53C4" w:rsidRDefault="00DC53C4">
                          <w:pPr>
                            <w:spacing w:before="240"/>
                            <w:ind w:left="1008"/>
                            <w:jc w:val="right"/>
                            <w:rPr>
                              <w:color w:val="FFFFFF" w:themeColor="background1"/>
                              <w:sz w:val="21"/>
                              <w:szCs w:val="21"/>
                            </w:rPr>
                          </w:pPr>
                          <w:r>
                            <w:rPr>
                              <w:color w:val="FFFFFF" w:themeColor="background1"/>
                              <w:sz w:val="21"/>
                              <w:szCs w:val="21"/>
                            </w:rPr>
                            <w:t>STUDENT NUMBER:  2127376</w:t>
                          </w:r>
                        </w:p>
                        <w:p w14:paraId="159747FF" w14:textId="67B1B795" w:rsidR="00DC53C4" w:rsidRDefault="00DC53C4">
                          <w:pPr>
                            <w:spacing w:before="240"/>
                            <w:ind w:left="1008"/>
                            <w:jc w:val="right"/>
                            <w:rPr>
                              <w:color w:val="FFFFFF" w:themeColor="background1"/>
                              <w:sz w:val="21"/>
                              <w:szCs w:val="21"/>
                            </w:rPr>
                          </w:pPr>
                        </w:p>
                        <w:p w14:paraId="27DCC6F1" w14:textId="63BF54C4" w:rsidR="00DC53C4" w:rsidRDefault="00DC53C4">
                          <w:pPr>
                            <w:spacing w:before="240"/>
                            <w:ind w:left="1008"/>
                            <w:jc w:val="right"/>
                            <w:rPr>
                              <w:color w:val="FFFFFF" w:themeColor="background1"/>
                              <w:sz w:val="21"/>
                              <w:szCs w:val="21"/>
                            </w:rPr>
                          </w:pPr>
                          <w:r>
                            <w:rPr>
                              <w:color w:val="FFFFFF" w:themeColor="background1"/>
                              <w:sz w:val="21"/>
                              <w:szCs w:val="21"/>
                            </w:rPr>
                            <w:t>LECTURER: CHRISTIAN FELICES</w:t>
                          </w:r>
                        </w:p>
                        <w:p w14:paraId="3E23D9D1" w14:textId="0067EF03" w:rsidR="00DC53C4" w:rsidRDefault="00DC53C4">
                          <w:pPr>
                            <w:spacing w:before="240"/>
                            <w:ind w:left="1008"/>
                            <w:jc w:val="right"/>
                            <w:rPr>
                              <w:color w:val="FFFFFF" w:themeColor="background1"/>
                              <w:sz w:val="21"/>
                              <w:szCs w:val="21"/>
                            </w:rPr>
                          </w:pPr>
                        </w:p>
                        <w:p w14:paraId="2E48EF87" w14:textId="629626F6" w:rsidR="00DC53C4" w:rsidRDefault="00DC53C4">
                          <w:pPr>
                            <w:spacing w:before="240"/>
                            <w:ind w:left="1008"/>
                            <w:jc w:val="right"/>
                            <w:rPr>
                              <w:color w:val="FFFFFF" w:themeColor="background1"/>
                              <w:sz w:val="21"/>
                              <w:szCs w:val="21"/>
                            </w:rPr>
                          </w:pPr>
                          <w:r>
                            <w:rPr>
                              <w:color w:val="FFFFFF" w:themeColor="background1"/>
                              <w:sz w:val="21"/>
                              <w:szCs w:val="21"/>
                            </w:rPr>
                            <w:t>DATE:25.11.2022</w:t>
                          </w:r>
                        </w:p>
                        <w:p w14:paraId="5447160F" w14:textId="46261BB5" w:rsidR="00DC53C4" w:rsidRDefault="00DC53C4">
                          <w:pPr>
                            <w:spacing w:before="240"/>
                            <w:ind w:left="1008"/>
                            <w:jc w:val="right"/>
                            <w:rPr>
                              <w:color w:val="FFFFFF" w:themeColor="background1"/>
                              <w:sz w:val="21"/>
                              <w:szCs w:val="21"/>
                            </w:rPr>
                          </w:pPr>
                        </w:p>
                        <w:p w14:paraId="3F01DBED" w14:textId="455EDF86" w:rsidR="00DC53C4" w:rsidRDefault="00DC53C4">
                          <w:pPr>
                            <w:spacing w:before="240"/>
                            <w:ind w:left="1008"/>
                            <w:jc w:val="right"/>
                            <w:rPr>
                              <w:color w:val="FFFFFF" w:themeColor="background1"/>
                              <w:sz w:val="21"/>
                              <w:szCs w:val="21"/>
                            </w:rPr>
                          </w:pPr>
                        </w:p>
                        <w:p w14:paraId="63B1FC02" w14:textId="77777777" w:rsidR="00DC53C4" w:rsidRDefault="00DC53C4">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BE8A1C4" wp14:editId="2692D1FE">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ED92E9" w14:textId="56D391C7" w:rsidR="00DC53C4" w:rsidRDefault="009E729C">
                                <w:pPr>
                                  <w:pStyle w:val="Subtitle"/>
                                  <w:rPr>
                                    <w:rFonts w:cstheme="minorBidi"/>
                                    <w:color w:val="FFFFFF" w:themeColor="background1"/>
                                  </w:rPr>
                                </w:pPr>
                                <w:r>
                                  <w:rPr>
                                    <w:rFonts w:cstheme="minorBidi"/>
                                    <w:color w:val="FFFFFF" w:themeColor="background1"/>
                                  </w:rPr>
                                  <w:t>E-PORTOFOLIO</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BE8A1C4" id="Rectangle 472" o:spid="_x0000_s1027" style="position:absolute;left:0;text-align:left;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DMjBiz3AAAAAYBAAAPAAAAZHJzL2Rvd25yZXYueG1sTI9B&#10;S8QwEIXvgv8hjODNTSxsqbXpUsRV2Iu4evA4bca2bDOpTbbb/fdGL3p5MLzHe98Um8UOYqbJ9441&#10;3K4UCOLGmZ5bDe9v25sMhA/IBgfHpOFMHjbl5UWBuXEnfqV5H1oRS9jnqKELYcyl9E1HFv3KjcTR&#10;+3STxRDPqZVmwlMst4NMlEqlxZ7jQocjPXTUHPZHq6HaPu6yqv1Yt0/ZQS3h+Wt+qVHr66ulugcR&#10;aAl/YfjBj+hQRqbaHdl4MWiIj4RfjV5ylyYg6hhaJyoFWRbyP375DQAA//8DAFBLAQItABQABgAI&#10;AAAAIQC2gziS/gAAAOEBAAATAAAAAAAAAAAAAAAAAAAAAABbQ29udGVudF9UeXBlc10ueG1sUEsB&#10;Ai0AFAAGAAgAAAAhADj9If/WAAAAlAEAAAsAAAAAAAAAAAAAAAAALwEAAF9yZWxzLy5yZWxzUEsB&#10;Ai0AFAAGAAgAAAAhACULN/qVAgAAjAUAAA4AAAAAAAAAAAAAAAAALgIAAGRycy9lMm9Eb2MueG1s&#10;UEsBAi0AFAAGAAgAAAAhAMyMGLPcAAAABgEAAA8AAAAAAAAAAAAAAAAA7wQAAGRycy9kb3ducmV2&#10;LnhtbFBLBQYAAAAABAAEAPMAAAD4BQAAAAA=&#10;" fillcolor="#1f497d [3215]" stroked="f" strokeweight="2pt">
                    <v:textbox inset="14.4pt,,14.4pt">
                      <w:txbxContent>
                        <w:p w14:paraId="6EED92E9" w14:textId="56D391C7" w:rsidR="00DC53C4" w:rsidRDefault="009E729C">
                          <w:pPr>
                            <w:pStyle w:val="Subtitle"/>
                            <w:rPr>
                              <w:rFonts w:cstheme="minorBidi"/>
                              <w:color w:val="FFFFFF" w:themeColor="background1"/>
                            </w:rPr>
                          </w:pPr>
                          <w:r>
                            <w:rPr>
                              <w:rFonts w:cstheme="minorBidi"/>
                              <w:color w:val="FFFFFF" w:themeColor="background1"/>
                            </w:rPr>
                            <w:t>E-PORTOFOLIO</w:t>
                          </w:r>
                        </w:p>
                      </w:txbxContent>
                    </v:textbox>
                    <w10:wrap anchorx="page" anchory="page"/>
                  </v:rect>
                </w:pict>
              </mc:Fallback>
            </mc:AlternateContent>
          </w:r>
        </w:p>
        <w:p w14:paraId="2939CFD2" w14:textId="0B3A163C" w:rsidR="00205292" w:rsidRPr="00DC53C4" w:rsidRDefault="00000000" w:rsidP="00DC53C4">
          <w:pPr>
            <w:spacing w:before="0" w:after="200" w:line="276" w:lineRule="auto"/>
            <w:jc w:val="left"/>
            <w:rPr>
              <w:rFonts w:eastAsiaTheme="majorEastAsia" w:cstheme="majorBidi"/>
              <w:b/>
              <w:bCs/>
              <w:color w:val="215868" w:themeColor="accent5" w:themeShade="80"/>
              <w:sz w:val="32"/>
              <w:szCs w:val="28"/>
              <w:lang w:val="en-GB"/>
            </w:rPr>
          </w:pPr>
        </w:p>
      </w:sdtContent>
    </w:sdt>
    <w:p w14:paraId="29E6703A" w14:textId="77777777" w:rsidR="00B3577D" w:rsidRPr="00B3577D" w:rsidRDefault="00B3577D" w:rsidP="00B3577D">
      <w:pPr>
        <w:spacing w:before="0"/>
        <w:jc w:val="center"/>
        <w:rPr>
          <w:lang w:val="en-GB"/>
        </w:rPr>
      </w:pPr>
    </w:p>
    <w:p w14:paraId="086C18BF" w14:textId="77777777" w:rsidR="00B3577D" w:rsidRPr="00B3577D" w:rsidRDefault="00B3577D" w:rsidP="00B3577D">
      <w:pPr>
        <w:spacing w:before="0"/>
        <w:jc w:val="center"/>
        <w:rPr>
          <w:lang w:val="en-GB"/>
        </w:rPr>
      </w:pPr>
    </w:p>
    <w:p w14:paraId="35FE094A" w14:textId="77777777" w:rsidR="00B3577D" w:rsidRPr="00B3577D" w:rsidRDefault="00B3577D" w:rsidP="00B3577D">
      <w:pPr>
        <w:spacing w:before="0"/>
        <w:jc w:val="center"/>
        <w:rPr>
          <w:lang w:val="en-GB"/>
        </w:rPr>
      </w:pPr>
    </w:p>
    <w:p w14:paraId="6DB734AC" w14:textId="77777777" w:rsidR="00B3577D" w:rsidRPr="00B3577D" w:rsidRDefault="00B3577D" w:rsidP="00B3577D">
      <w:pPr>
        <w:spacing w:before="0"/>
        <w:jc w:val="center"/>
        <w:rPr>
          <w:lang w:val="en-GB"/>
        </w:rPr>
      </w:pPr>
    </w:p>
    <w:p w14:paraId="286C8DB1" w14:textId="77777777" w:rsidR="00B3577D" w:rsidRPr="00B3577D" w:rsidRDefault="00B3577D" w:rsidP="00B3577D">
      <w:pPr>
        <w:spacing w:before="0"/>
        <w:jc w:val="center"/>
        <w:rPr>
          <w:lang w:val="en-GB"/>
        </w:rPr>
      </w:pPr>
    </w:p>
    <w:p w14:paraId="678485A8" w14:textId="77777777" w:rsidR="00B3577D" w:rsidRPr="00B3577D" w:rsidRDefault="00B3577D" w:rsidP="00DC53C4">
      <w:pPr>
        <w:spacing w:before="0"/>
        <w:rPr>
          <w:lang w:val="en-GB"/>
        </w:rPr>
      </w:pPr>
    </w:p>
    <w:p w14:paraId="62086D5F" w14:textId="77777777" w:rsidR="00B3577D" w:rsidRPr="00B3577D" w:rsidRDefault="00B3577D" w:rsidP="00B3577D">
      <w:pPr>
        <w:spacing w:before="0"/>
        <w:jc w:val="center"/>
        <w:rPr>
          <w:lang w:val="en-GB"/>
        </w:rPr>
      </w:pPr>
    </w:p>
    <w:p w14:paraId="7858D290" w14:textId="77777777" w:rsidR="00205292" w:rsidRPr="00B3577D" w:rsidRDefault="00000000" w:rsidP="00B3577D">
      <w:pPr>
        <w:spacing w:before="0"/>
        <w:jc w:val="center"/>
        <w:rPr>
          <w:lang w:val="en-GB"/>
        </w:rPr>
      </w:pPr>
      <w:r w:rsidRPr="00B3577D">
        <w:rPr>
          <w:lang w:val="en-GB"/>
        </w:rPr>
        <w:t>Student ID:</w:t>
      </w:r>
    </w:p>
    <w:p w14:paraId="0292E497" w14:textId="77777777" w:rsidR="00205292" w:rsidRPr="00B3577D" w:rsidRDefault="00000000" w:rsidP="00B3577D">
      <w:pPr>
        <w:spacing w:before="0"/>
        <w:jc w:val="center"/>
        <w:rPr>
          <w:lang w:val="en-GB"/>
        </w:rPr>
      </w:pPr>
      <w:r w:rsidRPr="00B3577D">
        <w:rPr>
          <w:lang w:val="en-GB"/>
        </w:rPr>
        <w:t>Course:</w:t>
      </w:r>
    </w:p>
    <w:p w14:paraId="58581526" w14:textId="77777777" w:rsidR="00205292" w:rsidRPr="00B3577D" w:rsidRDefault="00000000" w:rsidP="00B3577D">
      <w:pPr>
        <w:spacing w:before="0"/>
        <w:jc w:val="left"/>
        <w:rPr>
          <w:sz w:val="28"/>
          <w:lang w:val="en-GB"/>
        </w:rPr>
      </w:pPr>
      <w:r w:rsidRPr="00B3577D">
        <w:rPr>
          <w:sz w:val="28"/>
          <w:lang w:val="en-GB"/>
        </w:rPr>
        <w:br w:type="page"/>
      </w:r>
    </w:p>
    <w:sdt>
      <w:sdtPr>
        <w:rPr>
          <w:rFonts w:ascii="Arial" w:eastAsiaTheme="minorHAnsi" w:hAnsi="Arial" w:cstheme="minorBidi"/>
          <w:b w:val="0"/>
          <w:bCs w:val="0"/>
          <w:color w:val="auto"/>
          <w:sz w:val="24"/>
          <w:szCs w:val="24"/>
          <w:lang w:val="en-GB" w:eastAsia="en-US"/>
        </w:rPr>
        <w:id w:val="581647868"/>
        <w:docPartObj>
          <w:docPartGallery w:val="Table of Contents"/>
          <w:docPartUnique/>
        </w:docPartObj>
      </w:sdtPr>
      <w:sdtEndPr>
        <w:rPr>
          <w:noProof/>
          <w:sz w:val="28"/>
          <w:szCs w:val="28"/>
        </w:rPr>
      </w:sdtEndPr>
      <w:sdtContent>
        <w:p w14:paraId="463037A9" w14:textId="77777777" w:rsidR="00F13BE7" w:rsidRPr="00B3577D" w:rsidRDefault="00000000" w:rsidP="007B4DD2">
          <w:pPr>
            <w:pStyle w:val="TOCHeading"/>
            <w:pBdr>
              <w:bottom w:val="single" w:sz="4" w:space="17" w:color="auto"/>
            </w:pBdr>
            <w:spacing w:before="0" w:after="120" w:line="360" w:lineRule="auto"/>
            <w:jc w:val="center"/>
            <w:rPr>
              <w:rFonts w:ascii="Arial" w:hAnsi="Arial" w:cs="Arial"/>
              <w:color w:val="auto"/>
              <w:sz w:val="32"/>
              <w:szCs w:val="32"/>
              <w:lang w:val="en-GB"/>
            </w:rPr>
          </w:pPr>
          <w:r w:rsidRPr="00B3577D">
            <w:rPr>
              <w:rFonts w:ascii="Arial" w:hAnsi="Arial" w:cs="Arial"/>
              <w:color w:val="auto"/>
              <w:sz w:val="32"/>
              <w:szCs w:val="32"/>
              <w:lang w:val="en-GB"/>
            </w:rPr>
            <w:t>Table of Contents</w:t>
          </w:r>
        </w:p>
        <w:p w14:paraId="6735F8F0" w14:textId="4CE66FDB" w:rsidR="007B4DD2" w:rsidRPr="007B4DD2" w:rsidRDefault="00000000">
          <w:pPr>
            <w:pStyle w:val="TOC1"/>
            <w:tabs>
              <w:tab w:val="right" w:leader="dot" w:pos="9350"/>
            </w:tabs>
            <w:rPr>
              <w:rFonts w:asciiTheme="minorHAnsi" w:eastAsiaTheme="minorEastAsia" w:hAnsiTheme="minorHAnsi"/>
              <w:b/>
              <w:bCs/>
              <w:noProof/>
              <w:szCs w:val="24"/>
              <w:lang w:val="en-GB" w:eastAsia="en-GB"/>
            </w:rPr>
          </w:pPr>
          <w:r w:rsidRPr="007B4DD2">
            <w:rPr>
              <w:sz w:val="28"/>
              <w:szCs w:val="28"/>
              <w:lang w:val="en-GB"/>
            </w:rPr>
            <w:fldChar w:fldCharType="begin"/>
          </w:r>
          <w:r w:rsidRPr="007B4DD2">
            <w:rPr>
              <w:sz w:val="28"/>
              <w:szCs w:val="28"/>
              <w:lang w:val="en-GB"/>
            </w:rPr>
            <w:instrText xml:space="preserve"> TOC \o "1-3" \h \z \u </w:instrText>
          </w:r>
          <w:r w:rsidRPr="007B4DD2">
            <w:rPr>
              <w:sz w:val="28"/>
              <w:szCs w:val="28"/>
              <w:lang w:val="en-GB"/>
            </w:rPr>
            <w:fldChar w:fldCharType="separate"/>
          </w:r>
          <w:hyperlink w:anchor="_Toc119887828" w:history="1">
            <w:r w:rsidR="007B4DD2" w:rsidRPr="007B4DD2">
              <w:rPr>
                <w:rStyle w:val="Hyperlink"/>
                <w:rFonts w:ascii="Times New Roman" w:hAnsi="Times New Roman" w:cs="Times New Roman"/>
                <w:b/>
                <w:bCs/>
                <w:noProof/>
                <w:szCs w:val="24"/>
                <w:lang w:val="en-GB"/>
              </w:rPr>
              <w:t>Introduction</w:t>
            </w:r>
            <w:r w:rsidR="007B4DD2" w:rsidRPr="007B4DD2">
              <w:rPr>
                <w:b/>
                <w:bCs/>
                <w:noProof/>
                <w:webHidden/>
                <w:szCs w:val="24"/>
              </w:rPr>
              <w:tab/>
            </w:r>
            <w:r w:rsidR="007B4DD2" w:rsidRPr="007B4DD2">
              <w:rPr>
                <w:b/>
                <w:bCs/>
                <w:noProof/>
                <w:webHidden/>
                <w:szCs w:val="24"/>
              </w:rPr>
              <w:fldChar w:fldCharType="begin"/>
            </w:r>
            <w:r w:rsidR="007B4DD2" w:rsidRPr="007B4DD2">
              <w:rPr>
                <w:b/>
                <w:bCs/>
                <w:noProof/>
                <w:webHidden/>
                <w:szCs w:val="24"/>
              </w:rPr>
              <w:instrText xml:space="preserve"> PAGEREF _Toc119887828 \h </w:instrText>
            </w:r>
            <w:r w:rsidR="007B4DD2" w:rsidRPr="007B4DD2">
              <w:rPr>
                <w:b/>
                <w:bCs/>
                <w:noProof/>
                <w:webHidden/>
                <w:szCs w:val="24"/>
              </w:rPr>
            </w:r>
            <w:r w:rsidR="007B4DD2" w:rsidRPr="007B4DD2">
              <w:rPr>
                <w:b/>
                <w:bCs/>
                <w:noProof/>
                <w:webHidden/>
                <w:szCs w:val="24"/>
              </w:rPr>
              <w:fldChar w:fldCharType="separate"/>
            </w:r>
            <w:r w:rsidR="007B4DD2" w:rsidRPr="007B4DD2">
              <w:rPr>
                <w:b/>
                <w:bCs/>
                <w:noProof/>
                <w:webHidden/>
                <w:szCs w:val="24"/>
              </w:rPr>
              <w:t>2</w:t>
            </w:r>
            <w:r w:rsidR="007B4DD2" w:rsidRPr="007B4DD2">
              <w:rPr>
                <w:b/>
                <w:bCs/>
                <w:noProof/>
                <w:webHidden/>
                <w:szCs w:val="24"/>
              </w:rPr>
              <w:fldChar w:fldCharType="end"/>
            </w:r>
          </w:hyperlink>
        </w:p>
        <w:p w14:paraId="1C9BEAE7" w14:textId="6100DC6E" w:rsidR="007B4DD2" w:rsidRPr="007B4DD2" w:rsidRDefault="00000000" w:rsidP="007B4DD2">
          <w:pPr>
            <w:pStyle w:val="TOC2"/>
            <w:rPr>
              <w:rFonts w:asciiTheme="minorHAnsi" w:eastAsiaTheme="minorEastAsia" w:hAnsiTheme="minorHAnsi"/>
              <w:b/>
              <w:bCs/>
              <w:sz w:val="24"/>
              <w:szCs w:val="24"/>
              <w:lang w:eastAsia="en-GB"/>
            </w:rPr>
          </w:pPr>
          <w:hyperlink w:anchor="_Toc119887829" w:history="1">
            <w:r w:rsidR="007B4DD2" w:rsidRPr="007B4DD2">
              <w:rPr>
                <w:rStyle w:val="Hyperlink"/>
                <w:rFonts w:ascii="Times New Roman" w:hAnsi="Times New Roman" w:cs="Times New Roman"/>
                <w:b/>
                <w:bCs/>
                <w:sz w:val="24"/>
                <w:szCs w:val="24"/>
              </w:rPr>
              <w:t>Main findings</w:t>
            </w:r>
            <w:r w:rsidR="007B4DD2" w:rsidRPr="007B4DD2">
              <w:rPr>
                <w:b/>
                <w:bCs/>
                <w:webHidden/>
                <w:sz w:val="24"/>
                <w:szCs w:val="24"/>
              </w:rPr>
              <w:tab/>
            </w:r>
            <w:r w:rsidR="007B4DD2" w:rsidRPr="007B4DD2">
              <w:rPr>
                <w:b/>
                <w:bCs/>
                <w:webHidden/>
                <w:sz w:val="24"/>
                <w:szCs w:val="24"/>
              </w:rPr>
              <w:fldChar w:fldCharType="begin"/>
            </w:r>
            <w:r w:rsidR="007B4DD2" w:rsidRPr="007B4DD2">
              <w:rPr>
                <w:b/>
                <w:bCs/>
                <w:webHidden/>
                <w:sz w:val="24"/>
                <w:szCs w:val="24"/>
              </w:rPr>
              <w:instrText xml:space="preserve"> PAGEREF _Toc119887829 \h </w:instrText>
            </w:r>
            <w:r w:rsidR="007B4DD2" w:rsidRPr="007B4DD2">
              <w:rPr>
                <w:b/>
                <w:bCs/>
                <w:webHidden/>
                <w:sz w:val="24"/>
                <w:szCs w:val="24"/>
              </w:rPr>
            </w:r>
            <w:r w:rsidR="007B4DD2" w:rsidRPr="007B4DD2">
              <w:rPr>
                <w:b/>
                <w:bCs/>
                <w:webHidden/>
                <w:sz w:val="24"/>
                <w:szCs w:val="24"/>
              </w:rPr>
              <w:fldChar w:fldCharType="separate"/>
            </w:r>
            <w:r w:rsidR="007B4DD2" w:rsidRPr="007B4DD2">
              <w:rPr>
                <w:b/>
                <w:bCs/>
                <w:webHidden/>
                <w:sz w:val="24"/>
                <w:szCs w:val="24"/>
              </w:rPr>
              <w:t>3</w:t>
            </w:r>
            <w:r w:rsidR="007B4DD2" w:rsidRPr="007B4DD2">
              <w:rPr>
                <w:b/>
                <w:bCs/>
                <w:webHidden/>
                <w:sz w:val="24"/>
                <w:szCs w:val="24"/>
              </w:rPr>
              <w:fldChar w:fldCharType="end"/>
            </w:r>
          </w:hyperlink>
        </w:p>
        <w:p w14:paraId="248F5FFC" w14:textId="6CAFC436" w:rsidR="007B4DD2" w:rsidRPr="007B4DD2" w:rsidRDefault="00000000">
          <w:pPr>
            <w:pStyle w:val="TOC1"/>
            <w:tabs>
              <w:tab w:val="right" w:leader="dot" w:pos="9350"/>
            </w:tabs>
            <w:rPr>
              <w:rFonts w:asciiTheme="minorHAnsi" w:eastAsiaTheme="minorEastAsia" w:hAnsiTheme="minorHAnsi"/>
              <w:b/>
              <w:bCs/>
              <w:noProof/>
              <w:szCs w:val="24"/>
              <w:lang w:val="en-GB" w:eastAsia="en-GB"/>
            </w:rPr>
          </w:pPr>
          <w:hyperlink w:anchor="_Toc119887830" w:history="1">
            <w:r w:rsidR="007B4DD2" w:rsidRPr="007B4DD2">
              <w:rPr>
                <w:rStyle w:val="Hyperlink"/>
                <w:rFonts w:ascii="Times New Roman" w:hAnsi="Times New Roman" w:cs="Times New Roman"/>
                <w:b/>
                <w:bCs/>
                <w:noProof/>
                <w:szCs w:val="24"/>
                <w:lang w:val="en-GB"/>
              </w:rPr>
              <w:t>Academic Writing</w:t>
            </w:r>
            <w:r w:rsidR="007B4DD2" w:rsidRPr="007B4DD2">
              <w:rPr>
                <w:b/>
                <w:bCs/>
                <w:noProof/>
                <w:webHidden/>
                <w:szCs w:val="24"/>
              </w:rPr>
              <w:tab/>
            </w:r>
            <w:r w:rsidR="007B4DD2" w:rsidRPr="007B4DD2">
              <w:rPr>
                <w:b/>
                <w:bCs/>
                <w:noProof/>
                <w:webHidden/>
                <w:szCs w:val="24"/>
              </w:rPr>
              <w:fldChar w:fldCharType="begin"/>
            </w:r>
            <w:r w:rsidR="007B4DD2" w:rsidRPr="007B4DD2">
              <w:rPr>
                <w:b/>
                <w:bCs/>
                <w:noProof/>
                <w:webHidden/>
                <w:szCs w:val="24"/>
              </w:rPr>
              <w:instrText xml:space="preserve"> PAGEREF _Toc119887830 \h </w:instrText>
            </w:r>
            <w:r w:rsidR="007B4DD2" w:rsidRPr="007B4DD2">
              <w:rPr>
                <w:b/>
                <w:bCs/>
                <w:noProof/>
                <w:webHidden/>
                <w:szCs w:val="24"/>
              </w:rPr>
            </w:r>
            <w:r w:rsidR="007B4DD2" w:rsidRPr="007B4DD2">
              <w:rPr>
                <w:b/>
                <w:bCs/>
                <w:noProof/>
                <w:webHidden/>
                <w:szCs w:val="24"/>
              </w:rPr>
              <w:fldChar w:fldCharType="separate"/>
            </w:r>
            <w:r w:rsidR="007B4DD2" w:rsidRPr="007B4DD2">
              <w:rPr>
                <w:b/>
                <w:bCs/>
                <w:noProof/>
                <w:webHidden/>
                <w:szCs w:val="24"/>
              </w:rPr>
              <w:t>3</w:t>
            </w:r>
            <w:r w:rsidR="007B4DD2" w:rsidRPr="007B4DD2">
              <w:rPr>
                <w:b/>
                <w:bCs/>
                <w:noProof/>
                <w:webHidden/>
                <w:szCs w:val="24"/>
              </w:rPr>
              <w:fldChar w:fldCharType="end"/>
            </w:r>
          </w:hyperlink>
        </w:p>
        <w:p w14:paraId="2B6205A3" w14:textId="51DE2701" w:rsidR="007B4DD2" w:rsidRPr="007B4DD2" w:rsidRDefault="00000000" w:rsidP="007B4DD2">
          <w:pPr>
            <w:pStyle w:val="TOC2"/>
            <w:rPr>
              <w:rFonts w:asciiTheme="minorHAnsi" w:eastAsiaTheme="minorEastAsia" w:hAnsiTheme="minorHAnsi"/>
              <w:b/>
              <w:bCs/>
              <w:sz w:val="24"/>
              <w:szCs w:val="24"/>
              <w:lang w:eastAsia="en-GB"/>
            </w:rPr>
          </w:pPr>
          <w:hyperlink w:anchor="_Toc119887831" w:history="1">
            <w:r w:rsidR="007B4DD2" w:rsidRPr="007B4DD2">
              <w:rPr>
                <w:rStyle w:val="Hyperlink"/>
                <w:rFonts w:ascii="Times New Roman" w:hAnsi="Times New Roman" w:cs="Times New Roman"/>
                <w:b/>
                <w:bCs/>
                <w:sz w:val="24"/>
                <w:szCs w:val="24"/>
              </w:rPr>
              <w:t>Definition of Academic Writing</w:t>
            </w:r>
            <w:r w:rsidR="007B4DD2" w:rsidRPr="007B4DD2">
              <w:rPr>
                <w:b/>
                <w:bCs/>
                <w:webHidden/>
                <w:sz w:val="24"/>
                <w:szCs w:val="24"/>
              </w:rPr>
              <w:tab/>
            </w:r>
            <w:r w:rsidR="007B4DD2" w:rsidRPr="007B4DD2">
              <w:rPr>
                <w:b/>
                <w:bCs/>
                <w:webHidden/>
                <w:sz w:val="24"/>
                <w:szCs w:val="24"/>
              </w:rPr>
              <w:fldChar w:fldCharType="begin"/>
            </w:r>
            <w:r w:rsidR="007B4DD2" w:rsidRPr="007B4DD2">
              <w:rPr>
                <w:b/>
                <w:bCs/>
                <w:webHidden/>
                <w:sz w:val="24"/>
                <w:szCs w:val="24"/>
              </w:rPr>
              <w:instrText xml:space="preserve"> PAGEREF _Toc119887831 \h </w:instrText>
            </w:r>
            <w:r w:rsidR="007B4DD2" w:rsidRPr="007B4DD2">
              <w:rPr>
                <w:b/>
                <w:bCs/>
                <w:webHidden/>
                <w:sz w:val="24"/>
                <w:szCs w:val="24"/>
              </w:rPr>
            </w:r>
            <w:r w:rsidR="007B4DD2" w:rsidRPr="007B4DD2">
              <w:rPr>
                <w:b/>
                <w:bCs/>
                <w:webHidden/>
                <w:sz w:val="24"/>
                <w:szCs w:val="24"/>
              </w:rPr>
              <w:fldChar w:fldCharType="separate"/>
            </w:r>
            <w:r w:rsidR="007B4DD2" w:rsidRPr="007B4DD2">
              <w:rPr>
                <w:b/>
                <w:bCs/>
                <w:webHidden/>
                <w:sz w:val="24"/>
                <w:szCs w:val="24"/>
              </w:rPr>
              <w:t>4</w:t>
            </w:r>
            <w:r w:rsidR="007B4DD2" w:rsidRPr="007B4DD2">
              <w:rPr>
                <w:b/>
                <w:bCs/>
                <w:webHidden/>
                <w:sz w:val="24"/>
                <w:szCs w:val="24"/>
              </w:rPr>
              <w:fldChar w:fldCharType="end"/>
            </w:r>
          </w:hyperlink>
        </w:p>
        <w:p w14:paraId="6A7F15CE" w14:textId="0F8ED0FF" w:rsidR="007B4DD2" w:rsidRPr="007B4DD2" w:rsidRDefault="00000000" w:rsidP="007B4DD2">
          <w:pPr>
            <w:pStyle w:val="TOC2"/>
            <w:rPr>
              <w:rFonts w:asciiTheme="minorHAnsi" w:eastAsiaTheme="minorEastAsia" w:hAnsiTheme="minorHAnsi"/>
              <w:b/>
              <w:bCs/>
              <w:sz w:val="24"/>
              <w:szCs w:val="24"/>
              <w:lang w:eastAsia="en-GB"/>
            </w:rPr>
          </w:pPr>
          <w:hyperlink w:anchor="_Toc119887832" w:history="1">
            <w:r w:rsidR="007B4DD2" w:rsidRPr="007B4DD2">
              <w:rPr>
                <w:rStyle w:val="Hyperlink"/>
                <w:rFonts w:ascii="Times New Roman" w:hAnsi="Times New Roman" w:cs="Times New Roman"/>
                <w:b/>
                <w:bCs/>
                <w:sz w:val="24"/>
                <w:szCs w:val="24"/>
              </w:rPr>
              <w:t>Importance of Academic Writing</w:t>
            </w:r>
            <w:r w:rsidR="007B4DD2" w:rsidRPr="007B4DD2">
              <w:rPr>
                <w:b/>
                <w:bCs/>
                <w:webHidden/>
                <w:sz w:val="24"/>
                <w:szCs w:val="24"/>
              </w:rPr>
              <w:tab/>
            </w:r>
            <w:r w:rsidR="007B4DD2" w:rsidRPr="007B4DD2">
              <w:rPr>
                <w:b/>
                <w:bCs/>
                <w:webHidden/>
                <w:sz w:val="24"/>
                <w:szCs w:val="24"/>
              </w:rPr>
              <w:fldChar w:fldCharType="begin"/>
            </w:r>
            <w:r w:rsidR="007B4DD2" w:rsidRPr="007B4DD2">
              <w:rPr>
                <w:b/>
                <w:bCs/>
                <w:webHidden/>
                <w:sz w:val="24"/>
                <w:szCs w:val="24"/>
              </w:rPr>
              <w:instrText xml:space="preserve"> PAGEREF _Toc119887832 \h </w:instrText>
            </w:r>
            <w:r w:rsidR="007B4DD2" w:rsidRPr="007B4DD2">
              <w:rPr>
                <w:b/>
                <w:bCs/>
                <w:webHidden/>
                <w:sz w:val="24"/>
                <w:szCs w:val="24"/>
              </w:rPr>
            </w:r>
            <w:r w:rsidR="007B4DD2" w:rsidRPr="007B4DD2">
              <w:rPr>
                <w:b/>
                <w:bCs/>
                <w:webHidden/>
                <w:sz w:val="24"/>
                <w:szCs w:val="24"/>
              </w:rPr>
              <w:fldChar w:fldCharType="separate"/>
            </w:r>
            <w:r w:rsidR="007B4DD2" w:rsidRPr="007B4DD2">
              <w:rPr>
                <w:b/>
                <w:bCs/>
                <w:webHidden/>
                <w:sz w:val="24"/>
                <w:szCs w:val="24"/>
              </w:rPr>
              <w:t>5</w:t>
            </w:r>
            <w:r w:rsidR="007B4DD2" w:rsidRPr="007B4DD2">
              <w:rPr>
                <w:b/>
                <w:bCs/>
                <w:webHidden/>
                <w:sz w:val="24"/>
                <w:szCs w:val="24"/>
              </w:rPr>
              <w:fldChar w:fldCharType="end"/>
            </w:r>
          </w:hyperlink>
        </w:p>
        <w:p w14:paraId="287466A4" w14:textId="111CEF17" w:rsidR="007B4DD2" w:rsidRPr="007B4DD2" w:rsidRDefault="00000000">
          <w:pPr>
            <w:pStyle w:val="TOC1"/>
            <w:tabs>
              <w:tab w:val="right" w:leader="dot" w:pos="9350"/>
            </w:tabs>
            <w:rPr>
              <w:rFonts w:asciiTheme="minorHAnsi" w:eastAsiaTheme="minorEastAsia" w:hAnsiTheme="minorHAnsi"/>
              <w:b/>
              <w:bCs/>
              <w:noProof/>
              <w:szCs w:val="24"/>
              <w:lang w:val="en-GB" w:eastAsia="en-GB"/>
            </w:rPr>
          </w:pPr>
          <w:hyperlink w:anchor="_Toc119887833" w:history="1">
            <w:r w:rsidR="007B4DD2" w:rsidRPr="007B4DD2">
              <w:rPr>
                <w:rStyle w:val="Hyperlink"/>
                <w:rFonts w:ascii="Times New Roman" w:hAnsi="Times New Roman" w:cs="Times New Roman"/>
                <w:b/>
                <w:bCs/>
                <w:noProof/>
                <w:szCs w:val="24"/>
                <w:lang w:val="en-GB"/>
              </w:rPr>
              <w:t>The Importance of Critical Analysis</w:t>
            </w:r>
            <w:r w:rsidR="007B4DD2" w:rsidRPr="007B4DD2">
              <w:rPr>
                <w:b/>
                <w:bCs/>
                <w:noProof/>
                <w:webHidden/>
                <w:szCs w:val="24"/>
              </w:rPr>
              <w:tab/>
            </w:r>
            <w:r w:rsidR="007B4DD2" w:rsidRPr="007B4DD2">
              <w:rPr>
                <w:b/>
                <w:bCs/>
                <w:noProof/>
                <w:webHidden/>
                <w:szCs w:val="24"/>
              </w:rPr>
              <w:fldChar w:fldCharType="begin"/>
            </w:r>
            <w:r w:rsidR="007B4DD2" w:rsidRPr="007B4DD2">
              <w:rPr>
                <w:b/>
                <w:bCs/>
                <w:noProof/>
                <w:webHidden/>
                <w:szCs w:val="24"/>
              </w:rPr>
              <w:instrText xml:space="preserve"> PAGEREF _Toc119887833 \h </w:instrText>
            </w:r>
            <w:r w:rsidR="007B4DD2" w:rsidRPr="007B4DD2">
              <w:rPr>
                <w:b/>
                <w:bCs/>
                <w:noProof/>
                <w:webHidden/>
                <w:szCs w:val="24"/>
              </w:rPr>
            </w:r>
            <w:r w:rsidR="007B4DD2" w:rsidRPr="007B4DD2">
              <w:rPr>
                <w:b/>
                <w:bCs/>
                <w:noProof/>
                <w:webHidden/>
                <w:szCs w:val="24"/>
              </w:rPr>
              <w:fldChar w:fldCharType="separate"/>
            </w:r>
            <w:r w:rsidR="007B4DD2" w:rsidRPr="007B4DD2">
              <w:rPr>
                <w:b/>
                <w:bCs/>
                <w:noProof/>
                <w:webHidden/>
                <w:szCs w:val="24"/>
              </w:rPr>
              <w:t>6</w:t>
            </w:r>
            <w:r w:rsidR="007B4DD2" w:rsidRPr="007B4DD2">
              <w:rPr>
                <w:b/>
                <w:bCs/>
                <w:noProof/>
                <w:webHidden/>
                <w:szCs w:val="24"/>
              </w:rPr>
              <w:fldChar w:fldCharType="end"/>
            </w:r>
          </w:hyperlink>
        </w:p>
        <w:p w14:paraId="14925D26" w14:textId="31A171B4" w:rsidR="007B4DD2" w:rsidRPr="007B4DD2" w:rsidRDefault="00000000" w:rsidP="007B4DD2">
          <w:pPr>
            <w:pStyle w:val="TOC2"/>
            <w:rPr>
              <w:rFonts w:asciiTheme="minorHAnsi" w:eastAsiaTheme="minorEastAsia" w:hAnsiTheme="minorHAnsi"/>
              <w:b/>
              <w:bCs/>
              <w:sz w:val="24"/>
              <w:szCs w:val="24"/>
              <w:lang w:eastAsia="en-GB"/>
            </w:rPr>
          </w:pPr>
          <w:hyperlink w:anchor="_Toc119887834" w:history="1">
            <w:r w:rsidR="007B4DD2" w:rsidRPr="007B4DD2">
              <w:rPr>
                <w:rStyle w:val="Hyperlink"/>
                <w:rFonts w:ascii="Times New Roman" w:hAnsi="Times New Roman" w:cs="Times New Roman"/>
                <w:b/>
                <w:bCs/>
                <w:sz w:val="24"/>
                <w:szCs w:val="24"/>
              </w:rPr>
              <w:t>Definition of Critical Analysis</w:t>
            </w:r>
            <w:r w:rsidR="007B4DD2" w:rsidRPr="007B4DD2">
              <w:rPr>
                <w:b/>
                <w:bCs/>
                <w:webHidden/>
                <w:sz w:val="24"/>
                <w:szCs w:val="24"/>
              </w:rPr>
              <w:tab/>
            </w:r>
            <w:r w:rsidR="007B4DD2" w:rsidRPr="007B4DD2">
              <w:rPr>
                <w:b/>
                <w:bCs/>
                <w:webHidden/>
                <w:sz w:val="24"/>
                <w:szCs w:val="24"/>
              </w:rPr>
              <w:fldChar w:fldCharType="begin"/>
            </w:r>
            <w:r w:rsidR="007B4DD2" w:rsidRPr="007B4DD2">
              <w:rPr>
                <w:b/>
                <w:bCs/>
                <w:webHidden/>
                <w:sz w:val="24"/>
                <w:szCs w:val="24"/>
              </w:rPr>
              <w:instrText xml:space="preserve"> PAGEREF _Toc119887834 \h </w:instrText>
            </w:r>
            <w:r w:rsidR="007B4DD2" w:rsidRPr="007B4DD2">
              <w:rPr>
                <w:b/>
                <w:bCs/>
                <w:webHidden/>
                <w:sz w:val="24"/>
                <w:szCs w:val="24"/>
              </w:rPr>
            </w:r>
            <w:r w:rsidR="007B4DD2" w:rsidRPr="007B4DD2">
              <w:rPr>
                <w:b/>
                <w:bCs/>
                <w:webHidden/>
                <w:sz w:val="24"/>
                <w:szCs w:val="24"/>
              </w:rPr>
              <w:fldChar w:fldCharType="separate"/>
            </w:r>
            <w:r w:rsidR="007B4DD2" w:rsidRPr="007B4DD2">
              <w:rPr>
                <w:b/>
                <w:bCs/>
                <w:webHidden/>
                <w:sz w:val="24"/>
                <w:szCs w:val="24"/>
              </w:rPr>
              <w:t>7</w:t>
            </w:r>
            <w:r w:rsidR="007B4DD2" w:rsidRPr="007B4DD2">
              <w:rPr>
                <w:b/>
                <w:bCs/>
                <w:webHidden/>
                <w:sz w:val="24"/>
                <w:szCs w:val="24"/>
              </w:rPr>
              <w:fldChar w:fldCharType="end"/>
            </w:r>
          </w:hyperlink>
        </w:p>
        <w:p w14:paraId="4E0C3DCA" w14:textId="5BE1DFCF" w:rsidR="007B4DD2" w:rsidRPr="007B4DD2" w:rsidRDefault="00000000" w:rsidP="007B4DD2">
          <w:pPr>
            <w:pStyle w:val="TOC2"/>
            <w:rPr>
              <w:rFonts w:asciiTheme="minorHAnsi" w:eastAsiaTheme="minorEastAsia" w:hAnsiTheme="minorHAnsi"/>
              <w:b/>
              <w:bCs/>
              <w:sz w:val="24"/>
              <w:szCs w:val="24"/>
              <w:lang w:eastAsia="en-GB"/>
            </w:rPr>
          </w:pPr>
          <w:hyperlink w:anchor="_Toc119887835" w:history="1">
            <w:r w:rsidR="007B4DD2" w:rsidRPr="007B4DD2">
              <w:rPr>
                <w:rStyle w:val="Hyperlink"/>
                <w:rFonts w:ascii="Times New Roman" w:hAnsi="Times New Roman" w:cs="Times New Roman"/>
                <w:b/>
                <w:bCs/>
                <w:sz w:val="24"/>
                <w:szCs w:val="24"/>
              </w:rPr>
              <w:t>Understanding of Critical Analysis and How It Enhances the Quality of Work</w:t>
            </w:r>
            <w:r w:rsidR="007B4DD2" w:rsidRPr="007B4DD2">
              <w:rPr>
                <w:b/>
                <w:bCs/>
                <w:webHidden/>
                <w:sz w:val="24"/>
                <w:szCs w:val="24"/>
              </w:rPr>
              <w:tab/>
            </w:r>
            <w:r w:rsidR="007B4DD2" w:rsidRPr="007B4DD2">
              <w:rPr>
                <w:b/>
                <w:bCs/>
                <w:webHidden/>
                <w:sz w:val="24"/>
                <w:szCs w:val="24"/>
              </w:rPr>
              <w:fldChar w:fldCharType="begin"/>
            </w:r>
            <w:r w:rsidR="007B4DD2" w:rsidRPr="007B4DD2">
              <w:rPr>
                <w:b/>
                <w:bCs/>
                <w:webHidden/>
                <w:sz w:val="24"/>
                <w:szCs w:val="24"/>
              </w:rPr>
              <w:instrText xml:space="preserve"> PAGEREF _Toc119887835 \h </w:instrText>
            </w:r>
            <w:r w:rsidR="007B4DD2" w:rsidRPr="007B4DD2">
              <w:rPr>
                <w:b/>
                <w:bCs/>
                <w:webHidden/>
                <w:sz w:val="24"/>
                <w:szCs w:val="24"/>
              </w:rPr>
            </w:r>
            <w:r w:rsidR="007B4DD2" w:rsidRPr="007B4DD2">
              <w:rPr>
                <w:b/>
                <w:bCs/>
                <w:webHidden/>
                <w:sz w:val="24"/>
                <w:szCs w:val="24"/>
              </w:rPr>
              <w:fldChar w:fldCharType="separate"/>
            </w:r>
            <w:r w:rsidR="007B4DD2" w:rsidRPr="007B4DD2">
              <w:rPr>
                <w:b/>
                <w:bCs/>
                <w:webHidden/>
                <w:sz w:val="24"/>
                <w:szCs w:val="24"/>
              </w:rPr>
              <w:t>8</w:t>
            </w:r>
            <w:r w:rsidR="007B4DD2" w:rsidRPr="007B4DD2">
              <w:rPr>
                <w:b/>
                <w:bCs/>
                <w:webHidden/>
                <w:sz w:val="24"/>
                <w:szCs w:val="24"/>
              </w:rPr>
              <w:fldChar w:fldCharType="end"/>
            </w:r>
          </w:hyperlink>
        </w:p>
        <w:p w14:paraId="46AB570F" w14:textId="3D9DF7D0" w:rsidR="007B4DD2" w:rsidRPr="007B4DD2" w:rsidRDefault="00000000">
          <w:pPr>
            <w:pStyle w:val="TOC1"/>
            <w:tabs>
              <w:tab w:val="right" w:leader="dot" w:pos="9350"/>
            </w:tabs>
            <w:rPr>
              <w:rFonts w:asciiTheme="minorHAnsi" w:eastAsiaTheme="minorEastAsia" w:hAnsiTheme="minorHAnsi"/>
              <w:b/>
              <w:bCs/>
              <w:noProof/>
              <w:szCs w:val="24"/>
              <w:lang w:val="en-GB" w:eastAsia="en-GB"/>
            </w:rPr>
          </w:pPr>
          <w:hyperlink w:anchor="_Toc119887836" w:history="1">
            <w:r w:rsidR="007B4DD2" w:rsidRPr="007B4DD2">
              <w:rPr>
                <w:rStyle w:val="Hyperlink"/>
                <w:rFonts w:ascii="Times New Roman" w:hAnsi="Times New Roman" w:cs="Times New Roman"/>
                <w:b/>
                <w:bCs/>
                <w:noProof/>
                <w:szCs w:val="24"/>
                <w:lang w:val="en-GB"/>
              </w:rPr>
              <w:t>PowerPoint</w:t>
            </w:r>
            <w:r w:rsidR="007B4DD2" w:rsidRPr="007B4DD2">
              <w:rPr>
                <w:b/>
                <w:bCs/>
                <w:noProof/>
                <w:webHidden/>
                <w:szCs w:val="24"/>
              </w:rPr>
              <w:tab/>
            </w:r>
            <w:r w:rsidR="007B4DD2" w:rsidRPr="007B4DD2">
              <w:rPr>
                <w:b/>
                <w:bCs/>
                <w:noProof/>
                <w:webHidden/>
                <w:szCs w:val="24"/>
              </w:rPr>
              <w:fldChar w:fldCharType="begin"/>
            </w:r>
            <w:r w:rsidR="007B4DD2" w:rsidRPr="007B4DD2">
              <w:rPr>
                <w:b/>
                <w:bCs/>
                <w:noProof/>
                <w:webHidden/>
                <w:szCs w:val="24"/>
              </w:rPr>
              <w:instrText xml:space="preserve"> PAGEREF _Toc119887836 \h </w:instrText>
            </w:r>
            <w:r w:rsidR="007B4DD2" w:rsidRPr="007B4DD2">
              <w:rPr>
                <w:b/>
                <w:bCs/>
                <w:noProof/>
                <w:webHidden/>
                <w:szCs w:val="24"/>
              </w:rPr>
            </w:r>
            <w:r w:rsidR="007B4DD2" w:rsidRPr="007B4DD2">
              <w:rPr>
                <w:b/>
                <w:bCs/>
                <w:noProof/>
                <w:webHidden/>
                <w:szCs w:val="24"/>
              </w:rPr>
              <w:fldChar w:fldCharType="separate"/>
            </w:r>
            <w:r w:rsidR="007B4DD2" w:rsidRPr="007B4DD2">
              <w:rPr>
                <w:b/>
                <w:bCs/>
                <w:noProof/>
                <w:webHidden/>
                <w:szCs w:val="24"/>
              </w:rPr>
              <w:t>8</w:t>
            </w:r>
            <w:r w:rsidR="007B4DD2" w:rsidRPr="007B4DD2">
              <w:rPr>
                <w:b/>
                <w:bCs/>
                <w:noProof/>
                <w:webHidden/>
                <w:szCs w:val="24"/>
              </w:rPr>
              <w:fldChar w:fldCharType="end"/>
            </w:r>
          </w:hyperlink>
        </w:p>
        <w:p w14:paraId="3637AAC6" w14:textId="645BC395" w:rsidR="007B4DD2" w:rsidRPr="007B4DD2" w:rsidRDefault="00000000" w:rsidP="007B4DD2">
          <w:pPr>
            <w:pStyle w:val="TOC2"/>
            <w:rPr>
              <w:rFonts w:asciiTheme="minorHAnsi" w:eastAsiaTheme="minorEastAsia" w:hAnsiTheme="minorHAnsi"/>
              <w:b/>
              <w:bCs/>
              <w:sz w:val="24"/>
              <w:szCs w:val="24"/>
              <w:lang w:eastAsia="en-GB"/>
            </w:rPr>
          </w:pPr>
          <w:hyperlink w:anchor="_Toc119887837" w:history="1">
            <w:r w:rsidR="007B4DD2" w:rsidRPr="007B4DD2">
              <w:rPr>
                <w:rStyle w:val="Hyperlink"/>
                <w:rFonts w:ascii="Times New Roman" w:hAnsi="Times New Roman" w:cs="Times New Roman"/>
                <w:b/>
                <w:bCs/>
                <w:sz w:val="24"/>
                <w:szCs w:val="24"/>
              </w:rPr>
              <w:t>What is meant by a Sense of Place and Identity?</w:t>
            </w:r>
            <w:r w:rsidR="007B4DD2" w:rsidRPr="007B4DD2">
              <w:rPr>
                <w:b/>
                <w:bCs/>
                <w:webHidden/>
                <w:sz w:val="24"/>
                <w:szCs w:val="24"/>
              </w:rPr>
              <w:tab/>
            </w:r>
            <w:r w:rsidR="007B4DD2" w:rsidRPr="007B4DD2">
              <w:rPr>
                <w:b/>
                <w:bCs/>
                <w:webHidden/>
                <w:sz w:val="24"/>
                <w:szCs w:val="24"/>
              </w:rPr>
              <w:fldChar w:fldCharType="begin"/>
            </w:r>
            <w:r w:rsidR="007B4DD2" w:rsidRPr="007B4DD2">
              <w:rPr>
                <w:b/>
                <w:bCs/>
                <w:webHidden/>
                <w:sz w:val="24"/>
                <w:szCs w:val="24"/>
              </w:rPr>
              <w:instrText xml:space="preserve"> PAGEREF _Toc119887837 \h </w:instrText>
            </w:r>
            <w:r w:rsidR="007B4DD2" w:rsidRPr="007B4DD2">
              <w:rPr>
                <w:b/>
                <w:bCs/>
                <w:webHidden/>
                <w:sz w:val="24"/>
                <w:szCs w:val="24"/>
              </w:rPr>
            </w:r>
            <w:r w:rsidR="007B4DD2" w:rsidRPr="007B4DD2">
              <w:rPr>
                <w:b/>
                <w:bCs/>
                <w:webHidden/>
                <w:sz w:val="24"/>
                <w:szCs w:val="24"/>
              </w:rPr>
              <w:fldChar w:fldCharType="separate"/>
            </w:r>
            <w:r w:rsidR="007B4DD2" w:rsidRPr="007B4DD2">
              <w:rPr>
                <w:b/>
                <w:bCs/>
                <w:webHidden/>
                <w:sz w:val="24"/>
                <w:szCs w:val="24"/>
              </w:rPr>
              <w:t>9</w:t>
            </w:r>
            <w:r w:rsidR="007B4DD2" w:rsidRPr="007B4DD2">
              <w:rPr>
                <w:b/>
                <w:bCs/>
                <w:webHidden/>
                <w:sz w:val="24"/>
                <w:szCs w:val="24"/>
              </w:rPr>
              <w:fldChar w:fldCharType="end"/>
            </w:r>
          </w:hyperlink>
        </w:p>
        <w:p w14:paraId="109F3CFB" w14:textId="64B43437" w:rsidR="007B4DD2" w:rsidRPr="007B4DD2" w:rsidRDefault="00000000">
          <w:pPr>
            <w:pStyle w:val="TOC1"/>
            <w:tabs>
              <w:tab w:val="right" w:leader="dot" w:pos="9350"/>
            </w:tabs>
            <w:rPr>
              <w:rFonts w:asciiTheme="minorHAnsi" w:eastAsiaTheme="minorEastAsia" w:hAnsiTheme="minorHAnsi"/>
              <w:b/>
              <w:bCs/>
              <w:noProof/>
              <w:szCs w:val="24"/>
              <w:lang w:val="en-GB" w:eastAsia="en-GB"/>
            </w:rPr>
          </w:pPr>
          <w:hyperlink w:anchor="_Toc119887838" w:history="1">
            <w:r w:rsidR="007B4DD2" w:rsidRPr="007B4DD2">
              <w:rPr>
                <w:rStyle w:val="Hyperlink"/>
                <w:rFonts w:ascii="Times New Roman" w:hAnsi="Times New Roman" w:cs="Times New Roman"/>
                <w:b/>
                <w:bCs/>
                <w:noProof/>
                <w:szCs w:val="24"/>
              </w:rPr>
              <w:t>Conclusion</w:t>
            </w:r>
            <w:r w:rsidR="007B4DD2" w:rsidRPr="007B4DD2">
              <w:rPr>
                <w:b/>
                <w:bCs/>
                <w:noProof/>
                <w:webHidden/>
                <w:szCs w:val="24"/>
              </w:rPr>
              <w:tab/>
            </w:r>
            <w:r w:rsidR="007B4DD2" w:rsidRPr="007B4DD2">
              <w:rPr>
                <w:b/>
                <w:bCs/>
                <w:noProof/>
                <w:webHidden/>
                <w:szCs w:val="24"/>
              </w:rPr>
              <w:fldChar w:fldCharType="begin"/>
            </w:r>
            <w:r w:rsidR="007B4DD2" w:rsidRPr="007B4DD2">
              <w:rPr>
                <w:b/>
                <w:bCs/>
                <w:noProof/>
                <w:webHidden/>
                <w:szCs w:val="24"/>
              </w:rPr>
              <w:instrText xml:space="preserve"> PAGEREF _Toc119887838 \h </w:instrText>
            </w:r>
            <w:r w:rsidR="007B4DD2" w:rsidRPr="007B4DD2">
              <w:rPr>
                <w:b/>
                <w:bCs/>
                <w:noProof/>
                <w:webHidden/>
                <w:szCs w:val="24"/>
              </w:rPr>
            </w:r>
            <w:r w:rsidR="007B4DD2" w:rsidRPr="007B4DD2">
              <w:rPr>
                <w:b/>
                <w:bCs/>
                <w:noProof/>
                <w:webHidden/>
                <w:szCs w:val="24"/>
              </w:rPr>
              <w:fldChar w:fldCharType="separate"/>
            </w:r>
            <w:r w:rsidR="007B4DD2" w:rsidRPr="007B4DD2">
              <w:rPr>
                <w:b/>
                <w:bCs/>
                <w:noProof/>
                <w:webHidden/>
                <w:szCs w:val="24"/>
              </w:rPr>
              <w:t>11</w:t>
            </w:r>
            <w:r w:rsidR="007B4DD2" w:rsidRPr="007B4DD2">
              <w:rPr>
                <w:b/>
                <w:bCs/>
                <w:noProof/>
                <w:webHidden/>
                <w:szCs w:val="24"/>
              </w:rPr>
              <w:fldChar w:fldCharType="end"/>
            </w:r>
          </w:hyperlink>
        </w:p>
        <w:p w14:paraId="47F334DC" w14:textId="116C24ED" w:rsidR="007B4DD2" w:rsidRPr="007B4DD2" w:rsidRDefault="00000000" w:rsidP="007B4DD2">
          <w:pPr>
            <w:pStyle w:val="TOC2"/>
            <w:rPr>
              <w:rFonts w:asciiTheme="minorHAnsi" w:eastAsiaTheme="minorEastAsia" w:hAnsiTheme="minorHAnsi"/>
              <w:sz w:val="24"/>
              <w:szCs w:val="24"/>
              <w:lang w:eastAsia="en-GB"/>
            </w:rPr>
          </w:pPr>
          <w:hyperlink w:anchor="_Toc119887839" w:history="1">
            <w:r w:rsidR="007B4DD2" w:rsidRPr="007B4DD2">
              <w:rPr>
                <w:rStyle w:val="Hyperlink"/>
                <w:b/>
                <w:bCs/>
                <w:sz w:val="24"/>
                <w:szCs w:val="24"/>
              </w:rPr>
              <w:t>References</w:t>
            </w:r>
            <w:r w:rsidR="007B4DD2" w:rsidRPr="007B4DD2">
              <w:rPr>
                <w:b/>
                <w:bCs/>
                <w:webHidden/>
                <w:sz w:val="24"/>
                <w:szCs w:val="24"/>
              </w:rPr>
              <w:tab/>
            </w:r>
            <w:r w:rsidR="007B4DD2" w:rsidRPr="007B4DD2">
              <w:rPr>
                <w:b/>
                <w:bCs/>
                <w:webHidden/>
                <w:sz w:val="24"/>
                <w:szCs w:val="24"/>
              </w:rPr>
              <w:fldChar w:fldCharType="begin"/>
            </w:r>
            <w:r w:rsidR="007B4DD2" w:rsidRPr="007B4DD2">
              <w:rPr>
                <w:b/>
                <w:bCs/>
                <w:webHidden/>
                <w:sz w:val="24"/>
                <w:szCs w:val="24"/>
              </w:rPr>
              <w:instrText xml:space="preserve"> PAGEREF _Toc119887839 \h </w:instrText>
            </w:r>
            <w:r w:rsidR="007B4DD2" w:rsidRPr="007B4DD2">
              <w:rPr>
                <w:b/>
                <w:bCs/>
                <w:webHidden/>
                <w:sz w:val="24"/>
                <w:szCs w:val="24"/>
              </w:rPr>
            </w:r>
            <w:r w:rsidR="007B4DD2" w:rsidRPr="007B4DD2">
              <w:rPr>
                <w:b/>
                <w:bCs/>
                <w:webHidden/>
                <w:sz w:val="24"/>
                <w:szCs w:val="24"/>
              </w:rPr>
              <w:fldChar w:fldCharType="separate"/>
            </w:r>
            <w:r w:rsidR="007B4DD2" w:rsidRPr="007B4DD2">
              <w:rPr>
                <w:b/>
                <w:bCs/>
                <w:webHidden/>
                <w:sz w:val="24"/>
                <w:szCs w:val="24"/>
              </w:rPr>
              <w:t>12</w:t>
            </w:r>
            <w:r w:rsidR="007B4DD2" w:rsidRPr="007B4DD2">
              <w:rPr>
                <w:b/>
                <w:bCs/>
                <w:webHidden/>
                <w:sz w:val="24"/>
                <w:szCs w:val="24"/>
              </w:rPr>
              <w:fldChar w:fldCharType="end"/>
            </w:r>
          </w:hyperlink>
        </w:p>
        <w:p w14:paraId="3D3DF62F" w14:textId="583FC74B" w:rsidR="00F13BE7" w:rsidRPr="007B4DD2" w:rsidRDefault="00000000" w:rsidP="00B3577D">
          <w:pPr>
            <w:spacing w:before="0"/>
            <w:rPr>
              <w:sz w:val="28"/>
              <w:szCs w:val="28"/>
              <w:lang w:val="en-GB"/>
            </w:rPr>
          </w:pPr>
          <w:r w:rsidRPr="007B4DD2">
            <w:rPr>
              <w:b/>
              <w:bCs/>
              <w:noProof/>
              <w:sz w:val="28"/>
              <w:szCs w:val="28"/>
              <w:lang w:val="en-GB"/>
            </w:rPr>
            <w:fldChar w:fldCharType="end"/>
          </w:r>
        </w:p>
      </w:sdtContent>
    </w:sdt>
    <w:p w14:paraId="0D1A4AB6" w14:textId="77777777" w:rsidR="00F13BE7" w:rsidRPr="00B3577D" w:rsidRDefault="00000000" w:rsidP="00B3577D">
      <w:pPr>
        <w:spacing w:before="0"/>
        <w:jc w:val="left"/>
        <w:rPr>
          <w:rFonts w:eastAsiaTheme="majorEastAsia" w:cstheme="majorBidi"/>
          <w:b/>
          <w:bCs/>
          <w:color w:val="215868" w:themeColor="accent5" w:themeShade="80"/>
          <w:sz w:val="32"/>
          <w:szCs w:val="28"/>
          <w:lang w:val="en-GB"/>
        </w:rPr>
      </w:pPr>
      <w:r w:rsidRPr="00B3577D">
        <w:rPr>
          <w:lang w:val="en-GB"/>
        </w:rPr>
        <w:br w:type="page"/>
      </w:r>
    </w:p>
    <w:p w14:paraId="44B0CF3B" w14:textId="7050312D" w:rsidR="00205292" w:rsidRDefault="00000000" w:rsidP="00B3577D">
      <w:pPr>
        <w:pStyle w:val="Heading1"/>
        <w:spacing w:before="0"/>
        <w:rPr>
          <w:rFonts w:ascii="Times New Roman" w:hAnsi="Times New Roman" w:cs="Times New Roman"/>
          <w:color w:val="0D0D0D" w:themeColor="text1" w:themeTint="F2"/>
          <w:szCs w:val="32"/>
          <w:lang w:val="en-GB"/>
        </w:rPr>
      </w:pPr>
      <w:bookmarkStart w:id="0" w:name="_Toc119887828"/>
      <w:r w:rsidRPr="00784C33">
        <w:rPr>
          <w:rFonts w:ascii="Times New Roman" w:hAnsi="Times New Roman" w:cs="Times New Roman"/>
          <w:color w:val="0D0D0D" w:themeColor="text1" w:themeTint="F2"/>
          <w:szCs w:val="32"/>
          <w:lang w:val="en-GB"/>
        </w:rPr>
        <w:lastRenderedPageBreak/>
        <w:t>Introduction</w:t>
      </w:r>
      <w:bookmarkEnd w:id="0"/>
      <w:r w:rsidRPr="00784C33">
        <w:rPr>
          <w:rFonts w:ascii="Times New Roman" w:hAnsi="Times New Roman" w:cs="Times New Roman"/>
          <w:color w:val="0D0D0D" w:themeColor="text1" w:themeTint="F2"/>
          <w:szCs w:val="32"/>
          <w:lang w:val="en-GB"/>
        </w:rPr>
        <w:t xml:space="preserve"> </w:t>
      </w:r>
    </w:p>
    <w:p w14:paraId="4F7B79A4" w14:textId="77777777" w:rsidR="00E11641" w:rsidRPr="00E11641" w:rsidRDefault="00E11641" w:rsidP="00E11641">
      <w:pPr>
        <w:rPr>
          <w:lang w:val="en-GB"/>
        </w:rPr>
      </w:pPr>
    </w:p>
    <w:p w14:paraId="45EB41D8" w14:textId="529E7635" w:rsidR="00E03695" w:rsidRPr="00784C33" w:rsidRDefault="00E03695" w:rsidP="00E03695">
      <w:pPr>
        <w:rPr>
          <w:rFonts w:ascii="Times New Roman" w:hAnsi="Times New Roman" w:cs="Times New Roman"/>
          <w:sz w:val="32"/>
          <w:szCs w:val="32"/>
          <w:lang w:val="en-GB"/>
        </w:rPr>
      </w:pPr>
      <w:r w:rsidRPr="00784C33">
        <w:rPr>
          <w:rFonts w:ascii="Times New Roman" w:hAnsi="Times New Roman" w:cs="Times New Roman"/>
          <w:sz w:val="32"/>
          <w:szCs w:val="32"/>
          <w:lang w:val="en-GB"/>
        </w:rPr>
        <w:t>This e-</w:t>
      </w:r>
      <w:r w:rsidR="00002F91" w:rsidRPr="00784C33">
        <w:rPr>
          <w:rFonts w:ascii="Times New Roman" w:hAnsi="Times New Roman" w:cs="Times New Roman"/>
          <w:sz w:val="32"/>
          <w:szCs w:val="32"/>
          <w:lang w:val="en-GB"/>
        </w:rPr>
        <w:t>portfolio</w:t>
      </w:r>
      <w:r w:rsidRPr="00784C33">
        <w:rPr>
          <w:rFonts w:ascii="Times New Roman" w:hAnsi="Times New Roman" w:cs="Times New Roman"/>
          <w:sz w:val="32"/>
          <w:szCs w:val="32"/>
          <w:lang w:val="en-GB"/>
        </w:rPr>
        <w:t xml:space="preserve"> was requested by Christian Felices.</w:t>
      </w:r>
    </w:p>
    <w:p w14:paraId="26ECE351" w14:textId="1D230913" w:rsidR="00E03695" w:rsidRPr="00784C33" w:rsidRDefault="00E03695" w:rsidP="00E03695">
      <w:pPr>
        <w:rPr>
          <w:rFonts w:ascii="Times New Roman" w:hAnsi="Times New Roman" w:cs="Times New Roman"/>
          <w:sz w:val="32"/>
          <w:szCs w:val="32"/>
          <w:lang w:val="en-GB"/>
        </w:rPr>
      </w:pPr>
      <w:r w:rsidRPr="00784C33">
        <w:rPr>
          <w:rFonts w:ascii="Times New Roman" w:hAnsi="Times New Roman" w:cs="Times New Roman"/>
          <w:sz w:val="32"/>
          <w:szCs w:val="32"/>
          <w:lang w:val="en-GB"/>
        </w:rPr>
        <w:t>This e-</w:t>
      </w:r>
      <w:r w:rsidR="00002F91" w:rsidRPr="00784C33">
        <w:rPr>
          <w:rFonts w:ascii="Times New Roman" w:hAnsi="Times New Roman" w:cs="Times New Roman"/>
          <w:sz w:val="32"/>
          <w:szCs w:val="32"/>
          <w:lang w:val="en-GB"/>
        </w:rPr>
        <w:t>portfolio</w:t>
      </w:r>
      <w:r w:rsidRPr="00784C33">
        <w:rPr>
          <w:rFonts w:ascii="Times New Roman" w:hAnsi="Times New Roman" w:cs="Times New Roman"/>
          <w:sz w:val="32"/>
          <w:szCs w:val="32"/>
          <w:lang w:val="en-GB"/>
        </w:rPr>
        <w:t xml:space="preserve"> includes an </w:t>
      </w:r>
      <w:r w:rsidR="00784C33" w:rsidRPr="00784C33">
        <w:rPr>
          <w:rFonts w:ascii="Times New Roman" w:hAnsi="Times New Roman" w:cs="Times New Roman"/>
          <w:sz w:val="32"/>
          <w:szCs w:val="32"/>
          <w:lang w:val="en-GB"/>
        </w:rPr>
        <w:t>introduction, main findings,</w:t>
      </w:r>
      <w:r w:rsidR="00002F91" w:rsidRPr="00784C33">
        <w:rPr>
          <w:rFonts w:ascii="Times New Roman" w:hAnsi="Times New Roman" w:cs="Times New Roman"/>
          <w:sz w:val="32"/>
          <w:szCs w:val="32"/>
          <w:lang w:val="en-GB"/>
        </w:rPr>
        <w:t xml:space="preserve"> the</w:t>
      </w:r>
      <w:r w:rsidRPr="00784C33">
        <w:rPr>
          <w:rFonts w:ascii="Times New Roman" w:hAnsi="Times New Roman" w:cs="Times New Roman"/>
          <w:sz w:val="32"/>
          <w:szCs w:val="32"/>
          <w:lang w:val="en-GB"/>
        </w:rPr>
        <w:t xml:space="preserve"> definition</w:t>
      </w:r>
      <w:r w:rsidR="00002F91" w:rsidRPr="00784C33">
        <w:rPr>
          <w:rFonts w:ascii="Times New Roman" w:hAnsi="Times New Roman" w:cs="Times New Roman"/>
          <w:sz w:val="32"/>
          <w:szCs w:val="32"/>
          <w:lang w:val="en-GB"/>
        </w:rPr>
        <w:t xml:space="preserve"> of academic writing and its importance explained, the importance and definition of critical analysis, </w:t>
      </w:r>
      <w:r w:rsidR="00784C33" w:rsidRPr="00784C33">
        <w:rPr>
          <w:rFonts w:ascii="Times New Roman" w:hAnsi="Times New Roman" w:cs="Times New Roman"/>
          <w:sz w:val="32"/>
          <w:szCs w:val="32"/>
          <w:lang w:val="en-GB"/>
        </w:rPr>
        <w:t xml:space="preserve">a short description of the PowerPoint presentation </w:t>
      </w:r>
      <w:r w:rsidR="00E11641" w:rsidRPr="00784C33">
        <w:rPr>
          <w:rFonts w:ascii="Times New Roman" w:hAnsi="Times New Roman" w:cs="Times New Roman"/>
          <w:sz w:val="32"/>
          <w:szCs w:val="32"/>
          <w:lang w:val="en-GB"/>
        </w:rPr>
        <w:t>and</w:t>
      </w:r>
      <w:r w:rsidR="00784C33" w:rsidRPr="00784C33">
        <w:rPr>
          <w:rFonts w:ascii="Times New Roman" w:hAnsi="Times New Roman" w:cs="Times New Roman"/>
          <w:sz w:val="32"/>
          <w:szCs w:val="32"/>
          <w:lang w:val="en-GB"/>
        </w:rPr>
        <w:t xml:space="preserve"> a link that contains the display itself, conclusion</w:t>
      </w:r>
      <w:r w:rsidR="00002F91" w:rsidRPr="00784C33">
        <w:rPr>
          <w:rFonts w:ascii="Times New Roman" w:hAnsi="Times New Roman" w:cs="Times New Roman"/>
          <w:sz w:val="32"/>
          <w:szCs w:val="32"/>
          <w:lang w:val="en-GB"/>
        </w:rPr>
        <w:t xml:space="preserve"> about this subjects and references.</w:t>
      </w:r>
    </w:p>
    <w:p w14:paraId="4E0ADD3B" w14:textId="77777777" w:rsidR="008F3119"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A well-educated and skilled populace greatly benefits both the economy and the community. Globalisation and technological advancement, among other factors, have altered the structure of contemporary economies and societies, necessitating a worldwide shift in E&amp;T to ensure that people have access to the information and training they need to thrive professionally and contribute to their communities</w:t>
      </w:r>
      <w:r w:rsidR="009706E2" w:rsidRPr="00784C33">
        <w:rPr>
          <w:rFonts w:ascii="Times New Roman" w:hAnsi="Times New Roman" w:cs="Times New Roman"/>
          <w:sz w:val="32"/>
          <w:szCs w:val="32"/>
          <w:shd w:val="clear" w:color="auto" w:fill="FFFFFF"/>
        </w:rPr>
        <w:t xml:space="preserve"> (Watson and Burr, 2018)</w:t>
      </w:r>
      <w:r w:rsidRPr="00784C33">
        <w:rPr>
          <w:rFonts w:ascii="Times New Roman" w:hAnsi="Times New Roman" w:cs="Times New Roman"/>
          <w:sz w:val="32"/>
          <w:szCs w:val="32"/>
          <w:lang w:val="en-GB"/>
        </w:rPr>
        <w:t>. The competition between the increased certification requirements brought about by digitalisation and AI, on the one hand, and the current resources for education and curricula with sufficient academic infrastructure, on the other, has never been fiercer.</w:t>
      </w:r>
    </w:p>
    <w:p w14:paraId="11D5EF43" w14:textId="77777777" w:rsidR="00DD26EE"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 xml:space="preserve"> In the updated profiles, professionals who can see the big picture and who can see how different parts of the whole work together are emphasised. Skills that can be used in a variety of employment settings are what is meant by </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employability.</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In addition to formal education, </w:t>
      </w:r>
      <w:r w:rsidRPr="00784C33">
        <w:rPr>
          <w:rFonts w:ascii="Times New Roman" w:hAnsi="Times New Roman" w:cs="Times New Roman"/>
          <w:sz w:val="32"/>
          <w:szCs w:val="32"/>
          <w:lang w:val="en-GB"/>
        </w:rPr>
        <w:lastRenderedPageBreak/>
        <w:t>employers value individuals who can demonstrate a wide range of transferable abilities</w:t>
      </w:r>
      <w:r w:rsidR="009706E2" w:rsidRPr="00784C33">
        <w:rPr>
          <w:rFonts w:ascii="Times New Roman" w:hAnsi="Times New Roman" w:cs="Times New Roman"/>
          <w:sz w:val="32"/>
          <w:szCs w:val="32"/>
          <w:shd w:val="clear" w:color="auto" w:fill="FFFFFF"/>
        </w:rPr>
        <w:t xml:space="preserve"> (Rahmatullah </w:t>
      </w:r>
      <w:r w:rsidR="009706E2" w:rsidRPr="00784C33">
        <w:rPr>
          <w:rFonts w:ascii="Times New Roman" w:hAnsi="Times New Roman" w:cs="Times New Roman"/>
          <w:i/>
          <w:sz w:val="32"/>
          <w:szCs w:val="32"/>
          <w:shd w:val="clear" w:color="auto" w:fill="FFFFFF"/>
        </w:rPr>
        <w:t>et al.,</w:t>
      </w:r>
      <w:r w:rsidR="009706E2" w:rsidRPr="00784C33">
        <w:rPr>
          <w:rFonts w:ascii="Times New Roman" w:hAnsi="Times New Roman" w:cs="Times New Roman"/>
          <w:sz w:val="32"/>
          <w:szCs w:val="32"/>
          <w:shd w:val="clear" w:color="auto" w:fill="FFFFFF"/>
        </w:rPr>
        <w:t xml:space="preserve"> 2022)</w:t>
      </w:r>
      <w:r w:rsidRPr="00784C33">
        <w:rPr>
          <w:rFonts w:ascii="Times New Roman" w:hAnsi="Times New Roman" w:cs="Times New Roman"/>
          <w:sz w:val="32"/>
          <w:szCs w:val="32"/>
          <w:lang w:val="en-GB"/>
        </w:rPr>
        <w:t xml:space="preserve">. Employees who want to remain competitive and boost their productivity should work on expanding their skill sets in ways that are relevant to the workplace. Job seekers with comparable academic credentials may face stiff competition from those with more marketable </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soft</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abilities</w:t>
      </w:r>
      <w:r w:rsidR="009706E2" w:rsidRPr="00784C33">
        <w:rPr>
          <w:rFonts w:ascii="Times New Roman" w:hAnsi="Times New Roman" w:cs="Times New Roman"/>
          <w:sz w:val="32"/>
          <w:szCs w:val="32"/>
          <w:shd w:val="clear" w:color="auto" w:fill="FFFFFF"/>
        </w:rPr>
        <w:t xml:space="preserve"> (Demaria, Hodgson and Czech, 2018)</w:t>
      </w:r>
      <w:r w:rsidRPr="00784C33">
        <w:rPr>
          <w:rFonts w:ascii="Times New Roman" w:hAnsi="Times New Roman" w:cs="Times New Roman"/>
          <w:sz w:val="32"/>
          <w:szCs w:val="32"/>
          <w:lang w:val="en-GB"/>
        </w:rPr>
        <w:t>.</w:t>
      </w:r>
    </w:p>
    <w:p w14:paraId="3CDA43A3" w14:textId="4F0C44AA" w:rsidR="006A0469"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 xml:space="preserve">The aim of this paper is to discuss the </w:t>
      </w:r>
      <w:r w:rsidR="00D45B1A" w:rsidRPr="00784C33">
        <w:rPr>
          <w:rFonts w:ascii="Times New Roman" w:hAnsi="Times New Roman" w:cs="Times New Roman"/>
          <w:sz w:val="32"/>
          <w:szCs w:val="32"/>
          <w:lang w:val="en-GB"/>
        </w:rPr>
        <w:t xml:space="preserve">importance of academic writing along with its importance in the digital era. It will also converse the significance of critical analysis </w:t>
      </w:r>
      <w:r w:rsidR="00171DA3" w:rsidRPr="00784C33">
        <w:rPr>
          <w:rFonts w:ascii="Times New Roman" w:hAnsi="Times New Roman" w:cs="Times New Roman"/>
          <w:sz w:val="32"/>
          <w:szCs w:val="32"/>
          <w:lang w:val="en-GB"/>
        </w:rPr>
        <w:t xml:space="preserve">and the way it enhances the work. In fact, there will be a PowerPoint task included in this task. </w:t>
      </w:r>
    </w:p>
    <w:p w14:paraId="24B30AAC" w14:textId="03AD24F5" w:rsidR="00784C33" w:rsidRPr="00784C33" w:rsidRDefault="00784C33" w:rsidP="00B3577D">
      <w:pPr>
        <w:spacing w:before="0"/>
        <w:rPr>
          <w:rFonts w:ascii="Times New Roman" w:hAnsi="Times New Roman" w:cs="Times New Roman"/>
          <w:sz w:val="32"/>
          <w:szCs w:val="32"/>
          <w:lang w:val="en-GB"/>
        </w:rPr>
      </w:pPr>
    </w:p>
    <w:p w14:paraId="246F6E86" w14:textId="512A2612" w:rsidR="00784C33" w:rsidRDefault="00784C33" w:rsidP="00784C33">
      <w:pPr>
        <w:pStyle w:val="Heading2"/>
        <w:rPr>
          <w:rFonts w:ascii="Times New Roman" w:hAnsi="Times New Roman" w:cs="Times New Roman"/>
          <w:sz w:val="32"/>
          <w:szCs w:val="32"/>
          <w:lang w:val="en-GB"/>
        </w:rPr>
      </w:pPr>
      <w:bookmarkStart w:id="1" w:name="_Toc119887829"/>
      <w:r w:rsidRPr="00784C33">
        <w:rPr>
          <w:rFonts w:ascii="Times New Roman" w:hAnsi="Times New Roman" w:cs="Times New Roman"/>
          <w:sz w:val="32"/>
          <w:szCs w:val="32"/>
          <w:lang w:val="en-GB"/>
        </w:rPr>
        <w:t>Main findings</w:t>
      </w:r>
      <w:bookmarkEnd w:id="1"/>
      <w:r w:rsidRPr="00784C33">
        <w:rPr>
          <w:rFonts w:ascii="Times New Roman" w:hAnsi="Times New Roman" w:cs="Times New Roman"/>
          <w:sz w:val="32"/>
          <w:szCs w:val="32"/>
          <w:lang w:val="en-GB"/>
        </w:rPr>
        <w:t xml:space="preserve"> </w:t>
      </w:r>
    </w:p>
    <w:p w14:paraId="590357E7" w14:textId="77777777" w:rsidR="00E11641" w:rsidRPr="00E11641" w:rsidRDefault="00E11641" w:rsidP="00E11641">
      <w:pPr>
        <w:rPr>
          <w:lang w:val="en-GB"/>
        </w:rPr>
      </w:pPr>
    </w:p>
    <w:p w14:paraId="6FEBB931" w14:textId="07CB4F84" w:rsidR="00784C33" w:rsidRPr="00784C33" w:rsidRDefault="00784C33" w:rsidP="00784C33">
      <w:pPr>
        <w:rPr>
          <w:rFonts w:ascii="Times New Roman" w:hAnsi="Times New Roman" w:cs="Times New Roman"/>
          <w:sz w:val="32"/>
          <w:szCs w:val="32"/>
          <w:lang w:val="en-GB"/>
        </w:rPr>
      </w:pPr>
      <w:r w:rsidRPr="00784C33">
        <w:rPr>
          <w:rFonts w:ascii="Times New Roman" w:hAnsi="Times New Roman" w:cs="Times New Roman"/>
          <w:sz w:val="32"/>
          <w:szCs w:val="32"/>
          <w:lang w:val="en-GB"/>
        </w:rPr>
        <w:t>The main findings of a study are what the study implied, showed, or indicated. Instead of the conclusions or suggestions that were made as a result, this typically refers to the entire set of results.</w:t>
      </w:r>
    </w:p>
    <w:p w14:paraId="1611139D" w14:textId="77777777" w:rsidR="00784C33" w:rsidRPr="00784C33" w:rsidRDefault="00784C33" w:rsidP="00B3577D">
      <w:pPr>
        <w:spacing w:before="0"/>
        <w:rPr>
          <w:rFonts w:ascii="Times New Roman" w:hAnsi="Times New Roman" w:cs="Times New Roman"/>
          <w:b/>
          <w:bCs/>
          <w:sz w:val="32"/>
          <w:szCs w:val="32"/>
          <w:lang w:val="en-GB"/>
        </w:rPr>
      </w:pPr>
    </w:p>
    <w:p w14:paraId="1666EDE9" w14:textId="4134EAFB" w:rsidR="00205292" w:rsidRDefault="00000000" w:rsidP="00B3577D">
      <w:pPr>
        <w:pStyle w:val="Heading1"/>
        <w:spacing w:before="0"/>
        <w:rPr>
          <w:rFonts w:ascii="Times New Roman" w:hAnsi="Times New Roman" w:cs="Times New Roman"/>
          <w:color w:val="0D0D0D" w:themeColor="text1" w:themeTint="F2"/>
          <w:szCs w:val="32"/>
          <w:lang w:val="en-GB"/>
        </w:rPr>
      </w:pPr>
      <w:bookmarkStart w:id="2" w:name="_Toc119887830"/>
      <w:r w:rsidRPr="00784C33">
        <w:rPr>
          <w:rFonts w:ascii="Times New Roman" w:hAnsi="Times New Roman" w:cs="Times New Roman"/>
          <w:color w:val="0D0D0D" w:themeColor="text1" w:themeTint="F2"/>
          <w:szCs w:val="32"/>
          <w:lang w:val="en-GB"/>
        </w:rPr>
        <w:t xml:space="preserve">Academic </w:t>
      </w:r>
      <w:r w:rsidR="00EB32ED" w:rsidRPr="00784C33">
        <w:rPr>
          <w:rFonts w:ascii="Times New Roman" w:hAnsi="Times New Roman" w:cs="Times New Roman"/>
          <w:color w:val="0D0D0D" w:themeColor="text1" w:themeTint="F2"/>
          <w:szCs w:val="32"/>
          <w:lang w:val="en-GB"/>
        </w:rPr>
        <w:t>Writing</w:t>
      </w:r>
      <w:bookmarkEnd w:id="2"/>
      <w:r w:rsidR="00DD26EE" w:rsidRPr="00784C33">
        <w:rPr>
          <w:rFonts w:ascii="Times New Roman" w:hAnsi="Times New Roman" w:cs="Times New Roman"/>
          <w:color w:val="0D0D0D" w:themeColor="text1" w:themeTint="F2"/>
          <w:szCs w:val="32"/>
          <w:lang w:val="en-GB"/>
        </w:rPr>
        <w:t xml:space="preserve"> </w:t>
      </w:r>
    </w:p>
    <w:p w14:paraId="26276A6A" w14:textId="77777777" w:rsidR="00E11641" w:rsidRPr="00E11641" w:rsidRDefault="00E11641" w:rsidP="00E11641">
      <w:pPr>
        <w:rPr>
          <w:lang w:val="en-GB"/>
        </w:rPr>
      </w:pPr>
    </w:p>
    <w:p w14:paraId="05C1C12A" w14:textId="77777777" w:rsidR="006656F2"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 xml:space="preserve">There is always a certain goal in writing an academic paper. These papers are written with the intention of persuading the reader, presenting </w:t>
      </w:r>
      <w:r w:rsidRPr="00784C33">
        <w:rPr>
          <w:rFonts w:ascii="Times New Roman" w:hAnsi="Times New Roman" w:cs="Times New Roman"/>
          <w:sz w:val="32"/>
          <w:szCs w:val="32"/>
          <w:lang w:val="en-GB"/>
        </w:rPr>
        <w:lastRenderedPageBreak/>
        <w:t>an argument, providing a detailed description, and contrasting and comparing various points of view. Lots of different goals may be accomplished in the process of writing a research report. Company documents, such as business plans, need the writer</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capacity to concentrate on the specific goal and accomplish it in writing</w:t>
      </w:r>
      <w:r w:rsidR="004F088E" w:rsidRPr="00784C33">
        <w:rPr>
          <w:rFonts w:ascii="Times New Roman" w:hAnsi="Times New Roman" w:cs="Times New Roman"/>
          <w:sz w:val="32"/>
          <w:szCs w:val="32"/>
          <w:shd w:val="clear" w:color="auto" w:fill="FFFFFF"/>
          <w:lang w:val="en-GB"/>
        </w:rPr>
        <w:t xml:space="preserve"> (Fowler, 2020)</w:t>
      </w:r>
      <w:r w:rsidRPr="00784C33">
        <w:rPr>
          <w:rFonts w:ascii="Times New Roman" w:hAnsi="Times New Roman" w:cs="Times New Roman"/>
          <w:sz w:val="32"/>
          <w:szCs w:val="32"/>
          <w:lang w:val="en-GB"/>
        </w:rPr>
        <w:t>.</w:t>
      </w:r>
    </w:p>
    <w:p w14:paraId="751C209A" w14:textId="77777777" w:rsidR="006656F2"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When an argument is well-stated and backed up by solid evidence, we say that the academic article is powerful. In every kind of business communication, it</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crucial to keep your listeners in mind. So, academic writing is aimed at readers who may know more about the subject than the author does</w:t>
      </w:r>
      <w:r w:rsidR="009706E2" w:rsidRPr="00784C33">
        <w:rPr>
          <w:rFonts w:ascii="Times New Roman" w:hAnsi="Times New Roman" w:cs="Times New Roman"/>
          <w:sz w:val="32"/>
          <w:szCs w:val="32"/>
          <w:shd w:val="clear" w:color="auto" w:fill="FFFFFF"/>
        </w:rPr>
        <w:t xml:space="preserve"> (Turmudi, 2020)</w:t>
      </w:r>
      <w:r w:rsidRPr="00784C33">
        <w:rPr>
          <w:rFonts w:ascii="Times New Roman" w:hAnsi="Times New Roman" w:cs="Times New Roman"/>
          <w:sz w:val="32"/>
          <w:szCs w:val="32"/>
          <w:lang w:val="en-GB"/>
        </w:rPr>
        <w:t>.</w:t>
      </w:r>
    </w:p>
    <w:p w14:paraId="7B88535E" w14:textId="77777777" w:rsidR="006A0469" w:rsidRPr="00784C33" w:rsidRDefault="006A0469" w:rsidP="006A0469">
      <w:pPr>
        <w:rPr>
          <w:rFonts w:ascii="Times New Roman" w:hAnsi="Times New Roman" w:cs="Times New Roman"/>
          <w:sz w:val="32"/>
          <w:szCs w:val="32"/>
        </w:rPr>
      </w:pPr>
    </w:p>
    <w:p w14:paraId="531BA490" w14:textId="3ECB4D40" w:rsidR="00205292" w:rsidRPr="00784C33" w:rsidRDefault="00000000" w:rsidP="00B3577D">
      <w:pPr>
        <w:pStyle w:val="Heading2"/>
        <w:spacing w:before="0" w:after="120"/>
        <w:rPr>
          <w:rFonts w:ascii="Times New Roman" w:hAnsi="Times New Roman" w:cs="Times New Roman"/>
          <w:sz w:val="32"/>
          <w:szCs w:val="32"/>
          <w:lang w:val="en-GB"/>
        </w:rPr>
      </w:pPr>
      <w:bookmarkStart w:id="3" w:name="_Toc119887831"/>
      <w:r w:rsidRPr="00784C33">
        <w:rPr>
          <w:rFonts w:ascii="Times New Roman" w:hAnsi="Times New Roman" w:cs="Times New Roman"/>
          <w:sz w:val="32"/>
          <w:szCs w:val="32"/>
          <w:lang w:val="en-GB"/>
        </w:rPr>
        <w:t xml:space="preserve">Definition </w:t>
      </w:r>
      <w:r w:rsidR="00EB32ED" w:rsidRPr="00784C33">
        <w:rPr>
          <w:rFonts w:ascii="Times New Roman" w:hAnsi="Times New Roman" w:cs="Times New Roman"/>
          <w:sz w:val="32"/>
          <w:szCs w:val="32"/>
          <w:lang w:val="en-GB"/>
        </w:rPr>
        <w:t>of Academic Writing</w:t>
      </w:r>
      <w:bookmarkEnd w:id="3"/>
      <w:r w:rsidR="00EB32ED" w:rsidRPr="00784C33">
        <w:rPr>
          <w:rFonts w:ascii="Times New Roman" w:hAnsi="Times New Roman" w:cs="Times New Roman"/>
          <w:sz w:val="32"/>
          <w:szCs w:val="32"/>
          <w:lang w:val="en-GB"/>
        </w:rPr>
        <w:t xml:space="preserve"> </w:t>
      </w:r>
    </w:p>
    <w:p w14:paraId="185F6F1D" w14:textId="77777777" w:rsidR="006A0469" w:rsidRPr="00784C33" w:rsidRDefault="006A0469" w:rsidP="006A0469">
      <w:pPr>
        <w:rPr>
          <w:rFonts w:ascii="Times New Roman" w:hAnsi="Times New Roman" w:cs="Times New Roman"/>
          <w:sz w:val="32"/>
          <w:szCs w:val="32"/>
          <w:lang w:val="en-GB"/>
        </w:rPr>
      </w:pPr>
    </w:p>
    <w:p w14:paraId="20365D5D" w14:textId="53E00E17" w:rsidR="006A0469" w:rsidRPr="00784C33" w:rsidRDefault="006A0469" w:rsidP="006A0469">
      <w:pPr>
        <w:rPr>
          <w:rFonts w:ascii="Times New Roman" w:hAnsi="Times New Roman" w:cs="Times New Roman"/>
          <w:color w:val="0D0D0D" w:themeColor="text1" w:themeTint="F2"/>
          <w:sz w:val="32"/>
          <w:szCs w:val="32"/>
        </w:rPr>
      </w:pPr>
      <w:r w:rsidRPr="00784C33">
        <w:rPr>
          <w:rFonts w:ascii="Times New Roman" w:hAnsi="Times New Roman" w:cs="Times New Roman"/>
          <w:color w:val="0D0D0D" w:themeColor="text1" w:themeTint="F2"/>
          <w:sz w:val="32"/>
          <w:szCs w:val="32"/>
        </w:rPr>
        <w:t xml:space="preserve">Writing for academic purposes serves as a medium for the generation, codification, transmission, evaluation, renovation, instruction, and acquisition of disciplinary knowledge and ideology </w:t>
      </w:r>
      <w:r w:rsidRPr="00784C33">
        <w:rPr>
          <w:rFonts w:ascii="Times New Roman" w:hAnsi="Times New Roman" w:cs="Times New Roman"/>
          <w:color w:val="0D0D0D" w:themeColor="text1" w:themeTint="F2"/>
          <w:sz w:val="32"/>
          <w:szCs w:val="32"/>
          <w:shd w:val="clear" w:color="auto" w:fill="FFFFFF"/>
        </w:rPr>
        <w:t>(Prihandoko, Anggawirya and Rahman, F2021)</w:t>
      </w:r>
      <w:r w:rsidRPr="00784C33">
        <w:rPr>
          <w:rFonts w:ascii="Times New Roman" w:hAnsi="Times New Roman" w:cs="Times New Roman"/>
          <w:color w:val="0D0D0D" w:themeColor="text1" w:themeTint="F2"/>
          <w:sz w:val="32"/>
          <w:szCs w:val="32"/>
        </w:rPr>
        <w:t>. Writing for school or employment may take many forms, including essays, term papers, lab reports, and even product reviews. environment. There are numerous additional direct and indirect benefits as well, beyond what has been listed above</w:t>
      </w:r>
      <w:r w:rsidRPr="00784C33">
        <w:rPr>
          <w:rFonts w:ascii="Times New Roman" w:hAnsi="Times New Roman" w:cs="Times New Roman"/>
          <w:color w:val="0D0D0D" w:themeColor="text1" w:themeTint="F2"/>
          <w:sz w:val="32"/>
          <w:szCs w:val="32"/>
          <w:shd w:val="clear" w:color="auto" w:fill="FFFFFF"/>
        </w:rPr>
        <w:t xml:space="preserve"> (Yuvayapan and Bilginer, 2020)</w:t>
      </w:r>
      <w:r w:rsidRPr="00784C33">
        <w:rPr>
          <w:rFonts w:ascii="Times New Roman" w:hAnsi="Times New Roman" w:cs="Times New Roman"/>
          <w:color w:val="0D0D0D" w:themeColor="text1" w:themeTint="F2"/>
          <w:sz w:val="32"/>
          <w:szCs w:val="32"/>
        </w:rPr>
        <w:t xml:space="preserve">. Academic writing is </w:t>
      </w:r>
      <w:r w:rsidR="00784C33" w:rsidRPr="00784C33">
        <w:rPr>
          <w:rFonts w:ascii="Times New Roman" w:hAnsi="Times New Roman" w:cs="Times New Roman"/>
          <w:color w:val="0D0D0D" w:themeColor="text1" w:themeTint="F2"/>
          <w:sz w:val="32"/>
          <w:szCs w:val="32"/>
        </w:rPr>
        <w:t>characterized</w:t>
      </w:r>
      <w:r w:rsidRPr="00784C33">
        <w:rPr>
          <w:rFonts w:ascii="Times New Roman" w:hAnsi="Times New Roman" w:cs="Times New Roman"/>
          <w:color w:val="0D0D0D" w:themeColor="text1" w:themeTint="F2"/>
          <w:sz w:val="32"/>
          <w:szCs w:val="32"/>
        </w:rPr>
        <w:t xml:space="preserve"> by </w:t>
      </w:r>
      <w:r w:rsidRPr="00784C33">
        <w:rPr>
          <w:rFonts w:ascii="Times New Roman" w:hAnsi="Times New Roman" w:cs="Times New Roman"/>
          <w:color w:val="0D0D0D" w:themeColor="text1" w:themeTint="F2"/>
          <w:sz w:val="32"/>
          <w:szCs w:val="32"/>
        </w:rPr>
        <w:lastRenderedPageBreak/>
        <w:t xml:space="preserve">its formal style and emphasis on student exploration of the assigned subject. While </w:t>
      </w:r>
      <w:r w:rsidR="00784C33" w:rsidRPr="00784C33">
        <w:rPr>
          <w:rFonts w:ascii="Times New Roman" w:hAnsi="Times New Roman" w:cs="Times New Roman"/>
          <w:color w:val="0D0D0D" w:themeColor="text1" w:themeTint="F2"/>
          <w:sz w:val="32"/>
          <w:szCs w:val="32"/>
        </w:rPr>
        <w:t>most of</w:t>
      </w:r>
      <w:r w:rsidRPr="00784C33">
        <w:rPr>
          <w:rFonts w:ascii="Times New Roman" w:hAnsi="Times New Roman" w:cs="Times New Roman"/>
          <w:color w:val="0D0D0D" w:themeColor="text1" w:themeTint="F2"/>
          <w:sz w:val="32"/>
          <w:szCs w:val="32"/>
        </w:rPr>
        <w:t xml:space="preserve"> your writing tasks will be in English, you may have a few that call for translation or writing in a language other than English. Below, we break down a few of them that might be of use to everyone</w:t>
      </w:r>
      <w:r w:rsidRPr="00784C33">
        <w:rPr>
          <w:rFonts w:ascii="Times New Roman" w:hAnsi="Times New Roman" w:cs="Times New Roman"/>
          <w:color w:val="0D0D0D" w:themeColor="text1" w:themeTint="F2"/>
          <w:sz w:val="32"/>
          <w:szCs w:val="32"/>
          <w:shd w:val="clear" w:color="auto" w:fill="FFFFFF"/>
        </w:rPr>
        <w:t>. (Beighton, 2020)</w:t>
      </w:r>
      <w:r w:rsidRPr="00784C33">
        <w:rPr>
          <w:rFonts w:ascii="Times New Roman" w:hAnsi="Times New Roman" w:cs="Times New Roman"/>
          <w:color w:val="0D0D0D" w:themeColor="text1" w:themeTint="F2"/>
          <w:sz w:val="32"/>
          <w:szCs w:val="32"/>
        </w:rPr>
        <w:t>.</w:t>
      </w:r>
    </w:p>
    <w:p w14:paraId="2AC5A644" w14:textId="77777777" w:rsidR="006A0469" w:rsidRPr="00784C33" w:rsidRDefault="006A0469" w:rsidP="006A0469">
      <w:pPr>
        <w:rPr>
          <w:rFonts w:ascii="Times New Roman" w:hAnsi="Times New Roman" w:cs="Times New Roman"/>
          <w:sz w:val="32"/>
          <w:szCs w:val="32"/>
          <w:lang w:val="en-GB"/>
        </w:rPr>
      </w:pPr>
    </w:p>
    <w:p w14:paraId="17BBE353" w14:textId="537D4449" w:rsidR="00205292" w:rsidRDefault="00000000" w:rsidP="00B3577D">
      <w:pPr>
        <w:pStyle w:val="Heading2"/>
        <w:spacing w:before="0" w:after="120"/>
        <w:rPr>
          <w:rFonts w:ascii="Times New Roman" w:hAnsi="Times New Roman" w:cs="Times New Roman"/>
          <w:sz w:val="32"/>
          <w:szCs w:val="32"/>
          <w:lang w:val="en-GB"/>
        </w:rPr>
      </w:pPr>
      <w:bookmarkStart w:id="4" w:name="_Toc119887832"/>
      <w:r w:rsidRPr="00784C33">
        <w:rPr>
          <w:rFonts w:ascii="Times New Roman" w:hAnsi="Times New Roman" w:cs="Times New Roman"/>
          <w:sz w:val="32"/>
          <w:szCs w:val="32"/>
          <w:lang w:val="en-GB"/>
        </w:rPr>
        <w:t xml:space="preserve">Importance </w:t>
      </w:r>
      <w:r w:rsidR="00EB32ED" w:rsidRPr="00784C33">
        <w:rPr>
          <w:rFonts w:ascii="Times New Roman" w:hAnsi="Times New Roman" w:cs="Times New Roman"/>
          <w:sz w:val="32"/>
          <w:szCs w:val="32"/>
          <w:lang w:val="en-GB"/>
        </w:rPr>
        <w:t>of Academic Writing</w:t>
      </w:r>
      <w:bookmarkEnd w:id="4"/>
    </w:p>
    <w:p w14:paraId="07B18B2D" w14:textId="77777777" w:rsidR="00E11641" w:rsidRPr="00E11641" w:rsidRDefault="00E11641" w:rsidP="00E11641">
      <w:pPr>
        <w:rPr>
          <w:lang w:val="en-GB"/>
        </w:rPr>
      </w:pPr>
    </w:p>
    <w:p w14:paraId="535D6814" w14:textId="1243ECF1" w:rsidR="00784C33" w:rsidRPr="00784C33" w:rsidRDefault="006A0469" w:rsidP="006A0469">
      <w:pPr>
        <w:rPr>
          <w:rFonts w:ascii="Times New Roman" w:hAnsi="Times New Roman" w:cs="Times New Roman"/>
          <w:sz w:val="32"/>
          <w:szCs w:val="32"/>
        </w:rPr>
      </w:pPr>
      <w:r w:rsidRPr="00784C33">
        <w:rPr>
          <w:rFonts w:ascii="Times New Roman" w:hAnsi="Times New Roman" w:cs="Times New Roman"/>
          <w:sz w:val="32"/>
          <w:szCs w:val="32"/>
        </w:rPr>
        <w:t xml:space="preserve">The student’s life has always included the need to produce academic papers. Professors and teachers invest endless hours into helping students develop their academic writing skills since they are aware of the rewards that come with it </w:t>
      </w:r>
      <w:r w:rsidRPr="00784C33">
        <w:rPr>
          <w:rFonts w:ascii="Times New Roman" w:hAnsi="Times New Roman" w:cs="Times New Roman"/>
          <w:sz w:val="32"/>
          <w:szCs w:val="32"/>
          <w:shd w:val="clear" w:color="auto" w:fill="FFFFFF"/>
        </w:rPr>
        <w:t>(Camilleri-Cassar, 2020)</w:t>
      </w:r>
      <w:r w:rsidRPr="00784C33">
        <w:rPr>
          <w:rFonts w:ascii="Times New Roman" w:hAnsi="Times New Roman" w:cs="Times New Roman"/>
          <w:sz w:val="32"/>
          <w:szCs w:val="32"/>
        </w:rPr>
        <w:t>. For students who have trouble with academic writing at the graduate level, it might be challenging to express what they have learned or comprehended while studying complicated subjects. There is an effort made to highlight the role that form and style play in communicating meaning</w:t>
      </w:r>
      <w:r w:rsidRPr="00784C33">
        <w:rPr>
          <w:rFonts w:ascii="Times New Roman" w:hAnsi="Times New Roman" w:cs="Times New Roman"/>
          <w:sz w:val="32"/>
          <w:szCs w:val="32"/>
          <w:shd w:val="clear" w:color="auto" w:fill="FFFFFF"/>
        </w:rPr>
        <w:t xml:space="preserve"> (Jo, 2021)</w:t>
      </w:r>
      <w:r w:rsidRPr="00784C33">
        <w:rPr>
          <w:rFonts w:ascii="Times New Roman" w:hAnsi="Times New Roman" w:cs="Times New Roman"/>
          <w:sz w:val="32"/>
          <w:szCs w:val="32"/>
        </w:rPr>
        <w:t xml:space="preserve">. Learning the format and structure of essays at an early age will prepare a student for the </w:t>
      </w:r>
      <w:r w:rsidR="00784C33" w:rsidRPr="00784C33">
        <w:rPr>
          <w:rFonts w:ascii="Times New Roman" w:hAnsi="Times New Roman" w:cs="Times New Roman"/>
          <w:sz w:val="32"/>
          <w:szCs w:val="32"/>
        </w:rPr>
        <w:t>rigors</w:t>
      </w:r>
      <w:r w:rsidRPr="00784C33">
        <w:rPr>
          <w:rFonts w:ascii="Times New Roman" w:hAnsi="Times New Roman" w:cs="Times New Roman"/>
          <w:sz w:val="32"/>
          <w:szCs w:val="32"/>
        </w:rPr>
        <w:t xml:space="preserve"> of writing academic papers in college and beyond. Writing an excellent paper by carefully following all the guidelines provides the student with a satisfying sense of accomplishment. It gives individuals a sense of professionalism that will serve them well when they begin their professional life</w:t>
      </w:r>
      <w:r w:rsidRPr="00784C33">
        <w:rPr>
          <w:rFonts w:ascii="Times New Roman" w:hAnsi="Times New Roman" w:cs="Times New Roman"/>
          <w:sz w:val="32"/>
          <w:szCs w:val="32"/>
          <w:shd w:val="clear" w:color="auto" w:fill="FFFFFF"/>
        </w:rPr>
        <w:t xml:space="preserve"> (Prihandoko ,Anggawirya and Rahman, F2021)</w:t>
      </w:r>
      <w:r w:rsidRPr="00784C33">
        <w:rPr>
          <w:rFonts w:ascii="Times New Roman" w:hAnsi="Times New Roman" w:cs="Times New Roman"/>
          <w:sz w:val="32"/>
          <w:szCs w:val="32"/>
        </w:rPr>
        <w:t>.</w:t>
      </w:r>
    </w:p>
    <w:p w14:paraId="6AD1664D" w14:textId="7E4E91A7" w:rsidR="003B4001" w:rsidRPr="00784C33" w:rsidRDefault="003B4001" w:rsidP="006A0469">
      <w:pPr>
        <w:rPr>
          <w:rFonts w:ascii="Times New Roman" w:hAnsi="Times New Roman" w:cs="Times New Roman"/>
          <w:sz w:val="32"/>
          <w:szCs w:val="32"/>
        </w:rPr>
      </w:pPr>
    </w:p>
    <w:p w14:paraId="2736B346" w14:textId="61B21006" w:rsidR="003B4001" w:rsidRPr="00784C33" w:rsidRDefault="003B4001" w:rsidP="006A0469">
      <w:pPr>
        <w:rPr>
          <w:rFonts w:ascii="Times New Roman" w:hAnsi="Times New Roman" w:cs="Times New Roman"/>
          <w:sz w:val="32"/>
          <w:szCs w:val="32"/>
        </w:rPr>
      </w:pPr>
      <w:r w:rsidRPr="00784C33">
        <w:rPr>
          <w:rFonts w:ascii="Times New Roman" w:hAnsi="Times New Roman" w:cs="Times New Roman"/>
          <w:noProof/>
          <w:sz w:val="32"/>
          <w:szCs w:val="32"/>
        </w:rPr>
        <w:drawing>
          <wp:inline distT="0" distB="0" distL="0" distR="0" wp14:anchorId="071D92DF" wp14:editId="4B68DDCD">
            <wp:extent cx="5943600" cy="4318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31800"/>
                    </a:xfrm>
                    <a:prstGeom prst="rect">
                      <a:avLst/>
                    </a:prstGeom>
                  </pic:spPr>
                </pic:pic>
              </a:graphicData>
            </a:graphic>
          </wp:inline>
        </w:drawing>
      </w:r>
    </w:p>
    <w:p w14:paraId="5D71F8EE" w14:textId="7B4CD5A3" w:rsidR="00E11641" w:rsidRPr="00E11641" w:rsidRDefault="00784C33" w:rsidP="00E11641">
      <w:pPr>
        <w:rPr>
          <w:rFonts w:ascii="Times New Roman" w:eastAsia="Times New Roman" w:hAnsi="Times New Roman" w:cs="Times New Roman"/>
          <w:color w:val="0D0D0D" w:themeColor="text1" w:themeTint="F2"/>
          <w:sz w:val="32"/>
          <w:szCs w:val="32"/>
          <w:shd w:val="clear" w:color="auto" w:fill="FFFFFF"/>
          <w:lang w:eastAsia="en-GB"/>
        </w:rPr>
      </w:pPr>
      <w:r w:rsidRPr="00784C33">
        <w:rPr>
          <w:rFonts w:ascii="Times New Roman" w:hAnsi="Times New Roman" w:cs="Times New Roman"/>
          <w:color w:val="0D0D0D" w:themeColor="text1" w:themeTint="F2"/>
          <w:sz w:val="32"/>
          <w:szCs w:val="32"/>
        </w:rPr>
        <w:t>On the Turnitin check for plagiarism I received a 36% which includes only references.</w:t>
      </w:r>
      <w:r w:rsidRPr="00784C33">
        <w:rPr>
          <w:rFonts w:ascii="Times New Roman" w:eastAsia="Times New Roman" w:hAnsi="Times New Roman" w:cs="Times New Roman"/>
          <w:color w:val="0D0D0D" w:themeColor="text1" w:themeTint="F2"/>
          <w:sz w:val="32"/>
          <w:szCs w:val="32"/>
          <w:shd w:val="clear" w:color="auto" w:fill="FFFFFF"/>
          <w:lang w:eastAsia="en-GB"/>
        </w:rPr>
        <w:t xml:space="preserve"> </w:t>
      </w:r>
      <w:r w:rsidR="00E11641" w:rsidRPr="00E11641">
        <w:rPr>
          <w:rFonts w:ascii="Times New Roman" w:eastAsia="Times New Roman" w:hAnsi="Times New Roman" w:cs="Times New Roman"/>
          <w:color w:val="0D0D0D" w:themeColor="text1" w:themeTint="F2"/>
          <w:sz w:val="32"/>
          <w:szCs w:val="32"/>
          <w:shd w:val="clear" w:color="auto" w:fill="FFFFFF"/>
          <w:lang w:eastAsia="en-GB"/>
        </w:rPr>
        <w:t xml:space="preserve">Although references are usually disregarded, there is no consensus on what percentage of similarity constitutes plagiarism. Depending on the topic and type of content, this differs from journal to journal. In general, a resemblance of 50% or above would be cause for concern. </w:t>
      </w:r>
      <w:r w:rsidR="00E11641">
        <w:rPr>
          <w:rFonts w:ascii="Times New Roman" w:eastAsia="Times New Roman" w:hAnsi="Times New Roman" w:cs="Times New Roman"/>
          <w:color w:val="0D0D0D" w:themeColor="text1" w:themeTint="F2"/>
          <w:sz w:val="32"/>
          <w:szCs w:val="32"/>
          <w:shd w:val="clear" w:color="auto" w:fill="FFFFFF"/>
          <w:lang w:eastAsia="en-GB"/>
        </w:rPr>
        <w:t xml:space="preserve">To </w:t>
      </w:r>
      <w:r w:rsidR="00E11641" w:rsidRPr="00E11641">
        <w:rPr>
          <w:rFonts w:ascii="Times New Roman" w:eastAsia="Times New Roman" w:hAnsi="Times New Roman" w:cs="Times New Roman"/>
          <w:color w:val="0D0D0D" w:themeColor="text1" w:themeTint="F2"/>
          <w:sz w:val="32"/>
          <w:szCs w:val="32"/>
          <w:shd w:val="clear" w:color="auto" w:fill="FFFFFF"/>
          <w:lang w:eastAsia="en-GB"/>
        </w:rPr>
        <w:t>avoid plagiarism, we must paraphrase texts from certain sources and add our own ideas.</w:t>
      </w:r>
    </w:p>
    <w:p w14:paraId="29D64B50" w14:textId="7867A8A9" w:rsidR="006A0469" w:rsidRPr="00784C33" w:rsidRDefault="006A0469" w:rsidP="006A0469">
      <w:pPr>
        <w:rPr>
          <w:rFonts w:ascii="Times New Roman" w:hAnsi="Times New Roman" w:cs="Times New Roman"/>
          <w:sz w:val="32"/>
          <w:szCs w:val="32"/>
          <w:lang w:val="en-GB"/>
        </w:rPr>
      </w:pPr>
    </w:p>
    <w:p w14:paraId="71AC1F03" w14:textId="3C43A132" w:rsidR="00EB32ED" w:rsidRDefault="00000000" w:rsidP="00B3577D">
      <w:pPr>
        <w:pStyle w:val="Heading1"/>
        <w:spacing w:before="0"/>
        <w:rPr>
          <w:rFonts w:ascii="Times New Roman" w:hAnsi="Times New Roman" w:cs="Times New Roman"/>
          <w:color w:val="0D0D0D" w:themeColor="text1" w:themeTint="F2"/>
          <w:szCs w:val="32"/>
          <w:lang w:val="en-GB"/>
        </w:rPr>
      </w:pPr>
      <w:bookmarkStart w:id="5" w:name="_Toc119887833"/>
      <w:r w:rsidRPr="00784C33">
        <w:rPr>
          <w:rFonts w:ascii="Times New Roman" w:hAnsi="Times New Roman" w:cs="Times New Roman"/>
          <w:color w:val="0D0D0D" w:themeColor="text1" w:themeTint="F2"/>
          <w:szCs w:val="32"/>
          <w:lang w:val="en-GB"/>
        </w:rPr>
        <w:t>The Importance of</w:t>
      </w:r>
      <w:r w:rsidR="00DD26EE" w:rsidRPr="00784C33">
        <w:rPr>
          <w:rFonts w:ascii="Times New Roman" w:hAnsi="Times New Roman" w:cs="Times New Roman"/>
          <w:color w:val="0D0D0D" w:themeColor="text1" w:themeTint="F2"/>
          <w:szCs w:val="32"/>
          <w:lang w:val="en-GB"/>
        </w:rPr>
        <w:t xml:space="preserve"> Critical Analysis</w:t>
      </w:r>
      <w:bookmarkEnd w:id="5"/>
      <w:r w:rsidR="00DD26EE" w:rsidRPr="00784C33">
        <w:rPr>
          <w:rFonts w:ascii="Times New Roman" w:hAnsi="Times New Roman" w:cs="Times New Roman"/>
          <w:color w:val="0D0D0D" w:themeColor="text1" w:themeTint="F2"/>
          <w:szCs w:val="32"/>
          <w:lang w:val="en-GB"/>
        </w:rPr>
        <w:t xml:space="preserve"> </w:t>
      </w:r>
    </w:p>
    <w:p w14:paraId="098BCE7D" w14:textId="77777777" w:rsidR="00E11641" w:rsidRPr="00E11641" w:rsidRDefault="00E11641" w:rsidP="00E11641">
      <w:pPr>
        <w:rPr>
          <w:lang w:val="en-GB"/>
        </w:rPr>
      </w:pPr>
    </w:p>
    <w:p w14:paraId="732EA2BC" w14:textId="4DACC13B" w:rsidR="000C442C"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Keeping an impartial stance is the goal of critical thinking. A person who can think critically will consider every angle and assess the merits of each claim. In this way, critical thinking requires checking the validity of both the claims and the evidence offered in support of them</w:t>
      </w:r>
      <w:r w:rsidR="007D52CE" w:rsidRPr="00784C33">
        <w:rPr>
          <w:rFonts w:ascii="Times New Roman" w:hAnsi="Times New Roman" w:cs="Times New Roman"/>
          <w:sz w:val="32"/>
          <w:szCs w:val="32"/>
          <w:lang w:val="en-GB"/>
        </w:rPr>
        <w:t xml:space="preserve"> </w:t>
      </w:r>
      <w:r w:rsidR="007D52CE" w:rsidRPr="00784C33">
        <w:rPr>
          <w:rFonts w:ascii="Times New Roman" w:hAnsi="Times New Roman" w:cs="Times New Roman"/>
          <w:sz w:val="32"/>
          <w:szCs w:val="32"/>
          <w:shd w:val="clear" w:color="auto" w:fill="FFFFFF"/>
          <w:lang w:val="en-GB"/>
        </w:rPr>
        <w:t>(Joseph, 2020)</w:t>
      </w:r>
      <w:r w:rsidRPr="00784C33">
        <w:rPr>
          <w:rFonts w:ascii="Times New Roman" w:hAnsi="Times New Roman" w:cs="Times New Roman"/>
          <w:sz w:val="32"/>
          <w:szCs w:val="32"/>
          <w:lang w:val="en-GB"/>
        </w:rPr>
        <w:t>. A student</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ability to think critically and analytically is essential in all parts of their academic life, including reading, writing, and group projects.</w:t>
      </w:r>
    </w:p>
    <w:p w14:paraId="777DC760" w14:textId="1113E00F" w:rsidR="00E11641" w:rsidRDefault="00E11641" w:rsidP="00B3577D">
      <w:pPr>
        <w:spacing w:before="0"/>
        <w:rPr>
          <w:rFonts w:ascii="Times New Roman" w:hAnsi="Times New Roman" w:cs="Times New Roman"/>
          <w:sz w:val="32"/>
          <w:szCs w:val="32"/>
          <w:lang w:val="en-GB"/>
        </w:rPr>
      </w:pPr>
    </w:p>
    <w:p w14:paraId="42874DAE" w14:textId="5BBBE8D2" w:rsidR="00E11641" w:rsidRDefault="00E11641" w:rsidP="00B3577D">
      <w:pPr>
        <w:spacing w:before="0"/>
        <w:rPr>
          <w:rFonts w:ascii="Times New Roman" w:hAnsi="Times New Roman" w:cs="Times New Roman"/>
          <w:sz w:val="32"/>
          <w:szCs w:val="32"/>
          <w:lang w:val="en-GB"/>
        </w:rPr>
      </w:pPr>
    </w:p>
    <w:p w14:paraId="67DF2693" w14:textId="77777777" w:rsidR="00E11641" w:rsidRPr="00784C33" w:rsidRDefault="00E11641" w:rsidP="00B3577D">
      <w:pPr>
        <w:spacing w:before="0"/>
        <w:rPr>
          <w:rFonts w:ascii="Times New Roman" w:hAnsi="Times New Roman" w:cs="Times New Roman"/>
          <w:sz w:val="32"/>
          <w:szCs w:val="32"/>
          <w:lang w:val="en-GB"/>
        </w:rPr>
      </w:pPr>
    </w:p>
    <w:p w14:paraId="5F25EED2" w14:textId="2F56B100" w:rsidR="00EB32ED" w:rsidRDefault="00000000" w:rsidP="00B3577D">
      <w:pPr>
        <w:pStyle w:val="Heading2"/>
        <w:spacing w:before="0" w:after="120"/>
        <w:rPr>
          <w:rFonts w:ascii="Times New Roman" w:hAnsi="Times New Roman" w:cs="Times New Roman"/>
          <w:sz w:val="32"/>
          <w:szCs w:val="32"/>
          <w:lang w:val="en-GB"/>
        </w:rPr>
      </w:pPr>
      <w:bookmarkStart w:id="6" w:name="_Toc119887834"/>
      <w:r w:rsidRPr="00784C33">
        <w:rPr>
          <w:rFonts w:ascii="Times New Roman" w:hAnsi="Times New Roman" w:cs="Times New Roman"/>
          <w:sz w:val="32"/>
          <w:szCs w:val="32"/>
          <w:lang w:val="en-GB"/>
        </w:rPr>
        <w:t>Definition of Critical Analysis</w:t>
      </w:r>
      <w:bookmarkEnd w:id="6"/>
      <w:r w:rsidRPr="00784C33">
        <w:rPr>
          <w:rFonts w:ascii="Times New Roman" w:hAnsi="Times New Roman" w:cs="Times New Roman"/>
          <w:sz w:val="32"/>
          <w:szCs w:val="32"/>
          <w:lang w:val="en-GB"/>
        </w:rPr>
        <w:t xml:space="preserve"> </w:t>
      </w:r>
    </w:p>
    <w:p w14:paraId="2BD1220C" w14:textId="77777777" w:rsidR="00E11641" w:rsidRPr="00E11641" w:rsidRDefault="00E11641" w:rsidP="00E11641">
      <w:pPr>
        <w:rPr>
          <w:lang w:val="en-GB"/>
        </w:rPr>
      </w:pPr>
    </w:p>
    <w:p w14:paraId="4D47D71D" w14:textId="77777777" w:rsidR="009C7F99"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Possessing the ability to critically analyse information is valuable in both the academic and professional realms</w:t>
      </w:r>
      <w:r w:rsidR="00D0226D" w:rsidRPr="00784C33">
        <w:rPr>
          <w:rFonts w:ascii="Times New Roman" w:hAnsi="Times New Roman" w:cs="Times New Roman"/>
          <w:sz w:val="32"/>
          <w:szCs w:val="32"/>
          <w:lang w:val="en-GB"/>
        </w:rPr>
        <w:t xml:space="preserve"> </w:t>
      </w:r>
      <w:r w:rsidR="00D0226D" w:rsidRPr="00784C33">
        <w:rPr>
          <w:rFonts w:ascii="Times New Roman" w:hAnsi="Times New Roman" w:cs="Times New Roman"/>
          <w:sz w:val="32"/>
          <w:szCs w:val="32"/>
          <w:shd w:val="clear" w:color="auto" w:fill="FFFFFF"/>
          <w:lang w:val="en-GB"/>
        </w:rPr>
        <w:t xml:space="preserve">(Islamiyah and Al </w:t>
      </w:r>
      <w:proofErr w:type="spellStart"/>
      <w:r w:rsidR="00D0226D" w:rsidRPr="00784C33">
        <w:rPr>
          <w:rFonts w:ascii="Times New Roman" w:hAnsi="Times New Roman" w:cs="Times New Roman"/>
          <w:sz w:val="32"/>
          <w:szCs w:val="32"/>
          <w:shd w:val="clear" w:color="auto" w:fill="FFFFFF"/>
          <w:lang w:val="en-GB"/>
        </w:rPr>
        <w:t>Fajri</w:t>
      </w:r>
      <w:proofErr w:type="spellEnd"/>
      <w:r w:rsidR="00D0226D" w:rsidRPr="00784C33">
        <w:rPr>
          <w:rFonts w:ascii="Times New Roman" w:hAnsi="Times New Roman" w:cs="Times New Roman"/>
          <w:sz w:val="32"/>
          <w:szCs w:val="32"/>
          <w:shd w:val="clear" w:color="auto" w:fill="FFFFFF"/>
          <w:lang w:val="en-GB"/>
        </w:rPr>
        <w:t>, 2020)</w:t>
      </w:r>
      <w:r w:rsidRPr="00784C33">
        <w:rPr>
          <w:rFonts w:ascii="Times New Roman" w:hAnsi="Times New Roman" w:cs="Times New Roman"/>
          <w:sz w:val="32"/>
          <w:szCs w:val="32"/>
          <w:lang w:val="en-GB"/>
        </w:rPr>
        <w:t>. Deconstructing what one reads, writes, or listens to logically and analytically is the process known as critical analysis. In addition to explaining and analysing, students must also evaluate, critique, and speculate about the process. Students are invited to provide constructive feedback, but their responses must always be based on solid scholarship. The critical analysis does more than just describe something; it also analyses and evaluates it</w:t>
      </w:r>
      <w:r w:rsidR="00D0226D" w:rsidRPr="00784C33">
        <w:rPr>
          <w:rFonts w:ascii="Times New Roman" w:hAnsi="Times New Roman" w:cs="Times New Roman"/>
          <w:sz w:val="32"/>
          <w:szCs w:val="32"/>
          <w:shd w:val="clear" w:color="auto" w:fill="FFFFFF"/>
        </w:rPr>
        <w:t xml:space="preserve"> (Royo, Pina and Garcia-Rayado, 2020)</w:t>
      </w:r>
      <w:r w:rsidRPr="00784C33">
        <w:rPr>
          <w:rFonts w:ascii="Times New Roman" w:hAnsi="Times New Roman" w:cs="Times New Roman"/>
          <w:sz w:val="32"/>
          <w:szCs w:val="32"/>
          <w:lang w:val="en-GB"/>
        </w:rPr>
        <w:t>.</w:t>
      </w:r>
    </w:p>
    <w:p w14:paraId="581451CB" w14:textId="202937E2" w:rsidR="002058BA"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It is often considered that evaluating books or films require some level of critical analysis</w:t>
      </w:r>
      <w:r w:rsidR="007D52CE" w:rsidRPr="00784C33">
        <w:rPr>
          <w:rFonts w:ascii="Times New Roman" w:hAnsi="Times New Roman" w:cs="Times New Roman"/>
          <w:sz w:val="32"/>
          <w:szCs w:val="32"/>
          <w:shd w:val="clear" w:color="auto" w:fill="FFFFFF"/>
          <w:lang w:val="en-GB"/>
        </w:rPr>
        <w:t xml:space="preserve"> (Joseph, 2020)</w:t>
      </w:r>
      <w:r w:rsidRPr="00784C33">
        <w:rPr>
          <w:rFonts w:ascii="Times New Roman" w:hAnsi="Times New Roman" w:cs="Times New Roman"/>
          <w:sz w:val="32"/>
          <w:szCs w:val="32"/>
          <w:lang w:val="en-GB"/>
        </w:rPr>
        <w:t xml:space="preserve">. </w:t>
      </w:r>
      <w:r w:rsidR="00E11641" w:rsidRPr="00784C33">
        <w:rPr>
          <w:rFonts w:ascii="Times New Roman" w:hAnsi="Times New Roman" w:cs="Times New Roman"/>
          <w:sz w:val="32"/>
          <w:szCs w:val="32"/>
          <w:lang w:val="en-GB"/>
        </w:rPr>
        <w:t>However</w:t>
      </w:r>
      <w:r w:rsidRPr="00784C33">
        <w:rPr>
          <w:rFonts w:ascii="Times New Roman" w:hAnsi="Times New Roman" w:cs="Times New Roman"/>
          <w:sz w:val="32"/>
          <w:szCs w:val="32"/>
          <w:lang w:val="en-GB"/>
        </w:rPr>
        <w:t>, that</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s not all it covers. While the idea itself may strike fear in the hearts of some, the reality is that it is something that </w:t>
      </w:r>
      <w:r w:rsidR="00E11641" w:rsidRPr="00784C33">
        <w:rPr>
          <w:rFonts w:ascii="Times New Roman" w:hAnsi="Times New Roman" w:cs="Times New Roman"/>
          <w:sz w:val="32"/>
          <w:szCs w:val="32"/>
          <w:lang w:val="en-GB"/>
        </w:rPr>
        <w:t>many</w:t>
      </w:r>
      <w:r w:rsidRPr="00784C33">
        <w:rPr>
          <w:rFonts w:ascii="Times New Roman" w:hAnsi="Times New Roman" w:cs="Times New Roman"/>
          <w:sz w:val="32"/>
          <w:szCs w:val="32"/>
          <w:lang w:val="en-GB"/>
        </w:rPr>
        <w:t xml:space="preserve"> people do </w:t>
      </w:r>
      <w:r w:rsidR="00E11641" w:rsidRPr="00784C33">
        <w:rPr>
          <w:rFonts w:ascii="Times New Roman" w:hAnsi="Times New Roman" w:cs="Times New Roman"/>
          <w:sz w:val="32"/>
          <w:szCs w:val="32"/>
          <w:lang w:val="en-GB"/>
        </w:rPr>
        <w:t>daily</w:t>
      </w:r>
      <w:r w:rsidRPr="00784C33">
        <w:rPr>
          <w:rFonts w:ascii="Times New Roman" w:hAnsi="Times New Roman" w:cs="Times New Roman"/>
          <w:sz w:val="32"/>
          <w:szCs w:val="32"/>
          <w:lang w:val="en-GB"/>
        </w:rPr>
        <w:t xml:space="preserve">, whether they realise it or not. </w:t>
      </w:r>
    </w:p>
    <w:p w14:paraId="1E92C5EB" w14:textId="512DFFCA" w:rsidR="000C442C"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Analysing and judging the merits of someone else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s thoughts or creations in </w:t>
      </w:r>
      <w:r w:rsidR="00E11641" w:rsidRPr="00784C33">
        <w:rPr>
          <w:rFonts w:ascii="Times New Roman" w:hAnsi="Times New Roman" w:cs="Times New Roman"/>
          <w:sz w:val="32"/>
          <w:szCs w:val="32"/>
          <w:lang w:val="en-GB"/>
        </w:rPr>
        <w:t>detail</w:t>
      </w:r>
      <w:r w:rsidRPr="00784C33">
        <w:rPr>
          <w:rFonts w:ascii="Times New Roman" w:hAnsi="Times New Roman" w:cs="Times New Roman"/>
          <w:sz w:val="32"/>
          <w:szCs w:val="32"/>
          <w:lang w:val="en-GB"/>
        </w:rPr>
        <w:t xml:space="preserve"> is called critical analysis. Writing that reflects one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personal judgement and analysis of a work by dissecting it and considering its constituent elements is, by definition, subjective</w:t>
      </w:r>
      <w:r w:rsidR="007D52CE" w:rsidRPr="00784C33">
        <w:rPr>
          <w:rFonts w:ascii="Times New Roman" w:hAnsi="Times New Roman" w:cs="Times New Roman"/>
          <w:sz w:val="32"/>
          <w:szCs w:val="32"/>
          <w:shd w:val="clear" w:color="auto" w:fill="FFFFFF"/>
          <w:lang w:val="en-GB"/>
        </w:rPr>
        <w:t xml:space="preserve"> (Zilberstein Santo and Carvalho, 2019)</w:t>
      </w:r>
      <w:r w:rsidRPr="00784C33">
        <w:rPr>
          <w:rFonts w:ascii="Times New Roman" w:hAnsi="Times New Roman" w:cs="Times New Roman"/>
          <w:sz w:val="32"/>
          <w:szCs w:val="32"/>
          <w:lang w:val="en-GB"/>
        </w:rPr>
        <w:t xml:space="preserve">. </w:t>
      </w:r>
    </w:p>
    <w:p w14:paraId="7FBF94CB" w14:textId="77777777" w:rsidR="00EB32ED" w:rsidRPr="00784C33" w:rsidRDefault="00000000" w:rsidP="00B3577D">
      <w:pPr>
        <w:pStyle w:val="Heading2"/>
        <w:spacing w:before="0" w:after="120"/>
        <w:rPr>
          <w:rFonts w:ascii="Times New Roman" w:hAnsi="Times New Roman" w:cs="Times New Roman"/>
          <w:sz w:val="32"/>
          <w:szCs w:val="32"/>
          <w:lang w:val="en-GB"/>
        </w:rPr>
      </w:pPr>
      <w:bookmarkStart w:id="7" w:name="_Toc119887835"/>
      <w:r w:rsidRPr="00784C33">
        <w:rPr>
          <w:rFonts w:ascii="Times New Roman" w:hAnsi="Times New Roman" w:cs="Times New Roman"/>
          <w:sz w:val="32"/>
          <w:szCs w:val="32"/>
          <w:lang w:val="en-GB"/>
        </w:rPr>
        <w:lastRenderedPageBreak/>
        <w:t xml:space="preserve">Understanding of Critical Analysis and How It Enhances the Quality </w:t>
      </w:r>
      <w:r w:rsidR="00171DA3" w:rsidRPr="00784C33">
        <w:rPr>
          <w:rFonts w:ascii="Times New Roman" w:hAnsi="Times New Roman" w:cs="Times New Roman"/>
          <w:sz w:val="32"/>
          <w:szCs w:val="32"/>
          <w:lang w:val="en-GB"/>
        </w:rPr>
        <w:t>of</w:t>
      </w:r>
      <w:r w:rsidRPr="00784C33">
        <w:rPr>
          <w:rFonts w:ascii="Times New Roman" w:hAnsi="Times New Roman" w:cs="Times New Roman"/>
          <w:sz w:val="32"/>
          <w:szCs w:val="32"/>
          <w:lang w:val="en-GB"/>
        </w:rPr>
        <w:t xml:space="preserve"> Work</w:t>
      </w:r>
      <w:bookmarkEnd w:id="7"/>
    </w:p>
    <w:p w14:paraId="73BC3A6F" w14:textId="3A3289D4" w:rsidR="00BD6FA6"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 xml:space="preserve">Evaluation is at the heart of all critical analysis. It entails giving serious consideration to the matter at hand and offering a considered verdict </w:t>
      </w:r>
      <w:r w:rsidR="00E11641" w:rsidRPr="00784C33">
        <w:rPr>
          <w:rFonts w:ascii="Times New Roman" w:hAnsi="Times New Roman" w:cs="Times New Roman"/>
          <w:sz w:val="32"/>
          <w:szCs w:val="32"/>
          <w:lang w:val="en-GB"/>
        </w:rPr>
        <w:t>consequently</w:t>
      </w:r>
      <w:r w:rsidR="00D0226D" w:rsidRPr="00784C33">
        <w:rPr>
          <w:rFonts w:ascii="Times New Roman" w:hAnsi="Times New Roman" w:cs="Times New Roman"/>
          <w:sz w:val="32"/>
          <w:szCs w:val="32"/>
          <w:lang w:val="en-GB"/>
        </w:rPr>
        <w:t xml:space="preserve"> </w:t>
      </w:r>
      <w:r w:rsidR="00D0226D" w:rsidRPr="00784C33">
        <w:rPr>
          <w:rFonts w:ascii="Times New Roman" w:hAnsi="Times New Roman" w:cs="Times New Roman"/>
          <w:sz w:val="32"/>
          <w:szCs w:val="32"/>
          <w:shd w:val="clear" w:color="auto" w:fill="FFFFFF"/>
        </w:rPr>
        <w:t>(Devira and Westin, 2021)</w:t>
      </w:r>
      <w:r w:rsidRPr="00784C33">
        <w:rPr>
          <w:rFonts w:ascii="Times New Roman" w:hAnsi="Times New Roman" w:cs="Times New Roman"/>
          <w:sz w:val="32"/>
          <w:szCs w:val="32"/>
          <w:lang w:val="en-GB"/>
        </w:rPr>
        <w:t xml:space="preserve">. In this sense, </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critical</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is not synonymous with </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negative.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Instead, it implies that the author has done more than just read and comprehends the subject at hand; they have considered its merits and drawbacks, made comparisons and reflections, and arrived at a well-considered conclusion. Clarity on the problems and facts about a process is gained via critical analysis. Reflection, discussion, and the honing of ideas keep academic fields vibrant. Therefore, critical analysis is fundamental to the continuity and revitalisation of all areas of study</w:t>
      </w:r>
      <w:r w:rsidR="00D0226D" w:rsidRPr="00784C33">
        <w:rPr>
          <w:rFonts w:ascii="Times New Roman" w:hAnsi="Times New Roman" w:cs="Times New Roman"/>
          <w:sz w:val="32"/>
          <w:szCs w:val="32"/>
          <w:shd w:val="clear" w:color="auto" w:fill="FFFFFF"/>
        </w:rPr>
        <w:t xml:space="preserve"> (Schillberg </w:t>
      </w:r>
      <w:r w:rsidR="00D0226D" w:rsidRPr="00784C33">
        <w:rPr>
          <w:rFonts w:ascii="Times New Roman" w:hAnsi="Times New Roman" w:cs="Times New Roman"/>
          <w:i/>
          <w:sz w:val="32"/>
          <w:szCs w:val="32"/>
          <w:shd w:val="clear" w:color="auto" w:fill="FFFFFF"/>
        </w:rPr>
        <w:t>et al</w:t>
      </w:r>
      <w:r w:rsidR="00D0226D" w:rsidRPr="00784C33">
        <w:rPr>
          <w:rFonts w:ascii="Times New Roman" w:hAnsi="Times New Roman" w:cs="Times New Roman"/>
          <w:sz w:val="32"/>
          <w:szCs w:val="32"/>
          <w:shd w:val="clear" w:color="auto" w:fill="FFFFFF"/>
        </w:rPr>
        <w:t>., 2019)</w:t>
      </w:r>
      <w:r w:rsidRPr="00784C33">
        <w:rPr>
          <w:rFonts w:ascii="Times New Roman" w:hAnsi="Times New Roman" w:cs="Times New Roman"/>
          <w:sz w:val="32"/>
          <w:szCs w:val="32"/>
          <w:lang w:val="en-GB"/>
        </w:rPr>
        <w:t xml:space="preserve">. </w:t>
      </w:r>
    </w:p>
    <w:p w14:paraId="171ABCEC" w14:textId="77777777" w:rsidR="00BD6FA6"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The ability to critically analyse information helps students gain better insight into the world around them. Reflection, discussion, and the honing of ideas keep academic fields vibrant</w:t>
      </w:r>
      <w:r w:rsidR="00D0226D" w:rsidRPr="00784C33">
        <w:rPr>
          <w:rFonts w:ascii="Times New Roman" w:hAnsi="Times New Roman" w:cs="Times New Roman"/>
          <w:sz w:val="32"/>
          <w:szCs w:val="32"/>
          <w:shd w:val="clear" w:color="auto" w:fill="FFFFFF"/>
        </w:rPr>
        <w:t xml:space="preserve"> (Shahsavar and Kourepaz, 2020)</w:t>
      </w:r>
      <w:r w:rsidRPr="00784C33">
        <w:rPr>
          <w:rFonts w:ascii="Times New Roman" w:hAnsi="Times New Roman" w:cs="Times New Roman"/>
          <w:sz w:val="32"/>
          <w:szCs w:val="32"/>
          <w:lang w:val="en-GB"/>
        </w:rPr>
        <w:t>. Therefore, critical analysis is fundamental to the continuity and revitalisation of all areas of study.</w:t>
      </w:r>
    </w:p>
    <w:p w14:paraId="74E1C857" w14:textId="6178FEE7" w:rsidR="00002F91" w:rsidRPr="00784C33" w:rsidRDefault="00000000" w:rsidP="00104A65">
      <w:pPr>
        <w:pStyle w:val="Heading1"/>
        <w:spacing w:before="0"/>
        <w:rPr>
          <w:rFonts w:ascii="Times New Roman" w:hAnsi="Times New Roman" w:cs="Times New Roman"/>
          <w:color w:val="0D0D0D" w:themeColor="text1" w:themeTint="F2"/>
          <w:szCs w:val="32"/>
          <w:lang w:val="en-GB"/>
        </w:rPr>
      </w:pPr>
      <w:bookmarkStart w:id="8" w:name="_Toc119887836"/>
      <w:r w:rsidRPr="00784C33">
        <w:rPr>
          <w:rFonts w:ascii="Times New Roman" w:hAnsi="Times New Roman" w:cs="Times New Roman"/>
          <w:color w:val="0D0D0D" w:themeColor="text1" w:themeTint="F2"/>
          <w:szCs w:val="32"/>
          <w:lang w:val="en-GB"/>
        </w:rPr>
        <w:t>PowerPoint</w:t>
      </w:r>
      <w:bookmarkEnd w:id="8"/>
      <w:r w:rsidRPr="00784C33">
        <w:rPr>
          <w:rFonts w:ascii="Times New Roman" w:hAnsi="Times New Roman" w:cs="Times New Roman"/>
          <w:color w:val="0D0D0D" w:themeColor="text1" w:themeTint="F2"/>
          <w:szCs w:val="32"/>
          <w:lang w:val="en-GB"/>
        </w:rPr>
        <w:t xml:space="preserve"> </w:t>
      </w:r>
    </w:p>
    <w:p w14:paraId="79D7D5E1" w14:textId="1D9D1D0F" w:rsidR="00104A65" w:rsidRPr="00784C33" w:rsidRDefault="00104A65" w:rsidP="00104A65">
      <w:pPr>
        <w:rPr>
          <w:rFonts w:ascii="Times New Roman" w:hAnsi="Times New Roman" w:cs="Times New Roman"/>
          <w:sz w:val="32"/>
          <w:szCs w:val="32"/>
          <w:lang w:val="en-GB"/>
        </w:rPr>
      </w:pPr>
      <w:r w:rsidRPr="00784C33">
        <w:rPr>
          <w:rFonts w:ascii="Times New Roman" w:hAnsi="Times New Roman" w:cs="Times New Roman"/>
          <w:sz w:val="32"/>
          <w:szCs w:val="32"/>
          <w:lang w:val="en-GB"/>
        </w:rPr>
        <w:t xml:space="preserve">PowerPoint was designed to facilitate visual demonstration for group presentation in the business environment. Presentation </w:t>
      </w:r>
      <w:r w:rsidR="00E11641" w:rsidRPr="00784C33">
        <w:rPr>
          <w:rFonts w:ascii="Times New Roman" w:hAnsi="Times New Roman" w:cs="Times New Roman"/>
          <w:sz w:val="32"/>
          <w:szCs w:val="32"/>
          <w:lang w:val="en-GB"/>
        </w:rPr>
        <w:t>is</w:t>
      </w:r>
      <w:r w:rsidRPr="00784C33">
        <w:rPr>
          <w:rFonts w:ascii="Times New Roman" w:hAnsi="Times New Roman" w:cs="Times New Roman"/>
          <w:sz w:val="32"/>
          <w:szCs w:val="32"/>
          <w:lang w:val="en-GB"/>
        </w:rPr>
        <w:t xml:space="preserve"> arranged as a </w:t>
      </w:r>
      <w:r w:rsidRPr="00784C33">
        <w:rPr>
          <w:rFonts w:ascii="Times New Roman" w:hAnsi="Times New Roman" w:cs="Times New Roman"/>
          <w:sz w:val="32"/>
          <w:szCs w:val="32"/>
          <w:lang w:val="en-GB"/>
        </w:rPr>
        <w:lastRenderedPageBreak/>
        <w:t xml:space="preserve">series of individually designed slides that contain images, </w:t>
      </w:r>
      <w:r w:rsidR="00E11641" w:rsidRPr="00784C33">
        <w:rPr>
          <w:rFonts w:ascii="Times New Roman" w:hAnsi="Times New Roman" w:cs="Times New Roman"/>
          <w:sz w:val="32"/>
          <w:szCs w:val="32"/>
          <w:lang w:val="en-GB"/>
        </w:rPr>
        <w:t>text,</w:t>
      </w:r>
      <w:r w:rsidRPr="00784C33">
        <w:rPr>
          <w:rFonts w:ascii="Times New Roman" w:hAnsi="Times New Roman" w:cs="Times New Roman"/>
          <w:sz w:val="32"/>
          <w:szCs w:val="32"/>
          <w:lang w:val="en-GB"/>
        </w:rPr>
        <w:t xml:space="preserve"> or other objects.</w:t>
      </w:r>
    </w:p>
    <w:p w14:paraId="439E297F" w14:textId="77777777" w:rsidR="00AA4029"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The goal of this presentation is to shed light on the relationship between a person</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sense of location and professional growth. There is an increasing body of research that confirms the notion that students are exposed to the world of work indeed very early in life and that they think creatively about what they</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d like to do when they grow into adults and, perhaps more importantly, what they don</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t want to be.</w:t>
      </w:r>
    </w:p>
    <w:p w14:paraId="25AABAFD" w14:textId="77777777" w:rsidR="00EB32ED" w:rsidRPr="00784C33" w:rsidRDefault="00000000" w:rsidP="00B3577D">
      <w:pPr>
        <w:pStyle w:val="Heading2"/>
        <w:spacing w:before="0" w:after="120"/>
        <w:rPr>
          <w:rFonts w:ascii="Times New Roman" w:hAnsi="Times New Roman" w:cs="Times New Roman"/>
          <w:sz w:val="32"/>
          <w:szCs w:val="32"/>
          <w:lang w:val="en-GB"/>
        </w:rPr>
      </w:pPr>
      <w:bookmarkStart w:id="9" w:name="_Toc119887837"/>
      <w:r w:rsidRPr="00784C33">
        <w:rPr>
          <w:rFonts w:ascii="Times New Roman" w:hAnsi="Times New Roman" w:cs="Times New Roman"/>
          <w:sz w:val="32"/>
          <w:szCs w:val="32"/>
          <w:lang w:val="en-GB"/>
        </w:rPr>
        <w:t xml:space="preserve">What </w:t>
      </w:r>
      <w:r w:rsidR="00DD26EE" w:rsidRPr="00784C33">
        <w:rPr>
          <w:rFonts w:ascii="Times New Roman" w:hAnsi="Times New Roman" w:cs="Times New Roman"/>
          <w:sz w:val="32"/>
          <w:szCs w:val="32"/>
          <w:lang w:val="en-GB"/>
        </w:rPr>
        <w:t>is meant</w:t>
      </w:r>
      <w:r w:rsidRPr="00784C33">
        <w:rPr>
          <w:rFonts w:ascii="Times New Roman" w:hAnsi="Times New Roman" w:cs="Times New Roman"/>
          <w:sz w:val="32"/>
          <w:szCs w:val="32"/>
          <w:lang w:val="en-GB"/>
        </w:rPr>
        <w:t xml:space="preserve"> </w:t>
      </w:r>
      <w:r w:rsidR="00DD26EE" w:rsidRPr="00784C33">
        <w:rPr>
          <w:rFonts w:ascii="Times New Roman" w:hAnsi="Times New Roman" w:cs="Times New Roman"/>
          <w:sz w:val="32"/>
          <w:szCs w:val="32"/>
          <w:lang w:val="en-GB"/>
        </w:rPr>
        <w:t>by</w:t>
      </w:r>
      <w:r w:rsidRPr="00784C33">
        <w:rPr>
          <w:rFonts w:ascii="Times New Roman" w:hAnsi="Times New Roman" w:cs="Times New Roman"/>
          <w:sz w:val="32"/>
          <w:szCs w:val="32"/>
          <w:lang w:val="en-GB"/>
        </w:rPr>
        <w:t xml:space="preserve"> </w:t>
      </w:r>
      <w:r w:rsidR="00DD26EE" w:rsidRPr="00784C33">
        <w:rPr>
          <w:rFonts w:ascii="Times New Roman" w:hAnsi="Times New Roman" w:cs="Times New Roman"/>
          <w:sz w:val="32"/>
          <w:szCs w:val="32"/>
          <w:lang w:val="en-GB"/>
        </w:rPr>
        <w:t xml:space="preserve">a </w:t>
      </w:r>
      <w:r w:rsidRPr="00784C33">
        <w:rPr>
          <w:rFonts w:ascii="Times New Roman" w:hAnsi="Times New Roman" w:cs="Times New Roman"/>
          <w:sz w:val="32"/>
          <w:szCs w:val="32"/>
          <w:lang w:val="en-GB"/>
        </w:rPr>
        <w:t xml:space="preserve">Sense </w:t>
      </w:r>
      <w:r w:rsidR="00DD26EE" w:rsidRPr="00784C33">
        <w:rPr>
          <w:rFonts w:ascii="Times New Roman" w:hAnsi="Times New Roman" w:cs="Times New Roman"/>
          <w:sz w:val="32"/>
          <w:szCs w:val="32"/>
          <w:lang w:val="en-GB"/>
        </w:rPr>
        <w:t xml:space="preserve">of </w:t>
      </w:r>
      <w:r w:rsidRPr="00784C33">
        <w:rPr>
          <w:rFonts w:ascii="Times New Roman" w:hAnsi="Times New Roman" w:cs="Times New Roman"/>
          <w:sz w:val="32"/>
          <w:szCs w:val="32"/>
          <w:lang w:val="en-GB"/>
        </w:rPr>
        <w:t xml:space="preserve">Place </w:t>
      </w:r>
      <w:r w:rsidR="00DD26EE" w:rsidRPr="00784C33">
        <w:rPr>
          <w:rFonts w:ascii="Times New Roman" w:hAnsi="Times New Roman" w:cs="Times New Roman"/>
          <w:sz w:val="32"/>
          <w:szCs w:val="32"/>
          <w:lang w:val="en-GB"/>
        </w:rPr>
        <w:t xml:space="preserve">and </w:t>
      </w:r>
      <w:r w:rsidRPr="00784C33">
        <w:rPr>
          <w:rFonts w:ascii="Times New Roman" w:hAnsi="Times New Roman" w:cs="Times New Roman"/>
          <w:sz w:val="32"/>
          <w:szCs w:val="32"/>
          <w:lang w:val="en-GB"/>
        </w:rPr>
        <w:t>Identity?</w:t>
      </w:r>
      <w:bookmarkEnd w:id="9"/>
      <w:r w:rsidRPr="00784C33">
        <w:rPr>
          <w:rFonts w:ascii="Times New Roman" w:hAnsi="Times New Roman" w:cs="Times New Roman"/>
          <w:sz w:val="32"/>
          <w:szCs w:val="32"/>
          <w:lang w:val="en-GB"/>
        </w:rPr>
        <w:t xml:space="preserve"> </w:t>
      </w:r>
    </w:p>
    <w:p w14:paraId="21D44B30" w14:textId="77777777" w:rsidR="004D4672"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A person</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s </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sense of place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consists of the emotional ties and attachments they feel to certain places, from the micro to the macro level. It</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also possible to talk about a location</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s </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sense of place,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or its distinct personality, to emphasise its individuality</w:t>
      </w:r>
      <w:r w:rsidR="007D52CE" w:rsidRPr="00784C33">
        <w:rPr>
          <w:rFonts w:ascii="Times New Roman" w:hAnsi="Times New Roman" w:cs="Times New Roman"/>
          <w:sz w:val="32"/>
          <w:szCs w:val="32"/>
          <w:lang w:val="en-GB"/>
        </w:rPr>
        <w:t xml:space="preserve"> </w:t>
      </w:r>
      <w:r w:rsidR="007D52CE" w:rsidRPr="00784C33">
        <w:rPr>
          <w:rFonts w:ascii="Times New Roman" w:hAnsi="Times New Roman" w:cs="Times New Roman"/>
          <w:sz w:val="32"/>
          <w:szCs w:val="32"/>
          <w:shd w:val="clear" w:color="auto" w:fill="FFFFFF"/>
          <w:lang w:val="en-GB"/>
        </w:rPr>
        <w:t>(Quinn, Bousquet and Guerbois, 2019)</w:t>
      </w:r>
      <w:r w:rsidRPr="00784C33">
        <w:rPr>
          <w:rFonts w:ascii="Times New Roman" w:hAnsi="Times New Roman" w:cs="Times New Roman"/>
          <w:sz w:val="32"/>
          <w:szCs w:val="32"/>
          <w:lang w:val="en-GB"/>
        </w:rPr>
        <w:t xml:space="preserve">. In addition to the good associations with home, safety, and well-being that place, home, and residence may foster, the term </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sense of place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can also relate to the negative emotions of anxiety, dysphoria, and a lack of belonging. Over the last several years, the idea of the feeling of place has played a pivotal role in discussions at work and inside organisations. </w:t>
      </w:r>
    </w:p>
    <w:p w14:paraId="68552AA8" w14:textId="47FB8CF3" w:rsidR="00346D60" w:rsidRPr="00784C33" w:rsidRDefault="00E11641"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 xml:space="preserve">To boost productivity, it is now crucial for businesses to have a firm grasp on the concept of a </w:t>
      </w:r>
      <w:r w:rsidR="00B3577D" w:rsidRPr="00784C33">
        <w:rPr>
          <w:rFonts w:ascii="Times New Roman" w:hAnsi="Times New Roman" w:cs="Times New Roman"/>
          <w:sz w:val="32"/>
          <w:szCs w:val="32"/>
          <w:lang w:val="en-GB"/>
        </w:rPr>
        <w:t>“</w:t>
      </w:r>
      <w:r w:rsidR="00B84932" w:rsidRPr="00784C33">
        <w:rPr>
          <w:rFonts w:ascii="Times New Roman" w:hAnsi="Times New Roman" w:cs="Times New Roman"/>
          <w:sz w:val="32"/>
          <w:szCs w:val="32"/>
          <w:lang w:val="en-GB"/>
        </w:rPr>
        <w:t>sense</w:t>
      </w:r>
      <w:r w:rsidRPr="00784C33">
        <w:rPr>
          <w:rFonts w:ascii="Times New Roman" w:hAnsi="Times New Roman" w:cs="Times New Roman"/>
          <w:sz w:val="32"/>
          <w:szCs w:val="32"/>
          <w:lang w:val="en-GB"/>
        </w:rPr>
        <w:t xml:space="preserve"> of place.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The interaction of a person</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s biological, psychological, social, and historical contexts results in the </w:t>
      </w:r>
      <w:r w:rsidRPr="00784C33">
        <w:rPr>
          <w:rFonts w:ascii="Times New Roman" w:hAnsi="Times New Roman" w:cs="Times New Roman"/>
          <w:sz w:val="32"/>
          <w:szCs w:val="32"/>
          <w:lang w:val="en-GB"/>
        </w:rPr>
        <w:lastRenderedPageBreak/>
        <w:t>formation of that person</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identity</w:t>
      </w:r>
      <w:r w:rsidR="007D52CE" w:rsidRPr="00784C33">
        <w:rPr>
          <w:rFonts w:ascii="Times New Roman" w:hAnsi="Times New Roman" w:cs="Times New Roman"/>
          <w:sz w:val="32"/>
          <w:szCs w:val="32"/>
          <w:shd w:val="clear" w:color="auto" w:fill="FFFFFF"/>
          <w:lang w:val="en-GB"/>
        </w:rPr>
        <w:t xml:space="preserve"> (Batool, Sand Ghayas, 2020)</w:t>
      </w:r>
      <w:r w:rsidRPr="00784C33">
        <w:rPr>
          <w:rFonts w:ascii="Times New Roman" w:hAnsi="Times New Roman" w:cs="Times New Roman"/>
          <w:sz w:val="32"/>
          <w:szCs w:val="32"/>
          <w:lang w:val="en-GB"/>
        </w:rPr>
        <w:t>. It originates from people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need to be themselves during developmental challenges and life transitions while yet feeling a part of a larger community. An essential aspect of identity is that it is a composite of one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identities across several domains.</w:t>
      </w:r>
    </w:p>
    <w:p w14:paraId="26524E0B" w14:textId="4F4CC92F" w:rsidR="00AA4029" w:rsidRPr="00784C33"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 xml:space="preserve">Self-concept, or </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identity,</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is a way of thinking that develops throughout adolescence. </w:t>
      </w:r>
      <w:r w:rsidR="00E11641" w:rsidRPr="00784C33">
        <w:rPr>
          <w:rFonts w:ascii="Times New Roman" w:hAnsi="Times New Roman" w:cs="Times New Roman"/>
          <w:sz w:val="32"/>
          <w:szCs w:val="32"/>
          <w:lang w:val="en-GB"/>
        </w:rPr>
        <w:t>To</w:t>
      </w:r>
      <w:r w:rsidRPr="00784C33">
        <w:rPr>
          <w:rFonts w:ascii="Times New Roman" w:hAnsi="Times New Roman" w:cs="Times New Roman"/>
          <w:sz w:val="32"/>
          <w:szCs w:val="32"/>
          <w:lang w:val="en-GB"/>
        </w:rPr>
        <w:t xml:space="preserve"> feel like a success as a teenager, it is important to choose a career. As a result, teenagers</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sense of self and the talents they</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ve developed during infancy and childhood are particularly difficult to manage throughout this </w:t>
      </w:r>
      <w:r w:rsidR="00E11641" w:rsidRPr="00784C33">
        <w:rPr>
          <w:rFonts w:ascii="Times New Roman" w:hAnsi="Times New Roman" w:cs="Times New Roman"/>
          <w:sz w:val="32"/>
          <w:szCs w:val="32"/>
          <w:lang w:val="en-GB"/>
        </w:rPr>
        <w:t>time</w:t>
      </w:r>
      <w:r w:rsidR="007D52CE" w:rsidRPr="00784C33">
        <w:rPr>
          <w:rFonts w:ascii="Times New Roman" w:hAnsi="Times New Roman" w:cs="Times New Roman"/>
          <w:sz w:val="32"/>
          <w:szCs w:val="32"/>
          <w:shd w:val="clear" w:color="auto" w:fill="FFFFFF"/>
          <w:lang w:val="en-GB"/>
        </w:rPr>
        <w:t xml:space="preserve"> (Quinn, Bousquet and Guerbois, 2019)</w:t>
      </w:r>
      <w:r w:rsidRPr="00784C33">
        <w:rPr>
          <w:rFonts w:ascii="Times New Roman" w:hAnsi="Times New Roman" w:cs="Times New Roman"/>
          <w:sz w:val="32"/>
          <w:szCs w:val="32"/>
          <w:lang w:val="en-GB"/>
        </w:rPr>
        <w:t>. It has been shown via studies that many different variables impact the construction of a professional identity. For example, it has been observed that a parent</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tight influence over their child</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life is a major factor in either identity foreclosure or identity success. Parents</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 socioeconomic status (SES) is a significant predictor of their adolescent</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 xml:space="preserve">s occupational self-concept and identity. </w:t>
      </w:r>
    </w:p>
    <w:p w14:paraId="3E88BBC3" w14:textId="421FE01C" w:rsidR="00A35F2B" w:rsidRDefault="00000000" w:rsidP="00B3577D">
      <w:pPr>
        <w:spacing w:before="0"/>
        <w:rPr>
          <w:rFonts w:ascii="Times New Roman" w:hAnsi="Times New Roman" w:cs="Times New Roman"/>
          <w:sz w:val="32"/>
          <w:szCs w:val="32"/>
          <w:lang w:val="en-GB"/>
        </w:rPr>
      </w:pPr>
      <w:r w:rsidRPr="00784C33">
        <w:rPr>
          <w:rFonts w:ascii="Times New Roman" w:hAnsi="Times New Roman" w:cs="Times New Roman"/>
          <w:sz w:val="32"/>
          <w:szCs w:val="32"/>
          <w:lang w:val="en-GB"/>
        </w:rPr>
        <w:t xml:space="preserve">Researchers have already </w:t>
      </w:r>
      <w:r w:rsidR="00E11641" w:rsidRPr="00784C33">
        <w:rPr>
          <w:rFonts w:ascii="Times New Roman" w:hAnsi="Times New Roman" w:cs="Times New Roman"/>
          <w:sz w:val="32"/>
          <w:szCs w:val="32"/>
          <w:lang w:val="en-GB"/>
        </w:rPr>
        <w:t>concluded</w:t>
      </w:r>
      <w:r w:rsidRPr="00784C33">
        <w:rPr>
          <w:rFonts w:ascii="Times New Roman" w:hAnsi="Times New Roman" w:cs="Times New Roman"/>
          <w:sz w:val="32"/>
          <w:szCs w:val="32"/>
          <w:lang w:val="en-GB"/>
        </w:rPr>
        <w:t xml:space="preserve"> that one</w:t>
      </w:r>
      <w:r w:rsidR="00B3577D" w:rsidRPr="00784C33">
        <w:rPr>
          <w:rFonts w:ascii="Times New Roman" w:hAnsi="Times New Roman" w:cs="Times New Roman"/>
          <w:sz w:val="32"/>
          <w:szCs w:val="32"/>
          <w:lang w:val="en-GB"/>
        </w:rPr>
        <w:t>’</w:t>
      </w:r>
      <w:r w:rsidRPr="00784C33">
        <w:rPr>
          <w:rFonts w:ascii="Times New Roman" w:hAnsi="Times New Roman" w:cs="Times New Roman"/>
          <w:sz w:val="32"/>
          <w:szCs w:val="32"/>
          <w:lang w:val="en-GB"/>
        </w:rPr>
        <w:t>s sense of professional identity is a dynamic process that is shaped by both external and internal subjective variables. Family members have an impact on how one discovers their professional identity by serving as role models and offering access to resources that might be useful in the discovery process</w:t>
      </w:r>
      <w:r w:rsidR="007D52CE" w:rsidRPr="00784C33">
        <w:rPr>
          <w:rFonts w:ascii="Times New Roman" w:hAnsi="Times New Roman" w:cs="Times New Roman"/>
          <w:sz w:val="32"/>
          <w:szCs w:val="32"/>
          <w:lang w:val="en-GB"/>
        </w:rPr>
        <w:t xml:space="preserve"> </w:t>
      </w:r>
      <w:r w:rsidR="007D52CE" w:rsidRPr="00784C33">
        <w:rPr>
          <w:rFonts w:ascii="Times New Roman" w:hAnsi="Times New Roman" w:cs="Times New Roman"/>
          <w:sz w:val="32"/>
          <w:szCs w:val="32"/>
          <w:shd w:val="clear" w:color="auto" w:fill="FFFFFF"/>
          <w:lang w:val="en-GB"/>
        </w:rPr>
        <w:t>(Batool, Sand Ghayas, 2020)</w:t>
      </w:r>
      <w:r w:rsidRPr="00784C33">
        <w:rPr>
          <w:rFonts w:ascii="Times New Roman" w:hAnsi="Times New Roman" w:cs="Times New Roman"/>
          <w:sz w:val="32"/>
          <w:szCs w:val="32"/>
          <w:lang w:val="en-GB"/>
        </w:rPr>
        <w:t xml:space="preserve">. In addition, academics aid young people in developing an analytical perspective on the societal values associated </w:t>
      </w:r>
      <w:r w:rsidRPr="00784C33">
        <w:rPr>
          <w:rFonts w:ascii="Times New Roman" w:hAnsi="Times New Roman" w:cs="Times New Roman"/>
          <w:sz w:val="32"/>
          <w:szCs w:val="32"/>
          <w:lang w:val="en-GB"/>
        </w:rPr>
        <w:lastRenderedPageBreak/>
        <w:t xml:space="preserve">with potential future occupations. </w:t>
      </w:r>
      <w:r w:rsidR="00F41357">
        <w:rPr>
          <w:rFonts w:ascii="Times New Roman" w:hAnsi="Times New Roman" w:cs="Times New Roman"/>
          <w:sz w:val="32"/>
          <w:szCs w:val="32"/>
          <w:lang w:val="en-GB"/>
        </w:rPr>
        <w:t xml:space="preserve"> I will attach a link as well with a PowerPoint presentation about sense of place and identity:</w:t>
      </w:r>
    </w:p>
    <w:p w14:paraId="5BE57AFF" w14:textId="476AA908" w:rsidR="00F41357" w:rsidRDefault="00F41357" w:rsidP="00B3577D">
      <w:pPr>
        <w:spacing w:before="0"/>
        <w:rPr>
          <w:rFonts w:ascii="Times New Roman" w:hAnsi="Times New Roman" w:cs="Times New Roman"/>
          <w:sz w:val="32"/>
          <w:szCs w:val="32"/>
          <w:lang w:val="en-GB"/>
        </w:rPr>
      </w:pPr>
      <w:hyperlink r:id="rId9" w:history="1">
        <w:r w:rsidRPr="00F41357">
          <w:rPr>
            <w:color w:val="0000FF"/>
            <w:u w:val="single"/>
          </w:rPr>
          <w:t>Recording-20221121_222122.webm</w:t>
        </w:r>
      </w:hyperlink>
    </w:p>
    <w:p w14:paraId="22567903" w14:textId="77777777" w:rsidR="00F41357" w:rsidRPr="00784C33" w:rsidRDefault="00F41357" w:rsidP="00B3577D">
      <w:pPr>
        <w:spacing w:before="0"/>
        <w:rPr>
          <w:rFonts w:ascii="Times New Roman" w:hAnsi="Times New Roman" w:cs="Times New Roman"/>
          <w:sz w:val="32"/>
          <w:szCs w:val="32"/>
          <w:lang w:val="en-GB"/>
        </w:rPr>
      </w:pPr>
    </w:p>
    <w:p w14:paraId="4B4B65C6" w14:textId="1831AC3B" w:rsidR="00C402E0" w:rsidRPr="00784C33" w:rsidRDefault="00C402E0" w:rsidP="00B3577D">
      <w:pPr>
        <w:spacing w:before="0"/>
        <w:jc w:val="left"/>
        <w:rPr>
          <w:rFonts w:ascii="Times New Roman" w:hAnsi="Times New Roman" w:cs="Times New Roman"/>
          <w:sz w:val="32"/>
          <w:szCs w:val="32"/>
          <w:lang w:val="en-GB"/>
        </w:rPr>
      </w:pPr>
    </w:p>
    <w:p w14:paraId="02571B7C" w14:textId="77777777" w:rsidR="00EB32ED" w:rsidRPr="00784C33" w:rsidRDefault="00000000" w:rsidP="00370923">
      <w:pPr>
        <w:pStyle w:val="Heading1"/>
        <w:rPr>
          <w:rFonts w:ascii="Times New Roman" w:hAnsi="Times New Roman" w:cs="Times New Roman"/>
          <w:color w:val="0D0D0D" w:themeColor="text1" w:themeTint="F2"/>
          <w:szCs w:val="32"/>
          <w:lang w:val="en-GB"/>
        </w:rPr>
      </w:pPr>
      <w:bookmarkStart w:id="10" w:name="_Toc119887838"/>
      <w:r w:rsidRPr="00784C33">
        <w:rPr>
          <w:rFonts w:ascii="Times New Roman" w:hAnsi="Times New Roman" w:cs="Times New Roman"/>
          <w:color w:val="0D0D0D" w:themeColor="text1" w:themeTint="F2"/>
          <w:szCs w:val="32"/>
        </w:rPr>
        <w:t>Conclusion</w:t>
      </w:r>
      <w:bookmarkEnd w:id="10"/>
      <w:r w:rsidRPr="00784C33">
        <w:rPr>
          <w:rFonts w:ascii="Times New Roman" w:hAnsi="Times New Roman" w:cs="Times New Roman"/>
          <w:color w:val="0D0D0D" w:themeColor="text1" w:themeTint="F2"/>
          <w:szCs w:val="32"/>
          <w:lang w:val="en-GB"/>
        </w:rPr>
        <w:t xml:space="preserve"> </w:t>
      </w:r>
    </w:p>
    <w:p w14:paraId="62C627B5" w14:textId="77777777" w:rsidR="00A56B71" w:rsidRPr="00784C33" w:rsidRDefault="00000000" w:rsidP="00B3577D">
      <w:pPr>
        <w:spacing w:before="0"/>
        <w:rPr>
          <w:rFonts w:ascii="Times New Roman" w:hAnsi="Times New Roman" w:cs="Times New Roman"/>
          <w:color w:val="0D0D0D" w:themeColor="text1" w:themeTint="F2"/>
          <w:sz w:val="32"/>
          <w:szCs w:val="32"/>
          <w:lang w:val="en-GB"/>
        </w:rPr>
      </w:pPr>
      <w:r w:rsidRPr="00784C33">
        <w:rPr>
          <w:rFonts w:ascii="Times New Roman" w:hAnsi="Times New Roman" w:cs="Times New Roman"/>
          <w:color w:val="0D0D0D" w:themeColor="text1" w:themeTint="F2"/>
          <w:sz w:val="32"/>
          <w:szCs w:val="32"/>
          <w:lang w:val="en-GB"/>
        </w:rPr>
        <w:t>Skills that are useful regardless of one</w:t>
      </w:r>
      <w:r w:rsidR="00B3577D" w:rsidRPr="00784C33">
        <w:rPr>
          <w:rFonts w:ascii="Times New Roman" w:hAnsi="Times New Roman" w:cs="Times New Roman"/>
          <w:color w:val="0D0D0D" w:themeColor="text1" w:themeTint="F2"/>
          <w:sz w:val="32"/>
          <w:szCs w:val="32"/>
          <w:lang w:val="en-GB"/>
        </w:rPr>
        <w:t>’</w:t>
      </w:r>
      <w:r w:rsidRPr="00784C33">
        <w:rPr>
          <w:rFonts w:ascii="Times New Roman" w:hAnsi="Times New Roman" w:cs="Times New Roman"/>
          <w:color w:val="0D0D0D" w:themeColor="text1" w:themeTint="F2"/>
          <w:sz w:val="32"/>
          <w:szCs w:val="32"/>
          <w:lang w:val="en-GB"/>
        </w:rPr>
        <w:t xml:space="preserve">s occupation are called </w:t>
      </w:r>
      <w:r w:rsidR="00B3577D" w:rsidRPr="00784C33">
        <w:rPr>
          <w:rFonts w:ascii="Times New Roman" w:hAnsi="Times New Roman" w:cs="Times New Roman"/>
          <w:color w:val="0D0D0D" w:themeColor="text1" w:themeTint="F2"/>
          <w:sz w:val="32"/>
          <w:szCs w:val="32"/>
          <w:lang w:val="en-GB"/>
        </w:rPr>
        <w:t>“</w:t>
      </w:r>
      <w:r w:rsidRPr="00784C33">
        <w:rPr>
          <w:rFonts w:ascii="Times New Roman" w:hAnsi="Times New Roman" w:cs="Times New Roman"/>
          <w:color w:val="0D0D0D" w:themeColor="text1" w:themeTint="F2"/>
          <w:sz w:val="32"/>
          <w:szCs w:val="32"/>
          <w:lang w:val="en-GB"/>
        </w:rPr>
        <w:t>transferable,</w:t>
      </w:r>
      <w:r w:rsidR="00B3577D" w:rsidRPr="00784C33">
        <w:rPr>
          <w:rFonts w:ascii="Times New Roman" w:hAnsi="Times New Roman" w:cs="Times New Roman"/>
          <w:color w:val="0D0D0D" w:themeColor="text1" w:themeTint="F2"/>
          <w:sz w:val="32"/>
          <w:szCs w:val="32"/>
          <w:lang w:val="en-GB"/>
        </w:rPr>
        <w:t>”</w:t>
      </w:r>
      <w:r w:rsidRPr="00784C33">
        <w:rPr>
          <w:rFonts w:ascii="Times New Roman" w:hAnsi="Times New Roman" w:cs="Times New Roman"/>
          <w:color w:val="0D0D0D" w:themeColor="text1" w:themeTint="F2"/>
          <w:sz w:val="32"/>
          <w:szCs w:val="32"/>
          <w:lang w:val="en-GB"/>
        </w:rPr>
        <w:t xml:space="preserve"> and possessing them is essential to success in any position. They also make it possible for people to work in fields or sections that would not otherwise fit their resumes. When making a first job application, switching careers, or coming back to the workforce after an extended absence, it is crucial to recognise and showcase transferrable talents. Transferable talents are key indicators of a person</w:t>
      </w:r>
      <w:r w:rsidR="00B3577D" w:rsidRPr="00784C33">
        <w:rPr>
          <w:rFonts w:ascii="Times New Roman" w:hAnsi="Times New Roman" w:cs="Times New Roman"/>
          <w:color w:val="0D0D0D" w:themeColor="text1" w:themeTint="F2"/>
          <w:sz w:val="32"/>
          <w:szCs w:val="32"/>
          <w:lang w:val="en-GB"/>
        </w:rPr>
        <w:t>’</w:t>
      </w:r>
      <w:r w:rsidRPr="00784C33">
        <w:rPr>
          <w:rFonts w:ascii="Times New Roman" w:hAnsi="Times New Roman" w:cs="Times New Roman"/>
          <w:color w:val="0D0D0D" w:themeColor="text1" w:themeTint="F2"/>
          <w:sz w:val="32"/>
          <w:szCs w:val="32"/>
          <w:lang w:val="en-GB"/>
        </w:rPr>
        <w:t>s teamwork and leadership potential, which are in demand even when an individual is well-established in their present field. Experience, time, and learning opportunities, including training, one-on-one coaching, and mentorship, all contribute to the development of transferable abilities. The importance of academic writing and critical analysis for professional advancement is shown via the paper</w:t>
      </w:r>
      <w:r w:rsidR="00B3577D" w:rsidRPr="00784C33">
        <w:rPr>
          <w:rFonts w:ascii="Times New Roman" w:hAnsi="Times New Roman" w:cs="Times New Roman"/>
          <w:color w:val="0D0D0D" w:themeColor="text1" w:themeTint="F2"/>
          <w:sz w:val="32"/>
          <w:szCs w:val="32"/>
          <w:lang w:val="en-GB"/>
        </w:rPr>
        <w:t>’</w:t>
      </w:r>
      <w:r w:rsidRPr="00784C33">
        <w:rPr>
          <w:rFonts w:ascii="Times New Roman" w:hAnsi="Times New Roman" w:cs="Times New Roman"/>
          <w:color w:val="0D0D0D" w:themeColor="text1" w:themeTint="F2"/>
          <w:sz w:val="32"/>
          <w:szCs w:val="32"/>
          <w:lang w:val="en-GB"/>
        </w:rPr>
        <w:t xml:space="preserve">s analysis of its many parts. </w:t>
      </w:r>
    </w:p>
    <w:p w14:paraId="66EE256B" w14:textId="3267A0B0" w:rsidR="00EB32ED" w:rsidRPr="007B4DD2" w:rsidRDefault="00000000" w:rsidP="007B4DD2">
      <w:pPr>
        <w:pStyle w:val="Heading2"/>
        <w:rPr>
          <w:sz w:val="32"/>
          <w:szCs w:val="32"/>
          <w:lang w:val="en-GB"/>
        </w:rPr>
      </w:pPr>
      <w:r w:rsidRPr="00784C33">
        <w:rPr>
          <w:lang w:val="en-GB"/>
        </w:rPr>
        <w:br w:type="page"/>
      </w:r>
      <w:bookmarkStart w:id="11" w:name="_Toc119887839"/>
      <w:r w:rsidR="00104A65" w:rsidRPr="007B4DD2">
        <w:rPr>
          <w:sz w:val="32"/>
          <w:szCs w:val="32"/>
          <w:lang w:val="en-GB"/>
        </w:rPr>
        <w:lastRenderedPageBreak/>
        <w:t>References</w:t>
      </w:r>
      <w:bookmarkEnd w:id="11"/>
      <w:r w:rsidR="00104A65" w:rsidRPr="007B4DD2">
        <w:rPr>
          <w:sz w:val="32"/>
          <w:szCs w:val="32"/>
          <w:lang w:val="en-GB"/>
        </w:rPr>
        <w:t xml:space="preserve"> </w:t>
      </w:r>
    </w:p>
    <w:p w14:paraId="4C8C592D" w14:textId="3F45FA00" w:rsidR="00104A65" w:rsidRPr="00784C33" w:rsidRDefault="00104A65" w:rsidP="00B3577D">
      <w:pPr>
        <w:spacing w:before="0"/>
        <w:jc w:val="left"/>
        <w:rPr>
          <w:rFonts w:ascii="Times New Roman" w:hAnsi="Times New Roman" w:cs="Times New Roman"/>
          <w:color w:val="0D0D0D" w:themeColor="text1" w:themeTint="F2"/>
          <w:sz w:val="32"/>
          <w:szCs w:val="32"/>
          <w:lang w:val="en-GB"/>
        </w:rPr>
      </w:pPr>
    </w:p>
    <w:p w14:paraId="21CDD8CD" w14:textId="0B8FEC07" w:rsidR="002B0CCD" w:rsidRPr="002B0CCD" w:rsidRDefault="00104A65" w:rsidP="00B3577D">
      <w:pPr>
        <w:spacing w:before="0"/>
        <w:jc w:val="left"/>
        <w:rPr>
          <w:rFonts w:eastAsiaTheme="majorEastAsia" w:cstheme="majorBidi"/>
          <w:color w:val="0D0D0D" w:themeColor="text1" w:themeTint="F2"/>
          <w:sz w:val="32"/>
          <w:szCs w:val="32"/>
          <w:lang w:val="en-GB"/>
        </w:rPr>
      </w:pPr>
      <w:r w:rsidRPr="002B0CCD">
        <w:rPr>
          <w:rFonts w:ascii="Times New Roman" w:eastAsiaTheme="majorEastAsia" w:hAnsi="Times New Roman" w:cs="Times New Roman"/>
          <w:color w:val="0D0D0D" w:themeColor="text1" w:themeTint="F2"/>
          <w:sz w:val="32"/>
          <w:szCs w:val="32"/>
          <w:lang w:val="en-GB"/>
        </w:rPr>
        <w:t>https://</w:t>
      </w:r>
      <w:r w:rsidR="00B20D56" w:rsidRPr="002B0CCD">
        <w:rPr>
          <w:sz w:val="32"/>
          <w:szCs w:val="32"/>
        </w:rPr>
        <w:t xml:space="preserve"> </w:t>
      </w:r>
      <w:r w:rsidRPr="002B0CCD">
        <w:rPr>
          <w:rFonts w:eastAsiaTheme="majorEastAsia" w:cstheme="majorBidi"/>
          <w:color w:val="0D0D0D" w:themeColor="text1" w:themeTint="F2"/>
          <w:sz w:val="32"/>
          <w:szCs w:val="32"/>
          <w:lang w:val="en-GB"/>
        </w:rPr>
        <w:t>ww.britannica.com/technology/Microsoft-PowerPoint</w:t>
      </w:r>
    </w:p>
    <w:p w14:paraId="588A2B4E" w14:textId="4368F9F2" w:rsidR="002B0CCD" w:rsidRPr="002B0CCD" w:rsidRDefault="002969D9" w:rsidP="002B0CCD">
      <w:pPr>
        <w:rPr>
          <w:sz w:val="32"/>
          <w:szCs w:val="32"/>
          <w:shd w:val="clear" w:color="auto" w:fill="FFFFFF"/>
        </w:rPr>
      </w:pPr>
      <w:r>
        <w:rPr>
          <w:sz w:val="32"/>
          <w:szCs w:val="32"/>
          <w:shd w:val="clear" w:color="auto" w:fill="FFFFFF"/>
        </w:rPr>
        <w:t>-</w:t>
      </w:r>
      <w:r w:rsidR="002B0CCD" w:rsidRPr="002B0CCD">
        <w:rPr>
          <w:sz w:val="32"/>
          <w:szCs w:val="32"/>
          <w:shd w:val="clear" w:color="auto" w:fill="FFFFFF"/>
        </w:rPr>
        <w:t>Prihandoko, L.A., Anggawirya, A.M. and Rahman, F., 2021, December. Students’ Perceptions Towards Autonomous Learners Concept in Academic Writing Classes: Sequential Mixed-Method. In </w:t>
      </w:r>
      <w:r w:rsidR="002B0CCD" w:rsidRPr="002B0CCD">
        <w:rPr>
          <w:i/>
          <w:iCs/>
          <w:sz w:val="32"/>
          <w:szCs w:val="32"/>
          <w:shd w:val="clear" w:color="auto" w:fill="FFFFFF"/>
        </w:rPr>
        <w:t>International Joined Conference on Social Science (ICSS 2021)</w:t>
      </w:r>
      <w:r w:rsidR="002B0CCD" w:rsidRPr="002B0CCD">
        <w:rPr>
          <w:sz w:val="32"/>
          <w:szCs w:val="32"/>
          <w:shd w:val="clear" w:color="auto" w:fill="FFFFFF"/>
        </w:rPr>
        <w:t> (pp. 487-491). Atlantis Press.</w:t>
      </w:r>
    </w:p>
    <w:p w14:paraId="47AC310B" w14:textId="2D4993A7" w:rsidR="002B0CCD" w:rsidRPr="002B0CCD" w:rsidRDefault="002969D9" w:rsidP="002B0CCD">
      <w:pPr>
        <w:rPr>
          <w:sz w:val="32"/>
          <w:szCs w:val="32"/>
          <w:shd w:val="clear" w:color="auto" w:fill="FFFFFF"/>
        </w:rPr>
      </w:pPr>
      <w:r>
        <w:rPr>
          <w:sz w:val="32"/>
          <w:szCs w:val="32"/>
          <w:shd w:val="clear" w:color="auto" w:fill="FFFFFF"/>
        </w:rPr>
        <w:t>-</w:t>
      </w:r>
      <w:r w:rsidR="002B0CCD" w:rsidRPr="002B0CCD">
        <w:rPr>
          <w:sz w:val="32"/>
          <w:szCs w:val="32"/>
          <w:shd w:val="clear" w:color="auto" w:fill="FFFFFF"/>
        </w:rPr>
        <w:t>Yuvayapan, F. and Bilginer, H., 2020. Identifying the needs of postgraduate students: The first step of academic writing courses. </w:t>
      </w:r>
      <w:r w:rsidR="002B0CCD" w:rsidRPr="002B0CCD">
        <w:rPr>
          <w:i/>
          <w:iCs/>
          <w:sz w:val="32"/>
          <w:szCs w:val="32"/>
          <w:shd w:val="clear" w:color="auto" w:fill="FFFFFF"/>
        </w:rPr>
        <w:t>Journal of Language and Linguistic Studies</w:t>
      </w:r>
      <w:r w:rsidR="002B0CCD" w:rsidRPr="002B0CCD">
        <w:rPr>
          <w:sz w:val="32"/>
          <w:szCs w:val="32"/>
          <w:shd w:val="clear" w:color="auto" w:fill="FFFFFF"/>
        </w:rPr>
        <w:t>, </w:t>
      </w:r>
      <w:r w:rsidR="002B0CCD" w:rsidRPr="002B0CCD">
        <w:rPr>
          <w:i/>
          <w:iCs/>
          <w:sz w:val="32"/>
          <w:szCs w:val="32"/>
          <w:shd w:val="clear" w:color="auto" w:fill="FFFFFF"/>
        </w:rPr>
        <w:t>16</w:t>
      </w:r>
      <w:r w:rsidR="002B0CCD" w:rsidRPr="002B0CCD">
        <w:rPr>
          <w:sz w:val="32"/>
          <w:szCs w:val="32"/>
          <w:shd w:val="clear" w:color="auto" w:fill="FFFFFF"/>
        </w:rPr>
        <w:t>(2), pp.595-611</w:t>
      </w:r>
    </w:p>
    <w:p w14:paraId="33E24771" w14:textId="7AB2463B" w:rsidR="002B0CCD" w:rsidRPr="002B0CCD" w:rsidRDefault="002969D9" w:rsidP="002B0CCD">
      <w:pPr>
        <w:rPr>
          <w:sz w:val="32"/>
          <w:szCs w:val="32"/>
          <w:shd w:val="clear" w:color="auto" w:fill="FFFFFF"/>
        </w:rPr>
      </w:pPr>
      <w:r>
        <w:rPr>
          <w:sz w:val="32"/>
          <w:szCs w:val="32"/>
          <w:shd w:val="clear" w:color="auto" w:fill="FFFFFF"/>
        </w:rPr>
        <w:t>-</w:t>
      </w:r>
      <w:r w:rsidR="002B0CCD" w:rsidRPr="002B0CCD">
        <w:rPr>
          <w:sz w:val="32"/>
          <w:szCs w:val="32"/>
          <w:shd w:val="clear" w:color="auto" w:fill="FFFFFF"/>
        </w:rPr>
        <w:t>Beighton, C., 2020. Xenolexia's positivity: the alterity of academic writing and its pedagogical implications. </w:t>
      </w:r>
      <w:r w:rsidR="002B0CCD" w:rsidRPr="002B0CCD">
        <w:rPr>
          <w:i/>
          <w:iCs/>
          <w:sz w:val="32"/>
          <w:szCs w:val="32"/>
          <w:shd w:val="clear" w:color="auto" w:fill="FFFFFF"/>
        </w:rPr>
        <w:t>Teaching in Higher Education</w:t>
      </w:r>
      <w:r w:rsidR="002B0CCD" w:rsidRPr="002B0CCD">
        <w:rPr>
          <w:sz w:val="32"/>
          <w:szCs w:val="32"/>
          <w:shd w:val="clear" w:color="auto" w:fill="FFFFFF"/>
        </w:rPr>
        <w:t>, pp.1-16.</w:t>
      </w:r>
    </w:p>
    <w:p w14:paraId="0ADB88BB" w14:textId="243D3A19" w:rsidR="002B0CCD" w:rsidRPr="002B0CCD" w:rsidRDefault="002969D9" w:rsidP="002B0CCD">
      <w:pPr>
        <w:rPr>
          <w:sz w:val="32"/>
          <w:szCs w:val="32"/>
          <w:shd w:val="clear" w:color="auto" w:fill="FFFFFF"/>
        </w:rPr>
      </w:pPr>
      <w:r>
        <w:rPr>
          <w:sz w:val="32"/>
          <w:szCs w:val="32"/>
          <w:shd w:val="clear" w:color="auto" w:fill="FFFFFF"/>
        </w:rPr>
        <w:t>-</w:t>
      </w:r>
      <w:r w:rsidR="002B0CCD" w:rsidRPr="002B0CCD">
        <w:rPr>
          <w:sz w:val="32"/>
          <w:szCs w:val="32"/>
          <w:shd w:val="clear" w:color="auto" w:fill="FFFFFF"/>
        </w:rPr>
        <w:t>Camilleri-Cassar, F., 2020. Originality is of utmost importance in academic writing: what counts as original?</w:t>
      </w:r>
    </w:p>
    <w:p w14:paraId="231916C6" w14:textId="5BEAA3E0" w:rsidR="002B0CCD" w:rsidRPr="002B0CCD" w:rsidRDefault="002969D9" w:rsidP="002B0CCD">
      <w:pPr>
        <w:rPr>
          <w:sz w:val="32"/>
          <w:szCs w:val="32"/>
          <w:shd w:val="clear" w:color="auto" w:fill="FFFFFF"/>
        </w:rPr>
      </w:pPr>
      <w:r>
        <w:rPr>
          <w:sz w:val="32"/>
          <w:szCs w:val="32"/>
          <w:shd w:val="clear" w:color="auto" w:fill="FFFFFF"/>
        </w:rPr>
        <w:t>-</w:t>
      </w:r>
      <w:r w:rsidR="002B0CCD" w:rsidRPr="002B0CCD">
        <w:rPr>
          <w:sz w:val="32"/>
          <w:szCs w:val="32"/>
          <w:shd w:val="clear" w:color="auto" w:fill="FFFFFF"/>
        </w:rPr>
        <w:t>Jo, C.W., 2021. Short vs. extended adolescent academic writing: A cross-genre analysis of writing skills in written definitions and persuasive essays. </w:t>
      </w:r>
      <w:r w:rsidR="002B0CCD" w:rsidRPr="002B0CCD">
        <w:rPr>
          <w:i/>
          <w:iCs/>
          <w:sz w:val="32"/>
          <w:szCs w:val="32"/>
          <w:shd w:val="clear" w:color="auto" w:fill="FFFFFF"/>
        </w:rPr>
        <w:t>Journal of English for Academic Purposes</w:t>
      </w:r>
      <w:r w:rsidR="002B0CCD" w:rsidRPr="002B0CCD">
        <w:rPr>
          <w:sz w:val="32"/>
          <w:szCs w:val="32"/>
          <w:shd w:val="clear" w:color="auto" w:fill="FFFFFF"/>
        </w:rPr>
        <w:t>, </w:t>
      </w:r>
      <w:r w:rsidR="002B0CCD" w:rsidRPr="002B0CCD">
        <w:rPr>
          <w:i/>
          <w:iCs/>
          <w:sz w:val="32"/>
          <w:szCs w:val="32"/>
          <w:shd w:val="clear" w:color="auto" w:fill="FFFFFF"/>
        </w:rPr>
        <w:t>53</w:t>
      </w:r>
      <w:r w:rsidR="002B0CCD" w:rsidRPr="002B0CCD">
        <w:rPr>
          <w:sz w:val="32"/>
          <w:szCs w:val="32"/>
          <w:shd w:val="clear" w:color="auto" w:fill="FFFFFF"/>
        </w:rPr>
        <w:t>, p.101014.</w:t>
      </w:r>
    </w:p>
    <w:p w14:paraId="774A1E83" w14:textId="31C97F27" w:rsidR="002969D9" w:rsidRPr="002969D9" w:rsidRDefault="002969D9" w:rsidP="002969D9">
      <w:pPr>
        <w:rPr>
          <w:sz w:val="32"/>
          <w:szCs w:val="32"/>
        </w:rPr>
      </w:pPr>
      <w:r>
        <w:rPr>
          <w:sz w:val="32"/>
          <w:szCs w:val="32"/>
          <w:shd w:val="clear" w:color="auto" w:fill="FFFFFF"/>
        </w:rPr>
        <w:lastRenderedPageBreak/>
        <w:t>-</w:t>
      </w:r>
      <w:r w:rsidRPr="002969D9">
        <w:rPr>
          <w:sz w:val="32"/>
          <w:szCs w:val="32"/>
        </w:rPr>
        <w:t>Watson, H.R. and Burr, S., 2018. Twelve tips for teaching twelve transferable</w:t>
      </w:r>
      <w:r>
        <w:rPr>
          <w:sz w:val="32"/>
          <w:szCs w:val="32"/>
        </w:rPr>
        <w:t xml:space="preserve"> </w:t>
      </w:r>
      <w:r w:rsidRPr="002969D9">
        <w:rPr>
          <w:sz w:val="32"/>
          <w:szCs w:val="32"/>
        </w:rPr>
        <w:t>skills. MedEdPublish, 7(177), p.177.</w:t>
      </w:r>
    </w:p>
    <w:p w14:paraId="06C8F9D0" w14:textId="4AC70200" w:rsidR="002969D9" w:rsidRPr="002969D9" w:rsidRDefault="002969D9" w:rsidP="002969D9">
      <w:pPr>
        <w:rPr>
          <w:sz w:val="32"/>
          <w:szCs w:val="32"/>
        </w:rPr>
      </w:pPr>
      <w:r>
        <w:rPr>
          <w:sz w:val="32"/>
          <w:szCs w:val="32"/>
        </w:rPr>
        <w:t>-</w:t>
      </w:r>
      <w:r w:rsidRPr="002969D9">
        <w:rPr>
          <w:sz w:val="32"/>
          <w:szCs w:val="32"/>
        </w:rPr>
        <w:t>Rahmatullah, A.S., Mulyasa, E., Syahrani, S., Pongpalilu, F. and Putri, R.E., 2022.</w:t>
      </w:r>
      <w:r>
        <w:rPr>
          <w:sz w:val="32"/>
          <w:szCs w:val="32"/>
        </w:rPr>
        <w:t xml:space="preserve"> </w:t>
      </w:r>
      <w:r w:rsidRPr="002969D9">
        <w:rPr>
          <w:sz w:val="32"/>
          <w:szCs w:val="32"/>
        </w:rPr>
        <w:t>Digital era 4.0: The contribution to education and student psychology. Linguistics and</w:t>
      </w:r>
      <w:r>
        <w:rPr>
          <w:sz w:val="32"/>
          <w:szCs w:val="32"/>
        </w:rPr>
        <w:t xml:space="preserve"> </w:t>
      </w:r>
      <w:r w:rsidRPr="002969D9">
        <w:rPr>
          <w:sz w:val="32"/>
          <w:szCs w:val="32"/>
        </w:rPr>
        <w:t>Culture Review, 6, pp.89-107.</w:t>
      </w:r>
    </w:p>
    <w:p w14:paraId="1D7BCA82" w14:textId="4215E2DD" w:rsidR="002969D9" w:rsidRPr="002969D9" w:rsidRDefault="002969D9" w:rsidP="002969D9">
      <w:pPr>
        <w:rPr>
          <w:sz w:val="32"/>
          <w:szCs w:val="32"/>
        </w:rPr>
      </w:pPr>
      <w:r>
        <w:rPr>
          <w:sz w:val="32"/>
          <w:szCs w:val="32"/>
        </w:rPr>
        <w:t>-</w:t>
      </w:r>
      <w:r w:rsidRPr="002969D9">
        <w:rPr>
          <w:sz w:val="32"/>
          <w:szCs w:val="32"/>
        </w:rPr>
        <w:t>Demaria, M.C., Hodgson, Y. and Czech, D.P., 2018. Perceptions of Transferable Skills</w:t>
      </w:r>
      <w:r>
        <w:rPr>
          <w:sz w:val="32"/>
          <w:szCs w:val="32"/>
        </w:rPr>
        <w:t xml:space="preserve"> </w:t>
      </w:r>
      <w:r w:rsidRPr="002969D9">
        <w:rPr>
          <w:sz w:val="32"/>
          <w:szCs w:val="32"/>
        </w:rPr>
        <w:t>among Biomedical Science Students in the Final-Year of Their Degree: What are the</w:t>
      </w:r>
      <w:r>
        <w:rPr>
          <w:sz w:val="32"/>
          <w:szCs w:val="32"/>
        </w:rPr>
        <w:t xml:space="preserve"> </w:t>
      </w:r>
      <w:r w:rsidRPr="002969D9">
        <w:rPr>
          <w:sz w:val="32"/>
          <w:szCs w:val="32"/>
        </w:rPr>
        <w:t xml:space="preserve">Implications for Graduate </w:t>
      </w:r>
      <w:r w:rsidR="002C6F19" w:rsidRPr="002969D9">
        <w:rPr>
          <w:sz w:val="32"/>
          <w:szCs w:val="32"/>
        </w:rPr>
        <w:t>Employability?</w:t>
      </w:r>
      <w:r w:rsidRPr="002969D9">
        <w:rPr>
          <w:sz w:val="32"/>
          <w:szCs w:val="32"/>
        </w:rPr>
        <w:t> International Journal of Innovation in Science</w:t>
      </w:r>
      <w:r>
        <w:rPr>
          <w:sz w:val="32"/>
          <w:szCs w:val="32"/>
        </w:rPr>
        <w:t xml:space="preserve"> </w:t>
      </w:r>
      <w:r w:rsidRPr="002969D9">
        <w:rPr>
          <w:sz w:val="32"/>
          <w:szCs w:val="32"/>
        </w:rPr>
        <w:t>and Mathematics Education, 26(7).</w:t>
      </w:r>
    </w:p>
    <w:p w14:paraId="7E8FA915" w14:textId="2E91B121" w:rsidR="002969D9" w:rsidRPr="002969D9" w:rsidRDefault="002969D9" w:rsidP="002969D9">
      <w:pPr>
        <w:rPr>
          <w:sz w:val="32"/>
          <w:szCs w:val="32"/>
        </w:rPr>
      </w:pPr>
      <w:r>
        <w:rPr>
          <w:sz w:val="32"/>
          <w:szCs w:val="32"/>
        </w:rPr>
        <w:t>-</w:t>
      </w:r>
      <w:r w:rsidRPr="002969D9">
        <w:rPr>
          <w:sz w:val="32"/>
          <w:szCs w:val="32"/>
        </w:rPr>
        <w:t xml:space="preserve">Fowler, J., 2020. Academic </w:t>
      </w:r>
      <w:r w:rsidR="002C6F19" w:rsidRPr="002969D9">
        <w:rPr>
          <w:sz w:val="32"/>
          <w:szCs w:val="32"/>
        </w:rPr>
        <w:t>essay’s</w:t>
      </w:r>
      <w:r w:rsidRPr="002969D9">
        <w:rPr>
          <w:sz w:val="32"/>
          <w:szCs w:val="32"/>
        </w:rPr>
        <w:t xml:space="preserve"> part 1: the importance of academic writing. British</w:t>
      </w:r>
      <w:r>
        <w:rPr>
          <w:sz w:val="32"/>
          <w:szCs w:val="32"/>
        </w:rPr>
        <w:t xml:space="preserve"> </w:t>
      </w:r>
      <w:r w:rsidRPr="002969D9">
        <w:rPr>
          <w:sz w:val="32"/>
          <w:szCs w:val="32"/>
        </w:rPr>
        <w:t>Journal of Nursing, 29(12), pp.718-718.</w:t>
      </w:r>
    </w:p>
    <w:p w14:paraId="622BCDF1" w14:textId="7FFD0AC8" w:rsidR="002969D9" w:rsidRPr="002969D9" w:rsidRDefault="002969D9" w:rsidP="002969D9">
      <w:pPr>
        <w:rPr>
          <w:sz w:val="32"/>
          <w:szCs w:val="32"/>
        </w:rPr>
      </w:pPr>
      <w:r>
        <w:rPr>
          <w:sz w:val="32"/>
          <w:szCs w:val="32"/>
        </w:rPr>
        <w:t>-</w:t>
      </w:r>
      <w:r w:rsidRPr="002969D9">
        <w:rPr>
          <w:sz w:val="32"/>
          <w:szCs w:val="32"/>
        </w:rPr>
        <w:t>Turmudi, D., 2020, April. Utilising a web-based technology in blended EFL academic</w:t>
      </w:r>
      <w:r>
        <w:rPr>
          <w:sz w:val="32"/>
          <w:szCs w:val="32"/>
        </w:rPr>
        <w:t xml:space="preserve"> </w:t>
      </w:r>
      <w:r w:rsidRPr="002969D9">
        <w:rPr>
          <w:sz w:val="32"/>
          <w:szCs w:val="32"/>
        </w:rPr>
        <w:t>writing classes for university students. In Journal of Physics: Conference Series (Vol.1517, No. 1, p. 012063). IOP Publishing.</w:t>
      </w:r>
    </w:p>
    <w:p w14:paraId="28CA7C7C" w14:textId="1A9BCFD8" w:rsidR="002969D9" w:rsidRPr="002969D9" w:rsidRDefault="002969D9" w:rsidP="002969D9">
      <w:pPr>
        <w:rPr>
          <w:sz w:val="32"/>
          <w:szCs w:val="32"/>
        </w:rPr>
      </w:pPr>
      <w:r>
        <w:rPr>
          <w:sz w:val="32"/>
          <w:szCs w:val="32"/>
        </w:rPr>
        <w:t>-</w:t>
      </w:r>
      <w:r w:rsidRPr="002969D9">
        <w:rPr>
          <w:sz w:val="32"/>
          <w:szCs w:val="32"/>
        </w:rPr>
        <w:t>Joseph, R., 2020. The theory of empowerment: A critical analysis with the theory</w:t>
      </w:r>
      <w:r>
        <w:rPr>
          <w:sz w:val="32"/>
          <w:szCs w:val="32"/>
        </w:rPr>
        <w:t xml:space="preserve"> </w:t>
      </w:r>
      <w:r w:rsidRPr="002969D9">
        <w:rPr>
          <w:sz w:val="32"/>
          <w:szCs w:val="32"/>
        </w:rPr>
        <w:t>evaluation scale. Journal of Human Behavior in the Social Environment, 30(2), pp.138-157.</w:t>
      </w:r>
    </w:p>
    <w:p w14:paraId="632ED497" w14:textId="0B840B34" w:rsidR="002969D9" w:rsidRPr="002969D9" w:rsidRDefault="002969D9" w:rsidP="002969D9">
      <w:pPr>
        <w:rPr>
          <w:sz w:val="32"/>
          <w:szCs w:val="32"/>
        </w:rPr>
      </w:pPr>
      <w:r>
        <w:rPr>
          <w:sz w:val="32"/>
          <w:szCs w:val="32"/>
        </w:rPr>
        <w:t>-</w:t>
      </w:r>
      <w:r w:rsidRPr="002969D9">
        <w:rPr>
          <w:sz w:val="32"/>
          <w:szCs w:val="32"/>
        </w:rPr>
        <w:t>Islamiyah, M. and Al Fajri, M.S., 2020. Investigating Indonesian Master’s Students’</w:t>
      </w:r>
      <w:r>
        <w:rPr>
          <w:sz w:val="32"/>
          <w:szCs w:val="32"/>
        </w:rPr>
        <w:t xml:space="preserve"> </w:t>
      </w:r>
      <w:r w:rsidRPr="002969D9">
        <w:rPr>
          <w:sz w:val="32"/>
          <w:szCs w:val="32"/>
        </w:rPr>
        <w:t xml:space="preserve">Perception of Critical Thinking in Academic </w:t>
      </w:r>
      <w:r w:rsidRPr="002969D9">
        <w:rPr>
          <w:sz w:val="32"/>
          <w:szCs w:val="32"/>
        </w:rPr>
        <w:lastRenderedPageBreak/>
        <w:t>Writing in a British University. The</w:t>
      </w:r>
      <w:r>
        <w:rPr>
          <w:sz w:val="32"/>
          <w:szCs w:val="32"/>
        </w:rPr>
        <w:t xml:space="preserve"> </w:t>
      </w:r>
      <w:r w:rsidRPr="002969D9">
        <w:rPr>
          <w:sz w:val="32"/>
          <w:szCs w:val="32"/>
        </w:rPr>
        <w:t>Qualitative Report, 25(12), pp.4402-4422.</w:t>
      </w:r>
    </w:p>
    <w:p w14:paraId="5E79EA44" w14:textId="7342CA73" w:rsidR="002969D9" w:rsidRPr="002969D9" w:rsidRDefault="002969D9" w:rsidP="002969D9">
      <w:pPr>
        <w:rPr>
          <w:sz w:val="32"/>
          <w:szCs w:val="32"/>
        </w:rPr>
      </w:pPr>
      <w:r>
        <w:rPr>
          <w:sz w:val="32"/>
          <w:szCs w:val="32"/>
        </w:rPr>
        <w:t>-</w:t>
      </w:r>
      <w:r w:rsidRPr="002969D9">
        <w:rPr>
          <w:sz w:val="32"/>
          <w:szCs w:val="32"/>
        </w:rPr>
        <w:t>Royo, S., Pina, V. and Garcia-Rayado, J., 2020. Decide Madrid: A critical analysis of an</w:t>
      </w:r>
      <w:r>
        <w:rPr>
          <w:sz w:val="32"/>
          <w:szCs w:val="32"/>
        </w:rPr>
        <w:t xml:space="preserve"> </w:t>
      </w:r>
      <w:r w:rsidRPr="002969D9">
        <w:rPr>
          <w:sz w:val="32"/>
          <w:szCs w:val="32"/>
        </w:rPr>
        <w:t>award-winning e-participation initiative. Sustainability, 12(4), p.1674.</w:t>
      </w:r>
    </w:p>
    <w:p w14:paraId="5C0D18B2" w14:textId="6DEC80DF" w:rsidR="002969D9" w:rsidRPr="002969D9" w:rsidRDefault="002969D9" w:rsidP="002969D9">
      <w:pPr>
        <w:rPr>
          <w:sz w:val="32"/>
          <w:szCs w:val="32"/>
        </w:rPr>
      </w:pPr>
      <w:r>
        <w:rPr>
          <w:sz w:val="32"/>
          <w:szCs w:val="32"/>
        </w:rPr>
        <w:t>-</w:t>
      </w:r>
      <w:r w:rsidRPr="002969D9">
        <w:rPr>
          <w:sz w:val="32"/>
          <w:szCs w:val="32"/>
        </w:rPr>
        <w:t>Zilberstein, B., Santo, M.A. and Carvalho, M.H., 2019. Critical analysis of surgical</w:t>
      </w:r>
      <w:r>
        <w:rPr>
          <w:sz w:val="32"/>
          <w:szCs w:val="32"/>
        </w:rPr>
        <w:t xml:space="preserve"> </w:t>
      </w:r>
      <w:r w:rsidRPr="002969D9">
        <w:rPr>
          <w:sz w:val="32"/>
          <w:szCs w:val="32"/>
        </w:rPr>
        <w:t>treatment techniques of morbid obesity. ABCD. Arquivos Brasileiros de Cirurgia</w:t>
      </w:r>
      <w:r>
        <w:rPr>
          <w:sz w:val="32"/>
          <w:szCs w:val="32"/>
        </w:rPr>
        <w:t xml:space="preserve"> </w:t>
      </w:r>
      <w:r w:rsidRPr="002969D9">
        <w:rPr>
          <w:sz w:val="32"/>
          <w:szCs w:val="32"/>
        </w:rPr>
        <w:t>Digestiva (São Paulo), 32.</w:t>
      </w:r>
    </w:p>
    <w:p w14:paraId="1F87CAA2" w14:textId="1AE1908F" w:rsidR="002969D9" w:rsidRPr="002969D9" w:rsidRDefault="002969D9" w:rsidP="002969D9">
      <w:pPr>
        <w:rPr>
          <w:sz w:val="32"/>
          <w:szCs w:val="32"/>
        </w:rPr>
      </w:pPr>
      <w:r>
        <w:rPr>
          <w:sz w:val="32"/>
          <w:szCs w:val="32"/>
        </w:rPr>
        <w:t>-</w:t>
      </w:r>
      <w:r w:rsidRPr="002969D9">
        <w:rPr>
          <w:sz w:val="32"/>
          <w:szCs w:val="32"/>
        </w:rPr>
        <w:t>Devira, M. and Westin, E., 2021. A Genre and Appraisal Analysis of Critical Review</w:t>
      </w:r>
      <w:r>
        <w:rPr>
          <w:sz w:val="32"/>
          <w:szCs w:val="32"/>
        </w:rPr>
        <w:t xml:space="preserve"> </w:t>
      </w:r>
      <w:r w:rsidRPr="002969D9">
        <w:rPr>
          <w:sz w:val="32"/>
          <w:szCs w:val="32"/>
        </w:rPr>
        <w:t xml:space="preserve">Texts in Academic Writing </w:t>
      </w:r>
      <w:r w:rsidR="002C6F19" w:rsidRPr="002969D9">
        <w:rPr>
          <w:sz w:val="32"/>
          <w:szCs w:val="32"/>
        </w:rPr>
        <w:t>from</w:t>
      </w:r>
      <w:r w:rsidRPr="002969D9">
        <w:rPr>
          <w:sz w:val="32"/>
          <w:szCs w:val="32"/>
        </w:rPr>
        <w:t xml:space="preserve"> a Systemic Functional Linguistic Perspective. Journal</w:t>
      </w:r>
      <w:r>
        <w:rPr>
          <w:sz w:val="32"/>
          <w:szCs w:val="32"/>
        </w:rPr>
        <w:t xml:space="preserve"> </w:t>
      </w:r>
      <w:r w:rsidRPr="002969D9">
        <w:rPr>
          <w:sz w:val="32"/>
          <w:szCs w:val="32"/>
        </w:rPr>
        <w:t>of Research in Applied Linguistics, 12(2), pp.22-36.</w:t>
      </w:r>
    </w:p>
    <w:p w14:paraId="553FF402" w14:textId="026F8F25" w:rsidR="002969D9" w:rsidRPr="002969D9" w:rsidRDefault="002969D9" w:rsidP="002969D9">
      <w:pPr>
        <w:rPr>
          <w:sz w:val="32"/>
          <w:szCs w:val="32"/>
        </w:rPr>
      </w:pPr>
      <w:r>
        <w:rPr>
          <w:sz w:val="32"/>
          <w:szCs w:val="32"/>
        </w:rPr>
        <w:t>-</w:t>
      </w:r>
      <w:r w:rsidRPr="002969D9">
        <w:rPr>
          <w:sz w:val="32"/>
          <w:szCs w:val="32"/>
        </w:rPr>
        <w:t>Schillberg, S., Raven, N., Spiegel, H., Rasche, S. and Buntru, M., 2019. Critical analysis</w:t>
      </w:r>
      <w:r>
        <w:rPr>
          <w:sz w:val="32"/>
          <w:szCs w:val="32"/>
        </w:rPr>
        <w:t xml:space="preserve"> </w:t>
      </w:r>
      <w:r w:rsidRPr="002969D9">
        <w:rPr>
          <w:sz w:val="32"/>
          <w:szCs w:val="32"/>
        </w:rPr>
        <w:t xml:space="preserve">of the commercial potential of plants </w:t>
      </w:r>
      <w:r w:rsidR="002C6F19" w:rsidRPr="002969D9">
        <w:rPr>
          <w:sz w:val="32"/>
          <w:szCs w:val="32"/>
        </w:rPr>
        <w:t>to produce</w:t>
      </w:r>
      <w:r w:rsidRPr="002969D9">
        <w:rPr>
          <w:sz w:val="32"/>
          <w:szCs w:val="32"/>
        </w:rPr>
        <w:t xml:space="preserve"> recombinant</w:t>
      </w:r>
      <w:r>
        <w:rPr>
          <w:sz w:val="32"/>
          <w:szCs w:val="32"/>
        </w:rPr>
        <w:t xml:space="preserve"> </w:t>
      </w:r>
      <w:r w:rsidRPr="002969D9">
        <w:rPr>
          <w:sz w:val="32"/>
          <w:szCs w:val="32"/>
        </w:rPr>
        <w:t>proteins. Frontiers in plant science, 10, p.720.</w:t>
      </w:r>
    </w:p>
    <w:p w14:paraId="1469740A" w14:textId="625FE92F" w:rsidR="002969D9" w:rsidRPr="002969D9" w:rsidRDefault="002969D9" w:rsidP="002969D9">
      <w:pPr>
        <w:rPr>
          <w:sz w:val="32"/>
          <w:szCs w:val="32"/>
        </w:rPr>
      </w:pPr>
      <w:r>
        <w:rPr>
          <w:sz w:val="32"/>
          <w:szCs w:val="32"/>
        </w:rPr>
        <w:t>-</w:t>
      </w:r>
      <w:r w:rsidRPr="002969D9">
        <w:rPr>
          <w:sz w:val="32"/>
          <w:szCs w:val="32"/>
        </w:rPr>
        <w:t>Shahsavar, Z. and Kourepaz, H., 2020. Postgraduate students’ difficulties in writing their</w:t>
      </w:r>
      <w:r>
        <w:rPr>
          <w:sz w:val="32"/>
          <w:szCs w:val="32"/>
        </w:rPr>
        <w:t xml:space="preserve"> </w:t>
      </w:r>
      <w:r w:rsidRPr="002969D9">
        <w:rPr>
          <w:sz w:val="32"/>
          <w:szCs w:val="32"/>
        </w:rPr>
        <w:t>theses literature review. Cogent Education, 7(1), p.1784620.</w:t>
      </w:r>
    </w:p>
    <w:p w14:paraId="4AF501D7" w14:textId="4C2E7827" w:rsidR="002969D9" w:rsidRPr="002969D9" w:rsidRDefault="002969D9" w:rsidP="002969D9">
      <w:pPr>
        <w:rPr>
          <w:sz w:val="32"/>
          <w:szCs w:val="32"/>
        </w:rPr>
      </w:pPr>
      <w:r>
        <w:rPr>
          <w:sz w:val="32"/>
          <w:szCs w:val="32"/>
        </w:rPr>
        <w:t>-</w:t>
      </w:r>
      <w:r w:rsidRPr="002969D9">
        <w:rPr>
          <w:sz w:val="32"/>
          <w:szCs w:val="32"/>
        </w:rPr>
        <w:t>Quinn, T., Bousquet, F. and Guerbois, C., 2019. Changing places: The role of sense of</w:t>
      </w:r>
      <w:r>
        <w:rPr>
          <w:sz w:val="32"/>
          <w:szCs w:val="32"/>
        </w:rPr>
        <w:t xml:space="preserve"> </w:t>
      </w:r>
      <w:r w:rsidRPr="002969D9">
        <w:rPr>
          <w:sz w:val="32"/>
          <w:szCs w:val="32"/>
        </w:rPr>
        <w:t xml:space="preserve">place in perceptions of social, </w:t>
      </w:r>
      <w:r w:rsidRPr="002969D9">
        <w:rPr>
          <w:sz w:val="32"/>
          <w:szCs w:val="32"/>
        </w:rPr>
        <w:lastRenderedPageBreak/>
        <w:t>environmental and overdevelopment risks. Global</w:t>
      </w:r>
      <w:r>
        <w:rPr>
          <w:sz w:val="32"/>
          <w:szCs w:val="32"/>
        </w:rPr>
        <w:t xml:space="preserve"> </w:t>
      </w:r>
      <w:r w:rsidRPr="002969D9">
        <w:rPr>
          <w:sz w:val="32"/>
          <w:szCs w:val="32"/>
        </w:rPr>
        <w:t>Environmental Change, 57, p.101930.</w:t>
      </w:r>
    </w:p>
    <w:p w14:paraId="27C3797B" w14:textId="4ED1210C" w:rsidR="002969D9" w:rsidRPr="002969D9" w:rsidRDefault="002969D9" w:rsidP="002969D9">
      <w:pPr>
        <w:rPr>
          <w:sz w:val="32"/>
          <w:szCs w:val="32"/>
        </w:rPr>
      </w:pPr>
      <w:r>
        <w:rPr>
          <w:sz w:val="32"/>
          <w:szCs w:val="32"/>
        </w:rPr>
        <w:t>-</w:t>
      </w:r>
      <w:r w:rsidRPr="002969D9">
        <w:rPr>
          <w:sz w:val="32"/>
          <w:szCs w:val="32"/>
        </w:rPr>
        <w:t>Batool, S.S. and Ghayas, S., 2020. Process of career identity formation</w:t>
      </w:r>
      <w:r>
        <w:rPr>
          <w:sz w:val="32"/>
          <w:szCs w:val="32"/>
        </w:rPr>
        <w:t xml:space="preserve"> </w:t>
      </w:r>
      <w:r w:rsidRPr="002969D9">
        <w:rPr>
          <w:sz w:val="32"/>
          <w:szCs w:val="32"/>
        </w:rPr>
        <w:t>among</w:t>
      </w:r>
      <w:r w:rsidR="002C6F19">
        <w:rPr>
          <w:sz w:val="32"/>
          <w:szCs w:val="32"/>
        </w:rPr>
        <w:t xml:space="preserve"> </w:t>
      </w:r>
      <w:r w:rsidRPr="002969D9">
        <w:rPr>
          <w:sz w:val="32"/>
          <w:szCs w:val="32"/>
        </w:rPr>
        <w:t>adolescents:</w:t>
      </w:r>
      <w:r w:rsidR="002C6F19">
        <w:rPr>
          <w:sz w:val="32"/>
          <w:szCs w:val="32"/>
        </w:rPr>
        <w:t xml:space="preserve"> </w:t>
      </w:r>
      <w:r w:rsidRPr="002969D9">
        <w:rPr>
          <w:sz w:val="32"/>
          <w:szCs w:val="32"/>
        </w:rPr>
        <w:t>components</w:t>
      </w:r>
      <w:r w:rsidR="002C6F19">
        <w:rPr>
          <w:sz w:val="32"/>
          <w:szCs w:val="32"/>
        </w:rPr>
        <w:t xml:space="preserve"> </w:t>
      </w:r>
      <w:r w:rsidRPr="002969D9">
        <w:rPr>
          <w:sz w:val="32"/>
          <w:szCs w:val="32"/>
        </w:rPr>
        <w:t>and factors. Heliyon, 6(9), p.e04905.</w:t>
      </w:r>
    </w:p>
    <w:p w14:paraId="11183B94" w14:textId="77777777" w:rsidR="002969D9" w:rsidRPr="002969D9" w:rsidRDefault="002969D9" w:rsidP="002969D9">
      <w:pPr>
        <w:rPr>
          <w:sz w:val="32"/>
          <w:szCs w:val="32"/>
        </w:rPr>
      </w:pPr>
    </w:p>
    <w:p w14:paraId="43277EFF" w14:textId="77777777" w:rsidR="002969D9" w:rsidRPr="002969D9" w:rsidRDefault="002969D9" w:rsidP="002B0CCD">
      <w:pPr>
        <w:rPr>
          <w:sz w:val="32"/>
          <w:szCs w:val="32"/>
        </w:rPr>
      </w:pPr>
    </w:p>
    <w:p w14:paraId="03EC9B84" w14:textId="77777777" w:rsidR="002B0CCD" w:rsidRPr="002969D9" w:rsidRDefault="002B0CCD" w:rsidP="00B3577D">
      <w:pPr>
        <w:spacing w:before="0"/>
        <w:jc w:val="left"/>
        <w:rPr>
          <w:rFonts w:eastAsiaTheme="majorEastAsia" w:cstheme="majorBidi"/>
          <w:color w:val="0D0D0D" w:themeColor="text1" w:themeTint="F2"/>
          <w:sz w:val="32"/>
          <w:szCs w:val="28"/>
          <w:lang w:val="en-GB"/>
        </w:rPr>
      </w:pPr>
    </w:p>
    <w:p w14:paraId="3033836E" w14:textId="50DAFDCA" w:rsidR="00CC4C7C" w:rsidRPr="002969D9" w:rsidRDefault="00CC4C7C" w:rsidP="00B3577D">
      <w:pPr>
        <w:spacing w:before="0"/>
        <w:jc w:val="left"/>
        <w:rPr>
          <w:rFonts w:eastAsiaTheme="majorEastAsia" w:cstheme="majorBidi"/>
          <w:color w:val="0D0D0D" w:themeColor="text1" w:themeTint="F2"/>
          <w:sz w:val="32"/>
          <w:szCs w:val="28"/>
          <w:lang w:val="en-GB"/>
        </w:rPr>
      </w:pPr>
    </w:p>
    <w:sectPr w:rsidR="00CC4C7C" w:rsidRPr="002969D9" w:rsidSect="00DC53C4">
      <w:footerReference w:type="default" r:id="rId10"/>
      <w:pgSz w:w="12240" w:h="15840"/>
      <w:pgMar w:top="1440" w:right="1440" w:bottom="1440" w:left="1440" w:header="720" w:footer="720" w:gutter="0"/>
      <w:pgBorders w:offsetFrom="page">
        <w:top w:val="single" w:sz="12" w:space="24" w:color="31849B" w:themeColor="accent5" w:themeShade="BF"/>
        <w:left w:val="single" w:sz="12" w:space="24" w:color="31849B" w:themeColor="accent5" w:themeShade="BF"/>
        <w:bottom w:val="single" w:sz="12" w:space="24" w:color="31849B" w:themeColor="accent5" w:themeShade="BF"/>
        <w:right w:val="single" w:sz="12" w:space="24" w:color="31849B" w:themeColor="accent5" w:themeShade="BF"/>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653D4" w14:textId="77777777" w:rsidR="003F5EFC" w:rsidRDefault="003F5EFC" w:rsidP="00F13BE7">
      <w:pPr>
        <w:spacing w:before="0" w:after="0" w:line="240" w:lineRule="auto"/>
      </w:pPr>
      <w:r>
        <w:separator/>
      </w:r>
    </w:p>
  </w:endnote>
  <w:endnote w:type="continuationSeparator" w:id="0">
    <w:p w14:paraId="3E963D8B" w14:textId="77777777" w:rsidR="003F5EFC" w:rsidRDefault="003F5EFC" w:rsidP="00F13B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2812833"/>
      <w:docPartObj>
        <w:docPartGallery w:val="Page Numbers (Bottom of Page)"/>
        <w:docPartUnique/>
      </w:docPartObj>
    </w:sdtPr>
    <w:sdtContent>
      <w:p w14:paraId="7FA240AA" w14:textId="77777777" w:rsidR="00F13BE7" w:rsidRDefault="00000000">
        <w:pPr>
          <w:pStyle w:val="Footer"/>
          <w:jc w:val="right"/>
        </w:pPr>
        <w:r>
          <w:t xml:space="preserve">Page | </w:t>
        </w:r>
        <w:r>
          <w:fldChar w:fldCharType="begin"/>
        </w:r>
        <w:r>
          <w:instrText xml:space="preserve"> PAGE   \* MERGEFORMAT </w:instrText>
        </w:r>
        <w:r>
          <w:fldChar w:fldCharType="separate"/>
        </w:r>
        <w:r w:rsidR="00577FD4">
          <w:rPr>
            <w:noProof/>
          </w:rPr>
          <w:t>12</w:t>
        </w:r>
        <w:r>
          <w:rPr>
            <w:noProof/>
          </w:rPr>
          <w:fldChar w:fldCharType="end"/>
        </w:r>
        <w:r>
          <w:t xml:space="preserve"> </w:t>
        </w:r>
      </w:p>
    </w:sdtContent>
  </w:sdt>
  <w:p w14:paraId="0E97BC70" w14:textId="77777777" w:rsidR="00F13BE7" w:rsidRDefault="00F13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6897E" w14:textId="77777777" w:rsidR="003F5EFC" w:rsidRDefault="003F5EFC" w:rsidP="00F13BE7">
      <w:pPr>
        <w:spacing w:before="0" w:after="0" w:line="240" w:lineRule="auto"/>
      </w:pPr>
      <w:r>
        <w:separator/>
      </w:r>
    </w:p>
  </w:footnote>
  <w:footnote w:type="continuationSeparator" w:id="0">
    <w:p w14:paraId="5487BBBD" w14:textId="77777777" w:rsidR="003F5EFC" w:rsidRDefault="003F5EFC" w:rsidP="00F13BE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292"/>
    <w:rsid w:val="00002F91"/>
    <w:rsid w:val="000C442C"/>
    <w:rsid w:val="000F618C"/>
    <w:rsid w:val="00104A65"/>
    <w:rsid w:val="00122476"/>
    <w:rsid w:val="00130485"/>
    <w:rsid w:val="00171DA3"/>
    <w:rsid w:val="001F57C7"/>
    <w:rsid w:val="00205292"/>
    <w:rsid w:val="002058BA"/>
    <w:rsid w:val="002969D9"/>
    <w:rsid w:val="002B0CCD"/>
    <w:rsid w:val="002C6F19"/>
    <w:rsid w:val="002F61C1"/>
    <w:rsid w:val="0030356B"/>
    <w:rsid w:val="00346D60"/>
    <w:rsid w:val="00370923"/>
    <w:rsid w:val="003B4001"/>
    <w:rsid w:val="003D00D3"/>
    <w:rsid w:val="003F5EFC"/>
    <w:rsid w:val="00432DA7"/>
    <w:rsid w:val="004A75BD"/>
    <w:rsid w:val="004D4672"/>
    <w:rsid w:val="004F088E"/>
    <w:rsid w:val="00521F49"/>
    <w:rsid w:val="00577FD4"/>
    <w:rsid w:val="00625B9E"/>
    <w:rsid w:val="00635D50"/>
    <w:rsid w:val="006656F2"/>
    <w:rsid w:val="0067745C"/>
    <w:rsid w:val="006774AD"/>
    <w:rsid w:val="006A0469"/>
    <w:rsid w:val="0073298F"/>
    <w:rsid w:val="00742BE4"/>
    <w:rsid w:val="00777F44"/>
    <w:rsid w:val="00784C33"/>
    <w:rsid w:val="007B4DD2"/>
    <w:rsid w:val="007D52CE"/>
    <w:rsid w:val="0089214B"/>
    <w:rsid w:val="008F3119"/>
    <w:rsid w:val="0090180B"/>
    <w:rsid w:val="0092034A"/>
    <w:rsid w:val="009706E2"/>
    <w:rsid w:val="00973558"/>
    <w:rsid w:val="009C0FEC"/>
    <w:rsid w:val="009C65B7"/>
    <w:rsid w:val="009C7F99"/>
    <w:rsid w:val="009E729C"/>
    <w:rsid w:val="00A35F2B"/>
    <w:rsid w:val="00A56B71"/>
    <w:rsid w:val="00AA4029"/>
    <w:rsid w:val="00B20D56"/>
    <w:rsid w:val="00B3577D"/>
    <w:rsid w:val="00B501C7"/>
    <w:rsid w:val="00B81E43"/>
    <w:rsid w:val="00B84932"/>
    <w:rsid w:val="00BB786A"/>
    <w:rsid w:val="00BD6FA6"/>
    <w:rsid w:val="00C150BE"/>
    <w:rsid w:val="00C27EF1"/>
    <w:rsid w:val="00C402E0"/>
    <w:rsid w:val="00C74D95"/>
    <w:rsid w:val="00C82113"/>
    <w:rsid w:val="00C97C6E"/>
    <w:rsid w:val="00CC4C7C"/>
    <w:rsid w:val="00CD0A34"/>
    <w:rsid w:val="00CE3F61"/>
    <w:rsid w:val="00D0226D"/>
    <w:rsid w:val="00D45B1A"/>
    <w:rsid w:val="00D56D4E"/>
    <w:rsid w:val="00DC53C4"/>
    <w:rsid w:val="00DD26EE"/>
    <w:rsid w:val="00E03695"/>
    <w:rsid w:val="00E11641"/>
    <w:rsid w:val="00E978CE"/>
    <w:rsid w:val="00EB32ED"/>
    <w:rsid w:val="00F13BE7"/>
    <w:rsid w:val="00F41357"/>
    <w:rsid w:val="00F55C2B"/>
    <w:rsid w:val="00F6601B"/>
    <w:rsid w:val="00FB7A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69D74"/>
  <w15:docId w15:val="{193A4812-2305-4B3B-9839-8405AC154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D95"/>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EB32ED"/>
    <w:pPr>
      <w:keepNext/>
      <w:keepLines/>
      <w:outlineLvl w:val="0"/>
    </w:pPr>
    <w:rPr>
      <w:rFonts w:eastAsiaTheme="majorEastAsia" w:cstheme="majorBidi"/>
      <w:b/>
      <w:bCs/>
      <w:color w:val="215868" w:themeColor="accent5" w:themeShade="80"/>
      <w:sz w:val="32"/>
      <w:szCs w:val="28"/>
    </w:rPr>
  </w:style>
  <w:style w:type="paragraph" w:styleId="Heading2">
    <w:name w:val="heading 2"/>
    <w:basedOn w:val="Normal"/>
    <w:next w:val="Normal"/>
    <w:link w:val="Heading2Char"/>
    <w:uiPriority w:val="9"/>
    <w:unhideWhenUsed/>
    <w:qFormat/>
    <w:rsid w:val="00EB32ED"/>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2ED"/>
    <w:rPr>
      <w:rFonts w:ascii="Arial" w:eastAsiaTheme="majorEastAsia" w:hAnsi="Arial" w:cstheme="majorBidi"/>
      <w:b/>
      <w:bCs/>
      <w:color w:val="215868" w:themeColor="accent5" w:themeShade="80"/>
      <w:sz w:val="32"/>
      <w:szCs w:val="28"/>
    </w:rPr>
  </w:style>
  <w:style w:type="character" w:customStyle="1" w:styleId="Heading2Char">
    <w:name w:val="Heading 2 Char"/>
    <w:basedOn w:val="DefaultParagraphFont"/>
    <w:link w:val="Heading2"/>
    <w:uiPriority w:val="9"/>
    <w:rsid w:val="00EB32ED"/>
    <w:rPr>
      <w:rFonts w:ascii="Arial" w:eastAsiaTheme="majorEastAsia" w:hAnsi="Arial" w:cstheme="majorBidi"/>
      <w:b/>
      <w:bCs/>
      <w:sz w:val="26"/>
      <w:szCs w:val="26"/>
    </w:rPr>
  </w:style>
  <w:style w:type="paragraph" w:styleId="Header">
    <w:name w:val="header"/>
    <w:basedOn w:val="Normal"/>
    <w:link w:val="HeaderChar"/>
    <w:uiPriority w:val="99"/>
    <w:unhideWhenUsed/>
    <w:rsid w:val="00F13BE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13BE7"/>
    <w:rPr>
      <w:rFonts w:ascii="Arial" w:hAnsi="Arial"/>
      <w:sz w:val="24"/>
    </w:rPr>
  </w:style>
  <w:style w:type="paragraph" w:styleId="Footer">
    <w:name w:val="footer"/>
    <w:basedOn w:val="Normal"/>
    <w:link w:val="FooterChar"/>
    <w:uiPriority w:val="99"/>
    <w:unhideWhenUsed/>
    <w:rsid w:val="00F13BE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13BE7"/>
    <w:rPr>
      <w:rFonts w:ascii="Arial" w:hAnsi="Arial"/>
      <w:sz w:val="24"/>
    </w:rPr>
  </w:style>
  <w:style w:type="paragraph" w:styleId="TOCHeading">
    <w:name w:val="TOC Heading"/>
    <w:basedOn w:val="Heading1"/>
    <w:next w:val="Normal"/>
    <w:uiPriority w:val="39"/>
    <w:semiHidden/>
    <w:unhideWhenUsed/>
    <w:qFormat/>
    <w:rsid w:val="00F13BE7"/>
    <w:pPr>
      <w:spacing w:before="480" w:after="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F13BE7"/>
    <w:pPr>
      <w:spacing w:after="100"/>
    </w:pPr>
  </w:style>
  <w:style w:type="paragraph" w:styleId="TOC2">
    <w:name w:val="toc 2"/>
    <w:basedOn w:val="Normal"/>
    <w:next w:val="Normal"/>
    <w:autoRedefine/>
    <w:uiPriority w:val="39"/>
    <w:unhideWhenUsed/>
    <w:rsid w:val="007B4DD2"/>
    <w:pPr>
      <w:tabs>
        <w:tab w:val="right" w:leader="dot" w:pos="9350"/>
      </w:tabs>
      <w:spacing w:after="100"/>
      <w:ind w:left="240"/>
    </w:pPr>
    <w:rPr>
      <w:noProof/>
      <w:sz w:val="22"/>
      <w:lang w:val="en-GB"/>
    </w:rPr>
  </w:style>
  <w:style w:type="character" w:styleId="Hyperlink">
    <w:name w:val="Hyperlink"/>
    <w:basedOn w:val="DefaultParagraphFont"/>
    <w:uiPriority w:val="99"/>
    <w:unhideWhenUsed/>
    <w:rsid w:val="00F13BE7"/>
    <w:rPr>
      <w:color w:val="0000FF" w:themeColor="hyperlink"/>
      <w:u w:val="single"/>
    </w:rPr>
  </w:style>
  <w:style w:type="paragraph" w:styleId="BalloonText">
    <w:name w:val="Balloon Text"/>
    <w:basedOn w:val="Normal"/>
    <w:link w:val="BalloonTextChar"/>
    <w:uiPriority w:val="99"/>
    <w:semiHidden/>
    <w:unhideWhenUsed/>
    <w:rsid w:val="00F13BE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BE7"/>
    <w:rPr>
      <w:rFonts w:ascii="Tahoma" w:hAnsi="Tahoma" w:cs="Tahoma"/>
      <w:sz w:val="16"/>
      <w:szCs w:val="16"/>
    </w:rPr>
  </w:style>
  <w:style w:type="paragraph" w:styleId="Title">
    <w:name w:val="Title"/>
    <w:basedOn w:val="Normal"/>
    <w:next w:val="Normal"/>
    <w:link w:val="TitleChar"/>
    <w:uiPriority w:val="10"/>
    <w:qFormat/>
    <w:rsid w:val="00DC53C4"/>
    <w:pPr>
      <w:spacing w:before="0"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GB" w:eastAsia="en-GB"/>
    </w:rPr>
  </w:style>
  <w:style w:type="character" w:customStyle="1" w:styleId="TitleChar">
    <w:name w:val="Title Char"/>
    <w:basedOn w:val="DefaultParagraphFont"/>
    <w:link w:val="Title"/>
    <w:uiPriority w:val="10"/>
    <w:rsid w:val="00DC53C4"/>
    <w:rPr>
      <w:rFonts w:asciiTheme="majorHAnsi" w:eastAsiaTheme="majorEastAsia" w:hAnsiTheme="majorHAnsi" w:cstheme="majorBidi"/>
      <w:color w:val="404040" w:themeColor="text1" w:themeTint="BF"/>
      <w:spacing w:val="-10"/>
      <w:kern w:val="28"/>
      <w:sz w:val="56"/>
      <w:szCs w:val="56"/>
      <w:lang w:val="en-GB" w:eastAsia="en-GB"/>
    </w:rPr>
  </w:style>
  <w:style w:type="paragraph" w:styleId="Subtitle">
    <w:name w:val="Subtitle"/>
    <w:basedOn w:val="Normal"/>
    <w:next w:val="Normal"/>
    <w:link w:val="SubtitleChar"/>
    <w:uiPriority w:val="11"/>
    <w:qFormat/>
    <w:rsid w:val="00DC53C4"/>
    <w:pPr>
      <w:numPr>
        <w:ilvl w:val="1"/>
      </w:numPr>
      <w:spacing w:before="0" w:after="160" w:line="259" w:lineRule="auto"/>
      <w:jc w:val="left"/>
    </w:pPr>
    <w:rPr>
      <w:rFonts w:asciiTheme="minorHAnsi" w:eastAsiaTheme="minorEastAsia" w:hAnsiTheme="minorHAnsi" w:cs="Times New Roman"/>
      <w:color w:val="5A5A5A" w:themeColor="text1" w:themeTint="A5"/>
      <w:spacing w:val="15"/>
      <w:sz w:val="22"/>
      <w:lang w:val="en-GB" w:eastAsia="en-GB"/>
    </w:rPr>
  </w:style>
  <w:style w:type="character" w:customStyle="1" w:styleId="SubtitleChar">
    <w:name w:val="Subtitle Char"/>
    <w:basedOn w:val="DefaultParagraphFont"/>
    <w:link w:val="Subtitle"/>
    <w:uiPriority w:val="11"/>
    <w:rsid w:val="00DC53C4"/>
    <w:rPr>
      <w:rFonts w:eastAsiaTheme="minorEastAsia" w:cs="Times New Roman"/>
      <w:color w:val="5A5A5A" w:themeColor="text1" w:themeTint="A5"/>
      <w:spacing w:val="15"/>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owtsd-my.sharepoint.com/:v:/r/personal/2127376_student_uwtsd_ac_uk/Documents/Recording-20221121_222122.webm?csf=1&amp;web=1&amp;e=njEcWo&amp;nav=%7B%22playbackOptions%22%3A%7B%22startTimeInSeconds%22%3A3.9%7D%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ADRIANA GHIOCEL IOANICIU</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48E0B5-FA23-4A2D-A608-721EF2D76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16</Pages>
  <Words>2636</Words>
  <Characters>15031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LEARNING IN DIGITAL ERA</vt:lpstr>
    </vt:vector>
  </TitlesOfParts>
  <Company/>
  <LinksUpToDate>false</LinksUpToDate>
  <CharactersWithSpaces>17632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ASSESMENT</dc:subject>
  <cp:lastModifiedBy>Ioaniciu Ghiocel-Ioaniciu</cp:lastModifiedBy>
  <cp:revision>12</cp:revision>
  <dcterms:created xsi:type="dcterms:W3CDTF">2022-10-26T15:35:00Z</dcterms:created>
  <dcterms:modified xsi:type="dcterms:W3CDTF">2022-11-21T22:45:00Z</dcterms:modified>
</cp:coreProperties>
</file>