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D461C" w:rsidRDefault="00BD461C" w:rsidP="00BD461C">
      <w:pPr>
        <w:pStyle w:val="Normal1"/>
        <w:spacing w:line="360" w:lineRule="auto"/>
        <w:jc w:val="both"/>
        <w:rPr>
          <w:rFonts w:asciiTheme="minorBidi" w:hAnsiTheme="minorBidi"/>
          <w:lang w:val="en-GB"/>
        </w:rPr>
      </w:pPr>
    </w:p>
    <w:p w:rsidR="00E35030" w:rsidRDefault="00E35030" w:rsidP="00BD461C">
      <w:pPr>
        <w:pStyle w:val="Normal1"/>
        <w:spacing w:line="360" w:lineRule="auto"/>
        <w:jc w:val="both"/>
        <w:rPr>
          <w:rFonts w:asciiTheme="minorBidi" w:hAnsiTheme="minorBidi"/>
          <w:lang w:val="en-GB"/>
        </w:rPr>
      </w:pPr>
    </w:p>
    <w:p w:rsidR="00E35030" w:rsidRDefault="00E35030" w:rsidP="00BD461C">
      <w:pPr>
        <w:pStyle w:val="Normal1"/>
        <w:spacing w:line="360" w:lineRule="auto"/>
        <w:jc w:val="both"/>
        <w:rPr>
          <w:rFonts w:asciiTheme="minorBidi" w:hAnsiTheme="minorBidi"/>
          <w:lang w:val="en-GB"/>
        </w:rPr>
      </w:pPr>
    </w:p>
    <w:p w:rsidR="00E35030" w:rsidRDefault="00E35030" w:rsidP="00BD461C">
      <w:pPr>
        <w:pStyle w:val="Normal1"/>
        <w:spacing w:line="360" w:lineRule="auto"/>
        <w:jc w:val="both"/>
        <w:rPr>
          <w:rFonts w:asciiTheme="minorBidi" w:hAnsiTheme="minorBidi"/>
          <w:lang w:val="en-GB"/>
        </w:rPr>
      </w:pPr>
    </w:p>
    <w:p w:rsidR="00E35030" w:rsidRDefault="00E35030" w:rsidP="00BD461C">
      <w:pPr>
        <w:pStyle w:val="Normal1"/>
        <w:spacing w:line="360" w:lineRule="auto"/>
        <w:jc w:val="both"/>
        <w:rPr>
          <w:rFonts w:asciiTheme="minorBidi" w:hAnsiTheme="minorBidi"/>
          <w:lang w:val="en-GB"/>
        </w:rPr>
      </w:pPr>
    </w:p>
    <w:p w:rsidR="00E35030" w:rsidRPr="00C854EC" w:rsidRDefault="00E35030" w:rsidP="00EA62B3">
      <w:pPr>
        <w:pStyle w:val="Normal1"/>
        <w:spacing w:line="360" w:lineRule="auto"/>
        <w:jc w:val="center"/>
        <w:rPr>
          <w:rFonts w:asciiTheme="minorBidi" w:hAnsiTheme="minorBidi"/>
          <w:b/>
          <w:lang w:val="en-GB"/>
        </w:rPr>
      </w:pPr>
      <w:r w:rsidRPr="00C854EC">
        <w:rPr>
          <w:rFonts w:asciiTheme="minorBidi" w:hAnsiTheme="minorBidi"/>
          <w:b/>
          <w:lang w:val="en-GB"/>
        </w:rPr>
        <w:t>Azmal Hussain</w:t>
      </w:r>
    </w:p>
    <w:p w:rsidR="00E35030" w:rsidRPr="00C854EC" w:rsidRDefault="00E35030" w:rsidP="00EA62B3">
      <w:pPr>
        <w:pStyle w:val="Normal1"/>
        <w:spacing w:line="360" w:lineRule="auto"/>
        <w:jc w:val="center"/>
        <w:rPr>
          <w:rFonts w:asciiTheme="minorBidi" w:hAnsiTheme="minorBidi"/>
          <w:b/>
          <w:lang w:val="en-GB"/>
        </w:rPr>
      </w:pPr>
      <w:r w:rsidRPr="00C854EC">
        <w:rPr>
          <w:rFonts w:asciiTheme="minorBidi" w:hAnsiTheme="minorBidi"/>
          <w:b/>
          <w:lang w:val="en-GB"/>
        </w:rPr>
        <w:t>1711960</w:t>
      </w:r>
    </w:p>
    <w:p w:rsidR="00C854EC" w:rsidRPr="00C854EC" w:rsidRDefault="00C854EC" w:rsidP="00EA62B3">
      <w:pPr>
        <w:pStyle w:val="Normal1"/>
        <w:spacing w:line="360" w:lineRule="auto"/>
        <w:jc w:val="center"/>
        <w:rPr>
          <w:rFonts w:asciiTheme="minorBidi" w:hAnsiTheme="minorBidi"/>
          <w:b/>
          <w:lang w:val="en-GB"/>
        </w:rPr>
      </w:pPr>
      <w:r w:rsidRPr="00C854EC">
        <w:rPr>
          <w:rFonts w:asciiTheme="minorBidi" w:hAnsiTheme="minorBidi"/>
          <w:b/>
          <w:lang w:val="en-GB"/>
        </w:rPr>
        <w:t>BMSK5005</w:t>
      </w:r>
    </w:p>
    <w:p w:rsidR="00E35030" w:rsidRPr="00C854EC" w:rsidRDefault="00E35030" w:rsidP="00EA62B3">
      <w:pPr>
        <w:pStyle w:val="Normal1"/>
        <w:spacing w:line="360" w:lineRule="auto"/>
        <w:jc w:val="center"/>
        <w:rPr>
          <w:rFonts w:asciiTheme="minorBidi" w:hAnsiTheme="minorBidi"/>
          <w:b/>
          <w:lang w:val="en-GB"/>
        </w:rPr>
      </w:pPr>
      <w:r w:rsidRPr="00C854EC">
        <w:rPr>
          <w:rFonts w:asciiTheme="minorBidi" w:hAnsiTheme="minorBidi"/>
          <w:b/>
          <w:lang w:val="en-GB"/>
        </w:rPr>
        <w:t>Lecturer Rebecca</w:t>
      </w:r>
    </w:p>
    <w:p w:rsidR="00C854EC" w:rsidRPr="00C854EC" w:rsidRDefault="00C854EC" w:rsidP="00EA62B3">
      <w:pPr>
        <w:pStyle w:val="Normal1"/>
        <w:spacing w:line="360" w:lineRule="auto"/>
        <w:jc w:val="center"/>
        <w:rPr>
          <w:rFonts w:asciiTheme="minorBidi" w:hAnsiTheme="minorBidi"/>
          <w:b/>
          <w:lang w:val="en-GB"/>
        </w:rPr>
      </w:pPr>
      <w:r w:rsidRPr="00C854EC">
        <w:rPr>
          <w:rFonts w:asciiTheme="minorBidi" w:hAnsiTheme="minorBidi"/>
          <w:b/>
          <w:lang w:val="en-GB"/>
        </w:rPr>
        <w:t>Workplace Culture and its Impact on Organisational Efficiency</w:t>
      </w:r>
    </w:p>
    <w:p w:rsidR="00E35030" w:rsidRDefault="00E35030" w:rsidP="00BD461C">
      <w:pPr>
        <w:pStyle w:val="Normal1"/>
        <w:spacing w:line="360" w:lineRule="auto"/>
        <w:jc w:val="both"/>
        <w:rPr>
          <w:rFonts w:asciiTheme="minorBidi" w:hAnsiTheme="minorBidi"/>
          <w:lang w:val="en-GB"/>
        </w:rPr>
      </w:pPr>
    </w:p>
    <w:p w:rsidR="00E35030" w:rsidRDefault="00E35030" w:rsidP="00BD461C">
      <w:pPr>
        <w:pStyle w:val="Normal1"/>
        <w:spacing w:line="360" w:lineRule="auto"/>
        <w:jc w:val="both"/>
        <w:rPr>
          <w:rFonts w:asciiTheme="minorBidi" w:hAnsiTheme="minorBidi"/>
          <w:lang w:val="en-GB"/>
        </w:rPr>
      </w:pPr>
    </w:p>
    <w:p w:rsidR="00E35030" w:rsidRDefault="00E35030" w:rsidP="00BD461C">
      <w:pPr>
        <w:pStyle w:val="Normal1"/>
        <w:spacing w:line="360" w:lineRule="auto"/>
        <w:jc w:val="both"/>
        <w:rPr>
          <w:rFonts w:asciiTheme="minorBidi" w:hAnsiTheme="minorBidi"/>
          <w:lang w:val="en-GB"/>
        </w:rPr>
      </w:pPr>
    </w:p>
    <w:p w:rsidR="00E35030" w:rsidRDefault="00E35030" w:rsidP="00BD461C">
      <w:pPr>
        <w:pStyle w:val="Normal1"/>
        <w:spacing w:line="360" w:lineRule="auto"/>
        <w:jc w:val="both"/>
        <w:rPr>
          <w:rFonts w:asciiTheme="minorBidi" w:hAnsiTheme="minorBidi"/>
          <w:lang w:val="en-GB"/>
        </w:rPr>
      </w:pPr>
    </w:p>
    <w:p w:rsidR="00E35030" w:rsidRDefault="00E35030" w:rsidP="00BD461C">
      <w:pPr>
        <w:pStyle w:val="Normal1"/>
        <w:spacing w:line="360" w:lineRule="auto"/>
        <w:jc w:val="both"/>
        <w:rPr>
          <w:rFonts w:asciiTheme="minorBidi" w:hAnsiTheme="minorBidi"/>
          <w:lang w:val="en-GB"/>
        </w:rPr>
      </w:pPr>
    </w:p>
    <w:p w:rsidR="00E35030" w:rsidRDefault="00E35030" w:rsidP="00BD461C">
      <w:pPr>
        <w:pStyle w:val="Normal1"/>
        <w:spacing w:line="360" w:lineRule="auto"/>
        <w:jc w:val="both"/>
        <w:rPr>
          <w:rFonts w:asciiTheme="minorBidi" w:hAnsiTheme="minorBidi"/>
          <w:lang w:val="en-GB"/>
        </w:rPr>
      </w:pPr>
    </w:p>
    <w:p w:rsidR="00E35030" w:rsidRDefault="00E35030" w:rsidP="00BD461C">
      <w:pPr>
        <w:pStyle w:val="Normal1"/>
        <w:spacing w:line="360" w:lineRule="auto"/>
        <w:jc w:val="both"/>
        <w:rPr>
          <w:rFonts w:asciiTheme="minorBidi" w:hAnsiTheme="minorBidi"/>
          <w:lang w:val="en-GB"/>
        </w:rPr>
      </w:pPr>
    </w:p>
    <w:p w:rsidR="00E35030" w:rsidRDefault="00E35030" w:rsidP="00BD461C">
      <w:pPr>
        <w:pStyle w:val="Normal1"/>
        <w:spacing w:line="360" w:lineRule="auto"/>
        <w:jc w:val="both"/>
        <w:rPr>
          <w:rFonts w:asciiTheme="minorBidi" w:hAnsiTheme="minorBidi"/>
          <w:lang w:val="en-GB"/>
        </w:rPr>
      </w:pPr>
    </w:p>
    <w:p w:rsidR="00E35030" w:rsidRDefault="00E35030" w:rsidP="00BD461C">
      <w:pPr>
        <w:pStyle w:val="Normal1"/>
        <w:spacing w:line="360" w:lineRule="auto"/>
        <w:jc w:val="both"/>
        <w:rPr>
          <w:rFonts w:asciiTheme="minorBidi" w:hAnsiTheme="minorBidi"/>
          <w:lang w:val="en-GB"/>
        </w:rPr>
      </w:pPr>
    </w:p>
    <w:p w:rsidR="00E35030" w:rsidRDefault="00E35030" w:rsidP="00BD461C">
      <w:pPr>
        <w:pStyle w:val="Normal1"/>
        <w:spacing w:line="360" w:lineRule="auto"/>
        <w:jc w:val="both"/>
        <w:rPr>
          <w:rFonts w:asciiTheme="minorBidi" w:hAnsiTheme="minorBidi"/>
          <w:lang w:val="en-GB"/>
        </w:rPr>
      </w:pPr>
    </w:p>
    <w:p w:rsidR="00E35030" w:rsidRDefault="00E35030" w:rsidP="00BD461C">
      <w:pPr>
        <w:pStyle w:val="Normal1"/>
        <w:spacing w:line="360" w:lineRule="auto"/>
        <w:jc w:val="both"/>
        <w:rPr>
          <w:rFonts w:asciiTheme="minorBidi" w:hAnsiTheme="minorBidi"/>
          <w:lang w:val="en-GB"/>
        </w:rPr>
      </w:pPr>
    </w:p>
    <w:p w:rsidR="00E35030" w:rsidRDefault="00E35030" w:rsidP="00BD461C">
      <w:pPr>
        <w:pStyle w:val="Normal1"/>
        <w:spacing w:line="360" w:lineRule="auto"/>
        <w:jc w:val="both"/>
        <w:rPr>
          <w:rFonts w:asciiTheme="minorBidi" w:hAnsiTheme="minorBidi"/>
          <w:lang w:val="en-GB"/>
        </w:rPr>
      </w:pPr>
    </w:p>
    <w:p w:rsidR="00E35030" w:rsidRDefault="00E35030" w:rsidP="00BD461C">
      <w:pPr>
        <w:pStyle w:val="Normal1"/>
        <w:spacing w:line="360" w:lineRule="auto"/>
        <w:jc w:val="both"/>
        <w:rPr>
          <w:rFonts w:asciiTheme="minorBidi" w:hAnsiTheme="minorBidi"/>
          <w:lang w:val="en-GB"/>
        </w:rPr>
      </w:pPr>
    </w:p>
    <w:p w:rsidR="00E35030" w:rsidRDefault="00E35030" w:rsidP="00BD461C">
      <w:pPr>
        <w:pStyle w:val="Normal1"/>
        <w:spacing w:line="360" w:lineRule="auto"/>
        <w:jc w:val="both"/>
        <w:rPr>
          <w:rFonts w:asciiTheme="minorBidi" w:hAnsiTheme="minorBidi"/>
          <w:lang w:val="en-GB"/>
        </w:rPr>
      </w:pPr>
    </w:p>
    <w:p w:rsidR="00E35030" w:rsidRDefault="00E35030" w:rsidP="00BD461C">
      <w:pPr>
        <w:pStyle w:val="Normal1"/>
        <w:spacing w:line="360" w:lineRule="auto"/>
        <w:jc w:val="both"/>
        <w:rPr>
          <w:rFonts w:asciiTheme="minorBidi" w:hAnsiTheme="minorBidi"/>
          <w:lang w:val="en-GB"/>
        </w:rPr>
      </w:pPr>
    </w:p>
    <w:p w:rsidR="00E35030" w:rsidRDefault="00E35030" w:rsidP="00BD461C">
      <w:pPr>
        <w:pStyle w:val="Normal1"/>
        <w:spacing w:line="360" w:lineRule="auto"/>
        <w:jc w:val="both"/>
        <w:rPr>
          <w:rFonts w:asciiTheme="minorBidi" w:hAnsiTheme="minorBidi"/>
          <w:lang w:val="en-GB"/>
        </w:rPr>
      </w:pPr>
    </w:p>
    <w:p w:rsidR="00E35030" w:rsidRDefault="00E35030" w:rsidP="00BD461C">
      <w:pPr>
        <w:pStyle w:val="Normal1"/>
        <w:spacing w:line="360" w:lineRule="auto"/>
        <w:jc w:val="both"/>
        <w:rPr>
          <w:rFonts w:asciiTheme="minorBidi" w:hAnsiTheme="minorBidi"/>
          <w:lang w:val="en-GB"/>
        </w:rPr>
      </w:pPr>
    </w:p>
    <w:p w:rsidR="00E35030" w:rsidRDefault="00E35030" w:rsidP="00BD461C">
      <w:pPr>
        <w:pStyle w:val="Normal1"/>
        <w:spacing w:line="360" w:lineRule="auto"/>
        <w:jc w:val="both"/>
        <w:rPr>
          <w:rFonts w:asciiTheme="minorBidi" w:hAnsiTheme="minorBidi"/>
          <w:lang w:val="en-GB"/>
        </w:rPr>
      </w:pPr>
    </w:p>
    <w:sdt>
      <w:sdtPr>
        <w:rPr>
          <w:rFonts w:asciiTheme="minorBidi" w:eastAsia="Arial" w:hAnsiTheme="minorBidi" w:cstheme="minorBidi"/>
          <w:b w:val="0"/>
          <w:bCs w:val="0"/>
          <w:color w:val="auto"/>
          <w:sz w:val="22"/>
          <w:szCs w:val="22"/>
          <w:lang w:val="en-GB" w:eastAsia="en-GB"/>
        </w:rPr>
        <w:id w:val="15260081"/>
        <w:docPartObj>
          <w:docPartGallery w:val="Table of Contents"/>
          <w:docPartUnique/>
        </w:docPartObj>
      </w:sdtPr>
      <w:sdtEndPr>
        <w:rPr>
          <w:rFonts w:eastAsiaTheme="minorEastAsia"/>
          <w:lang w:eastAsia="en-US"/>
        </w:rPr>
      </w:sdtEndPr>
      <w:sdtContent>
        <w:p w:rsidR="00E35030" w:rsidRPr="00534B52" w:rsidRDefault="00E35030" w:rsidP="00E35030">
          <w:pPr>
            <w:pStyle w:val="TOCHeading"/>
            <w:spacing w:line="360" w:lineRule="auto"/>
            <w:rPr>
              <w:rFonts w:asciiTheme="minorBidi" w:hAnsiTheme="minorBidi" w:cstheme="minorBidi"/>
              <w:b w:val="0"/>
              <w:color w:val="auto"/>
              <w:sz w:val="22"/>
              <w:szCs w:val="22"/>
              <w:lang w:val="en-GB"/>
            </w:rPr>
          </w:pPr>
          <w:r w:rsidRPr="00534B52">
            <w:rPr>
              <w:rFonts w:asciiTheme="minorBidi" w:hAnsiTheme="minorBidi" w:cstheme="minorBidi"/>
              <w:color w:val="auto"/>
              <w:sz w:val="22"/>
              <w:szCs w:val="22"/>
              <w:lang w:val="en-GB"/>
            </w:rPr>
            <w:t>Ta</w:t>
          </w:r>
          <w:bookmarkStart w:id="0" w:name="_GoBack"/>
          <w:bookmarkEnd w:id="0"/>
          <w:r w:rsidRPr="00534B52">
            <w:rPr>
              <w:rFonts w:asciiTheme="minorBidi" w:hAnsiTheme="minorBidi" w:cstheme="minorBidi"/>
              <w:color w:val="auto"/>
              <w:sz w:val="22"/>
              <w:szCs w:val="22"/>
              <w:lang w:val="en-GB"/>
            </w:rPr>
            <w:t>ble of Contents</w:t>
          </w:r>
        </w:p>
        <w:p w:rsidR="00E450A2" w:rsidRDefault="00E35030">
          <w:pPr>
            <w:pStyle w:val="TOC1"/>
            <w:tabs>
              <w:tab w:val="right" w:leader="dot" w:pos="9016"/>
            </w:tabs>
            <w:rPr>
              <w:noProof/>
              <w:lang w:val="en-GB" w:eastAsia="en-GB" w:bidi="ar-SA"/>
            </w:rPr>
          </w:pPr>
          <w:r w:rsidRPr="00534B52">
            <w:rPr>
              <w:rFonts w:asciiTheme="minorBidi" w:hAnsiTheme="minorBidi"/>
              <w:lang w:val="en-GB"/>
            </w:rPr>
            <w:fldChar w:fldCharType="begin"/>
          </w:r>
          <w:r w:rsidRPr="00534B52">
            <w:rPr>
              <w:rFonts w:asciiTheme="minorBidi" w:hAnsiTheme="minorBidi"/>
              <w:lang w:val="en-GB"/>
            </w:rPr>
            <w:instrText xml:space="preserve"> TOC \o "1-3" \h \z \u </w:instrText>
          </w:r>
          <w:r w:rsidRPr="00534B52">
            <w:rPr>
              <w:rFonts w:asciiTheme="minorBidi" w:hAnsiTheme="minorBidi"/>
              <w:lang w:val="en-GB"/>
            </w:rPr>
            <w:fldChar w:fldCharType="separate"/>
          </w:r>
          <w:hyperlink w:anchor="_Toc34261344" w:history="1">
            <w:r w:rsidR="00E450A2" w:rsidRPr="00B37617">
              <w:rPr>
                <w:rStyle w:val="Hyperlink"/>
                <w:rFonts w:asciiTheme="minorBidi" w:hAnsiTheme="minorBidi"/>
                <w:noProof/>
                <w:lang w:val="en-GB"/>
              </w:rPr>
              <w:t>Introduction</w:t>
            </w:r>
            <w:r w:rsidR="00E450A2">
              <w:rPr>
                <w:noProof/>
                <w:webHidden/>
              </w:rPr>
              <w:tab/>
            </w:r>
            <w:r w:rsidR="00E450A2">
              <w:rPr>
                <w:noProof/>
                <w:webHidden/>
              </w:rPr>
              <w:fldChar w:fldCharType="begin"/>
            </w:r>
            <w:r w:rsidR="00E450A2">
              <w:rPr>
                <w:noProof/>
                <w:webHidden/>
              </w:rPr>
              <w:instrText xml:space="preserve"> PAGEREF _Toc34261344 \h </w:instrText>
            </w:r>
            <w:r w:rsidR="00E450A2">
              <w:rPr>
                <w:noProof/>
                <w:webHidden/>
              </w:rPr>
            </w:r>
            <w:r w:rsidR="00E450A2">
              <w:rPr>
                <w:noProof/>
                <w:webHidden/>
              </w:rPr>
              <w:fldChar w:fldCharType="separate"/>
            </w:r>
            <w:r w:rsidR="00E450A2">
              <w:rPr>
                <w:noProof/>
                <w:webHidden/>
              </w:rPr>
              <w:t>3</w:t>
            </w:r>
            <w:r w:rsidR="00E450A2">
              <w:rPr>
                <w:noProof/>
                <w:webHidden/>
              </w:rPr>
              <w:fldChar w:fldCharType="end"/>
            </w:r>
          </w:hyperlink>
        </w:p>
        <w:p w:rsidR="00E450A2" w:rsidRDefault="00E450A2">
          <w:pPr>
            <w:pStyle w:val="TOC1"/>
            <w:tabs>
              <w:tab w:val="right" w:leader="dot" w:pos="9016"/>
            </w:tabs>
            <w:rPr>
              <w:noProof/>
              <w:lang w:val="en-GB" w:eastAsia="en-GB" w:bidi="ar-SA"/>
            </w:rPr>
          </w:pPr>
          <w:hyperlink w:anchor="_Toc34261345" w:history="1">
            <w:r w:rsidRPr="00B37617">
              <w:rPr>
                <w:rStyle w:val="Hyperlink"/>
                <w:rFonts w:asciiTheme="minorBidi" w:hAnsiTheme="minorBidi"/>
                <w:noProof/>
                <w:lang w:val="en-GB"/>
              </w:rPr>
              <w:t>Organizational environment analysis</w:t>
            </w:r>
            <w:r>
              <w:rPr>
                <w:noProof/>
                <w:webHidden/>
              </w:rPr>
              <w:tab/>
            </w:r>
            <w:r>
              <w:rPr>
                <w:noProof/>
                <w:webHidden/>
              </w:rPr>
              <w:fldChar w:fldCharType="begin"/>
            </w:r>
            <w:r>
              <w:rPr>
                <w:noProof/>
                <w:webHidden/>
              </w:rPr>
              <w:instrText xml:space="preserve"> PAGEREF _Toc34261345 \h </w:instrText>
            </w:r>
            <w:r>
              <w:rPr>
                <w:noProof/>
                <w:webHidden/>
              </w:rPr>
            </w:r>
            <w:r>
              <w:rPr>
                <w:noProof/>
                <w:webHidden/>
              </w:rPr>
              <w:fldChar w:fldCharType="separate"/>
            </w:r>
            <w:r>
              <w:rPr>
                <w:noProof/>
                <w:webHidden/>
              </w:rPr>
              <w:t>3</w:t>
            </w:r>
            <w:r>
              <w:rPr>
                <w:noProof/>
                <w:webHidden/>
              </w:rPr>
              <w:fldChar w:fldCharType="end"/>
            </w:r>
          </w:hyperlink>
        </w:p>
        <w:p w:rsidR="00E450A2" w:rsidRDefault="00E450A2">
          <w:pPr>
            <w:pStyle w:val="TOC2"/>
            <w:tabs>
              <w:tab w:val="right" w:leader="dot" w:pos="9016"/>
            </w:tabs>
            <w:rPr>
              <w:noProof/>
              <w:lang w:val="en-GB" w:eastAsia="en-GB" w:bidi="ar-SA"/>
            </w:rPr>
          </w:pPr>
          <w:hyperlink w:anchor="_Toc34261346" w:history="1">
            <w:r w:rsidRPr="00B37617">
              <w:rPr>
                <w:rStyle w:val="Hyperlink"/>
                <w:rFonts w:asciiTheme="minorBidi" w:hAnsiTheme="minorBidi"/>
                <w:noProof/>
                <w:lang w:val="en-GB"/>
              </w:rPr>
              <w:t>Pestle analysis</w:t>
            </w:r>
            <w:r>
              <w:rPr>
                <w:noProof/>
                <w:webHidden/>
              </w:rPr>
              <w:tab/>
            </w:r>
            <w:r>
              <w:rPr>
                <w:noProof/>
                <w:webHidden/>
              </w:rPr>
              <w:fldChar w:fldCharType="begin"/>
            </w:r>
            <w:r>
              <w:rPr>
                <w:noProof/>
                <w:webHidden/>
              </w:rPr>
              <w:instrText xml:space="preserve"> PAGEREF _Toc34261346 \h </w:instrText>
            </w:r>
            <w:r>
              <w:rPr>
                <w:noProof/>
                <w:webHidden/>
              </w:rPr>
            </w:r>
            <w:r>
              <w:rPr>
                <w:noProof/>
                <w:webHidden/>
              </w:rPr>
              <w:fldChar w:fldCharType="separate"/>
            </w:r>
            <w:r>
              <w:rPr>
                <w:noProof/>
                <w:webHidden/>
              </w:rPr>
              <w:t>3</w:t>
            </w:r>
            <w:r>
              <w:rPr>
                <w:noProof/>
                <w:webHidden/>
              </w:rPr>
              <w:fldChar w:fldCharType="end"/>
            </w:r>
          </w:hyperlink>
        </w:p>
        <w:p w:rsidR="00E450A2" w:rsidRDefault="00E450A2">
          <w:pPr>
            <w:pStyle w:val="TOC2"/>
            <w:tabs>
              <w:tab w:val="right" w:leader="dot" w:pos="9016"/>
            </w:tabs>
            <w:rPr>
              <w:noProof/>
              <w:lang w:val="en-GB" w:eastAsia="en-GB" w:bidi="ar-SA"/>
            </w:rPr>
          </w:pPr>
          <w:hyperlink w:anchor="_Toc34261347" w:history="1">
            <w:r w:rsidRPr="00B37617">
              <w:rPr>
                <w:rStyle w:val="Hyperlink"/>
                <w:rFonts w:asciiTheme="minorBidi" w:hAnsiTheme="minorBidi"/>
                <w:noProof/>
                <w:lang w:val="en-GB"/>
              </w:rPr>
              <w:t>Porter’s 5 forces</w:t>
            </w:r>
            <w:r>
              <w:rPr>
                <w:noProof/>
                <w:webHidden/>
              </w:rPr>
              <w:tab/>
            </w:r>
            <w:r>
              <w:rPr>
                <w:noProof/>
                <w:webHidden/>
              </w:rPr>
              <w:fldChar w:fldCharType="begin"/>
            </w:r>
            <w:r>
              <w:rPr>
                <w:noProof/>
                <w:webHidden/>
              </w:rPr>
              <w:instrText xml:space="preserve"> PAGEREF _Toc34261347 \h </w:instrText>
            </w:r>
            <w:r>
              <w:rPr>
                <w:noProof/>
                <w:webHidden/>
              </w:rPr>
            </w:r>
            <w:r>
              <w:rPr>
                <w:noProof/>
                <w:webHidden/>
              </w:rPr>
              <w:fldChar w:fldCharType="separate"/>
            </w:r>
            <w:r>
              <w:rPr>
                <w:noProof/>
                <w:webHidden/>
              </w:rPr>
              <w:t>6</w:t>
            </w:r>
            <w:r>
              <w:rPr>
                <w:noProof/>
                <w:webHidden/>
              </w:rPr>
              <w:fldChar w:fldCharType="end"/>
            </w:r>
          </w:hyperlink>
        </w:p>
        <w:p w:rsidR="00E450A2" w:rsidRDefault="00E450A2">
          <w:pPr>
            <w:pStyle w:val="TOC2"/>
            <w:tabs>
              <w:tab w:val="right" w:leader="dot" w:pos="9016"/>
            </w:tabs>
            <w:rPr>
              <w:noProof/>
              <w:lang w:val="en-GB" w:eastAsia="en-GB" w:bidi="ar-SA"/>
            </w:rPr>
          </w:pPr>
          <w:hyperlink w:anchor="_Toc34261348" w:history="1">
            <w:r w:rsidRPr="00B37617">
              <w:rPr>
                <w:rStyle w:val="Hyperlink"/>
                <w:rFonts w:asciiTheme="minorBidi" w:hAnsiTheme="minorBidi"/>
                <w:noProof/>
                <w:lang w:val="en-GB"/>
              </w:rPr>
              <w:t>McKenzie’s 7 s</w:t>
            </w:r>
            <w:r>
              <w:rPr>
                <w:noProof/>
                <w:webHidden/>
              </w:rPr>
              <w:tab/>
            </w:r>
            <w:r>
              <w:rPr>
                <w:noProof/>
                <w:webHidden/>
              </w:rPr>
              <w:fldChar w:fldCharType="begin"/>
            </w:r>
            <w:r>
              <w:rPr>
                <w:noProof/>
                <w:webHidden/>
              </w:rPr>
              <w:instrText xml:space="preserve"> PAGEREF _Toc34261348 \h </w:instrText>
            </w:r>
            <w:r>
              <w:rPr>
                <w:noProof/>
                <w:webHidden/>
              </w:rPr>
            </w:r>
            <w:r>
              <w:rPr>
                <w:noProof/>
                <w:webHidden/>
              </w:rPr>
              <w:fldChar w:fldCharType="separate"/>
            </w:r>
            <w:r>
              <w:rPr>
                <w:noProof/>
                <w:webHidden/>
              </w:rPr>
              <w:t>7</w:t>
            </w:r>
            <w:r>
              <w:rPr>
                <w:noProof/>
                <w:webHidden/>
              </w:rPr>
              <w:fldChar w:fldCharType="end"/>
            </w:r>
          </w:hyperlink>
        </w:p>
        <w:p w:rsidR="00E450A2" w:rsidRDefault="00E450A2">
          <w:pPr>
            <w:pStyle w:val="TOC1"/>
            <w:tabs>
              <w:tab w:val="right" w:leader="dot" w:pos="9016"/>
            </w:tabs>
            <w:rPr>
              <w:noProof/>
              <w:lang w:val="en-GB" w:eastAsia="en-GB" w:bidi="ar-SA"/>
            </w:rPr>
          </w:pPr>
          <w:hyperlink w:anchor="_Toc34261349" w:history="1">
            <w:r w:rsidRPr="00B37617">
              <w:rPr>
                <w:rStyle w:val="Hyperlink"/>
                <w:rFonts w:asciiTheme="minorBidi" w:hAnsiTheme="minorBidi"/>
                <w:noProof/>
                <w:highlight w:val="white"/>
                <w:lang w:val="en-GB"/>
              </w:rPr>
              <w:t>Organizational Cultural influence on Ethical behaviour</w:t>
            </w:r>
            <w:r>
              <w:rPr>
                <w:noProof/>
                <w:webHidden/>
              </w:rPr>
              <w:tab/>
            </w:r>
            <w:r>
              <w:rPr>
                <w:noProof/>
                <w:webHidden/>
              </w:rPr>
              <w:fldChar w:fldCharType="begin"/>
            </w:r>
            <w:r>
              <w:rPr>
                <w:noProof/>
                <w:webHidden/>
              </w:rPr>
              <w:instrText xml:space="preserve"> PAGEREF _Toc34261349 \h </w:instrText>
            </w:r>
            <w:r>
              <w:rPr>
                <w:noProof/>
                <w:webHidden/>
              </w:rPr>
            </w:r>
            <w:r>
              <w:rPr>
                <w:noProof/>
                <w:webHidden/>
              </w:rPr>
              <w:fldChar w:fldCharType="separate"/>
            </w:r>
            <w:r>
              <w:rPr>
                <w:noProof/>
                <w:webHidden/>
              </w:rPr>
              <w:t>8</w:t>
            </w:r>
            <w:r>
              <w:rPr>
                <w:noProof/>
                <w:webHidden/>
              </w:rPr>
              <w:fldChar w:fldCharType="end"/>
            </w:r>
          </w:hyperlink>
        </w:p>
        <w:p w:rsidR="00E450A2" w:rsidRDefault="00E450A2">
          <w:pPr>
            <w:pStyle w:val="TOC1"/>
            <w:tabs>
              <w:tab w:val="right" w:leader="dot" w:pos="9016"/>
            </w:tabs>
            <w:rPr>
              <w:noProof/>
              <w:lang w:val="en-GB" w:eastAsia="en-GB" w:bidi="ar-SA"/>
            </w:rPr>
          </w:pPr>
          <w:hyperlink w:anchor="_Toc34261350" w:history="1">
            <w:r w:rsidRPr="00B37617">
              <w:rPr>
                <w:rStyle w:val="Hyperlink"/>
                <w:rFonts w:asciiTheme="minorBidi" w:hAnsiTheme="minorBidi"/>
                <w:noProof/>
                <w:highlight w:val="white"/>
                <w:lang w:val="en-GB"/>
              </w:rPr>
              <w:t>Theoretical perspectives of organisational culture and ethical behaviour</w:t>
            </w:r>
            <w:r>
              <w:rPr>
                <w:noProof/>
                <w:webHidden/>
              </w:rPr>
              <w:tab/>
            </w:r>
            <w:r>
              <w:rPr>
                <w:noProof/>
                <w:webHidden/>
              </w:rPr>
              <w:fldChar w:fldCharType="begin"/>
            </w:r>
            <w:r>
              <w:rPr>
                <w:noProof/>
                <w:webHidden/>
              </w:rPr>
              <w:instrText xml:space="preserve"> PAGEREF _Toc34261350 \h </w:instrText>
            </w:r>
            <w:r>
              <w:rPr>
                <w:noProof/>
                <w:webHidden/>
              </w:rPr>
            </w:r>
            <w:r>
              <w:rPr>
                <w:noProof/>
                <w:webHidden/>
              </w:rPr>
              <w:fldChar w:fldCharType="separate"/>
            </w:r>
            <w:r>
              <w:rPr>
                <w:noProof/>
                <w:webHidden/>
              </w:rPr>
              <w:t>9</w:t>
            </w:r>
            <w:r>
              <w:rPr>
                <w:noProof/>
                <w:webHidden/>
              </w:rPr>
              <w:fldChar w:fldCharType="end"/>
            </w:r>
          </w:hyperlink>
        </w:p>
        <w:p w:rsidR="00E450A2" w:rsidRDefault="00E450A2">
          <w:pPr>
            <w:pStyle w:val="TOC2"/>
            <w:tabs>
              <w:tab w:val="right" w:leader="dot" w:pos="9016"/>
            </w:tabs>
            <w:rPr>
              <w:noProof/>
              <w:lang w:val="en-GB" w:eastAsia="en-GB" w:bidi="ar-SA"/>
            </w:rPr>
          </w:pPr>
          <w:hyperlink w:anchor="_Toc34261351" w:history="1">
            <w:r w:rsidRPr="00B37617">
              <w:rPr>
                <w:rStyle w:val="Hyperlink"/>
                <w:rFonts w:asciiTheme="minorBidi" w:hAnsiTheme="minorBidi"/>
                <w:noProof/>
                <w:highlight w:val="white"/>
                <w:lang w:val="en-GB"/>
              </w:rPr>
              <w:t>Beer's silent barriers</w:t>
            </w:r>
            <w:r>
              <w:rPr>
                <w:noProof/>
                <w:webHidden/>
              </w:rPr>
              <w:tab/>
            </w:r>
            <w:r>
              <w:rPr>
                <w:noProof/>
                <w:webHidden/>
              </w:rPr>
              <w:fldChar w:fldCharType="begin"/>
            </w:r>
            <w:r>
              <w:rPr>
                <w:noProof/>
                <w:webHidden/>
              </w:rPr>
              <w:instrText xml:space="preserve"> PAGEREF _Toc34261351 \h </w:instrText>
            </w:r>
            <w:r>
              <w:rPr>
                <w:noProof/>
                <w:webHidden/>
              </w:rPr>
            </w:r>
            <w:r>
              <w:rPr>
                <w:noProof/>
                <w:webHidden/>
              </w:rPr>
              <w:fldChar w:fldCharType="separate"/>
            </w:r>
            <w:r>
              <w:rPr>
                <w:noProof/>
                <w:webHidden/>
              </w:rPr>
              <w:t>9</w:t>
            </w:r>
            <w:r>
              <w:rPr>
                <w:noProof/>
                <w:webHidden/>
              </w:rPr>
              <w:fldChar w:fldCharType="end"/>
            </w:r>
          </w:hyperlink>
        </w:p>
        <w:p w:rsidR="00E450A2" w:rsidRDefault="00E450A2">
          <w:pPr>
            <w:pStyle w:val="TOC2"/>
            <w:tabs>
              <w:tab w:val="right" w:leader="dot" w:pos="9016"/>
            </w:tabs>
            <w:rPr>
              <w:noProof/>
              <w:lang w:val="en-GB" w:eastAsia="en-GB" w:bidi="ar-SA"/>
            </w:rPr>
          </w:pPr>
          <w:hyperlink w:anchor="_Toc34261352" w:history="1">
            <w:r w:rsidRPr="00B37617">
              <w:rPr>
                <w:rStyle w:val="Hyperlink"/>
                <w:rFonts w:asciiTheme="minorBidi" w:eastAsia="Times New Roman" w:hAnsiTheme="minorBidi"/>
                <w:noProof/>
                <w:highlight w:val="white"/>
                <w:lang w:val="en-GB"/>
              </w:rPr>
              <w:t xml:space="preserve">Figure 1: </w:t>
            </w:r>
            <w:r w:rsidRPr="00B37617">
              <w:rPr>
                <w:rStyle w:val="Hyperlink"/>
                <w:rFonts w:asciiTheme="minorBidi" w:hAnsiTheme="minorBidi"/>
                <w:noProof/>
                <w:highlight w:val="white"/>
                <w:lang w:val="en-GB"/>
              </w:rPr>
              <w:t>Beer's silent barriers</w:t>
            </w:r>
            <w:r>
              <w:rPr>
                <w:noProof/>
                <w:webHidden/>
              </w:rPr>
              <w:tab/>
            </w:r>
            <w:r>
              <w:rPr>
                <w:noProof/>
                <w:webHidden/>
              </w:rPr>
              <w:fldChar w:fldCharType="begin"/>
            </w:r>
            <w:r>
              <w:rPr>
                <w:noProof/>
                <w:webHidden/>
              </w:rPr>
              <w:instrText xml:space="preserve"> PAGEREF _Toc34261352 \h </w:instrText>
            </w:r>
            <w:r>
              <w:rPr>
                <w:noProof/>
                <w:webHidden/>
              </w:rPr>
            </w:r>
            <w:r>
              <w:rPr>
                <w:noProof/>
                <w:webHidden/>
              </w:rPr>
              <w:fldChar w:fldCharType="separate"/>
            </w:r>
            <w:r>
              <w:rPr>
                <w:noProof/>
                <w:webHidden/>
              </w:rPr>
              <w:t>10</w:t>
            </w:r>
            <w:r>
              <w:rPr>
                <w:noProof/>
                <w:webHidden/>
              </w:rPr>
              <w:fldChar w:fldCharType="end"/>
            </w:r>
          </w:hyperlink>
        </w:p>
        <w:p w:rsidR="00E450A2" w:rsidRDefault="00E450A2">
          <w:pPr>
            <w:pStyle w:val="TOC2"/>
            <w:tabs>
              <w:tab w:val="right" w:leader="dot" w:pos="9016"/>
            </w:tabs>
            <w:rPr>
              <w:noProof/>
              <w:lang w:val="en-GB" w:eastAsia="en-GB" w:bidi="ar-SA"/>
            </w:rPr>
          </w:pPr>
          <w:hyperlink w:anchor="_Toc34261353" w:history="1">
            <w:r w:rsidRPr="00B37617">
              <w:rPr>
                <w:rStyle w:val="Hyperlink"/>
                <w:rFonts w:asciiTheme="minorBidi" w:hAnsiTheme="minorBidi"/>
                <w:noProof/>
                <w:highlight w:val="white"/>
                <w:lang w:val="en-GB"/>
              </w:rPr>
              <w:t>McKinsey’s organisational health index</w:t>
            </w:r>
            <w:r>
              <w:rPr>
                <w:noProof/>
                <w:webHidden/>
              </w:rPr>
              <w:tab/>
            </w:r>
            <w:r>
              <w:rPr>
                <w:noProof/>
                <w:webHidden/>
              </w:rPr>
              <w:fldChar w:fldCharType="begin"/>
            </w:r>
            <w:r>
              <w:rPr>
                <w:noProof/>
                <w:webHidden/>
              </w:rPr>
              <w:instrText xml:space="preserve"> PAGEREF _Toc34261353 \h </w:instrText>
            </w:r>
            <w:r>
              <w:rPr>
                <w:noProof/>
                <w:webHidden/>
              </w:rPr>
            </w:r>
            <w:r>
              <w:rPr>
                <w:noProof/>
                <w:webHidden/>
              </w:rPr>
              <w:fldChar w:fldCharType="separate"/>
            </w:r>
            <w:r>
              <w:rPr>
                <w:noProof/>
                <w:webHidden/>
              </w:rPr>
              <w:t>10</w:t>
            </w:r>
            <w:r>
              <w:rPr>
                <w:noProof/>
                <w:webHidden/>
              </w:rPr>
              <w:fldChar w:fldCharType="end"/>
            </w:r>
          </w:hyperlink>
        </w:p>
        <w:p w:rsidR="00E450A2" w:rsidRDefault="00E450A2">
          <w:pPr>
            <w:pStyle w:val="TOC1"/>
            <w:tabs>
              <w:tab w:val="right" w:leader="dot" w:pos="9016"/>
            </w:tabs>
            <w:rPr>
              <w:noProof/>
              <w:lang w:val="en-GB" w:eastAsia="en-GB" w:bidi="ar-SA"/>
            </w:rPr>
          </w:pPr>
          <w:hyperlink w:anchor="_Toc34261354" w:history="1">
            <w:r w:rsidRPr="00B37617">
              <w:rPr>
                <w:rStyle w:val="Hyperlink"/>
                <w:rFonts w:asciiTheme="minorBidi" w:eastAsia="Times New Roman" w:hAnsiTheme="minorBidi"/>
                <w:noProof/>
                <w:highlight w:val="white"/>
                <w:lang w:val="en-GB"/>
              </w:rPr>
              <w:t>Conclusions</w:t>
            </w:r>
            <w:r>
              <w:rPr>
                <w:noProof/>
                <w:webHidden/>
              </w:rPr>
              <w:tab/>
            </w:r>
            <w:r>
              <w:rPr>
                <w:noProof/>
                <w:webHidden/>
              </w:rPr>
              <w:fldChar w:fldCharType="begin"/>
            </w:r>
            <w:r>
              <w:rPr>
                <w:noProof/>
                <w:webHidden/>
              </w:rPr>
              <w:instrText xml:space="preserve"> PAGEREF _Toc34261354 \h </w:instrText>
            </w:r>
            <w:r>
              <w:rPr>
                <w:noProof/>
                <w:webHidden/>
              </w:rPr>
            </w:r>
            <w:r>
              <w:rPr>
                <w:noProof/>
                <w:webHidden/>
              </w:rPr>
              <w:fldChar w:fldCharType="separate"/>
            </w:r>
            <w:r>
              <w:rPr>
                <w:noProof/>
                <w:webHidden/>
              </w:rPr>
              <w:t>11</w:t>
            </w:r>
            <w:r>
              <w:rPr>
                <w:noProof/>
                <w:webHidden/>
              </w:rPr>
              <w:fldChar w:fldCharType="end"/>
            </w:r>
          </w:hyperlink>
        </w:p>
        <w:p w:rsidR="00E450A2" w:rsidRDefault="00E450A2">
          <w:pPr>
            <w:pStyle w:val="TOC1"/>
            <w:tabs>
              <w:tab w:val="right" w:leader="dot" w:pos="9016"/>
            </w:tabs>
            <w:rPr>
              <w:noProof/>
              <w:lang w:val="en-GB" w:eastAsia="en-GB" w:bidi="ar-SA"/>
            </w:rPr>
          </w:pPr>
          <w:hyperlink w:anchor="_Toc34261355" w:history="1">
            <w:r w:rsidRPr="00B37617">
              <w:rPr>
                <w:rStyle w:val="Hyperlink"/>
                <w:rFonts w:asciiTheme="minorBidi" w:eastAsia="Times New Roman" w:hAnsiTheme="minorBidi"/>
                <w:noProof/>
                <w:highlight w:val="white"/>
                <w:lang w:val="en-GB"/>
              </w:rPr>
              <w:t>Recommendation</w:t>
            </w:r>
            <w:r>
              <w:rPr>
                <w:noProof/>
                <w:webHidden/>
              </w:rPr>
              <w:tab/>
            </w:r>
            <w:r>
              <w:rPr>
                <w:noProof/>
                <w:webHidden/>
              </w:rPr>
              <w:fldChar w:fldCharType="begin"/>
            </w:r>
            <w:r>
              <w:rPr>
                <w:noProof/>
                <w:webHidden/>
              </w:rPr>
              <w:instrText xml:space="preserve"> PAGEREF _Toc34261355 \h </w:instrText>
            </w:r>
            <w:r>
              <w:rPr>
                <w:noProof/>
                <w:webHidden/>
              </w:rPr>
            </w:r>
            <w:r>
              <w:rPr>
                <w:noProof/>
                <w:webHidden/>
              </w:rPr>
              <w:fldChar w:fldCharType="separate"/>
            </w:r>
            <w:r>
              <w:rPr>
                <w:noProof/>
                <w:webHidden/>
              </w:rPr>
              <w:t>11</w:t>
            </w:r>
            <w:r>
              <w:rPr>
                <w:noProof/>
                <w:webHidden/>
              </w:rPr>
              <w:fldChar w:fldCharType="end"/>
            </w:r>
          </w:hyperlink>
        </w:p>
        <w:p w:rsidR="00E450A2" w:rsidRDefault="00E450A2">
          <w:pPr>
            <w:pStyle w:val="TOC1"/>
            <w:tabs>
              <w:tab w:val="right" w:leader="dot" w:pos="9016"/>
            </w:tabs>
            <w:rPr>
              <w:noProof/>
              <w:lang w:val="en-GB" w:eastAsia="en-GB" w:bidi="ar-SA"/>
            </w:rPr>
          </w:pPr>
          <w:hyperlink w:anchor="_Toc34261356" w:history="1">
            <w:r w:rsidRPr="00B37617">
              <w:rPr>
                <w:rStyle w:val="Hyperlink"/>
                <w:rFonts w:asciiTheme="minorBidi" w:hAnsiTheme="minorBidi"/>
                <w:noProof/>
                <w:lang w:val="en-GB"/>
              </w:rPr>
              <w:t>References</w:t>
            </w:r>
            <w:r>
              <w:rPr>
                <w:noProof/>
                <w:webHidden/>
              </w:rPr>
              <w:tab/>
            </w:r>
            <w:r>
              <w:rPr>
                <w:noProof/>
                <w:webHidden/>
              </w:rPr>
              <w:fldChar w:fldCharType="begin"/>
            </w:r>
            <w:r>
              <w:rPr>
                <w:noProof/>
                <w:webHidden/>
              </w:rPr>
              <w:instrText xml:space="preserve"> PAGEREF _Toc34261356 \h </w:instrText>
            </w:r>
            <w:r>
              <w:rPr>
                <w:noProof/>
                <w:webHidden/>
              </w:rPr>
            </w:r>
            <w:r>
              <w:rPr>
                <w:noProof/>
                <w:webHidden/>
              </w:rPr>
              <w:fldChar w:fldCharType="separate"/>
            </w:r>
            <w:r>
              <w:rPr>
                <w:noProof/>
                <w:webHidden/>
              </w:rPr>
              <w:t>13</w:t>
            </w:r>
            <w:r>
              <w:rPr>
                <w:noProof/>
                <w:webHidden/>
              </w:rPr>
              <w:fldChar w:fldCharType="end"/>
            </w:r>
          </w:hyperlink>
        </w:p>
        <w:p w:rsidR="00E35030" w:rsidRDefault="00E35030" w:rsidP="00E35030">
          <w:pPr>
            <w:spacing w:line="360" w:lineRule="auto"/>
            <w:rPr>
              <w:rFonts w:asciiTheme="minorBidi" w:hAnsiTheme="minorBidi"/>
            </w:rPr>
          </w:pPr>
          <w:r w:rsidRPr="00534B52">
            <w:rPr>
              <w:rFonts w:asciiTheme="minorBidi" w:hAnsiTheme="minorBidi"/>
              <w:lang w:val="en-GB"/>
            </w:rPr>
            <w:fldChar w:fldCharType="end"/>
          </w:r>
        </w:p>
      </w:sdtContent>
    </w:sdt>
    <w:p w:rsidR="00E35030" w:rsidRDefault="00E35030" w:rsidP="00BD461C">
      <w:pPr>
        <w:pStyle w:val="Normal1"/>
        <w:spacing w:line="360" w:lineRule="auto"/>
        <w:jc w:val="both"/>
        <w:rPr>
          <w:rFonts w:asciiTheme="minorBidi" w:hAnsiTheme="minorBidi"/>
          <w:lang w:val="en-GB"/>
        </w:rPr>
      </w:pPr>
    </w:p>
    <w:p w:rsidR="00E35030" w:rsidRDefault="00E35030" w:rsidP="00BD461C">
      <w:pPr>
        <w:pStyle w:val="Normal1"/>
        <w:spacing w:line="360" w:lineRule="auto"/>
        <w:jc w:val="both"/>
        <w:rPr>
          <w:rFonts w:asciiTheme="minorBidi" w:hAnsiTheme="minorBidi"/>
          <w:lang w:val="en-GB"/>
        </w:rPr>
      </w:pPr>
    </w:p>
    <w:p w:rsidR="00E35030" w:rsidRDefault="00E35030" w:rsidP="00BD461C">
      <w:pPr>
        <w:pStyle w:val="Normal1"/>
        <w:spacing w:line="360" w:lineRule="auto"/>
        <w:jc w:val="both"/>
        <w:rPr>
          <w:rFonts w:asciiTheme="minorBidi" w:hAnsiTheme="minorBidi"/>
          <w:lang w:val="en-GB"/>
        </w:rPr>
      </w:pPr>
    </w:p>
    <w:p w:rsidR="00E35030" w:rsidRDefault="00E35030" w:rsidP="00BD461C">
      <w:pPr>
        <w:pStyle w:val="Normal1"/>
        <w:spacing w:line="360" w:lineRule="auto"/>
        <w:jc w:val="both"/>
        <w:rPr>
          <w:rFonts w:asciiTheme="minorBidi" w:hAnsiTheme="minorBidi"/>
          <w:lang w:val="en-GB"/>
        </w:rPr>
      </w:pPr>
    </w:p>
    <w:p w:rsidR="00E35030" w:rsidRDefault="00E35030" w:rsidP="00BD461C">
      <w:pPr>
        <w:pStyle w:val="Normal1"/>
        <w:spacing w:line="360" w:lineRule="auto"/>
        <w:jc w:val="both"/>
        <w:rPr>
          <w:rFonts w:asciiTheme="minorBidi" w:hAnsiTheme="minorBidi"/>
          <w:lang w:val="en-GB"/>
        </w:rPr>
      </w:pPr>
    </w:p>
    <w:p w:rsidR="00E35030" w:rsidRDefault="00E35030" w:rsidP="00BD461C">
      <w:pPr>
        <w:pStyle w:val="Normal1"/>
        <w:spacing w:line="360" w:lineRule="auto"/>
        <w:jc w:val="both"/>
        <w:rPr>
          <w:rFonts w:asciiTheme="minorBidi" w:hAnsiTheme="minorBidi"/>
          <w:lang w:val="en-GB"/>
        </w:rPr>
      </w:pPr>
    </w:p>
    <w:p w:rsidR="00E35030" w:rsidRDefault="00E35030" w:rsidP="00BD461C">
      <w:pPr>
        <w:pStyle w:val="Normal1"/>
        <w:spacing w:line="360" w:lineRule="auto"/>
        <w:jc w:val="both"/>
        <w:rPr>
          <w:rFonts w:asciiTheme="minorBidi" w:hAnsiTheme="minorBidi"/>
          <w:lang w:val="en-GB"/>
        </w:rPr>
      </w:pPr>
    </w:p>
    <w:p w:rsidR="00E35030" w:rsidRDefault="00E35030" w:rsidP="00BD461C">
      <w:pPr>
        <w:pStyle w:val="Normal1"/>
        <w:spacing w:line="360" w:lineRule="auto"/>
        <w:jc w:val="both"/>
        <w:rPr>
          <w:rFonts w:asciiTheme="minorBidi" w:hAnsiTheme="minorBidi"/>
          <w:lang w:val="en-GB"/>
        </w:rPr>
      </w:pPr>
    </w:p>
    <w:p w:rsidR="00E35030" w:rsidRDefault="00E35030" w:rsidP="00BD461C">
      <w:pPr>
        <w:pStyle w:val="Normal1"/>
        <w:spacing w:line="360" w:lineRule="auto"/>
        <w:jc w:val="both"/>
        <w:rPr>
          <w:rFonts w:asciiTheme="minorBidi" w:hAnsiTheme="minorBidi"/>
          <w:lang w:val="en-GB"/>
        </w:rPr>
      </w:pPr>
    </w:p>
    <w:p w:rsidR="00E35030" w:rsidRDefault="00E35030" w:rsidP="00BD461C">
      <w:pPr>
        <w:pStyle w:val="Normal1"/>
        <w:spacing w:line="360" w:lineRule="auto"/>
        <w:jc w:val="both"/>
        <w:rPr>
          <w:rFonts w:asciiTheme="minorBidi" w:hAnsiTheme="minorBidi"/>
          <w:lang w:val="en-GB"/>
        </w:rPr>
      </w:pPr>
    </w:p>
    <w:p w:rsidR="00E35030" w:rsidRDefault="00E35030" w:rsidP="00BD461C">
      <w:pPr>
        <w:pStyle w:val="Normal1"/>
        <w:spacing w:line="360" w:lineRule="auto"/>
        <w:jc w:val="both"/>
        <w:rPr>
          <w:rFonts w:asciiTheme="minorBidi" w:hAnsiTheme="minorBidi"/>
          <w:lang w:val="en-GB"/>
        </w:rPr>
      </w:pPr>
    </w:p>
    <w:p w:rsidR="00E35030" w:rsidRDefault="00E35030" w:rsidP="00BD461C">
      <w:pPr>
        <w:pStyle w:val="Normal1"/>
        <w:spacing w:line="360" w:lineRule="auto"/>
        <w:jc w:val="both"/>
        <w:rPr>
          <w:rFonts w:asciiTheme="minorBidi" w:hAnsiTheme="minorBidi"/>
          <w:lang w:val="en-GB"/>
        </w:rPr>
      </w:pPr>
    </w:p>
    <w:p w:rsidR="00E35030" w:rsidRPr="00534B52" w:rsidRDefault="00E35030" w:rsidP="00E35030">
      <w:pPr>
        <w:pStyle w:val="Heading1"/>
        <w:spacing w:line="360" w:lineRule="auto"/>
        <w:rPr>
          <w:rFonts w:asciiTheme="minorBidi" w:hAnsiTheme="minorBidi" w:cstheme="minorBidi"/>
          <w:color w:val="auto"/>
          <w:sz w:val="22"/>
          <w:szCs w:val="22"/>
          <w:lang w:val="en-GB"/>
        </w:rPr>
      </w:pPr>
      <w:bookmarkStart w:id="1" w:name="_Toc34261344"/>
      <w:r w:rsidRPr="00534B52">
        <w:rPr>
          <w:rFonts w:asciiTheme="minorBidi" w:hAnsiTheme="minorBidi" w:cstheme="minorBidi"/>
          <w:color w:val="auto"/>
          <w:sz w:val="22"/>
          <w:szCs w:val="22"/>
          <w:lang w:val="en-GB"/>
        </w:rPr>
        <w:t>Introduction</w:t>
      </w:r>
      <w:bookmarkEnd w:id="1"/>
      <w:r w:rsidRPr="00534B52">
        <w:rPr>
          <w:rFonts w:asciiTheme="minorBidi" w:hAnsiTheme="minorBidi" w:cstheme="minorBidi"/>
          <w:color w:val="auto"/>
          <w:sz w:val="22"/>
          <w:szCs w:val="22"/>
          <w:lang w:val="en-GB"/>
        </w:rPr>
        <w:t xml:space="preserve"> </w:t>
      </w:r>
    </w:p>
    <w:p w:rsidR="00BD461C" w:rsidRDefault="00BD461C" w:rsidP="00BD461C">
      <w:pPr>
        <w:pStyle w:val="Normal1"/>
        <w:spacing w:line="360" w:lineRule="auto"/>
        <w:jc w:val="both"/>
        <w:rPr>
          <w:rFonts w:asciiTheme="minorBidi" w:hAnsiTheme="minorBidi"/>
          <w:lang w:val="en-GB"/>
        </w:rPr>
      </w:pPr>
      <w:r>
        <w:rPr>
          <w:rFonts w:asciiTheme="minorBidi" w:hAnsiTheme="minorBidi"/>
          <w:lang w:val="en-GB"/>
        </w:rPr>
        <w:t>In this assignment I will be reporting m</w:t>
      </w:r>
      <w:r w:rsidR="00500DD0">
        <w:rPr>
          <w:rFonts w:asciiTheme="minorBidi" w:hAnsiTheme="minorBidi"/>
          <w:lang w:val="en-GB"/>
        </w:rPr>
        <w:t xml:space="preserve">y detailed understanding of </w:t>
      </w:r>
      <w:r w:rsidRPr="00534B52">
        <w:rPr>
          <w:rFonts w:asciiTheme="minorBidi" w:hAnsiTheme="minorBidi"/>
          <w:lang w:val="en-GB"/>
        </w:rPr>
        <w:t xml:space="preserve">workplace culture of the organisation </w:t>
      </w:r>
      <w:r>
        <w:rPr>
          <w:rFonts w:asciiTheme="minorBidi" w:hAnsiTheme="minorBidi"/>
          <w:lang w:val="en-GB"/>
        </w:rPr>
        <w:t xml:space="preserve">that I </w:t>
      </w:r>
      <w:r w:rsidR="00E35030">
        <w:rPr>
          <w:rFonts w:asciiTheme="minorBidi" w:hAnsiTheme="minorBidi"/>
          <w:lang w:val="en-GB"/>
        </w:rPr>
        <w:t xml:space="preserve">worked in, </w:t>
      </w:r>
      <w:r w:rsidR="00927C45" w:rsidRPr="00534B52">
        <w:rPr>
          <w:rFonts w:asciiTheme="minorBidi" w:hAnsiTheme="minorBidi"/>
          <w:lang w:val="en-GB"/>
        </w:rPr>
        <w:t xml:space="preserve">Sylhet Spice Cuisine </w:t>
      </w:r>
      <w:r w:rsidR="00927C45">
        <w:rPr>
          <w:rFonts w:asciiTheme="minorBidi" w:hAnsiTheme="minorBidi"/>
          <w:lang w:val="en-GB"/>
        </w:rPr>
        <w:t xml:space="preserve">is the </w:t>
      </w:r>
      <w:r w:rsidR="00500DD0">
        <w:rPr>
          <w:rFonts w:asciiTheme="minorBidi" w:hAnsiTheme="minorBidi"/>
          <w:lang w:val="en-GB"/>
        </w:rPr>
        <w:t xml:space="preserve">restaurant </w:t>
      </w:r>
      <w:r w:rsidR="00471C9C">
        <w:rPr>
          <w:rFonts w:asciiTheme="minorBidi" w:hAnsiTheme="minorBidi"/>
          <w:lang w:val="en-GB"/>
        </w:rPr>
        <w:t xml:space="preserve">that I </w:t>
      </w:r>
      <w:r w:rsidR="00E35030">
        <w:rPr>
          <w:rFonts w:asciiTheme="minorBidi" w:hAnsiTheme="minorBidi"/>
          <w:lang w:val="en-GB"/>
        </w:rPr>
        <w:t>worked for. I</w:t>
      </w:r>
      <w:r w:rsidRPr="00534B52">
        <w:rPr>
          <w:rFonts w:asciiTheme="minorBidi" w:hAnsiTheme="minorBidi"/>
          <w:lang w:val="en-GB"/>
        </w:rPr>
        <w:t>n order for the workp</w:t>
      </w:r>
      <w:r w:rsidR="00471C9C">
        <w:rPr>
          <w:rFonts w:asciiTheme="minorBidi" w:hAnsiTheme="minorBidi"/>
          <w:lang w:val="en-GB"/>
        </w:rPr>
        <w:t xml:space="preserve">lace culture of this </w:t>
      </w:r>
      <w:r w:rsidRPr="00534B52">
        <w:rPr>
          <w:rFonts w:asciiTheme="minorBidi" w:hAnsiTheme="minorBidi"/>
          <w:lang w:val="en-GB"/>
        </w:rPr>
        <w:t xml:space="preserve">company to be analysed </w:t>
      </w:r>
      <w:r w:rsidR="00471C9C">
        <w:rPr>
          <w:rFonts w:asciiTheme="minorBidi" w:hAnsiTheme="minorBidi"/>
          <w:lang w:val="en-GB"/>
        </w:rPr>
        <w:t xml:space="preserve">I have used </w:t>
      </w:r>
      <w:r w:rsidRPr="00534B52">
        <w:rPr>
          <w:rFonts w:asciiTheme="minorBidi" w:hAnsiTheme="minorBidi"/>
          <w:lang w:val="en-GB"/>
        </w:rPr>
        <w:t>severa</w:t>
      </w:r>
      <w:r w:rsidR="00471C9C">
        <w:rPr>
          <w:rFonts w:asciiTheme="minorBidi" w:hAnsiTheme="minorBidi"/>
          <w:lang w:val="en-GB"/>
        </w:rPr>
        <w:t>l common tools, e</w:t>
      </w:r>
      <w:r w:rsidRPr="00534B52">
        <w:rPr>
          <w:rFonts w:asciiTheme="minorBidi" w:hAnsiTheme="minorBidi"/>
          <w:lang w:val="en-GB"/>
        </w:rPr>
        <w:t>ach tool has been provide</w:t>
      </w:r>
      <w:r w:rsidR="007E5025">
        <w:rPr>
          <w:rFonts w:asciiTheme="minorBidi" w:hAnsiTheme="minorBidi"/>
          <w:lang w:val="en-GB"/>
        </w:rPr>
        <w:t>d in reference to this company</w:t>
      </w:r>
      <w:r w:rsidRPr="00534B52">
        <w:rPr>
          <w:rFonts w:asciiTheme="minorBidi" w:hAnsiTheme="minorBidi"/>
          <w:lang w:val="en-GB"/>
        </w:rPr>
        <w:t>. The initial tool which has been used is the Pestle analysis. This tool makes it possible for the environmental analysis of the company and certain external factors of the company to be identified. By conducting this analysis a deeper understanding has been obtained of the possible external factors influencing the decisions made inside the organisation. Furthermore the tools of the porter’s forces were used as means of identifying how strong the defined forces are upon this company currently and in the future. This tool allows a</w:t>
      </w:r>
      <w:r w:rsidR="005A30CC">
        <w:rPr>
          <w:rFonts w:asciiTheme="minorBidi" w:hAnsiTheme="minorBidi"/>
          <w:lang w:val="en-GB"/>
        </w:rPr>
        <w:t>n</w:t>
      </w:r>
      <w:r w:rsidRPr="00534B52">
        <w:rPr>
          <w:rFonts w:asciiTheme="minorBidi" w:hAnsiTheme="minorBidi"/>
          <w:lang w:val="en-GB"/>
        </w:rPr>
        <w:t xml:space="preserve"> understanding to be reached of how stable the company is in the environment it is located in. The only tool which has been used as a means of looking at the internal about of the company, is McKinsey 7S. Each of the s which is comprised in this tool allows an in-depth analysis to be made of the workplace culture the company has.  Each of these tools will occupy the first section of this writing. The second part of the writing will look at how the current organisational culture effects or influences ethical behaviour. In addition to this theoretical aspects will be looked at in terms of organisational culture and ethical behaviour. The two theoretical aspects used in this writing include the Beer’s silent barriers and the </w:t>
      </w:r>
      <w:proofErr w:type="spellStart"/>
      <w:r w:rsidRPr="00534B52">
        <w:rPr>
          <w:rFonts w:asciiTheme="minorBidi" w:hAnsiTheme="minorBidi"/>
          <w:lang w:val="en-GB"/>
        </w:rPr>
        <w:t>Mckinseys</w:t>
      </w:r>
      <w:proofErr w:type="spellEnd"/>
      <w:r w:rsidRPr="00534B52">
        <w:rPr>
          <w:rFonts w:asciiTheme="minorBidi" w:hAnsiTheme="minorBidi"/>
          <w:lang w:val="en-GB"/>
        </w:rPr>
        <w:t xml:space="preserve"> organisational health index. After concluding the writing recommendations will be provided about Sylhet Spice Cuisine.  </w:t>
      </w:r>
    </w:p>
    <w:p w:rsidR="00C854EC" w:rsidRDefault="00C854EC" w:rsidP="00BD461C">
      <w:pPr>
        <w:pStyle w:val="Normal1"/>
        <w:spacing w:line="360" w:lineRule="auto"/>
        <w:jc w:val="both"/>
        <w:rPr>
          <w:rFonts w:asciiTheme="minorBidi" w:hAnsiTheme="minorBidi"/>
          <w:lang w:val="en-GB"/>
        </w:rPr>
      </w:pPr>
    </w:p>
    <w:p w:rsidR="00C854EC" w:rsidRPr="00534B52" w:rsidRDefault="00C854EC" w:rsidP="00C854EC">
      <w:pPr>
        <w:pStyle w:val="Heading1"/>
        <w:spacing w:line="360" w:lineRule="auto"/>
        <w:rPr>
          <w:rFonts w:asciiTheme="minorBidi" w:hAnsiTheme="minorBidi" w:cstheme="minorBidi"/>
          <w:color w:val="auto"/>
          <w:sz w:val="22"/>
          <w:szCs w:val="22"/>
          <w:lang w:val="en-GB"/>
        </w:rPr>
      </w:pPr>
      <w:bookmarkStart w:id="2" w:name="_Toc34261345"/>
      <w:r w:rsidRPr="00534B52">
        <w:rPr>
          <w:rFonts w:asciiTheme="minorBidi" w:hAnsiTheme="minorBidi" w:cstheme="minorBidi"/>
          <w:color w:val="auto"/>
          <w:sz w:val="22"/>
          <w:szCs w:val="22"/>
          <w:lang w:val="en-GB"/>
        </w:rPr>
        <w:t>Organizational environment analysis</w:t>
      </w:r>
      <w:bookmarkEnd w:id="2"/>
      <w:r w:rsidRPr="00534B52">
        <w:rPr>
          <w:rFonts w:asciiTheme="minorBidi" w:hAnsiTheme="minorBidi" w:cstheme="minorBidi"/>
          <w:color w:val="auto"/>
          <w:sz w:val="22"/>
          <w:szCs w:val="22"/>
          <w:lang w:val="en-GB"/>
        </w:rPr>
        <w:t xml:space="preserve"> </w:t>
      </w:r>
    </w:p>
    <w:p w:rsidR="00C854EC" w:rsidRPr="00534B52" w:rsidRDefault="00C854EC" w:rsidP="00C854EC">
      <w:pPr>
        <w:pStyle w:val="Heading2"/>
        <w:spacing w:line="360" w:lineRule="auto"/>
        <w:rPr>
          <w:rFonts w:asciiTheme="minorBidi" w:hAnsiTheme="minorBidi" w:cstheme="minorBidi"/>
          <w:color w:val="auto"/>
          <w:sz w:val="22"/>
          <w:szCs w:val="22"/>
          <w:lang w:val="en-GB"/>
        </w:rPr>
      </w:pPr>
      <w:bookmarkStart w:id="3" w:name="_Toc34261346"/>
      <w:r w:rsidRPr="00534B52">
        <w:rPr>
          <w:rFonts w:asciiTheme="minorBidi" w:hAnsiTheme="minorBidi" w:cstheme="minorBidi"/>
          <w:color w:val="auto"/>
          <w:sz w:val="22"/>
          <w:szCs w:val="22"/>
          <w:lang w:val="en-GB"/>
        </w:rPr>
        <w:t>Pestle analysis</w:t>
      </w:r>
      <w:bookmarkEnd w:id="3"/>
      <w:r w:rsidRPr="00534B52">
        <w:rPr>
          <w:rFonts w:asciiTheme="minorBidi" w:hAnsiTheme="minorBidi" w:cstheme="minorBidi"/>
          <w:color w:val="auto"/>
          <w:sz w:val="22"/>
          <w:szCs w:val="22"/>
          <w:lang w:val="en-GB"/>
        </w:rPr>
        <w:t xml:space="preserve"> </w:t>
      </w:r>
    </w:p>
    <w:p w:rsidR="00C854EC" w:rsidRPr="00534B52" w:rsidRDefault="00C854EC" w:rsidP="00C854EC">
      <w:pPr>
        <w:pStyle w:val="Normal1"/>
        <w:spacing w:line="360" w:lineRule="auto"/>
        <w:jc w:val="both"/>
        <w:rPr>
          <w:rFonts w:asciiTheme="minorBidi" w:eastAsia="Times New Roman" w:hAnsiTheme="minorBidi"/>
          <w:lang w:val="en-GB"/>
        </w:rPr>
      </w:pPr>
      <w:r w:rsidRPr="00534B52">
        <w:rPr>
          <w:rFonts w:asciiTheme="minorBidi" w:eastAsia="Times New Roman" w:hAnsiTheme="minorBidi"/>
          <w:lang w:val="en-GB"/>
        </w:rPr>
        <w:t xml:space="preserve">A pestle analysis is a framework, used widely for analysing the key factors of organisational performance. The term pestle stands for, political, economic, sociological, technical, legal and environmental factors (cipd.co.uk, 2020). Using this model, the environmental factors on the culture of the organisation named Sylhet Spice Cuisine will be discussed. </w:t>
      </w:r>
    </w:p>
    <w:p w:rsidR="00C854EC" w:rsidRPr="00534B52" w:rsidRDefault="00C854EC" w:rsidP="00C854EC">
      <w:pPr>
        <w:pStyle w:val="Normal1"/>
        <w:spacing w:line="360" w:lineRule="auto"/>
        <w:jc w:val="both"/>
        <w:rPr>
          <w:rFonts w:asciiTheme="minorBidi" w:eastAsia="Times New Roman" w:hAnsiTheme="minorBidi"/>
          <w:lang w:val="en-GB"/>
        </w:rPr>
      </w:pP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C854EC" w:rsidRPr="00534B52" w:rsidTr="00FE5C55">
        <w:tc>
          <w:tcPr>
            <w:tcW w:w="4680" w:type="dxa"/>
            <w:shd w:val="clear" w:color="auto" w:fill="auto"/>
            <w:tcMar>
              <w:top w:w="100" w:type="dxa"/>
              <w:left w:w="100" w:type="dxa"/>
              <w:bottom w:w="100" w:type="dxa"/>
              <w:right w:w="100" w:type="dxa"/>
            </w:tcMar>
          </w:tcPr>
          <w:p w:rsidR="00C854EC" w:rsidRPr="00534B52" w:rsidRDefault="00C854EC" w:rsidP="00FE5C55">
            <w:pPr>
              <w:pStyle w:val="Normal1"/>
              <w:widowControl w:val="0"/>
              <w:pBdr>
                <w:top w:val="nil"/>
                <w:left w:val="nil"/>
                <w:bottom w:val="nil"/>
                <w:right w:val="nil"/>
                <w:between w:val="nil"/>
              </w:pBdr>
              <w:spacing w:line="360" w:lineRule="auto"/>
              <w:rPr>
                <w:rFonts w:asciiTheme="minorBidi" w:eastAsia="Times New Roman" w:hAnsiTheme="minorBidi"/>
                <w:lang w:val="en-GB"/>
              </w:rPr>
            </w:pPr>
            <w:r w:rsidRPr="00534B52">
              <w:rPr>
                <w:rFonts w:asciiTheme="minorBidi" w:eastAsia="Times New Roman" w:hAnsiTheme="minorBidi"/>
                <w:lang w:val="en-GB"/>
              </w:rPr>
              <w:lastRenderedPageBreak/>
              <w:t xml:space="preserve">Political </w:t>
            </w:r>
          </w:p>
        </w:tc>
        <w:tc>
          <w:tcPr>
            <w:tcW w:w="4680" w:type="dxa"/>
            <w:shd w:val="clear" w:color="auto" w:fill="auto"/>
            <w:tcMar>
              <w:top w:w="100" w:type="dxa"/>
              <w:left w:w="100" w:type="dxa"/>
              <w:bottom w:w="100" w:type="dxa"/>
              <w:right w:w="100" w:type="dxa"/>
            </w:tcMar>
          </w:tcPr>
          <w:p w:rsidR="00C854EC" w:rsidRPr="00534B52" w:rsidRDefault="00C854EC" w:rsidP="00FE5C55">
            <w:pPr>
              <w:pStyle w:val="Normal1"/>
              <w:widowControl w:val="0"/>
              <w:numPr>
                <w:ilvl w:val="0"/>
                <w:numId w:val="5"/>
              </w:numPr>
              <w:pBdr>
                <w:top w:val="nil"/>
                <w:left w:val="nil"/>
                <w:bottom w:val="nil"/>
                <w:right w:val="nil"/>
                <w:between w:val="nil"/>
              </w:pBdr>
              <w:spacing w:line="360" w:lineRule="auto"/>
              <w:rPr>
                <w:rFonts w:asciiTheme="minorBidi" w:eastAsia="Times New Roman" w:hAnsiTheme="minorBidi"/>
                <w:lang w:val="en-GB"/>
              </w:rPr>
            </w:pPr>
            <w:r w:rsidRPr="00534B52">
              <w:rPr>
                <w:rFonts w:asciiTheme="minorBidi" w:eastAsia="Times New Roman" w:hAnsiTheme="minorBidi"/>
                <w:lang w:val="en-GB"/>
              </w:rPr>
              <w:t xml:space="preserve">Public influence on inner politics </w:t>
            </w:r>
          </w:p>
          <w:p w:rsidR="00C854EC" w:rsidRPr="00534B52" w:rsidRDefault="00C854EC" w:rsidP="00FE5C55">
            <w:pPr>
              <w:pStyle w:val="Normal1"/>
              <w:widowControl w:val="0"/>
              <w:numPr>
                <w:ilvl w:val="0"/>
                <w:numId w:val="5"/>
              </w:numPr>
              <w:pBdr>
                <w:top w:val="nil"/>
                <w:left w:val="nil"/>
                <w:bottom w:val="nil"/>
                <w:right w:val="nil"/>
                <w:between w:val="nil"/>
              </w:pBdr>
              <w:spacing w:line="360" w:lineRule="auto"/>
              <w:rPr>
                <w:rFonts w:asciiTheme="minorBidi" w:eastAsia="Times New Roman" w:hAnsiTheme="minorBidi"/>
                <w:lang w:val="en-GB"/>
              </w:rPr>
            </w:pPr>
            <w:r w:rsidRPr="00534B52">
              <w:rPr>
                <w:rFonts w:asciiTheme="minorBidi" w:eastAsia="Times New Roman" w:hAnsiTheme="minorBidi"/>
                <w:lang w:val="en-GB"/>
              </w:rPr>
              <w:t xml:space="preserve">Proactive government </w:t>
            </w:r>
          </w:p>
          <w:p w:rsidR="00C854EC" w:rsidRPr="00534B52" w:rsidRDefault="00C854EC" w:rsidP="00FE5C55">
            <w:pPr>
              <w:pStyle w:val="Normal1"/>
              <w:widowControl w:val="0"/>
              <w:numPr>
                <w:ilvl w:val="0"/>
                <w:numId w:val="5"/>
              </w:numPr>
              <w:pBdr>
                <w:top w:val="nil"/>
                <w:left w:val="nil"/>
                <w:bottom w:val="nil"/>
                <w:right w:val="nil"/>
                <w:between w:val="nil"/>
              </w:pBdr>
              <w:spacing w:line="360" w:lineRule="auto"/>
              <w:rPr>
                <w:rFonts w:asciiTheme="minorBidi" w:eastAsia="Times New Roman" w:hAnsiTheme="minorBidi"/>
                <w:lang w:val="en-GB"/>
              </w:rPr>
            </w:pPr>
            <w:r w:rsidRPr="00534B52">
              <w:rPr>
                <w:rFonts w:asciiTheme="minorBidi" w:eastAsia="Times New Roman" w:hAnsiTheme="minorBidi"/>
                <w:lang w:val="en-GB"/>
              </w:rPr>
              <w:t xml:space="preserve">Power distribution among local and national administrator </w:t>
            </w:r>
          </w:p>
          <w:p w:rsidR="00C854EC" w:rsidRPr="00534B52" w:rsidRDefault="00C854EC" w:rsidP="00FE5C55">
            <w:pPr>
              <w:pStyle w:val="Normal1"/>
              <w:widowControl w:val="0"/>
              <w:numPr>
                <w:ilvl w:val="0"/>
                <w:numId w:val="5"/>
              </w:numPr>
              <w:pBdr>
                <w:top w:val="nil"/>
                <w:left w:val="nil"/>
                <w:bottom w:val="nil"/>
                <w:right w:val="nil"/>
                <w:between w:val="nil"/>
              </w:pBdr>
              <w:spacing w:line="360" w:lineRule="auto"/>
              <w:rPr>
                <w:rFonts w:asciiTheme="minorBidi" w:eastAsia="Times New Roman" w:hAnsiTheme="minorBidi"/>
                <w:lang w:val="en-GB"/>
              </w:rPr>
            </w:pPr>
            <w:r w:rsidRPr="00534B52">
              <w:rPr>
                <w:rFonts w:asciiTheme="minorBidi" w:eastAsia="Times New Roman" w:hAnsiTheme="minorBidi"/>
                <w:lang w:val="en-GB"/>
              </w:rPr>
              <w:t xml:space="preserve">Political stability </w:t>
            </w:r>
          </w:p>
          <w:p w:rsidR="00C854EC" w:rsidRPr="00534B52" w:rsidRDefault="00C854EC" w:rsidP="00FE5C55">
            <w:pPr>
              <w:pStyle w:val="Normal1"/>
              <w:widowControl w:val="0"/>
              <w:numPr>
                <w:ilvl w:val="0"/>
                <w:numId w:val="5"/>
              </w:numPr>
              <w:pBdr>
                <w:top w:val="nil"/>
                <w:left w:val="nil"/>
                <w:bottom w:val="nil"/>
                <w:right w:val="nil"/>
                <w:between w:val="nil"/>
              </w:pBdr>
              <w:spacing w:line="360" w:lineRule="auto"/>
              <w:rPr>
                <w:rFonts w:asciiTheme="minorBidi" w:eastAsia="Times New Roman" w:hAnsiTheme="minorBidi"/>
                <w:lang w:val="en-GB"/>
              </w:rPr>
            </w:pPr>
            <w:r w:rsidRPr="00534B52">
              <w:rPr>
                <w:rFonts w:asciiTheme="minorBidi" w:eastAsia="Times New Roman" w:hAnsiTheme="minorBidi"/>
                <w:lang w:val="en-GB"/>
              </w:rPr>
              <w:t xml:space="preserve">Hidden corruption </w:t>
            </w:r>
          </w:p>
        </w:tc>
      </w:tr>
      <w:tr w:rsidR="00C854EC" w:rsidRPr="00534B52" w:rsidTr="00FE5C55">
        <w:tc>
          <w:tcPr>
            <w:tcW w:w="4680" w:type="dxa"/>
            <w:shd w:val="clear" w:color="auto" w:fill="auto"/>
            <w:tcMar>
              <w:top w:w="100" w:type="dxa"/>
              <w:left w:w="100" w:type="dxa"/>
              <w:bottom w:w="100" w:type="dxa"/>
              <w:right w:w="100" w:type="dxa"/>
            </w:tcMar>
          </w:tcPr>
          <w:p w:rsidR="00C854EC" w:rsidRPr="00534B52" w:rsidRDefault="00C854EC" w:rsidP="00FE5C55">
            <w:pPr>
              <w:pStyle w:val="Normal1"/>
              <w:spacing w:line="360" w:lineRule="auto"/>
              <w:jc w:val="both"/>
              <w:rPr>
                <w:rFonts w:asciiTheme="minorBidi" w:eastAsia="Times New Roman" w:hAnsiTheme="minorBidi"/>
                <w:lang w:val="en-GB"/>
              </w:rPr>
            </w:pPr>
            <w:r w:rsidRPr="00534B52">
              <w:rPr>
                <w:rFonts w:asciiTheme="minorBidi" w:eastAsia="Times New Roman" w:hAnsiTheme="minorBidi"/>
                <w:lang w:val="en-GB"/>
              </w:rPr>
              <w:t>Economical</w:t>
            </w:r>
          </w:p>
        </w:tc>
        <w:tc>
          <w:tcPr>
            <w:tcW w:w="4680" w:type="dxa"/>
            <w:shd w:val="clear" w:color="auto" w:fill="auto"/>
            <w:tcMar>
              <w:top w:w="100" w:type="dxa"/>
              <w:left w:w="100" w:type="dxa"/>
              <w:bottom w:w="100" w:type="dxa"/>
              <w:right w:w="100" w:type="dxa"/>
            </w:tcMar>
          </w:tcPr>
          <w:p w:rsidR="00C854EC" w:rsidRPr="00534B52" w:rsidRDefault="00C854EC" w:rsidP="00FE5C55">
            <w:pPr>
              <w:pStyle w:val="Normal1"/>
              <w:widowControl w:val="0"/>
              <w:numPr>
                <w:ilvl w:val="0"/>
                <w:numId w:val="2"/>
              </w:numPr>
              <w:pBdr>
                <w:top w:val="nil"/>
                <w:left w:val="nil"/>
                <w:bottom w:val="nil"/>
                <w:right w:val="nil"/>
                <w:between w:val="nil"/>
              </w:pBdr>
              <w:spacing w:line="360" w:lineRule="auto"/>
              <w:rPr>
                <w:rFonts w:asciiTheme="minorBidi" w:eastAsia="Times New Roman" w:hAnsiTheme="minorBidi"/>
                <w:lang w:val="en-GB"/>
              </w:rPr>
            </w:pPr>
            <w:r w:rsidRPr="00534B52">
              <w:rPr>
                <w:rFonts w:asciiTheme="minorBidi" w:eastAsia="Times New Roman" w:hAnsiTheme="minorBidi"/>
                <w:lang w:val="en-GB"/>
              </w:rPr>
              <w:t>Diverse economy with small private and large public sectors</w:t>
            </w:r>
          </w:p>
          <w:p w:rsidR="00C854EC" w:rsidRPr="00534B52" w:rsidRDefault="00C854EC" w:rsidP="00FE5C55">
            <w:pPr>
              <w:pStyle w:val="Normal1"/>
              <w:widowControl w:val="0"/>
              <w:numPr>
                <w:ilvl w:val="0"/>
                <w:numId w:val="2"/>
              </w:numPr>
              <w:pBdr>
                <w:top w:val="nil"/>
                <w:left w:val="nil"/>
                <w:bottom w:val="nil"/>
                <w:right w:val="nil"/>
                <w:between w:val="nil"/>
              </w:pBdr>
              <w:spacing w:line="360" w:lineRule="auto"/>
              <w:rPr>
                <w:rFonts w:asciiTheme="minorBidi" w:eastAsia="Times New Roman" w:hAnsiTheme="minorBidi"/>
                <w:lang w:val="en-GB"/>
              </w:rPr>
            </w:pPr>
            <w:r w:rsidRPr="00534B52">
              <w:rPr>
                <w:rFonts w:asciiTheme="minorBidi" w:eastAsia="Times New Roman" w:hAnsiTheme="minorBidi"/>
                <w:lang w:val="en-GB"/>
              </w:rPr>
              <w:t xml:space="preserve">5th highest GDP across the globe </w:t>
            </w:r>
          </w:p>
          <w:p w:rsidR="00C854EC" w:rsidRPr="00534B52" w:rsidRDefault="00C854EC" w:rsidP="00FE5C55">
            <w:pPr>
              <w:pStyle w:val="Normal1"/>
              <w:widowControl w:val="0"/>
              <w:numPr>
                <w:ilvl w:val="0"/>
                <w:numId w:val="2"/>
              </w:numPr>
              <w:pBdr>
                <w:top w:val="nil"/>
                <w:left w:val="nil"/>
                <w:bottom w:val="nil"/>
                <w:right w:val="nil"/>
                <w:between w:val="nil"/>
              </w:pBdr>
              <w:spacing w:line="360" w:lineRule="auto"/>
              <w:rPr>
                <w:rFonts w:asciiTheme="minorBidi" w:eastAsia="Times New Roman" w:hAnsiTheme="minorBidi"/>
                <w:lang w:val="en-GB"/>
              </w:rPr>
            </w:pPr>
            <w:r w:rsidRPr="00534B52">
              <w:rPr>
                <w:rFonts w:asciiTheme="minorBidi" w:eastAsia="Times New Roman" w:hAnsiTheme="minorBidi"/>
                <w:lang w:val="en-GB"/>
              </w:rPr>
              <w:t xml:space="preserve">Decent foreign direct investment </w:t>
            </w:r>
          </w:p>
          <w:p w:rsidR="00C854EC" w:rsidRPr="00534B52" w:rsidRDefault="00C854EC" w:rsidP="00FE5C55">
            <w:pPr>
              <w:pStyle w:val="Normal1"/>
              <w:widowControl w:val="0"/>
              <w:numPr>
                <w:ilvl w:val="0"/>
                <w:numId w:val="2"/>
              </w:numPr>
              <w:pBdr>
                <w:top w:val="nil"/>
                <w:left w:val="nil"/>
                <w:bottom w:val="nil"/>
                <w:right w:val="nil"/>
                <w:between w:val="nil"/>
              </w:pBdr>
              <w:spacing w:line="360" w:lineRule="auto"/>
              <w:rPr>
                <w:rFonts w:asciiTheme="minorBidi" w:eastAsia="Times New Roman" w:hAnsiTheme="minorBidi"/>
                <w:lang w:val="en-GB"/>
              </w:rPr>
            </w:pPr>
            <w:r w:rsidRPr="00534B52">
              <w:rPr>
                <w:rFonts w:asciiTheme="minorBidi" w:eastAsia="Times New Roman" w:hAnsiTheme="minorBidi"/>
                <w:lang w:val="en-GB"/>
              </w:rPr>
              <w:t xml:space="preserve"> Current inflation rate in UK is increased almost up to 1.7% (bbc.com, 2019)</w:t>
            </w:r>
          </w:p>
          <w:p w:rsidR="00C854EC" w:rsidRPr="00534B52" w:rsidRDefault="00C854EC" w:rsidP="00FE5C55">
            <w:pPr>
              <w:pStyle w:val="Normal1"/>
              <w:widowControl w:val="0"/>
              <w:numPr>
                <w:ilvl w:val="0"/>
                <w:numId w:val="2"/>
              </w:numPr>
              <w:pBdr>
                <w:top w:val="nil"/>
                <w:left w:val="nil"/>
                <w:bottom w:val="nil"/>
                <w:right w:val="nil"/>
                <w:between w:val="nil"/>
              </w:pBdr>
              <w:spacing w:line="360" w:lineRule="auto"/>
              <w:rPr>
                <w:rFonts w:asciiTheme="minorBidi" w:eastAsia="Times New Roman" w:hAnsiTheme="minorBidi"/>
                <w:lang w:val="en-GB"/>
              </w:rPr>
            </w:pPr>
          </w:p>
        </w:tc>
      </w:tr>
      <w:tr w:rsidR="00C854EC" w:rsidRPr="00534B52" w:rsidTr="00FE5C55">
        <w:tc>
          <w:tcPr>
            <w:tcW w:w="4680" w:type="dxa"/>
            <w:shd w:val="clear" w:color="auto" w:fill="auto"/>
            <w:tcMar>
              <w:top w:w="100" w:type="dxa"/>
              <w:left w:w="100" w:type="dxa"/>
              <w:bottom w:w="100" w:type="dxa"/>
              <w:right w:w="100" w:type="dxa"/>
            </w:tcMar>
          </w:tcPr>
          <w:p w:rsidR="00C854EC" w:rsidRPr="00534B52" w:rsidRDefault="00C854EC" w:rsidP="00FE5C55">
            <w:pPr>
              <w:pStyle w:val="Normal1"/>
              <w:spacing w:line="360" w:lineRule="auto"/>
              <w:jc w:val="both"/>
              <w:rPr>
                <w:rFonts w:asciiTheme="minorBidi" w:eastAsia="Times New Roman" w:hAnsiTheme="minorBidi"/>
                <w:lang w:val="en-GB"/>
              </w:rPr>
            </w:pPr>
            <w:r w:rsidRPr="00534B52">
              <w:rPr>
                <w:rFonts w:asciiTheme="minorBidi" w:eastAsia="Times New Roman" w:hAnsiTheme="minorBidi"/>
                <w:lang w:val="en-GB"/>
              </w:rPr>
              <w:t>Sociological</w:t>
            </w:r>
          </w:p>
        </w:tc>
        <w:tc>
          <w:tcPr>
            <w:tcW w:w="4680" w:type="dxa"/>
            <w:shd w:val="clear" w:color="auto" w:fill="auto"/>
            <w:tcMar>
              <w:top w:w="100" w:type="dxa"/>
              <w:left w:w="100" w:type="dxa"/>
              <w:bottom w:w="100" w:type="dxa"/>
              <w:right w:w="100" w:type="dxa"/>
            </w:tcMar>
          </w:tcPr>
          <w:p w:rsidR="00C854EC" w:rsidRPr="00534B52" w:rsidRDefault="00C854EC" w:rsidP="00FE5C55">
            <w:pPr>
              <w:pStyle w:val="Normal1"/>
              <w:widowControl w:val="0"/>
              <w:numPr>
                <w:ilvl w:val="0"/>
                <w:numId w:val="6"/>
              </w:numPr>
              <w:pBdr>
                <w:top w:val="nil"/>
                <w:left w:val="nil"/>
                <w:bottom w:val="nil"/>
                <w:right w:val="nil"/>
                <w:between w:val="nil"/>
              </w:pBdr>
              <w:spacing w:line="360" w:lineRule="auto"/>
              <w:rPr>
                <w:rFonts w:asciiTheme="minorBidi" w:eastAsia="Times New Roman" w:hAnsiTheme="minorBidi"/>
                <w:lang w:val="en-GB"/>
              </w:rPr>
            </w:pPr>
            <w:r w:rsidRPr="00534B52">
              <w:rPr>
                <w:rFonts w:asciiTheme="minorBidi" w:eastAsia="Times New Roman" w:hAnsiTheme="minorBidi"/>
                <w:lang w:val="en-GB"/>
              </w:rPr>
              <w:t xml:space="preserve">Openness towards mitigation and cosmopolitan environment </w:t>
            </w:r>
          </w:p>
          <w:p w:rsidR="00C854EC" w:rsidRPr="00534B52" w:rsidRDefault="00C854EC" w:rsidP="00FE5C55">
            <w:pPr>
              <w:pStyle w:val="Normal1"/>
              <w:widowControl w:val="0"/>
              <w:numPr>
                <w:ilvl w:val="0"/>
                <w:numId w:val="6"/>
              </w:numPr>
              <w:pBdr>
                <w:top w:val="nil"/>
                <w:left w:val="nil"/>
                <w:bottom w:val="nil"/>
                <w:right w:val="nil"/>
                <w:between w:val="nil"/>
              </w:pBdr>
              <w:spacing w:line="360" w:lineRule="auto"/>
              <w:rPr>
                <w:rFonts w:asciiTheme="minorBidi" w:eastAsia="Times New Roman" w:hAnsiTheme="minorBidi"/>
                <w:lang w:val="en-GB"/>
              </w:rPr>
            </w:pPr>
            <w:r w:rsidRPr="00534B52">
              <w:rPr>
                <w:rFonts w:asciiTheme="minorBidi" w:eastAsia="Times New Roman" w:hAnsiTheme="minorBidi"/>
                <w:lang w:val="en-GB"/>
              </w:rPr>
              <w:t xml:space="preserve">Numerous public services and free services </w:t>
            </w:r>
          </w:p>
          <w:p w:rsidR="00C854EC" w:rsidRPr="00534B52" w:rsidRDefault="00C854EC" w:rsidP="00FE5C55">
            <w:pPr>
              <w:pStyle w:val="Normal1"/>
              <w:widowControl w:val="0"/>
              <w:numPr>
                <w:ilvl w:val="0"/>
                <w:numId w:val="6"/>
              </w:numPr>
              <w:pBdr>
                <w:top w:val="nil"/>
                <w:left w:val="nil"/>
                <w:bottom w:val="nil"/>
                <w:right w:val="nil"/>
                <w:between w:val="nil"/>
              </w:pBdr>
              <w:spacing w:line="360" w:lineRule="auto"/>
              <w:rPr>
                <w:rFonts w:asciiTheme="minorBidi" w:eastAsia="Times New Roman" w:hAnsiTheme="minorBidi"/>
                <w:lang w:val="en-GB"/>
              </w:rPr>
            </w:pPr>
            <w:r w:rsidRPr="00534B52">
              <w:rPr>
                <w:rFonts w:asciiTheme="minorBidi" w:eastAsia="Times New Roman" w:hAnsiTheme="minorBidi"/>
                <w:lang w:val="en-GB"/>
              </w:rPr>
              <w:t>Average earning of each UK individual has been increased up to £34200 concerning the last year which was £32100 (ceicdata.com, 2019)</w:t>
            </w:r>
          </w:p>
          <w:p w:rsidR="00C854EC" w:rsidRPr="00534B52" w:rsidRDefault="00C854EC" w:rsidP="00FE5C55">
            <w:pPr>
              <w:pStyle w:val="Normal1"/>
              <w:widowControl w:val="0"/>
              <w:numPr>
                <w:ilvl w:val="0"/>
                <w:numId w:val="6"/>
              </w:numPr>
              <w:pBdr>
                <w:top w:val="nil"/>
                <w:left w:val="nil"/>
                <w:bottom w:val="nil"/>
                <w:right w:val="nil"/>
                <w:between w:val="nil"/>
              </w:pBdr>
              <w:spacing w:line="360" w:lineRule="auto"/>
              <w:rPr>
                <w:rFonts w:asciiTheme="minorBidi" w:eastAsia="Times New Roman" w:hAnsiTheme="minorBidi"/>
                <w:lang w:val="en-GB"/>
              </w:rPr>
            </w:pPr>
            <w:r w:rsidRPr="00534B52">
              <w:rPr>
                <w:rFonts w:asciiTheme="minorBidi" w:eastAsia="Times New Roman" w:hAnsiTheme="minorBidi"/>
                <w:lang w:val="en-GB"/>
              </w:rPr>
              <w:t xml:space="preserve">Firmly populated landscape </w:t>
            </w:r>
          </w:p>
          <w:p w:rsidR="00C854EC" w:rsidRPr="00534B52" w:rsidRDefault="00C854EC" w:rsidP="00FE5C55">
            <w:pPr>
              <w:pStyle w:val="Normal1"/>
              <w:widowControl w:val="0"/>
              <w:numPr>
                <w:ilvl w:val="0"/>
                <w:numId w:val="6"/>
              </w:numPr>
              <w:pBdr>
                <w:top w:val="nil"/>
                <w:left w:val="nil"/>
                <w:bottom w:val="nil"/>
                <w:right w:val="nil"/>
                <w:between w:val="nil"/>
              </w:pBdr>
              <w:spacing w:line="360" w:lineRule="auto"/>
              <w:rPr>
                <w:rFonts w:asciiTheme="minorBidi" w:eastAsia="Times New Roman" w:hAnsiTheme="minorBidi"/>
                <w:lang w:val="en-GB"/>
              </w:rPr>
            </w:pPr>
            <w:r w:rsidRPr="00534B52">
              <w:rPr>
                <w:rFonts w:asciiTheme="minorBidi" w:eastAsia="Times New Roman" w:hAnsiTheme="minorBidi"/>
                <w:lang w:val="en-GB"/>
              </w:rPr>
              <w:t xml:space="preserve">Social discrimination due to ethnic community  </w:t>
            </w:r>
          </w:p>
        </w:tc>
      </w:tr>
      <w:tr w:rsidR="00C854EC" w:rsidRPr="00534B52" w:rsidTr="00FE5C55">
        <w:tc>
          <w:tcPr>
            <w:tcW w:w="4680" w:type="dxa"/>
            <w:shd w:val="clear" w:color="auto" w:fill="auto"/>
            <w:tcMar>
              <w:top w:w="100" w:type="dxa"/>
              <w:left w:w="100" w:type="dxa"/>
              <w:bottom w:w="100" w:type="dxa"/>
              <w:right w:w="100" w:type="dxa"/>
            </w:tcMar>
          </w:tcPr>
          <w:p w:rsidR="00C854EC" w:rsidRPr="00534B52" w:rsidRDefault="00C854EC" w:rsidP="00FE5C55">
            <w:pPr>
              <w:pStyle w:val="Normal1"/>
              <w:spacing w:line="360" w:lineRule="auto"/>
              <w:jc w:val="both"/>
              <w:rPr>
                <w:rFonts w:asciiTheme="minorBidi" w:eastAsia="Times New Roman" w:hAnsiTheme="minorBidi"/>
                <w:lang w:val="en-GB"/>
              </w:rPr>
            </w:pPr>
            <w:r w:rsidRPr="00534B52">
              <w:rPr>
                <w:rFonts w:asciiTheme="minorBidi" w:eastAsia="Times New Roman" w:hAnsiTheme="minorBidi"/>
                <w:lang w:val="en-GB"/>
              </w:rPr>
              <w:lastRenderedPageBreak/>
              <w:t>Technical</w:t>
            </w:r>
          </w:p>
        </w:tc>
        <w:tc>
          <w:tcPr>
            <w:tcW w:w="4680" w:type="dxa"/>
            <w:shd w:val="clear" w:color="auto" w:fill="auto"/>
            <w:tcMar>
              <w:top w:w="100" w:type="dxa"/>
              <w:left w:w="100" w:type="dxa"/>
              <w:bottom w:w="100" w:type="dxa"/>
              <w:right w:w="100" w:type="dxa"/>
            </w:tcMar>
          </w:tcPr>
          <w:p w:rsidR="00C854EC" w:rsidRPr="00534B52" w:rsidRDefault="00C854EC" w:rsidP="00FE5C55">
            <w:pPr>
              <w:pStyle w:val="Normal1"/>
              <w:widowControl w:val="0"/>
              <w:numPr>
                <w:ilvl w:val="0"/>
                <w:numId w:val="1"/>
              </w:numPr>
              <w:pBdr>
                <w:top w:val="nil"/>
                <w:left w:val="nil"/>
                <w:bottom w:val="nil"/>
                <w:right w:val="nil"/>
                <w:between w:val="nil"/>
              </w:pBdr>
              <w:spacing w:line="360" w:lineRule="auto"/>
              <w:rPr>
                <w:rFonts w:asciiTheme="minorBidi" w:eastAsia="Times New Roman" w:hAnsiTheme="minorBidi"/>
                <w:lang w:val="en-GB"/>
              </w:rPr>
            </w:pPr>
            <w:r w:rsidRPr="00534B52">
              <w:rPr>
                <w:rFonts w:asciiTheme="minorBidi" w:eastAsia="Times New Roman" w:hAnsiTheme="minorBidi"/>
                <w:lang w:val="en-GB"/>
              </w:rPr>
              <w:t xml:space="preserve">Competition on </w:t>
            </w:r>
            <w:proofErr w:type="spellStart"/>
            <w:r w:rsidRPr="00534B52">
              <w:rPr>
                <w:rFonts w:asciiTheme="minorBidi" w:eastAsia="Times New Roman" w:hAnsiTheme="minorBidi"/>
                <w:lang w:val="en-GB"/>
              </w:rPr>
              <w:t>a</w:t>
            </w:r>
            <w:proofErr w:type="spellEnd"/>
            <w:r w:rsidRPr="00534B52">
              <w:rPr>
                <w:rFonts w:asciiTheme="minorBidi" w:eastAsia="Times New Roman" w:hAnsiTheme="minorBidi"/>
                <w:lang w:val="en-GB"/>
              </w:rPr>
              <w:t xml:space="preserve"> international scale</w:t>
            </w:r>
          </w:p>
          <w:p w:rsidR="00C854EC" w:rsidRPr="00534B52" w:rsidRDefault="00C854EC" w:rsidP="00FE5C55">
            <w:pPr>
              <w:pStyle w:val="Normal1"/>
              <w:widowControl w:val="0"/>
              <w:numPr>
                <w:ilvl w:val="0"/>
                <w:numId w:val="1"/>
              </w:numPr>
              <w:pBdr>
                <w:top w:val="nil"/>
                <w:left w:val="nil"/>
                <w:bottom w:val="nil"/>
                <w:right w:val="nil"/>
                <w:between w:val="nil"/>
              </w:pBdr>
              <w:spacing w:line="360" w:lineRule="auto"/>
              <w:rPr>
                <w:rFonts w:asciiTheme="minorBidi" w:eastAsia="Times New Roman" w:hAnsiTheme="minorBidi"/>
                <w:lang w:val="en-GB"/>
              </w:rPr>
            </w:pPr>
            <w:r w:rsidRPr="00534B52">
              <w:rPr>
                <w:rFonts w:asciiTheme="minorBidi" w:eastAsia="Times New Roman" w:hAnsiTheme="minorBidi"/>
                <w:lang w:val="en-GB"/>
              </w:rPr>
              <w:t>Top of the class innovative practice</w:t>
            </w:r>
          </w:p>
          <w:p w:rsidR="00C854EC" w:rsidRPr="00534B52" w:rsidRDefault="00C854EC" w:rsidP="00FE5C55">
            <w:pPr>
              <w:pStyle w:val="Normal1"/>
              <w:widowControl w:val="0"/>
              <w:numPr>
                <w:ilvl w:val="0"/>
                <w:numId w:val="1"/>
              </w:numPr>
              <w:pBdr>
                <w:top w:val="nil"/>
                <w:left w:val="nil"/>
                <w:bottom w:val="nil"/>
                <w:right w:val="nil"/>
                <w:between w:val="nil"/>
              </w:pBdr>
              <w:spacing w:line="360" w:lineRule="auto"/>
              <w:rPr>
                <w:rFonts w:asciiTheme="minorBidi" w:eastAsia="Times New Roman" w:hAnsiTheme="minorBidi"/>
                <w:lang w:val="en-GB"/>
              </w:rPr>
            </w:pPr>
            <w:r w:rsidRPr="00534B52">
              <w:rPr>
                <w:rFonts w:asciiTheme="minorBidi" w:eastAsia="Times New Roman" w:hAnsiTheme="minorBidi"/>
                <w:lang w:val="en-GB"/>
              </w:rPr>
              <w:t xml:space="preserve">Laws and governmental support for industrial revolution </w:t>
            </w:r>
          </w:p>
        </w:tc>
      </w:tr>
      <w:tr w:rsidR="00C854EC" w:rsidRPr="00534B52" w:rsidTr="00FE5C55">
        <w:tc>
          <w:tcPr>
            <w:tcW w:w="4680" w:type="dxa"/>
            <w:shd w:val="clear" w:color="auto" w:fill="auto"/>
            <w:tcMar>
              <w:top w:w="100" w:type="dxa"/>
              <w:left w:w="100" w:type="dxa"/>
              <w:bottom w:w="100" w:type="dxa"/>
              <w:right w:w="100" w:type="dxa"/>
            </w:tcMar>
          </w:tcPr>
          <w:p w:rsidR="00C854EC" w:rsidRPr="00534B52" w:rsidRDefault="00C854EC" w:rsidP="00FE5C55">
            <w:pPr>
              <w:pStyle w:val="Normal1"/>
              <w:spacing w:line="360" w:lineRule="auto"/>
              <w:jc w:val="both"/>
              <w:rPr>
                <w:rFonts w:asciiTheme="minorBidi" w:eastAsia="Times New Roman" w:hAnsiTheme="minorBidi"/>
                <w:lang w:val="en-GB"/>
              </w:rPr>
            </w:pPr>
            <w:r w:rsidRPr="00534B52">
              <w:rPr>
                <w:rFonts w:asciiTheme="minorBidi" w:eastAsia="Times New Roman" w:hAnsiTheme="minorBidi"/>
                <w:lang w:val="en-GB"/>
              </w:rPr>
              <w:t xml:space="preserve">Legal </w:t>
            </w:r>
          </w:p>
        </w:tc>
        <w:tc>
          <w:tcPr>
            <w:tcW w:w="4680" w:type="dxa"/>
            <w:shd w:val="clear" w:color="auto" w:fill="auto"/>
            <w:tcMar>
              <w:top w:w="100" w:type="dxa"/>
              <w:left w:w="100" w:type="dxa"/>
              <w:bottom w:w="100" w:type="dxa"/>
              <w:right w:w="100" w:type="dxa"/>
            </w:tcMar>
          </w:tcPr>
          <w:p w:rsidR="00C854EC" w:rsidRPr="00534B52" w:rsidRDefault="00C854EC" w:rsidP="00FE5C55">
            <w:pPr>
              <w:pStyle w:val="Normal1"/>
              <w:widowControl w:val="0"/>
              <w:numPr>
                <w:ilvl w:val="0"/>
                <w:numId w:val="3"/>
              </w:numPr>
              <w:pBdr>
                <w:top w:val="nil"/>
                <w:left w:val="nil"/>
                <w:bottom w:val="nil"/>
                <w:right w:val="nil"/>
                <w:between w:val="nil"/>
              </w:pBdr>
              <w:spacing w:line="360" w:lineRule="auto"/>
              <w:rPr>
                <w:rFonts w:asciiTheme="minorBidi" w:eastAsia="Times New Roman" w:hAnsiTheme="minorBidi"/>
                <w:lang w:val="en-GB"/>
              </w:rPr>
            </w:pPr>
            <w:r w:rsidRPr="00534B52">
              <w:rPr>
                <w:rFonts w:asciiTheme="minorBidi" w:eastAsia="Times New Roman" w:hAnsiTheme="minorBidi"/>
                <w:lang w:val="en-GB"/>
              </w:rPr>
              <w:t xml:space="preserve">Security for employee rights through employee protection act 1996 (cipd.co.uk, 2020) </w:t>
            </w:r>
          </w:p>
          <w:p w:rsidR="00C854EC" w:rsidRPr="00534B52" w:rsidRDefault="00C854EC" w:rsidP="00FE5C55">
            <w:pPr>
              <w:pStyle w:val="Normal1"/>
              <w:widowControl w:val="0"/>
              <w:numPr>
                <w:ilvl w:val="0"/>
                <w:numId w:val="3"/>
              </w:numPr>
              <w:pBdr>
                <w:top w:val="nil"/>
                <w:left w:val="nil"/>
                <w:bottom w:val="nil"/>
                <w:right w:val="nil"/>
                <w:between w:val="nil"/>
              </w:pBdr>
              <w:spacing w:line="360" w:lineRule="auto"/>
              <w:rPr>
                <w:rFonts w:asciiTheme="minorBidi" w:eastAsia="Times New Roman" w:hAnsiTheme="minorBidi"/>
                <w:lang w:val="en-GB"/>
              </w:rPr>
            </w:pPr>
            <w:r w:rsidRPr="00534B52">
              <w:rPr>
                <w:rFonts w:asciiTheme="minorBidi" w:eastAsia="Times New Roman" w:hAnsiTheme="minorBidi"/>
                <w:lang w:val="en-GB"/>
              </w:rPr>
              <w:t xml:space="preserve">Equity act 2010 for mitigating discrimination </w:t>
            </w:r>
          </w:p>
        </w:tc>
      </w:tr>
      <w:tr w:rsidR="00C854EC" w:rsidRPr="00534B52" w:rsidTr="00FE5C55">
        <w:tc>
          <w:tcPr>
            <w:tcW w:w="4680" w:type="dxa"/>
            <w:shd w:val="clear" w:color="auto" w:fill="auto"/>
            <w:tcMar>
              <w:top w:w="100" w:type="dxa"/>
              <w:left w:w="100" w:type="dxa"/>
              <w:bottom w:w="100" w:type="dxa"/>
              <w:right w:w="100" w:type="dxa"/>
            </w:tcMar>
          </w:tcPr>
          <w:p w:rsidR="00C854EC" w:rsidRPr="00534B52" w:rsidRDefault="00C854EC" w:rsidP="00FE5C55">
            <w:pPr>
              <w:pStyle w:val="Normal1"/>
              <w:spacing w:line="360" w:lineRule="auto"/>
              <w:jc w:val="both"/>
              <w:rPr>
                <w:rFonts w:asciiTheme="minorBidi" w:eastAsia="Times New Roman" w:hAnsiTheme="minorBidi"/>
                <w:lang w:val="en-GB"/>
              </w:rPr>
            </w:pPr>
            <w:r w:rsidRPr="00534B52">
              <w:rPr>
                <w:rFonts w:asciiTheme="minorBidi" w:eastAsia="Times New Roman" w:hAnsiTheme="minorBidi"/>
                <w:lang w:val="en-GB"/>
              </w:rPr>
              <w:t xml:space="preserve">Environmental </w:t>
            </w:r>
          </w:p>
        </w:tc>
        <w:tc>
          <w:tcPr>
            <w:tcW w:w="4680" w:type="dxa"/>
            <w:shd w:val="clear" w:color="auto" w:fill="auto"/>
            <w:tcMar>
              <w:top w:w="100" w:type="dxa"/>
              <w:left w:w="100" w:type="dxa"/>
              <w:bottom w:w="100" w:type="dxa"/>
              <w:right w:w="100" w:type="dxa"/>
            </w:tcMar>
          </w:tcPr>
          <w:p w:rsidR="00C854EC" w:rsidRPr="00534B52" w:rsidRDefault="00C854EC" w:rsidP="00FE5C55">
            <w:pPr>
              <w:pStyle w:val="Normal1"/>
              <w:widowControl w:val="0"/>
              <w:numPr>
                <w:ilvl w:val="0"/>
                <w:numId w:val="4"/>
              </w:numPr>
              <w:pBdr>
                <w:top w:val="nil"/>
                <w:left w:val="nil"/>
                <w:bottom w:val="nil"/>
                <w:right w:val="nil"/>
                <w:between w:val="nil"/>
              </w:pBdr>
              <w:spacing w:line="360" w:lineRule="auto"/>
              <w:rPr>
                <w:rFonts w:asciiTheme="minorBidi" w:eastAsia="Times New Roman" w:hAnsiTheme="minorBidi"/>
                <w:lang w:val="en-GB"/>
              </w:rPr>
            </w:pPr>
            <w:r w:rsidRPr="00534B52">
              <w:rPr>
                <w:rFonts w:asciiTheme="minorBidi" w:eastAsia="Times New Roman" w:hAnsiTheme="minorBidi"/>
                <w:lang w:val="en-GB"/>
              </w:rPr>
              <w:t xml:space="preserve">Small and large scale initiative from private organisations and governments </w:t>
            </w:r>
          </w:p>
          <w:p w:rsidR="00C854EC" w:rsidRPr="00534B52" w:rsidRDefault="00C854EC" w:rsidP="00FE5C55">
            <w:pPr>
              <w:pStyle w:val="Normal1"/>
              <w:widowControl w:val="0"/>
              <w:numPr>
                <w:ilvl w:val="0"/>
                <w:numId w:val="4"/>
              </w:numPr>
              <w:pBdr>
                <w:top w:val="nil"/>
                <w:left w:val="nil"/>
                <w:bottom w:val="nil"/>
                <w:right w:val="nil"/>
                <w:between w:val="nil"/>
              </w:pBdr>
              <w:spacing w:line="360" w:lineRule="auto"/>
              <w:rPr>
                <w:rFonts w:asciiTheme="minorBidi" w:eastAsia="Times New Roman" w:hAnsiTheme="minorBidi"/>
                <w:lang w:val="en-GB"/>
              </w:rPr>
            </w:pPr>
            <w:r w:rsidRPr="00534B52">
              <w:rPr>
                <w:rFonts w:asciiTheme="minorBidi" w:eastAsia="Times New Roman" w:hAnsiTheme="minorBidi"/>
                <w:lang w:val="en-GB"/>
              </w:rPr>
              <w:t xml:space="preserve">Frequently changing weather condition </w:t>
            </w:r>
          </w:p>
        </w:tc>
      </w:tr>
    </w:tbl>
    <w:p w:rsidR="00C854EC" w:rsidRPr="00534B52" w:rsidRDefault="00C854EC" w:rsidP="00C854EC">
      <w:pPr>
        <w:pStyle w:val="Normal1"/>
        <w:spacing w:line="360" w:lineRule="auto"/>
        <w:jc w:val="center"/>
        <w:rPr>
          <w:rFonts w:asciiTheme="minorBidi" w:eastAsia="Times New Roman" w:hAnsiTheme="minorBidi"/>
          <w:b/>
          <w:lang w:val="en-GB"/>
        </w:rPr>
      </w:pPr>
      <w:r w:rsidRPr="00534B52">
        <w:rPr>
          <w:rFonts w:asciiTheme="minorBidi" w:eastAsia="Times New Roman" w:hAnsiTheme="minorBidi"/>
          <w:b/>
          <w:lang w:val="en-GB"/>
        </w:rPr>
        <w:t xml:space="preserve">Table 1: PESTLE of UK </w:t>
      </w:r>
    </w:p>
    <w:p w:rsidR="00C854EC" w:rsidRPr="00534B52" w:rsidRDefault="00C854EC" w:rsidP="00C854EC">
      <w:pPr>
        <w:pStyle w:val="Normal1"/>
        <w:spacing w:line="360" w:lineRule="auto"/>
        <w:jc w:val="both"/>
        <w:rPr>
          <w:rFonts w:asciiTheme="minorBidi" w:eastAsia="Times New Roman" w:hAnsiTheme="minorBidi"/>
          <w:b/>
          <w:lang w:val="en-GB"/>
        </w:rPr>
      </w:pPr>
      <w:r w:rsidRPr="00534B52">
        <w:rPr>
          <w:rFonts w:asciiTheme="minorBidi" w:eastAsia="Times New Roman" w:hAnsiTheme="minorBidi"/>
          <w:b/>
          <w:lang w:val="en-GB"/>
        </w:rPr>
        <w:t xml:space="preserve">Analysis </w:t>
      </w:r>
    </w:p>
    <w:p w:rsidR="00C854EC" w:rsidRPr="00534B52" w:rsidRDefault="00C854EC" w:rsidP="00C854EC">
      <w:pPr>
        <w:pStyle w:val="Normal1"/>
        <w:spacing w:line="360" w:lineRule="auto"/>
        <w:jc w:val="both"/>
        <w:rPr>
          <w:rFonts w:asciiTheme="minorBidi" w:eastAsia="Times New Roman" w:hAnsiTheme="minorBidi"/>
          <w:lang w:val="en-GB"/>
        </w:rPr>
      </w:pPr>
      <w:r w:rsidRPr="00534B52">
        <w:rPr>
          <w:rFonts w:asciiTheme="minorBidi" w:eastAsia="Times New Roman" w:hAnsiTheme="minorBidi"/>
          <w:lang w:val="en-GB"/>
        </w:rPr>
        <w:t>Sylhet Spi</w:t>
      </w:r>
      <w:r w:rsidR="00EA62B3">
        <w:rPr>
          <w:rFonts w:asciiTheme="minorBidi" w:eastAsia="Times New Roman" w:hAnsiTheme="minorBidi"/>
          <w:lang w:val="en-GB"/>
        </w:rPr>
        <w:t xml:space="preserve">ce Cuisine is a UK based fine dining </w:t>
      </w:r>
      <w:r w:rsidRPr="00534B52">
        <w:rPr>
          <w:rFonts w:asciiTheme="minorBidi" w:eastAsia="Times New Roman" w:hAnsiTheme="minorBidi"/>
          <w:lang w:val="en-GB"/>
        </w:rPr>
        <w:t>restaurant that is working with a motto of offering a conventional fare while providing a</w:t>
      </w:r>
      <w:r w:rsidR="00EA62B3">
        <w:rPr>
          <w:rFonts w:asciiTheme="minorBidi" w:eastAsia="Times New Roman" w:hAnsiTheme="minorBidi"/>
          <w:lang w:val="en-GB"/>
        </w:rPr>
        <w:t xml:space="preserve"> wide range of seafood </w:t>
      </w:r>
      <w:r w:rsidRPr="00534B52">
        <w:rPr>
          <w:rFonts w:asciiTheme="minorBidi" w:eastAsia="Times New Roman" w:hAnsiTheme="minorBidi"/>
          <w:lang w:val="en-GB"/>
        </w:rPr>
        <w:t>dishes. Incorporating the Pestle model with the current organisation will help to critically evaluate the cultural aspect of the organization while considering its environmental elements. With progressing time the political stability of the UK has helped organisations like Sylhet Spice Cuisine grow faster. Adding the economic factor and governmental support UK provides an ideal environment for even small organisations and thus influence a sustainable organizational culture. With enough support work culture can initiate a healthy relationship among the employees and thus no one treats the job responsibilities as burden any more (</w:t>
      </w:r>
      <w:r w:rsidRPr="00534B52">
        <w:rPr>
          <w:rFonts w:asciiTheme="minorBidi" w:hAnsiTheme="minorBidi"/>
          <w:shd w:val="clear" w:color="auto" w:fill="FFFFFF"/>
        </w:rPr>
        <w:t>SRAVANTHI and RAMANA, 2016</w:t>
      </w:r>
      <w:r w:rsidRPr="00534B52">
        <w:rPr>
          <w:rFonts w:asciiTheme="minorBidi" w:eastAsia="Times New Roman" w:hAnsiTheme="minorBidi"/>
          <w:lang w:val="en-GB"/>
        </w:rPr>
        <w:t>). Similarly, social diversity also helps to implement a rich cultural practi</w:t>
      </w:r>
      <w:r w:rsidR="00EA62B3">
        <w:rPr>
          <w:rFonts w:asciiTheme="minorBidi" w:eastAsia="Times New Roman" w:hAnsiTheme="minorBidi"/>
          <w:lang w:val="en-GB"/>
        </w:rPr>
        <w:t>ce</w:t>
      </w:r>
      <w:r w:rsidRPr="00534B52">
        <w:rPr>
          <w:rFonts w:asciiTheme="minorBidi" w:eastAsia="Times New Roman" w:hAnsiTheme="minorBidi"/>
          <w:lang w:val="en-GB"/>
        </w:rPr>
        <w:t xml:space="preserve">. Technological development and increasing market rivalry forces these organisations to keep themselves up to date. Legal elements and all the legislation helps the working employees to receive fair treatment and grow sustainability within any organisation. Incorporating all these factors </w:t>
      </w:r>
      <w:r w:rsidRPr="00534B52">
        <w:rPr>
          <w:rFonts w:asciiTheme="minorBidi" w:eastAsia="Times New Roman" w:hAnsiTheme="minorBidi"/>
          <w:lang w:val="en-GB"/>
        </w:rPr>
        <w:lastRenderedPageBreak/>
        <w:t xml:space="preserve">employee satisfaction and an interesting working environment creates a great organizational culture.          </w:t>
      </w:r>
    </w:p>
    <w:p w:rsidR="00C854EC" w:rsidRPr="00534B52" w:rsidRDefault="00C854EC" w:rsidP="00C854EC">
      <w:pPr>
        <w:pStyle w:val="Heading2"/>
        <w:spacing w:line="360" w:lineRule="auto"/>
        <w:rPr>
          <w:rFonts w:asciiTheme="minorBidi" w:hAnsiTheme="minorBidi" w:cstheme="minorBidi"/>
          <w:color w:val="auto"/>
          <w:sz w:val="22"/>
          <w:szCs w:val="22"/>
          <w:lang w:val="en-GB"/>
        </w:rPr>
      </w:pPr>
      <w:bookmarkStart w:id="4" w:name="_Toc34261347"/>
      <w:r w:rsidRPr="00534B52">
        <w:rPr>
          <w:rFonts w:asciiTheme="minorBidi" w:hAnsiTheme="minorBidi" w:cstheme="minorBidi"/>
          <w:color w:val="auto"/>
          <w:sz w:val="22"/>
          <w:szCs w:val="22"/>
          <w:lang w:val="en-GB"/>
        </w:rPr>
        <w:t>Porter’s 5 forces</w:t>
      </w:r>
      <w:bookmarkEnd w:id="4"/>
      <w:r w:rsidRPr="00534B52">
        <w:rPr>
          <w:rFonts w:asciiTheme="minorBidi" w:hAnsiTheme="minorBidi" w:cstheme="minorBidi"/>
          <w:color w:val="auto"/>
          <w:sz w:val="22"/>
          <w:szCs w:val="22"/>
          <w:lang w:val="en-GB"/>
        </w:rPr>
        <w:t xml:space="preserve"> </w:t>
      </w:r>
    </w:p>
    <w:p w:rsidR="00C854EC" w:rsidRPr="00534B52" w:rsidRDefault="00C854EC" w:rsidP="00C854EC">
      <w:pPr>
        <w:pStyle w:val="Normal1"/>
        <w:spacing w:line="360" w:lineRule="auto"/>
        <w:jc w:val="both"/>
        <w:rPr>
          <w:rFonts w:asciiTheme="minorBidi" w:eastAsia="Times New Roman" w:hAnsiTheme="minorBidi"/>
          <w:lang w:val="en-GB"/>
        </w:rPr>
      </w:pPr>
      <w:r w:rsidRPr="00534B52">
        <w:rPr>
          <w:rFonts w:asciiTheme="minorBidi" w:eastAsia="Times New Roman" w:hAnsiTheme="minorBidi"/>
          <w:lang w:val="en-GB"/>
        </w:rPr>
        <w:t xml:space="preserve">Porter’s 5 forces model is simple but effective tool that provides an opportunity to critically analyse the marketing rivalry while considering the business environment. The five forces are: competitiveness, supplier power, buyer power, substitution threats and threats regarding new entry (ifm.eng.cam.ac.uk, 2020). </w:t>
      </w:r>
    </w:p>
    <w:p w:rsidR="00C854EC" w:rsidRPr="00534B52" w:rsidRDefault="00C854EC" w:rsidP="00C854EC">
      <w:pPr>
        <w:pStyle w:val="Normal1"/>
        <w:spacing w:line="360" w:lineRule="auto"/>
        <w:jc w:val="both"/>
        <w:rPr>
          <w:rFonts w:asciiTheme="minorBidi" w:eastAsia="Times New Roman" w:hAnsiTheme="minorBidi"/>
          <w:lang w:val="en-GB"/>
        </w:rPr>
      </w:pP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C854EC" w:rsidRPr="00534B52" w:rsidTr="00FE5C55">
        <w:tc>
          <w:tcPr>
            <w:tcW w:w="3120" w:type="dxa"/>
            <w:shd w:val="clear" w:color="auto" w:fill="auto"/>
            <w:tcMar>
              <w:top w:w="100" w:type="dxa"/>
              <w:left w:w="100" w:type="dxa"/>
              <w:bottom w:w="100" w:type="dxa"/>
              <w:right w:w="100" w:type="dxa"/>
            </w:tcMar>
          </w:tcPr>
          <w:p w:rsidR="00C854EC" w:rsidRPr="00534B52" w:rsidRDefault="00C854EC" w:rsidP="00FE5C55">
            <w:pPr>
              <w:pStyle w:val="Normal1"/>
              <w:widowControl w:val="0"/>
              <w:pBdr>
                <w:top w:val="nil"/>
                <w:left w:val="nil"/>
                <w:bottom w:val="nil"/>
                <w:right w:val="nil"/>
                <w:between w:val="nil"/>
              </w:pBdr>
              <w:spacing w:line="360" w:lineRule="auto"/>
              <w:rPr>
                <w:rFonts w:asciiTheme="minorBidi" w:eastAsia="Times New Roman" w:hAnsiTheme="minorBidi"/>
                <w:b/>
                <w:lang w:val="en-GB"/>
              </w:rPr>
            </w:pPr>
            <w:r w:rsidRPr="00534B52">
              <w:rPr>
                <w:rFonts w:asciiTheme="minorBidi" w:eastAsia="Times New Roman" w:hAnsiTheme="minorBidi"/>
                <w:b/>
                <w:lang w:val="en-GB"/>
              </w:rPr>
              <w:t xml:space="preserve">Force </w:t>
            </w:r>
          </w:p>
        </w:tc>
        <w:tc>
          <w:tcPr>
            <w:tcW w:w="3120" w:type="dxa"/>
            <w:shd w:val="clear" w:color="auto" w:fill="auto"/>
            <w:tcMar>
              <w:top w:w="100" w:type="dxa"/>
              <w:left w:w="100" w:type="dxa"/>
              <w:bottom w:w="100" w:type="dxa"/>
              <w:right w:w="100" w:type="dxa"/>
            </w:tcMar>
          </w:tcPr>
          <w:p w:rsidR="00C854EC" w:rsidRPr="00534B52" w:rsidRDefault="00C854EC" w:rsidP="00FE5C55">
            <w:pPr>
              <w:pStyle w:val="Normal1"/>
              <w:widowControl w:val="0"/>
              <w:pBdr>
                <w:top w:val="nil"/>
                <w:left w:val="nil"/>
                <w:bottom w:val="nil"/>
                <w:right w:val="nil"/>
                <w:between w:val="nil"/>
              </w:pBdr>
              <w:spacing w:line="360" w:lineRule="auto"/>
              <w:rPr>
                <w:rFonts w:asciiTheme="minorBidi" w:eastAsia="Times New Roman" w:hAnsiTheme="minorBidi"/>
                <w:b/>
                <w:lang w:val="en-GB"/>
              </w:rPr>
            </w:pPr>
            <w:r w:rsidRPr="00534B52">
              <w:rPr>
                <w:rFonts w:asciiTheme="minorBidi" w:eastAsia="Times New Roman" w:hAnsiTheme="minorBidi"/>
                <w:b/>
                <w:lang w:val="en-GB"/>
              </w:rPr>
              <w:t xml:space="preserve">Present </w:t>
            </w:r>
          </w:p>
        </w:tc>
        <w:tc>
          <w:tcPr>
            <w:tcW w:w="3120" w:type="dxa"/>
            <w:shd w:val="clear" w:color="auto" w:fill="auto"/>
            <w:tcMar>
              <w:top w:w="100" w:type="dxa"/>
              <w:left w:w="100" w:type="dxa"/>
              <w:bottom w:w="100" w:type="dxa"/>
              <w:right w:w="100" w:type="dxa"/>
            </w:tcMar>
          </w:tcPr>
          <w:p w:rsidR="00C854EC" w:rsidRPr="00534B52" w:rsidRDefault="00C854EC" w:rsidP="00FE5C55">
            <w:pPr>
              <w:pStyle w:val="Normal1"/>
              <w:widowControl w:val="0"/>
              <w:pBdr>
                <w:top w:val="nil"/>
                <w:left w:val="nil"/>
                <w:bottom w:val="nil"/>
                <w:right w:val="nil"/>
                <w:between w:val="nil"/>
              </w:pBdr>
              <w:spacing w:line="360" w:lineRule="auto"/>
              <w:rPr>
                <w:rFonts w:asciiTheme="minorBidi" w:eastAsia="Times New Roman" w:hAnsiTheme="minorBidi"/>
                <w:b/>
                <w:lang w:val="en-GB"/>
              </w:rPr>
            </w:pPr>
            <w:r w:rsidRPr="00534B52">
              <w:rPr>
                <w:rFonts w:asciiTheme="minorBidi" w:eastAsia="Times New Roman" w:hAnsiTheme="minorBidi"/>
                <w:b/>
                <w:lang w:val="en-GB"/>
              </w:rPr>
              <w:t xml:space="preserve">Future </w:t>
            </w:r>
          </w:p>
        </w:tc>
      </w:tr>
      <w:tr w:rsidR="00C854EC" w:rsidRPr="00534B52" w:rsidTr="00FE5C55">
        <w:tc>
          <w:tcPr>
            <w:tcW w:w="3120" w:type="dxa"/>
            <w:shd w:val="clear" w:color="auto" w:fill="auto"/>
            <w:tcMar>
              <w:top w:w="100" w:type="dxa"/>
              <w:left w:w="100" w:type="dxa"/>
              <w:bottom w:w="100" w:type="dxa"/>
              <w:right w:w="100" w:type="dxa"/>
            </w:tcMar>
          </w:tcPr>
          <w:p w:rsidR="00C854EC" w:rsidRPr="00534B52" w:rsidRDefault="00C854EC" w:rsidP="00FE5C55">
            <w:pPr>
              <w:pStyle w:val="Normal1"/>
              <w:spacing w:line="360" w:lineRule="auto"/>
              <w:jc w:val="both"/>
              <w:rPr>
                <w:rFonts w:asciiTheme="minorBidi" w:eastAsia="Times New Roman" w:hAnsiTheme="minorBidi"/>
                <w:b/>
                <w:lang w:val="en-GB"/>
              </w:rPr>
            </w:pPr>
            <w:r w:rsidRPr="00534B52">
              <w:rPr>
                <w:rFonts w:asciiTheme="minorBidi" w:eastAsia="Times New Roman" w:hAnsiTheme="minorBidi"/>
                <w:b/>
                <w:lang w:val="en-GB"/>
              </w:rPr>
              <w:t>Competitiveness</w:t>
            </w:r>
          </w:p>
        </w:tc>
        <w:tc>
          <w:tcPr>
            <w:tcW w:w="3120" w:type="dxa"/>
            <w:shd w:val="clear" w:color="auto" w:fill="auto"/>
            <w:tcMar>
              <w:top w:w="100" w:type="dxa"/>
              <w:left w:w="100" w:type="dxa"/>
              <w:bottom w:w="100" w:type="dxa"/>
              <w:right w:w="100" w:type="dxa"/>
            </w:tcMar>
          </w:tcPr>
          <w:p w:rsidR="00C854EC" w:rsidRPr="00534B52" w:rsidRDefault="00C854EC" w:rsidP="00FE5C55">
            <w:pPr>
              <w:pStyle w:val="Normal1"/>
              <w:widowControl w:val="0"/>
              <w:pBdr>
                <w:top w:val="nil"/>
                <w:left w:val="nil"/>
                <w:bottom w:val="nil"/>
                <w:right w:val="nil"/>
                <w:between w:val="nil"/>
              </w:pBdr>
              <w:spacing w:line="360" w:lineRule="auto"/>
              <w:rPr>
                <w:rFonts w:asciiTheme="minorBidi" w:eastAsia="Times New Roman" w:hAnsiTheme="minorBidi"/>
                <w:b/>
                <w:lang w:val="en-GB"/>
              </w:rPr>
            </w:pPr>
            <w:r w:rsidRPr="00534B52">
              <w:rPr>
                <w:rFonts w:asciiTheme="minorBidi" w:eastAsia="Times New Roman" w:hAnsiTheme="minorBidi"/>
                <w:b/>
                <w:lang w:val="en-GB"/>
              </w:rPr>
              <w:t xml:space="preserve">High </w:t>
            </w:r>
          </w:p>
        </w:tc>
        <w:tc>
          <w:tcPr>
            <w:tcW w:w="3120" w:type="dxa"/>
            <w:shd w:val="clear" w:color="auto" w:fill="auto"/>
            <w:tcMar>
              <w:top w:w="100" w:type="dxa"/>
              <w:left w:w="100" w:type="dxa"/>
              <w:bottom w:w="100" w:type="dxa"/>
              <w:right w:w="100" w:type="dxa"/>
            </w:tcMar>
          </w:tcPr>
          <w:p w:rsidR="00C854EC" w:rsidRPr="00534B52" w:rsidRDefault="00C854EC" w:rsidP="00FE5C55">
            <w:pPr>
              <w:pStyle w:val="Normal1"/>
              <w:widowControl w:val="0"/>
              <w:pBdr>
                <w:top w:val="nil"/>
                <w:left w:val="nil"/>
                <w:bottom w:val="nil"/>
                <w:right w:val="nil"/>
                <w:between w:val="nil"/>
              </w:pBdr>
              <w:spacing w:line="360" w:lineRule="auto"/>
              <w:rPr>
                <w:rFonts w:asciiTheme="minorBidi" w:eastAsia="Times New Roman" w:hAnsiTheme="minorBidi"/>
                <w:b/>
                <w:lang w:val="en-GB"/>
              </w:rPr>
            </w:pPr>
            <w:r w:rsidRPr="00534B52">
              <w:rPr>
                <w:rFonts w:asciiTheme="minorBidi" w:eastAsia="Times New Roman" w:hAnsiTheme="minorBidi"/>
                <w:b/>
                <w:lang w:val="en-GB"/>
              </w:rPr>
              <w:t xml:space="preserve">High, will rise </w:t>
            </w:r>
          </w:p>
        </w:tc>
      </w:tr>
      <w:tr w:rsidR="00C854EC" w:rsidRPr="00534B52" w:rsidTr="00FE5C55">
        <w:tc>
          <w:tcPr>
            <w:tcW w:w="3120" w:type="dxa"/>
            <w:shd w:val="clear" w:color="auto" w:fill="auto"/>
            <w:tcMar>
              <w:top w:w="100" w:type="dxa"/>
              <w:left w:w="100" w:type="dxa"/>
              <w:bottom w:w="100" w:type="dxa"/>
              <w:right w:w="100" w:type="dxa"/>
            </w:tcMar>
          </w:tcPr>
          <w:p w:rsidR="00C854EC" w:rsidRPr="00534B52" w:rsidRDefault="00C854EC" w:rsidP="00FE5C55">
            <w:pPr>
              <w:pStyle w:val="Normal1"/>
              <w:spacing w:line="360" w:lineRule="auto"/>
              <w:jc w:val="both"/>
              <w:rPr>
                <w:rFonts w:asciiTheme="minorBidi" w:eastAsia="Times New Roman" w:hAnsiTheme="minorBidi"/>
                <w:b/>
                <w:lang w:val="en-GB"/>
              </w:rPr>
            </w:pPr>
            <w:r w:rsidRPr="00534B52">
              <w:rPr>
                <w:rFonts w:asciiTheme="minorBidi" w:eastAsia="Times New Roman" w:hAnsiTheme="minorBidi"/>
                <w:b/>
                <w:lang w:val="en-GB"/>
              </w:rPr>
              <w:t>Supplier power</w:t>
            </w:r>
          </w:p>
        </w:tc>
        <w:tc>
          <w:tcPr>
            <w:tcW w:w="3120" w:type="dxa"/>
            <w:shd w:val="clear" w:color="auto" w:fill="auto"/>
            <w:tcMar>
              <w:top w:w="100" w:type="dxa"/>
              <w:left w:w="100" w:type="dxa"/>
              <w:bottom w:w="100" w:type="dxa"/>
              <w:right w:w="100" w:type="dxa"/>
            </w:tcMar>
          </w:tcPr>
          <w:p w:rsidR="00C854EC" w:rsidRPr="00534B52" w:rsidRDefault="00C854EC" w:rsidP="00FE5C55">
            <w:pPr>
              <w:pStyle w:val="Normal1"/>
              <w:widowControl w:val="0"/>
              <w:pBdr>
                <w:top w:val="nil"/>
                <w:left w:val="nil"/>
                <w:bottom w:val="nil"/>
                <w:right w:val="nil"/>
                <w:between w:val="nil"/>
              </w:pBdr>
              <w:spacing w:line="360" w:lineRule="auto"/>
              <w:rPr>
                <w:rFonts w:asciiTheme="minorBidi" w:eastAsia="Times New Roman" w:hAnsiTheme="minorBidi"/>
                <w:b/>
                <w:lang w:val="en-GB"/>
              </w:rPr>
            </w:pPr>
            <w:r w:rsidRPr="00534B52">
              <w:rPr>
                <w:rFonts w:asciiTheme="minorBidi" w:eastAsia="Times New Roman" w:hAnsiTheme="minorBidi"/>
                <w:b/>
                <w:lang w:val="en-GB"/>
              </w:rPr>
              <w:t xml:space="preserve">Moderate </w:t>
            </w:r>
          </w:p>
        </w:tc>
        <w:tc>
          <w:tcPr>
            <w:tcW w:w="3120" w:type="dxa"/>
            <w:shd w:val="clear" w:color="auto" w:fill="auto"/>
            <w:tcMar>
              <w:top w:w="100" w:type="dxa"/>
              <w:left w:w="100" w:type="dxa"/>
              <w:bottom w:w="100" w:type="dxa"/>
              <w:right w:w="100" w:type="dxa"/>
            </w:tcMar>
          </w:tcPr>
          <w:p w:rsidR="00C854EC" w:rsidRPr="00534B52" w:rsidRDefault="00C854EC" w:rsidP="00FE5C55">
            <w:pPr>
              <w:pStyle w:val="Normal1"/>
              <w:widowControl w:val="0"/>
              <w:pBdr>
                <w:top w:val="nil"/>
                <w:left w:val="nil"/>
                <w:bottom w:val="nil"/>
                <w:right w:val="nil"/>
                <w:between w:val="nil"/>
              </w:pBdr>
              <w:spacing w:line="360" w:lineRule="auto"/>
              <w:rPr>
                <w:rFonts w:asciiTheme="minorBidi" w:eastAsia="Times New Roman" w:hAnsiTheme="minorBidi"/>
                <w:b/>
                <w:lang w:val="en-GB"/>
              </w:rPr>
            </w:pPr>
            <w:r w:rsidRPr="00534B52">
              <w:rPr>
                <w:rFonts w:asciiTheme="minorBidi" w:eastAsia="Times New Roman" w:hAnsiTheme="minorBidi"/>
                <w:b/>
                <w:lang w:val="en-GB"/>
              </w:rPr>
              <w:t xml:space="preserve">High </w:t>
            </w:r>
          </w:p>
        </w:tc>
      </w:tr>
      <w:tr w:rsidR="00C854EC" w:rsidRPr="00534B52" w:rsidTr="00FE5C55">
        <w:tc>
          <w:tcPr>
            <w:tcW w:w="3120" w:type="dxa"/>
            <w:shd w:val="clear" w:color="auto" w:fill="auto"/>
            <w:tcMar>
              <w:top w:w="100" w:type="dxa"/>
              <w:left w:w="100" w:type="dxa"/>
              <w:bottom w:w="100" w:type="dxa"/>
              <w:right w:w="100" w:type="dxa"/>
            </w:tcMar>
          </w:tcPr>
          <w:p w:rsidR="00C854EC" w:rsidRPr="00534B52" w:rsidRDefault="00C854EC" w:rsidP="00FE5C55">
            <w:pPr>
              <w:pStyle w:val="Normal1"/>
              <w:spacing w:line="360" w:lineRule="auto"/>
              <w:jc w:val="both"/>
              <w:rPr>
                <w:rFonts w:asciiTheme="minorBidi" w:eastAsia="Times New Roman" w:hAnsiTheme="minorBidi"/>
                <w:b/>
                <w:lang w:val="en-GB"/>
              </w:rPr>
            </w:pPr>
            <w:r w:rsidRPr="00534B52">
              <w:rPr>
                <w:rFonts w:asciiTheme="minorBidi" w:eastAsia="Times New Roman" w:hAnsiTheme="minorBidi"/>
                <w:b/>
                <w:lang w:val="en-GB"/>
              </w:rPr>
              <w:t>Buyer power</w:t>
            </w:r>
          </w:p>
        </w:tc>
        <w:tc>
          <w:tcPr>
            <w:tcW w:w="3120" w:type="dxa"/>
            <w:shd w:val="clear" w:color="auto" w:fill="auto"/>
            <w:tcMar>
              <w:top w:w="100" w:type="dxa"/>
              <w:left w:w="100" w:type="dxa"/>
              <w:bottom w:w="100" w:type="dxa"/>
              <w:right w:w="100" w:type="dxa"/>
            </w:tcMar>
          </w:tcPr>
          <w:p w:rsidR="00C854EC" w:rsidRPr="00534B52" w:rsidRDefault="00C854EC" w:rsidP="00FE5C55">
            <w:pPr>
              <w:pStyle w:val="Normal1"/>
              <w:widowControl w:val="0"/>
              <w:pBdr>
                <w:top w:val="nil"/>
                <w:left w:val="nil"/>
                <w:bottom w:val="nil"/>
                <w:right w:val="nil"/>
                <w:between w:val="nil"/>
              </w:pBdr>
              <w:spacing w:line="360" w:lineRule="auto"/>
              <w:rPr>
                <w:rFonts w:asciiTheme="minorBidi" w:eastAsia="Times New Roman" w:hAnsiTheme="minorBidi"/>
                <w:b/>
                <w:lang w:val="en-GB"/>
              </w:rPr>
            </w:pPr>
            <w:r w:rsidRPr="00534B52">
              <w:rPr>
                <w:rFonts w:asciiTheme="minorBidi" w:eastAsia="Times New Roman" w:hAnsiTheme="minorBidi"/>
                <w:b/>
                <w:lang w:val="en-GB"/>
              </w:rPr>
              <w:t xml:space="preserve">High </w:t>
            </w:r>
          </w:p>
        </w:tc>
        <w:tc>
          <w:tcPr>
            <w:tcW w:w="3120" w:type="dxa"/>
            <w:shd w:val="clear" w:color="auto" w:fill="auto"/>
            <w:tcMar>
              <w:top w:w="100" w:type="dxa"/>
              <w:left w:w="100" w:type="dxa"/>
              <w:bottom w:w="100" w:type="dxa"/>
              <w:right w:w="100" w:type="dxa"/>
            </w:tcMar>
          </w:tcPr>
          <w:p w:rsidR="00C854EC" w:rsidRPr="00534B52" w:rsidRDefault="00C854EC" w:rsidP="00FE5C55">
            <w:pPr>
              <w:pStyle w:val="Normal1"/>
              <w:widowControl w:val="0"/>
              <w:pBdr>
                <w:top w:val="nil"/>
                <w:left w:val="nil"/>
                <w:bottom w:val="nil"/>
                <w:right w:val="nil"/>
                <w:between w:val="nil"/>
              </w:pBdr>
              <w:spacing w:line="360" w:lineRule="auto"/>
              <w:rPr>
                <w:rFonts w:asciiTheme="minorBidi" w:eastAsia="Times New Roman" w:hAnsiTheme="minorBidi"/>
                <w:b/>
                <w:lang w:val="en-GB"/>
              </w:rPr>
            </w:pPr>
            <w:r w:rsidRPr="00534B52">
              <w:rPr>
                <w:rFonts w:asciiTheme="minorBidi" w:eastAsia="Times New Roman" w:hAnsiTheme="minorBidi"/>
                <w:b/>
                <w:lang w:val="en-GB"/>
              </w:rPr>
              <w:t xml:space="preserve">High </w:t>
            </w:r>
          </w:p>
        </w:tc>
      </w:tr>
      <w:tr w:rsidR="00C854EC" w:rsidRPr="00534B52" w:rsidTr="00FE5C55">
        <w:tc>
          <w:tcPr>
            <w:tcW w:w="3120" w:type="dxa"/>
            <w:shd w:val="clear" w:color="auto" w:fill="auto"/>
            <w:tcMar>
              <w:top w:w="100" w:type="dxa"/>
              <w:left w:w="100" w:type="dxa"/>
              <w:bottom w:w="100" w:type="dxa"/>
              <w:right w:w="100" w:type="dxa"/>
            </w:tcMar>
          </w:tcPr>
          <w:p w:rsidR="00C854EC" w:rsidRPr="00534B52" w:rsidRDefault="00C854EC" w:rsidP="00FE5C55">
            <w:pPr>
              <w:pStyle w:val="Normal1"/>
              <w:spacing w:line="360" w:lineRule="auto"/>
              <w:jc w:val="both"/>
              <w:rPr>
                <w:rFonts w:asciiTheme="minorBidi" w:eastAsia="Times New Roman" w:hAnsiTheme="minorBidi"/>
                <w:b/>
                <w:lang w:val="en-GB"/>
              </w:rPr>
            </w:pPr>
            <w:r w:rsidRPr="00534B52">
              <w:rPr>
                <w:rFonts w:asciiTheme="minorBidi" w:eastAsia="Times New Roman" w:hAnsiTheme="minorBidi"/>
                <w:b/>
                <w:lang w:val="en-GB"/>
              </w:rPr>
              <w:t>Substitution threats</w:t>
            </w:r>
          </w:p>
        </w:tc>
        <w:tc>
          <w:tcPr>
            <w:tcW w:w="3120" w:type="dxa"/>
            <w:shd w:val="clear" w:color="auto" w:fill="auto"/>
            <w:tcMar>
              <w:top w:w="100" w:type="dxa"/>
              <w:left w:w="100" w:type="dxa"/>
              <w:bottom w:w="100" w:type="dxa"/>
              <w:right w:w="100" w:type="dxa"/>
            </w:tcMar>
          </w:tcPr>
          <w:p w:rsidR="00C854EC" w:rsidRPr="00534B52" w:rsidRDefault="00C854EC" w:rsidP="00FE5C55">
            <w:pPr>
              <w:pStyle w:val="Normal1"/>
              <w:widowControl w:val="0"/>
              <w:pBdr>
                <w:top w:val="nil"/>
                <w:left w:val="nil"/>
                <w:bottom w:val="nil"/>
                <w:right w:val="nil"/>
                <w:between w:val="nil"/>
              </w:pBdr>
              <w:spacing w:line="360" w:lineRule="auto"/>
              <w:rPr>
                <w:rFonts w:asciiTheme="minorBidi" w:eastAsia="Times New Roman" w:hAnsiTheme="minorBidi"/>
                <w:b/>
                <w:lang w:val="en-GB"/>
              </w:rPr>
            </w:pPr>
            <w:r w:rsidRPr="00534B52">
              <w:rPr>
                <w:rFonts w:asciiTheme="minorBidi" w:eastAsia="Times New Roman" w:hAnsiTheme="minorBidi"/>
                <w:b/>
                <w:lang w:val="en-GB"/>
              </w:rPr>
              <w:t xml:space="preserve">Moderate </w:t>
            </w:r>
          </w:p>
        </w:tc>
        <w:tc>
          <w:tcPr>
            <w:tcW w:w="3120" w:type="dxa"/>
            <w:shd w:val="clear" w:color="auto" w:fill="auto"/>
            <w:tcMar>
              <w:top w:w="100" w:type="dxa"/>
              <w:left w:w="100" w:type="dxa"/>
              <w:bottom w:w="100" w:type="dxa"/>
              <w:right w:w="100" w:type="dxa"/>
            </w:tcMar>
          </w:tcPr>
          <w:p w:rsidR="00C854EC" w:rsidRPr="00534B52" w:rsidRDefault="00C854EC" w:rsidP="00FE5C55">
            <w:pPr>
              <w:pStyle w:val="Normal1"/>
              <w:widowControl w:val="0"/>
              <w:pBdr>
                <w:top w:val="nil"/>
                <w:left w:val="nil"/>
                <w:bottom w:val="nil"/>
                <w:right w:val="nil"/>
                <w:between w:val="nil"/>
              </w:pBdr>
              <w:spacing w:line="360" w:lineRule="auto"/>
              <w:rPr>
                <w:rFonts w:asciiTheme="minorBidi" w:eastAsia="Times New Roman" w:hAnsiTheme="minorBidi"/>
                <w:b/>
                <w:lang w:val="en-GB"/>
              </w:rPr>
            </w:pPr>
            <w:r w:rsidRPr="00534B52">
              <w:rPr>
                <w:rFonts w:asciiTheme="minorBidi" w:eastAsia="Times New Roman" w:hAnsiTheme="minorBidi"/>
                <w:b/>
                <w:lang w:val="en-GB"/>
              </w:rPr>
              <w:t xml:space="preserve">High </w:t>
            </w:r>
          </w:p>
        </w:tc>
      </w:tr>
      <w:tr w:rsidR="00C854EC" w:rsidRPr="00534B52" w:rsidTr="00FE5C55">
        <w:tc>
          <w:tcPr>
            <w:tcW w:w="3120" w:type="dxa"/>
            <w:shd w:val="clear" w:color="auto" w:fill="auto"/>
            <w:tcMar>
              <w:top w:w="100" w:type="dxa"/>
              <w:left w:w="100" w:type="dxa"/>
              <w:bottom w:w="100" w:type="dxa"/>
              <w:right w:w="100" w:type="dxa"/>
            </w:tcMar>
          </w:tcPr>
          <w:p w:rsidR="00C854EC" w:rsidRPr="00534B52" w:rsidRDefault="00C854EC" w:rsidP="00FE5C55">
            <w:pPr>
              <w:pStyle w:val="Normal1"/>
              <w:spacing w:line="360" w:lineRule="auto"/>
              <w:jc w:val="both"/>
              <w:rPr>
                <w:rFonts w:asciiTheme="minorBidi" w:eastAsia="Times New Roman" w:hAnsiTheme="minorBidi"/>
                <w:b/>
                <w:lang w:val="en-GB"/>
              </w:rPr>
            </w:pPr>
            <w:r w:rsidRPr="00534B52">
              <w:rPr>
                <w:rFonts w:asciiTheme="minorBidi" w:eastAsia="Times New Roman" w:hAnsiTheme="minorBidi"/>
                <w:b/>
                <w:lang w:val="en-GB"/>
              </w:rPr>
              <w:t>Threats regarding new entry</w:t>
            </w:r>
          </w:p>
        </w:tc>
        <w:tc>
          <w:tcPr>
            <w:tcW w:w="3120" w:type="dxa"/>
            <w:shd w:val="clear" w:color="auto" w:fill="auto"/>
            <w:tcMar>
              <w:top w:w="100" w:type="dxa"/>
              <w:left w:w="100" w:type="dxa"/>
              <w:bottom w:w="100" w:type="dxa"/>
              <w:right w:w="100" w:type="dxa"/>
            </w:tcMar>
          </w:tcPr>
          <w:p w:rsidR="00C854EC" w:rsidRPr="00534B52" w:rsidRDefault="00C854EC" w:rsidP="00FE5C55">
            <w:pPr>
              <w:pStyle w:val="Normal1"/>
              <w:widowControl w:val="0"/>
              <w:pBdr>
                <w:top w:val="nil"/>
                <w:left w:val="nil"/>
                <w:bottom w:val="nil"/>
                <w:right w:val="nil"/>
                <w:between w:val="nil"/>
              </w:pBdr>
              <w:spacing w:line="360" w:lineRule="auto"/>
              <w:rPr>
                <w:rFonts w:asciiTheme="minorBidi" w:eastAsia="Times New Roman" w:hAnsiTheme="minorBidi"/>
                <w:b/>
                <w:lang w:val="en-GB"/>
              </w:rPr>
            </w:pPr>
            <w:r w:rsidRPr="00534B52">
              <w:rPr>
                <w:rFonts w:asciiTheme="minorBidi" w:eastAsia="Times New Roman" w:hAnsiTheme="minorBidi"/>
                <w:b/>
                <w:lang w:val="en-GB"/>
              </w:rPr>
              <w:t xml:space="preserve">High </w:t>
            </w:r>
          </w:p>
        </w:tc>
        <w:tc>
          <w:tcPr>
            <w:tcW w:w="3120" w:type="dxa"/>
            <w:shd w:val="clear" w:color="auto" w:fill="auto"/>
            <w:tcMar>
              <w:top w:w="100" w:type="dxa"/>
              <w:left w:w="100" w:type="dxa"/>
              <w:bottom w:w="100" w:type="dxa"/>
              <w:right w:w="100" w:type="dxa"/>
            </w:tcMar>
          </w:tcPr>
          <w:p w:rsidR="00C854EC" w:rsidRPr="00534B52" w:rsidRDefault="00C854EC" w:rsidP="00FE5C55">
            <w:pPr>
              <w:pStyle w:val="Normal1"/>
              <w:widowControl w:val="0"/>
              <w:pBdr>
                <w:top w:val="nil"/>
                <w:left w:val="nil"/>
                <w:bottom w:val="nil"/>
                <w:right w:val="nil"/>
                <w:between w:val="nil"/>
              </w:pBdr>
              <w:spacing w:line="360" w:lineRule="auto"/>
              <w:rPr>
                <w:rFonts w:asciiTheme="minorBidi" w:eastAsia="Times New Roman" w:hAnsiTheme="minorBidi"/>
                <w:b/>
                <w:lang w:val="en-GB"/>
              </w:rPr>
            </w:pPr>
            <w:r w:rsidRPr="00534B52">
              <w:rPr>
                <w:rFonts w:asciiTheme="minorBidi" w:eastAsia="Times New Roman" w:hAnsiTheme="minorBidi"/>
                <w:b/>
                <w:lang w:val="en-GB"/>
              </w:rPr>
              <w:t xml:space="preserve">High, will rise </w:t>
            </w:r>
          </w:p>
        </w:tc>
      </w:tr>
    </w:tbl>
    <w:p w:rsidR="00C854EC" w:rsidRPr="00534B52" w:rsidRDefault="00C854EC" w:rsidP="00C854EC">
      <w:pPr>
        <w:pStyle w:val="Normal1"/>
        <w:spacing w:line="360" w:lineRule="auto"/>
        <w:jc w:val="center"/>
        <w:rPr>
          <w:rFonts w:asciiTheme="minorBidi" w:eastAsia="Times New Roman" w:hAnsiTheme="minorBidi"/>
          <w:b/>
          <w:lang w:val="en-GB"/>
        </w:rPr>
      </w:pPr>
      <w:r w:rsidRPr="00534B52">
        <w:rPr>
          <w:rFonts w:asciiTheme="minorBidi" w:eastAsia="Times New Roman" w:hAnsiTheme="minorBidi"/>
          <w:b/>
          <w:lang w:val="en-GB"/>
        </w:rPr>
        <w:t>Table 2: Porter’s 5 forces</w:t>
      </w:r>
    </w:p>
    <w:p w:rsidR="00C854EC" w:rsidRPr="00534B52" w:rsidRDefault="00C854EC" w:rsidP="00C854EC">
      <w:pPr>
        <w:pStyle w:val="Normal1"/>
        <w:spacing w:line="360" w:lineRule="auto"/>
        <w:jc w:val="center"/>
        <w:rPr>
          <w:rFonts w:asciiTheme="minorBidi" w:eastAsia="Times New Roman" w:hAnsiTheme="minorBidi"/>
          <w:lang w:val="en-GB"/>
        </w:rPr>
      </w:pPr>
      <w:r w:rsidRPr="00534B52">
        <w:rPr>
          <w:rFonts w:asciiTheme="minorBidi" w:eastAsia="Times New Roman" w:hAnsiTheme="minorBidi"/>
          <w:lang w:val="en-GB"/>
        </w:rPr>
        <w:t>(Source:</w:t>
      </w:r>
      <w:r w:rsidRPr="00534B52">
        <w:rPr>
          <w:rFonts w:asciiTheme="minorBidi" w:hAnsiTheme="minorBidi"/>
          <w:shd w:val="clear" w:color="auto" w:fill="FFFFFF"/>
        </w:rPr>
        <w:t xml:space="preserve"> </w:t>
      </w:r>
      <w:proofErr w:type="spellStart"/>
      <w:r w:rsidRPr="00534B52">
        <w:rPr>
          <w:rFonts w:asciiTheme="minorBidi" w:hAnsiTheme="minorBidi"/>
          <w:shd w:val="clear" w:color="auto" w:fill="FFFFFF"/>
        </w:rPr>
        <w:t>Vveinhardt</w:t>
      </w:r>
      <w:proofErr w:type="spellEnd"/>
      <w:r w:rsidRPr="00534B52">
        <w:rPr>
          <w:rFonts w:asciiTheme="minorBidi" w:hAnsiTheme="minorBidi"/>
          <w:shd w:val="clear" w:color="auto" w:fill="FFFFFF"/>
        </w:rPr>
        <w:t xml:space="preserve"> and </w:t>
      </w:r>
      <w:proofErr w:type="spellStart"/>
      <w:r w:rsidRPr="00534B52">
        <w:rPr>
          <w:rFonts w:asciiTheme="minorBidi" w:hAnsiTheme="minorBidi"/>
          <w:shd w:val="clear" w:color="auto" w:fill="FFFFFF"/>
        </w:rPr>
        <w:t>Andriukaitiene</w:t>
      </w:r>
      <w:proofErr w:type="spellEnd"/>
      <w:r w:rsidRPr="00534B52">
        <w:rPr>
          <w:rFonts w:asciiTheme="minorBidi" w:hAnsiTheme="minorBidi"/>
          <w:shd w:val="clear" w:color="auto" w:fill="FFFFFF"/>
        </w:rPr>
        <w:t>, 2015</w:t>
      </w:r>
      <w:r w:rsidRPr="00534B52">
        <w:rPr>
          <w:rFonts w:asciiTheme="minorBidi" w:eastAsia="Times New Roman" w:hAnsiTheme="minorBidi"/>
          <w:lang w:val="en-GB"/>
        </w:rPr>
        <w:t>)</w:t>
      </w:r>
    </w:p>
    <w:p w:rsidR="00C854EC" w:rsidRPr="00534B52" w:rsidRDefault="00C854EC" w:rsidP="00C854EC">
      <w:pPr>
        <w:pStyle w:val="Normal1"/>
        <w:spacing w:line="360" w:lineRule="auto"/>
        <w:jc w:val="both"/>
        <w:rPr>
          <w:rFonts w:asciiTheme="minorBidi" w:eastAsia="Times New Roman" w:hAnsiTheme="minorBidi"/>
          <w:lang w:val="en-GB"/>
        </w:rPr>
      </w:pPr>
      <w:r w:rsidRPr="00534B52">
        <w:rPr>
          <w:rFonts w:asciiTheme="minorBidi" w:eastAsia="Times New Roman" w:hAnsiTheme="minorBidi"/>
          <w:lang w:val="en-GB"/>
        </w:rPr>
        <w:t>With the help of Porter’s 5 forces the environmental effects on the organization culture can be easily evaluated. For restaurants like Sylhet Spice Cuisine all of the five elements of the model can be incorporated and it can provide better insight about the future matching condition. In modern days the market is getting more competitive day by day, to maintain the market value improving the functionali</w:t>
      </w:r>
      <w:r w:rsidR="00B40072">
        <w:rPr>
          <w:rFonts w:asciiTheme="minorBidi" w:eastAsia="Times New Roman" w:hAnsiTheme="minorBidi"/>
          <w:lang w:val="en-GB"/>
        </w:rPr>
        <w:t>ty and productivity</w:t>
      </w:r>
      <w:r w:rsidRPr="00534B52">
        <w:rPr>
          <w:rFonts w:asciiTheme="minorBidi" w:eastAsia="Times New Roman" w:hAnsiTheme="minorBidi"/>
          <w:lang w:val="en-GB"/>
        </w:rPr>
        <w:t>. In the tough competitive environment restaurants like Sylhet Spice Cuisine can take help from the sustainable organization culture to motivate employees and keep them productive.</w:t>
      </w:r>
    </w:p>
    <w:p w:rsidR="00C854EC" w:rsidRPr="00534B52" w:rsidRDefault="00C854EC" w:rsidP="00C854EC">
      <w:pPr>
        <w:pStyle w:val="Normal1"/>
        <w:spacing w:line="360" w:lineRule="auto"/>
        <w:jc w:val="both"/>
        <w:rPr>
          <w:rFonts w:asciiTheme="minorBidi" w:eastAsia="Times New Roman" w:hAnsiTheme="minorBidi"/>
          <w:lang w:val="en-GB"/>
        </w:rPr>
      </w:pPr>
      <w:r w:rsidRPr="00534B52">
        <w:rPr>
          <w:rFonts w:asciiTheme="minorBidi" w:eastAsia="Times New Roman" w:hAnsiTheme="minorBidi"/>
          <w:lang w:val="en-GB"/>
        </w:rPr>
        <w:t>The management culture determines the level of development based on organisational governance systems (</w:t>
      </w:r>
      <w:proofErr w:type="spellStart"/>
      <w:r w:rsidRPr="00534B52">
        <w:rPr>
          <w:rFonts w:asciiTheme="minorBidi" w:hAnsiTheme="minorBidi"/>
          <w:shd w:val="clear" w:color="auto" w:fill="FFFFFF"/>
        </w:rPr>
        <w:t>Vveinhardt</w:t>
      </w:r>
      <w:proofErr w:type="spellEnd"/>
      <w:r w:rsidRPr="00534B52">
        <w:rPr>
          <w:rFonts w:asciiTheme="minorBidi" w:hAnsiTheme="minorBidi"/>
          <w:shd w:val="clear" w:color="auto" w:fill="FFFFFF"/>
        </w:rPr>
        <w:t xml:space="preserve"> and </w:t>
      </w:r>
      <w:proofErr w:type="spellStart"/>
      <w:r w:rsidRPr="00534B52">
        <w:rPr>
          <w:rFonts w:asciiTheme="minorBidi" w:hAnsiTheme="minorBidi"/>
          <w:shd w:val="clear" w:color="auto" w:fill="FFFFFF"/>
        </w:rPr>
        <w:t>Andriukaitiene</w:t>
      </w:r>
      <w:proofErr w:type="spellEnd"/>
      <w:r w:rsidRPr="00534B52">
        <w:rPr>
          <w:rFonts w:asciiTheme="minorBidi" w:hAnsiTheme="minorBidi"/>
          <w:shd w:val="clear" w:color="auto" w:fill="FFFFFF"/>
        </w:rPr>
        <w:t>, 2015</w:t>
      </w:r>
      <w:r w:rsidRPr="00534B52">
        <w:rPr>
          <w:rFonts w:asciiTheme="minorBidi" w:eastAsia="Times New Roman" w:hAnsiTheme="minorBidi"/>
          <w:lang w:val="en-GB"/>
        </w:rPr>
        <w:t>). With better marketing and effective management the stakeholder classes will also get influenced and the seller and buyer power will graduall</w:t>
      </w:r>
      <w:r w:rsidR="00B40072">
        <w:rPr>
          <w:rFonts w:asciiTheme="minorBidi" w:eastAsia="Times New Roman" w:hAnsiTheme="minorBidi"/>
          <w:lang w:val="en-GB"/>
        </w:rPr>
        <w:t>y increase.</w:t>
      </w:r>
    </w:p>
    <w:p w:rsidR="00C854EC" w:rsidRPr="00534B52" w:rsidRDefault="00C854EC" w:rsidP="00C854EC">
      <w:pPr>
        <w:pStyle w:val="Normal1"/>
        <w:spacing w:line="360" w:lineRule="auto"/>
        <w:jc w:val="both"/>
        <w:rPr>
          <w:rFonts w:asciiTheme="minorBidi" w:eastAsia="Times New Roman" w:hAnsiTheme="minorBidi"/>
          <w:lang w:val="en-GB"/>
        </w:rPr>
      </w:pPr>
      <w:r w:rsidRPr="00534B52">
        <w:rPr>
          <w:rFonts w:asciiTheme="minorBidi" w:eastAsia="Times New Roman" w:hAnsiTheme="minorBidi"/>
          <w:lang w:val="en-GB"/>
        </w:rPr>
        <w:lastRenderedPageBreak/>
        <w:t xml:space="preserve">Those above mentioned factors will also influence the customer base and with better marketing possibility the consumer base will grow larger impact the organisation based communal culture </w:t>
      </w:r>
    </w:p>
    <w:p w:rsidR="00C854EC" w:rsidRPr="00534B52" w:rsidRDefault="00C854EC" w:rsidP="00C854EC">
      <w:pPr>
        <w:pStyle w:val="Normal1"/>
        <w:spacing w:line="360" w:lineRule="auto"/>
        <w:jc w:val="both"/>
        <w:rPr>
          <w:rFonts w:asciiTheme="minorBidi" w:eastAsia="Times New Roman" w:hAnsiTheme="minorBidi"/>
          <w:lang w:val="en-GB"/>
        </w:rPr>
      </w:pPr>
      <w:r w:rsidRPr="00534B52">
        <w:rPr>
          <w:rFonts w:asciiTheme="minorBidi" w:eastAsia="Times New Roman" w:hAnsiTheme="minorBidi"/>
          <w:lang w:val="en-GB"/>
        </w:rPr>
        <w:t xml:space="preserve">Sylhet Spice Cuisine is proving its customer with some exotic dishes at affordable price points and combining the positive customer reviews on online sources their marketing possibilities are high. Better marketing impacts the employee base in terms of satisfaction and achievement and therefore moulds the workplace culture. </w:t>
      </w:r>
    </w:p>
    <w:p w:rsidR="00C854EC" w:rsidRPr="00534B52" w:rsidRDefault="00C854EC" w:rsidP="00C854EC">
      <w:pPr>
        <w:pStyle w:val="Normal1"/>
        <w:spacing w:line="360" w:lineRule="auto"/>
        <w:jc w:val="both"/>
        <w:rPr>
          <w:rFonts w:asciiTheme="minorBidi" w:eastAsia="Times New Roman" w:hAnsiTheme="minorBidi"/>
          <w:lang w:val="en-GB"/>
        </w:rPr>
      </w:pPr>
      <w:r w:rsidRPr="00534B52">
        <w:rPr>
          <w:rFonts w:asciiTheme="minorBidi" w:eastAsia="Times New Roman" w:hAnsiTheme="minorBidi"/>
          <w:lang w:val="en-GB"/>
        </w:rPr>
        <w:t xml:space="preserve">However other organisations providing similar types of services are also coming up with innovative marketing ideas to conquer the marketplace. The dynamic marketing environment is going to provide more challenges and marking rivalry for organisations like Sylhet Spice Cuisine.     </w:t>
      </w:r>
    </w:p>
    <w:p w:rsidR="00C854EC" w:rsidRPr="00534B52" w:rsidRDefault="00B40072" w:rsidP="00C854EC">
      <w:pPr>
        <w:pStyle w:val="Heading2"/>
        <w:spacing w:line="360" w:lineRule="auto"/>
        <w:rPr>
          <w:rFonts w:asciiTheme="minorBidi" w:hAnsiTheme="minorBidi" w:cstheme="minorBidi"/>
          <w:color w:val="auto"/>
          <w:sz w:val="22"/>
          <w:szCs w:val="22"/>
          <w:lang w:val="en-GB"/>
        </w:rPr>
      </w:pPr>
      <w:bookmarkStart w:id="5" w:name="_Toc34261348"/>
      <w:r>
        <w:rPr>
          <w:rFonts w:asciiTheme="minorBidi" w:hAnsiTheme="minorBidi" w:cstheme="minorBidi"/>
          <w:color w:val="auto"/>
          <w:sz w:val="22"/>
          <w:szCs w:val="22"/>
          <w:lang w:val="en-GB"/>
        </w:rPr>
        <w:t>McKe</w:t>
      </w:r>
      <w:r w:rsidRPr="00534B52">
        <w:rPr>
          <w:rFonts w:asciiTheme="minorBidi" w:hAnsiTheme="minorBidi" w:cstheme="minorBidi"/>
          <w:color w:val="auto"/>
          <w:sz w:val="22"/>
          <w:szCs w:val="22"/>
          <w:lang w:val="en-GB"/>
        </w:rPr>
        <w:t>nzie’s</w:t>
      </w:r>
      <w:r w:rsidR="00C854EC" w:rsidRPr="00534B52">
        <w:rPr>
          <w:rFonts w:asciiTheme="minorBidi" w:hAnsiTheme="minorBidi" w:cstheme="minorBidi"/>
          <w:color w:val="auto"/>
          <w:sz w:val="22"/>
          <w:szCs w:val="22"/>
          <w:lang w:val="en-GB"/>
        </w:rPr>
        <w:t xml:space="preserve"> 7 s</w:t>
      </w:r>
      <w:bookmarkEnd w:id="5"/>
      <w:r w:rsidR="00C854EC" w:rsidRPr="00534B52">
        <w:rPr>
          <w:rFonts w:asciiTheme="minorBidi" w:hAnsiTheme="minorBidi" w:cstheme="minorBidi"/>
          <w:color w:val="auto"/>
          <w:sz w:val="22"/>
          <w:szCs w:val="22"/>
          <w:lang w:val="en-GB"/>
        </w:rPr>
        <w:t xml:space="preserve"> </w:t>
      </w:r>
    </w:p>
    <w:p w:rsidR="00C854EC" w:rsidRPr="00534B52" w:rsidRDefault="00B40072" w:rsidP="00C854EC">
      <w:pPr>
        <w:pStyle w:val="Normal1"/>
        <w:spacing w:line="360" w:lineRule="auto"/>
        <w:jc w:val="both"/>
        <w:rPr>
          <w:rFonts w:asciiTheme="minorBidi" w:eastAsia="Times New Roman" w:hAnsiTheme="minorBidi"/>
          <w:lang w:val="en-GB"/>
        </w:rPr>
      </w:pPr>
      <w:r>
        <w:rPr>
          <w:rFonts w:asciiTheme="minorBidi" w:eastAsia="Times New Roman" w:hAnsiTheme="minorBidi"/>
          <w:lang w:val="en-GB"/>
        </w:rPr>
        <w:t>McKe</w:t>
      </w:r>
      <w:r w:rsidRPr="00534B52">
        <w:rPr>
          <w:rFonts w:asciiTheme="minorBidi" w:eastAsia="Times New Roman" w:hAnsiTheme="minorBidi"/>
          <w:lang w:val="en-GB"/>
        </w:rPr>
        <w:t>nzie’s</w:t>
      </w:r>
      <w:r w:rsidR="00C854EC" w:rsidRPr="00534B52">
        <w:rPr>
          <w:rFonts w:asciiTheme="minorBidi" w:eastAsia="Times New Roman" w:hAnsiTheme="minorBidi"/>
          <w:lang w:val="en-GB"/>
        </w:rPr>
        <w:t xml:space="preserve"> 7 s model helps to critically evaluate organisational performance from the perspective of achievement and goals, it helps to pinpoint what the organization is missing and what are the shortcomings while achieving the objectives. The seven elements of </w:t>
      </w:r>
      <w:r>
        <w:rPr>
          <w:rFonts w:asciiTheme="minorBidi" w:eastAsia="Times New Roman" w:hAnsiTheme="minorBidi"/>
          <w:lang w:val="en-GB"/>
        </w:rPr>
        <w:t>McKe</w:t>
      </w:r>
      <w:r w:rsidRPr="00534B52">
        <w:rPr>
          <w:rFonts w:asciiTheme="minorBidi" w:eastAsia="Times New Roman" w:hAnsiTheme="minorBidi"/>
          <w:lang w:val="en-GB"/>
        </w:rPr>
        <w:t>nzie’s</w:t>
      </w:r>
      <w:r w:rsidR="00C854EC" w:rsidRPr="00534B52">
        <w:rPr>
          <w:rFonts w:asciiTheme="minorBidi" w:eastAsia="Times New Roman" w:hAnsiTheme="minorBidi"/>
          <w:lang w:val="en-GB"/>
        </w:rPr>
        <w:t xml:space="preserve"> 7 s are subdivided into two categories; hard elements and soft elements. Structure, system and strategy falls under hard elements and the soft elements consist of staff, style, shared values and skills.</w:t>
      </w:r>
    </w:p>
    <w:p w:rsidR="00C854EC" w:rsidRPr="00534B52" w:rsidRDefault="00C854EC" w:rsidP="00C854EC">
      <w:pPr>
        <w:pStyle w:val="Normal1"/>
        <w:spacing w:line="360" w:lineRule="auto"/>
        <w:jc w:val="both"/>
        <w:rPr>
          <w:rFonts w:asciiTheme="minorBidi" w:eastAsia="Times New Roman" w:hAnsiTheme="minorBidi"/>
          <w:lang w:val="en-GB"/>
        </w:rPr>
      </w:pPr>
      <w:r w:rsidRPr="00534B52">
        <w:rPr>
          <w:rFonts w:asciiTheme="minorBidi" w:eastAsia="Times New Roman" w:hAnsiTheme="minorBidi"/>
          <w:lang w:val="en-GB"/>
        </w:rPr>
        <w:t xml:space="preserve">For </w:t>
      </w:r>
      <w:r w:rsidR="00B40072">
        <w:rPr>
          <w:rFonts w:asciiTheme="minorBidi" w:eastAsia="Times New Roman" w:hAnsiTheme="minorBidi"/>
          <w:lang w:val="en-GB"/>
        </w:rPr>
        <w:t>a company</w:t>
      </w:r>
      <w:r w:rsidRPr="00534B52">
        <w:rPr>
          <w:rFonts w:asciiTheme="minorBidi" w:eastAsia="Times New Roman" w:hAnsiTheme="minorBidi"/>
          <w:lang w:val="en-GB"/>
        </w:rPr>
        <w:t xml:space="preserve"> like Sylhet Spice Cuisine hard elements stands for the major organisation elements without those the company can’t operate, these  three elements are key factors that define the organisational environment and help to form the work culture. A SME that is struggling to implement effective structural backbone faces a more challenging situation even with successful marketing (</w:t>
      </w:r>
      <w:proofErr w:type="spellStart"/>
      <w:r w:rsidRPr="00534B52">
        <w:rPr>
          <w:rFonts w:asciiTheme="minorBidi" w:hAnsiTheme="minorBidi"/>
          <w:shd w:val="clear" w:color="auto" w:fill="FFFFFF"/>
        </w:rPr>
        <w:t>Olutoyin</w:t>
      </w:r>
      <w:proofErr w:type="spellEnd"/>
      <w:r w:rsidRPr="00534B52">
        <w:rPr>
          <w:rFonts w:asciiTheme="minorBidi" w:hAnsiTheme="minorBidi"/>
          <w:shd w:val="clear" w:color="auto" w:fill="FFFFFF"/>
        </w:rPr>
        <w:t xml:space="preserve"> and </w:t>
      </w:r>
      <w:proofErr w:type="spellStart"/>
      <w:r w:rsidRPr="00534B52">
        <w:rPr>
          <w:rFonts w:asciiTheme="minorBidi" w:hAnsiTheme="minorBidi"/>
          <w:shd w:val="clear" w:color="auto" w:fill="FFFFFF"/>
        </w:rPr>
        <w:t>Flowerday</w:t>
      </w:r>
      <w:proofErr w:type="spellEnd"/>
      <w:r w:rsidRPr="00534B52">
        <w:rPr>
          <w:rFonts w:asciiTheme="minorBidi" w:hAnsiTheme="minorBidi"/>
          <w:shd w:val="clear" w:color="auto" w:fill="FFFFFF"/>
        </w:rPr>
        <w:t>, 2016</w:t>
      </w:r>
      <w:r w:rsidRPr="00534B52">
        <w:rPr>
          <w:rFonts w:asciiTheme="minorBidi" w:eastAsia="Times New Roman" w:hAnsiTheme="minorBidi"/>
          <w:lang w:val="en-GB"/>
        </w:rPr>
        <w:t xml:space="preserve">). The strategy of providing the customer with exotic dishes at an affordable price point is helping Sylhet Spice Cuisine to maintain its customer base and workplace culture (sylhetspice.co.uk, 2020). </w:t>
      </w:r>
    </w:p>
    <w:p w:rsidR="00C854EC" w:rsidRPr="00534B52" w:rsidRDefault="00C854EC" w:rsidP="00C854EC">
      <w:pPr>
        <w:pStyle w:val="Normal1"/>
        <w:spacing w:line="360" w:lineRule="auto"/>
        <w:jc w:val="both"/>
        <w:rPr>
          <w:rFonts w:asciiTheme="minorBidi" w:eastAsia="Times New Roman" w:hAnsiTheme="minorBidi"/>
          <w:lang w:val="en-GB"/>
        </w:rPr>
      </w:pPr>
      <w:r w:rsidRPr="00534B52">
        <w:rPr>
          <w:rFonts w:asciiTheme="minorBidi" w:eastAsia="Times New Roman" w:hAnsiTheme="minorBidi"/>
          <w:lang w:val="en-GB"/>
        </w:rPr>
        <w:t xml:space="preserve">The structure of Sylhet Spice Cuisine is also based on this ideology and their operation management system also showcases the influences of a restaurant background. </w:t>
      </w:r>
    </w:p>
    <w:p w:rsidR="00C854EC" w:rsidRPr="00534B52" w:rsidRDefault="00C854EC" w:rsidP="00C854EC">
      <w:pPr>
        <w:pStyle w:val="Normal1"/>
        <w:spacing w:line="360" w:lineRule="auto"/>
        <w:jc w:val="both"/>
        <w:rPr>
          <w:rFonts w:asciiTheme="minorBidi" w:eastAsia="Times New Roman" w:hAnsiTheme="minorBidi"/>
          <w:lang w:val="en-GB"/>
        </w:rPr>
      </w:pPr>
      <w:r w:rsidRPr="00534B52">
        <w:rPr>
          <w:rFonts w:asciiTheme="minorBidi" w:eastAsia="Times New Roman" w:hAnsiTheme="minorBidi"/>
          <w:lang w:val="en-GB"/>
        </w:rPr>
        <w:t>The culture within Sylhet Spice Cuisine is based on the food providing system and employees are quite culturally adapted to handle the market requirements.</w:t>
      </w:r>
    </w:p>
    <w:p w:rsidR="00C854EC" w:rsidRPr="00534B52" w:rsidRDefault="00C854EC" w:rsidP="00C854EC">
      <w:pPr>
        <w:pStyle w:val="Normal1"/>
        <w:spacing w:line="360" w:lineRule="auto"/>
        <w:jc w:val="both"/>
        <w:rPr>
          <w:rFonts w:asciiTheme="minorBidi" w:eastAsia="Times New Roman" w:hAnsiTheme="minorBidi"/>
          <w:lang w:val="en-GB"/>
        </w:rPr>
      </w:pPr>
      <w:r w:rsidRPr="00534B52">
        <w:rPr>
          <w:rFonts w:asciiTheme="minorBidi" w:eastAsia="Times New Roman" w:hAnsiTheme="minorBidi"/>
          <w:lang w:val="en-GB"/>
        </w:rPr>
        <w:t xml:space="preserve">Talking about the soft elements, the employee class are professional and their performance is up to their mark. All the positive reviews from the website help to understand the sustainable organisational culture.  </w:t>
      </w:r>
    </w:p>
    <w:p w:rsidR="00C854EC" w:rsidRPr="00534B52" w:rsidRDefault="00C854EC" w:rsidP="00C854EC">
      <w:pPr>
        <w:pStyle w:val="Normal1"/>
        <w:spacing w:line="360" w:lineRule="auto"/>
        <w:jc w:val="both"/>
        <w:rPr>
          <w:rFonts w:asciiTheme="minorBidi" w:eastAsia="Times New Roman" w:hAnsiTheme="minorBidi"/>
          <w:lang w:val="en-GB"/>
        </w:rPr>
      </w:pPr>
      <w:r w:rsidRPr="00534B52">
        <w:rPr>
          <w:rFonts w:asciiTheme="minorBidi" w:eastAsia="Times New Roman" w:hAnsiTheme="minorBidi"/>
          <w:lang w:val="en-GB"/>
        </w:rPr>
        <w:lastRenderedPageBreak/>
        <w:t xml:space="preserve">These skills are also playing a huge role in customer satisfaction and steady marketing. </w:t>
      </w:r>
    </w:p>
    <w:p w:rsidR="00C854EC" w:rsidRPr="00534B52" w:rsidRDefault="00C854EC" w:rsidP="00C854EC">
      <w:pPr>
        <w:pStyle w:val="Normal1"/>
        <w:spacing w:line="360" w:lineRule="auto"/>
        <w:jc w:val="both"/>
        <w:rPr>
          <w:rFonts w:asciiTheme="minorBidi" w:eastAsia="Times New Roman" w:hAnsiTheme="minorBidi"/>
          <w:lang w:val="en-GB"/>
        </w:rPr>
      </w:pPr>
      <w:r w:rsidRPr="00534B52">
        <w:rPr>
          <w:rFonts w:asciiTheme="minorBidi" w:eastAsia="Times New Roman" w:hAnsiTheme="minorBidi"/>
          <w:lang w:val="en-GB"/>
        </w:rPr>
        <w:t xml:space="preserve">With the trend of providing unique food services Sylhet Spice Cuisine have already formed a unique style and the culture has formed up removing the style.  </w:t>
      </w:r>
    </w:p>
    <w:p w:rsidR="00C854EC" w:rsidRPr="00534B52" w:rsidRDefault="00C854EC" w:rsidP="00C854EC">
      <w:pPr>
        <w:pStyle w:val="Normal1"/>
        <w:spacing w:line="360" w:lineRule="auto"/>
        <w:jc w:val="both"/>
        <w:rPr>
          <w:rFonts w:asciiTheme="minorBidi" w:eastAsia="Times New Roman" w:hAnsiTheme="minorBidi"/>
          <w:lang w:val="en-GB"/>
        </w:rPr>
      </w:pPr>
      <w:r w:rsidRPr="00534B52">
        <w:rPr>
          <w:rFonts w:asciiTheme="minorBidi" w:eastAsia="Times New Roman" w:hAnsiTheme="minorBidi"/>
          <w:lang w:val="en-GB"/>
        </w:rPr>
        <w:t xml:space="preserve">The ambition of proving the customer with top class service at affordable price points and shared values are also influencing their market value.     </w:t>
      </w:r>
    </w:p>
    <w:p w:rsidR="00C854EC" w:rsidRDefault="00C854EC" w:rsidP="00C854EC">
      <w:pPr>
        <w:pStyle w:val="Heading1"/>
        <w:spacing w:line="360" w:lineRule="auto"/>
        <w:rPr>
          <w:rFonts w:asciiTheme="minorBidi" w:hAnsiTheme="minorBidi" w:cstheme="minorBidi"/>
          <w:color w:val="auto"/>
          <w:sz w:val="22"/>
          <w:szCs w:val="22"/>
          <w:highlight w:val="white"/>
          <w:lang w:val="en-GB"/>
        </w:rPr>
      </w:pPr>
      <w:bookmarkStart w:id="6" w:name="_Toc34261349"/>
      <w:r w:rsidRPr="00534B52">
        <w:rPr>
          <w:rFonts w:asciiTheme="minorBidi" w:hAnsiTheme="minorBidi" w:cstheme="minorBidi"/>
          <w:color w:val="auto"/>
          <w:sz w:val="22"/>
          <w:szCs w:val="22"/>
          <w:highlight w:val="white"/>
          <w:lang w:val="en-GB"/>
        </w:rPr>
        <w:t>Organizational Cultural influence on Ethical behaviour</w:t>
      </w:r>
      <w:bookmarkEnd w:id="6"/>
      <w:r w:rsidRPr="00534B52">
        <w:rPr>
          <w:rFonts w:asciiTheme="minorBidi" w:hAnsiTheme="minorBidi" w:cstheme="minorBidi"/>
          <w:color w:val="auto"/>
          <w:sz w:val="22"/>
          <w:szCs w:val="22"/>
          <w:highlight w:val="white"/>
          <w:lang w:val="en-GB"/>
        </w:rPr>
        <w:t xml:space="preserve"> </w:t>
      </w:r>
    </w:p>
    <w:p w:rsidR="00C854EC" w:rsidRPr="00C44CC2" w:rsidRDefault="00C854EC" w:rsidP="00C854EC">
      <w:pPr>
        <w:rPr>
          <w:highlight w:val="white"/>
          <w:lang w:val="en-GB"/>
        </w:rPr>
      </w:pPr>
    </w:p>
    <w:p w:rsidR="00C854EC" w:rsidRPr="00534B52" w:rsidRDefault="00C854EC" w:rsidP="00C854EC">
      <w:pPr>
        <w:pStyle w:val="Normal1"/>
        <w:spacing w:line="360" w:lineRule="auto"/>
        <w:jc w:val="both"/>
        <w:rPr>
          <w:rFonts w:asciiTheme="minorBidi" w:eastAsia="Times New Roman" w:hAnsiTheme="minorBidi"/>
          <w:highlight w:val="white"/>
          <w:lang w:val="en-GB"/>
        </w:rPr>
      </w:pPr>
      <w:r w:rsidRPr="00534B52">
        <w:rPr>
          <w:rFonts w:asciiTheme="minorBidi" w:eastAsia="Times New Roman" w:hAnsiTheme="minorBidi"/>
          <w:highlight w:val="white"/>
          <w:lang w:val="en-GB"/>
        </w:rPr>
        <w:t>Organizational culture is very important for any organization or company,</w:t>
      </w:r>
      <w:r w:rsidRPr="00534B52">
        <w:rPr>
          <w:rFonts w:asciiTheme="minorBidi" w:eastAsia="Times New Roman" w:hAnsiTheme="minorBidi"/>
          <w:highlight w:val="white"/>
          <w:lang w:val="en-GB"/>
        </w:rPr>
        <w:tab/>
        <w:t>the impact of culture of organization on the employees is very large. Appropriate culture of the organization plays a significant role in maintaining and building the commitment of the employees towards the organization (</w:t>
      </w:r>
      <w:proofErr w:type="spellStart"/>
      <w:r w:rsidRPr="00534B52">
        <w:rPr>
          <w:rFonts w:asciiTheme="minorBidi" w:hAnsiTheme="minorBidi"/>
          <w:highlight w:val="white"/>
          <w:lang w:val="en-GB"/>
        </w:rPr>
        <w:t>Harwiki</w:t>
      </w:r>
      <w:proofErr w:type="spellEnd"/>
      <w:r w:rsidRPr="00534B52">
        <w:rPr>
          <w:rFonts w:asciiTheme="minorBidi" w:hAnsiTheme="minorBidi"/>
          <w:highlight w:val="white"/>
          <w:lang w:val="en-GB"/>
        </w:rPr>
        <w:t>, 2016)</w:t>
      </w:r>
      <w:r w:rsidRPr="00534B52">
        <w:rPr>
          <w:rFonts w:asciiTheme="minorBidi" w:eastAsia="Times New Roman" w:hAnsiTheme="minorBidi"/>
          <w:highlight w:val="white"/>
          <w:lang w:val="en-GB"/>
        </w:rPr>
        <w:t>. Organizational culture is considered as a system that includes behaviours and values that leads to the uniqueness of psychological and social environment in the context of business. Culture of the organization is one of the crucial factors that influence the ethical behaviour that is how employees react and behave in an organization. The way culture of the organization is structured affects the ethical behaviour of the employees. The Sylhet spice cuisine restaurant employs various measures to improve the organizational culture that can have the impact on ethical behaviour. The company takes into account various measures that can influence the culture of the organization; the Sylhet cuisine incorporates maintenance of appropriate leadership that can empower the behaviour of the employees (</w:t>
      </w:r>
      <w:proofErr w:type="spellStart"/>
      <w:r w:rsidRPr="00534B52">
        <w:rPr>
          <w:rFonts w:asciiTheme="minorBidi" w:eastAsia="Times New Roman" w:hAnsiTheme="minorBidi"/>
          <w:highlight w:val="white"/>
          <w:lang w:val="en-GB"/>
        </w:rPr>
        <w:t>Joo</w:t>
      </w:r>
      <w:proofErr w:type="spellEnd"/>
      <w:r w:rsidRPr="00534B52">
        <w:rPr>
          <w:rFonts w:asciiTheme="minorBidi" w:eastAsia="Times New Roman" w:hAnsiTheme="minorBidi"/>
          <w:highlight w:val="white"/>
          <w:lang w:val="en-GB"/>
        </w:rPr>
        <w:t xml:space="preserve"> </w:t>
      </w:r>
      <w:proofErr w:type="gramStart"/>
      <w:r w:rsidRPr="00534B52">
        <w:rPr>
          <w:rFonts w:asciiTheme="minorBidi" w:eastAsia="Times New Roman" w:hAnsiTheme="minorBidi"/>
          <w:i/>
          <w:highlight w:val="white"/>
          <w:lang w:val="en-GB"/>
        </w:rPr>
        <w:t>et</w:t>
      </w:r>
      <w:proofErr w:type="gramEnd"/>
      <w:r w:rsidRPr="00534B52">
        <w:rPr>
          <w:rFonts w:asciiTheme="minorBidi" w:eastAsia="Times New Roman" w:hAnsiTheme="minorBidi"/>
          <w:i/>
          <w:highlight w:val="white"/>
          <w:lang w:val="en-GB"/>
        </w:rPr>
        <w:t xml:space="preserve"> al.</w:t>
      </w:r>
      <w:r w:rsidRPr="00534B52">
        <w:rPr>
          <w:rFonts w:asciiTheme="minorBidi" w:eastAsia="Times New Roman" w:hAnsiTheme="minorBidi"/>
          <w:highlight w:val="white"/>
          <w:lang w:val="en-GB"/>
        </w:rPr>
        <w:t>2020).</w:t>
      </w:r>
    </w:p>
    <w:p w:rsidR="00C854EC" w:rsidRPr="00534B52" w:rsidRDefault="00C854EC" w:rsidP="00C854EC">
      <w:pPr>
        <w:pStyle w:val="Normal1"/>
        <w:spacing w:line="360" w:lineRule="auto"/>
        <w:jc w:val="both"/>
        <w:rPr>
          <w:rFonts w:asciiTheme="minorBidi" w:eastAsia="Times New Roman" w:hAnsiTheme="minorBidi"/>
          <w:highlight w:val="white"/>
          <w:lang w:val="en-GB"/>
        </w:rPr>
      </w:pPr>
      <w:r w:rsidRPr="00534B52">
        <w:rPr>
          <w:rFonts w:asciiTheme="minorBidi" w:eastAsia="Times New Roman" w:hAnsiTheme="minorBidi"/>
          <w:highlight w:val="white"/>
          <w:lang w:val="en-GB"/>
        </w:rPr>
        <w:t>The company facilitates ethical behaviour by improving the culture of the organization through innovation, emphasizing on the employee needs, promoting teamwork and focusing on the stable work environment.  Ethical behaviour in a company has been taken into consideration and has been practiced on a continuous basis for improving the work culture and environment. Ethical behaviour is good for the business growth for this reason Sylhet spice cuisine takes into consideration the ethical measures such as honesty, loyalty, integrity of the employees by fostering appropriate work culture. Ethical behaviour is the legal and moral code that helps in guiding the behaviour of the employees (</w:t>
      </w:r>
      <w:proofErr w:type="spellStart"/>
      <w:r w:rsidRPr="00534B52">
        <w:rPr>
          <w:rFonts w:asciiTheme="minorBidi" w:eastAsia="Times New Roman" w:hAnsiTheme="minorBidi"/>
          <w:highlight w:val="white"/>
          <w:lang w:val="en-GB"/>
        </w:rPr>
        <w:t>Geeta</w:t>
      </w:r>
      <w:proofErr w:type="spellEnd"/>
      <w:r w:rsidRPr="00534B52">
        <w:rPr>
          <w:rFonts w:asciiTheme="minorBidi" w:eastAsia="Times New Roman" w:hAnsiTheme="minorBidi"/>
          <w:highlight w:val="white"/>
          <w:lang w:val="en-GB"/>
        </w:rPr>
        <w:t xml:space="preserve"> </w:t>
      </w:r>
      <w:r w:rsidRPr="00534B52">
        <w:rPr>
          <w:rFonts w:asciiTheme="minorBidi" w:eastAsia="Times New Roman" w:hAnsiTheme="minorBidi"/>
          <w:i/>
          <w:highlight w:val="white"/>
          <w:lang w:val="en-GB"/>
        </w:rPr>
        <w:t xml:space="preserve">et al. </w:t>
      </w:r>
      <w:r w:rsidRPr="00534B52">
        <w:rPr>
          <w:rFonts w:asciiTheme="minorBidi" w:eastAsia="Times New Roman" w:hAnsiTheme="minorBidi"/>
          <w:highlight w:val="white"/>
          <w:lang w:val="en-GB"/>
        </w:rPr>
        <w:t xml:space="preserve">2016). The culture of the restaurant influences the behaviour of the employees by maintaining the proper ethical codes that favour the outcome of the company. The Sylhet spice cuisine restaurant maintains appropriate culture that impacts the ethical behaviour of their employees. The company fosters on precision to orienting work, promotes orientation towards the achievement of the employees for maintaining appropriate work culture. The company also focuses on fairness in the </w:t>
      </w:r>
      <w:r w:rsidRPr="00534B52">
        <w:rPr>
          <w:rFonts w:asciiTheme="minorBidi" w:eastAsia="Times New Roman" w:hAnsiTheme="minorBidi"/>
          <w:highlight w:val="white"/>
          <w:lang w:val="en-GB"/>
        </w:rPr>
        <w:lastRenderedPageBreak/>
        <w:t xml:space="preserve">organization, encouraging teamwork that promotes collaborative work and helps in maintaining orientation to rules for proper development of work culture in Sylhet spice that can promote ethical employee behaviour in the organization. The Sylhet spice cuisine aims at maintaining justice and fair treatment of the employees, which is influenced by the company’s and colleagues’ interpersonal relationships. Organizational justice in the work culture can help in maintaining the ethical behaviour of the employees in the company (Shah </w:t>
      </w:r>
      <w:r w:rsidRPr="00534B52">
        <w:rPr>
          <w:rFonts w:asciiTheme="minorBidi" w:eastAsia="Times New Roman" w:hAnsiTheme="minorBidi"/>
          <w:i/>
          <w:highlight w:val="white"/>
          <w:lang w:val="en-GB"/>
        </w:rPr>
        <w:t xml:space="preserve">et al. </w:t>
      </w:r>
      <w:r w:rsidRPr="00534B52">
        <w:rPr>
          <w:rFonts w:asciiTheme="minorBidi" w:eastAsia="Times New Roman" w:hAnsiTheme="minorBidi"/>
          <w:highlight w:val="white"/>
          <w:lang w:val="en-GB"/>
        </w:rPr>
        <w:t xml:space="preserve">2017). Employees who are fairly treated in the context of appropriate culture of the organization leads to the growth of the organization. The Sylhet spice cuisine aims at achieving appropriate organizational culture that can reduce absenteeism of the employees that can increase the job satisfaction and motivation of the employees. All these factors of organizational culture help in the maintenance of appropriate ethical behaviour of their employees. The management bodies of the Sylhet spice restaurant take into consideration to improve the various aspects that can help in influencing and favouring the better work culture in the organization that can promote and develop better ethical code of behaviour among their employees (Sylhetspice.co.uk, 2020) </w:t>
      </w:r>
    </w:p>
    <w:p w:rsidR="00C854EC" w:rsidRDefault="00C854EC" w:rsidP="00C854EC">
      <w:pPr>
        <w:pStyle w:val="Heading1"/>
        <w:spacing w:line="360" w:lineRule="auto"/>
        <w:rPr>
          <w:rFonts w:asciiTheme="minorBidi" w:hAnsiTheme="minorBidi" w:cstheme="minorBidi"/>
          <w:color w:val="auto"/>
          <w:sz w:val="22"/>
          <w:szCs w:val="22"/>
          <w:highlight w:val="white"/>
          <w:lang w:val="en-GB"/>
        </w:rPr>
      </w:pPr>
      <w:bookmarkStart w:id="7" w:name="_Toc34261350"/>
      <w:r w:rsidRPr="00534B52">
        <w:rPr>
          <w:rFonts w:asciiTheme="minorBidi" w:hAnsiTheme="minorBidi" w:cstheme="minorBidi"/>
          <w:color w:val="auto"/>
          <w:sz w:val="22"/>
          <w:szCs w:val="22"/>
          <w:highlight w:val="white"/>
          <w:lang w:val="en-GB"/>
        </w:rPr>
        <w:t>Theoretical perspectives of organisational culture and ethical behaviour</w:t>
      </w:r>
      <w:bookmarkEnd w:id="7"/>
      <w:r w:rsidRPr="00534B52">
        <w:rPr>
          <w:rFonts w:asciiTheme="minorBidi" w:hAnsiTheme="minorBidi" w:cstheme="minorBidi"/>
          <w:color w:val="auto"/>
          <w:sz w:val="22"/>
          <w:szCs w:val="22"/>
          <w:highlight w:val="white"/>
          <w:lang w:val="en-GB"/>
        </w:rPr>
        <w:t xml:space="preserve"> </w:t>
      </w:r>
    </w:p>
    <w:p w:rsidR="00C854EC" w:rsidRPr="00C44CC2" w:rsidRDefault="00C854EC" w:rsidP="00C854EC">
      <w:pPr>
        <w:rPr>
          <w:highlight w:val="white"/>
          <w:lang w:val="en-GB"/>
        </w:rPr>
      </w:pPr>
    </w:p>
    <w:p w:rsidR="00C854EC" w:rsidRPr="00534B52" w:rsidRDefault="00C854EC" w:rsidP="00C854EC">
      <w:pPr>
        <w:pStyle w:val="Normal1"/>
        <w:spacing w:line="360" w:lineRule="auto"/>
        <w:jc w:val="both"/>
        <w:rPr>
          <w:rFonts w:asciiTheme="minorBidi" w:eastAsia="Times New Roman" w:hAnsiTheme="minorBidi"/>
          <w:highlight w:val="white"/>
          <w:lang w:val="en-GB"/>
        </w:rPr>
      </w:pPr>
      <w:r w:rsidRPr="00534B52">
        <w:rPr>
          <w:rFonts w:asciiTheme="minorBidi" w:eastAsia="Times New Roman" w:hAnsiTheme="minorBidi"/>
          <w:highlight w:val="white"/>
          <w:lang w:val="en-GB"/>
        </w:rPr>
        <w:t>In any organization, proper maintenance of work environment and work culture is very important (</w:t>
      </w:r>
      <w:proofErr w:type="spellStart"/>
      <w:r w:rsidRPr="00534B52">
        <w:rPr>
          <w:rFonts w:asciiTheme="minorBidi" w:eastAsia="Times New Roman" w:hAnsiTheme="minorBidi"/>
          <w:highlight w:val="white"/>
          <w:lang w:val="en-GB"/>
        </w:rPr>
        <w:t>Joo</w:t>
      </w:r>
      <w:proofErr w:type="spellEnd"/>
      <w:r w:rsidRPr="00534B52">
        <w:rPr>
          <w:rFonts w:asciiTheme="minorBidi" w:eastAsia="Times New Roman" w:hAnsiTheme="minorBidi"/>
          <w:highlight w:val="white"/>
          <w:lang w:val="en-GB"/>
        </w:rPr>
        <w:t xml:space="preserve"> </w:t>
      </w:r>
      <w:proofErr w:type="gramStart"/>
      <w:r w:rsidRPr="00534B52">
        <w:rPr>
          <w:rFonts w:asciiTheme="minorBidi" w:eastAsia="Times New Roman" w:hAnsiTheme="minorBidi"/>
          <w:i/>
          <w:highlight w:val="white"/>
          <w:lang w:val="en-GB"/>
        </w:rPr>
        <w:t>et</w:t>
      </w:r>
      <w:proofErr w:type="gramEnd"/>
      <w:r w:rsidRPr="00534B52">
        <w:rPr>
          <w:rFonts w:asciiTheme="minorBidi" w:eastAsia="Times New Roman" w:hAnsiTheme="minorBidi"/>
          <w:i/>
          <w:highlight w:val="white"/>
          <w:lang w:val="en-GB"/>
        </w:rPr>
        <w:t xml:space="preserve"> al.</w:t>
      </w:r>
      <w:r w:rsidRPr="00534B52">
        <w:rPr>
          <w:rFonts w:asciiTheme="minorBidi" w:eastAsia="Times New Roman" w:hAnsiTheme="minorBidi"/>
          <w:highlight w:val="white"/>
          <w:lang w:val="en-GB"/>
        </w:rPr>
        <w:t>2020).The Sylhet spice cuisine restaurant also aims at maintaining a proper organizational culture for the growth of the company. It also aims at promoting employee satisfaction and motivation to turn down the rate of absenteeism rates for the growth of the company. However, for an organization to flourish fully there are various hazards and barriers that need to be removed by focusing on organizational health. Various barriers are recognized in the context of an organization or company. The Sylhet spice restaurant also aimed at identification of various barriers and health index, which are discussed below:</w:t>
      </w:r>
    </w:p>
    <w:p w:rsidR="00C854EC" w:rsidRPr="00534B52" w:rsidRDefault="00C854EC" w:rsidP="00C854EC">
      <w:pPr>
        <w:pStyle w:val="Heading2"/>
        <w:spacing w:line="360" w:lineRule="auto"/>
        <w:rPr>
          <w:rFonts w:asciiTheme="minorBidi" w:hAnsiTheme="minorBidi" w:cstheme="minorBidi"/>
          <w:color w:val="auto"/>
          <w:sz w:val="22"/>
          <w:szCs w:val="22"/>
          <w:highlight w:val="white"/>
          <w:lang w:val="en-GB"/>
        </w:rPr>
      </w:pPr>
      <w:bookmarkStart w:id="8" w:name="_Toc34261351"/>
      <w:r w:rsidRPr="00534B52">
        <w:rPr>
          <w:rFonts w:asciiTheme="minorBidi" w:hAnsiTheme="minorBidi" w:cstheme="minorBidi"/>
          <w:color w:val="auto"/>
          <w:sz w:val="22"/>
          <w:szCs w:val="22"/>
          <w:highlight w:val="white"/>
          <w:lang w:val="en-GB"/>
        </w:rPr>
        <w:t>Beer's silent barriers</w:t>
      </w:r>
      <w:bookmarkEnd w:id="8"/>
    </w:p>
    <w:p w:rsidR="00C854EC" w:rsidRPr="00534B52" w:rsidRDefault="00C854EC" w:rsidP="00C854EC">
      <w:pPr>
        <w:pStyle w:val="Normal1"/>
        <w:spacing w:before="220" w:after="220" w:line="360" w:lineRule="auto"/>
        <w:jc w:val="both"/>
        <w:rPr>
          <w:rFonts w:asciiTheme="minorBidi" w:eastAsia="Times New Roman" w:hAnsiTheme="minorBidi"/>
          <w:highlight w:val="white"/>
          <w:lang w:val="en-GB"/>
        </w:rPr>
      </w:pPr>
      <w:r w:rsidRPr="00534B52">
        <w:rPr>
          <w:rFonts w:asciiTheme="minorBidi" w:eastAsia="Times New Roman" w:hAnsiTheme="minorBidi"/>
          <w:highlight w:val="white"/>
          <w:lang w:val="en-GB"/>
        </w:rPr>
        <w:t xml:space="preserve">The Sylhet spice cuisine aimed at removing various barriers, which are silent that can affect the organizational culture and organizational up-liftmen. Some of the barriers are unclear values and strategies, </w:t>
      </w:r>
      <w:r w:rsidRPr="00C44CC2">
        <w:rPr>
          <w:rFonts w:asciiTheme="minorBidi" w:eastAsia="Times New Roman" w:hAnsiTheme="minorBidi"/>
          <w:bCs/>
          <w:iCs/>
          <w:highlight w:val="white"/>
          <w:lang w:val="en-GB"/>
        </w:rPr>
        <w:t>ineffective management team, poor leadership, poor communication, inadequate skills of management, poor communication vertically</w:t>
      </w:r>
      <w:r w:rsidRPr="00534B52">
        <w:rPr>
          <w:rFonts w:asciiTheme="minorBidi" w:eastAsia="Times New Roman" w:hAnsiTheme="minorBidi"/>
          <w:b/>
          <w:i/>
          <w:highlight w:val="white"/>
          <w:lang w:val="en-GB"/>
        </w:rPr>
        <w:t xml:space="preserve"> </w:t>
      </w:r>
      <w:r>
        <w:rPr>
          <w:rFonts w:asciiTheme="minorBidi" w:eastAsia="Times New Roman" w:hAnsiTheme="minorBidi"/>
          <w:highlight w:val="white"/>
          <w:lang w:val="en-GB"/>
        </w:rPr>
        <w:t>(Stouten</w:t>
      </w:r>
      <w:r w:rsidRPr="00534B52">
        <w:rPr>
          <w:rFonts w:asciiTheme="minorBidi" w:eastAsia="Times New Roman" w:hAnsiTheme="minorBidi"/>
          <w:highlight w:val="white"/>
          <w:lang w:val="en-GB"/>
        </w:rPr>
        <w:t xml:space="preserve"> </w:t>
      </w:r>
      <w:r w:rsidRPr="00534B52">
        <w:rPr>
          <w:rFonts w:asciiTheme="minorBidi" w:eastAsia="Times New Roman" w:hAnsiTheme="minorBidi"/>
          <w:i/>
          <w:highlight w:val="white"/>
          <w:lang w:val="en-GB"/>
        </w:rPr>
        <w:t xml:space="preserve">et al. </w:t>
      </w:r>
      <w:r w:rsidRPr="00534B52">
        <w:rPr>
          <w:rFonts w:asciiTheme="minorBidi" w:eastAsia="Times New Roman" w:hAnsiTheme="minorBidi"/>
          <w:highlight w:val="white"/>
          <w:lang w:val="en-GB"/>
        </w:rPr>
        <w:t xml:space="preserve">2019). The Sylhet </w:t>
      </w:r>
      <w:r>
        <w:rPr>
          <w:rFonts w:asciiTheme="minorBidi" w:eastAsia="Times New Roman" w:hAnsiTheme="minorBidi"/>
          <w:highlight w:val="white"/>
          <w:lang w:val="en-GB"/>
        </w:rPr>
        <w:t>Spice</w:t>
      </w:r>
      <w:r w:rsidRPr="00534B52">
        <w:rPr>
          <w:rFonts w:asciiTheme="minorBidi" w:eastAsia="Times New Roman" w:hAnsiTheme="minorBidi"/>
          <w:highlight w:val="white"/>
          <w:lang w:val="en-GB"/>
        </w:rPr>
        <w:t xml:space="preserve"> thus aimed at maintaining proper leadership and management skills that can motivate the employees. The management has also aimed at maintaining proper communication horizontally as well as vertically that can favour the work culture by building appropriate working culture and conditions for the employees. The management of the Sylhet </w:t>
      </w:r>
      <w:r w:rsidRPr="00534B52">
        <w:rPr>
          <w:rFonts w:asciiTheme="minorBidi" w:eastAsia="Times New Roman" w:hAnsiTheme="minorBidi"/>
          <w:highlight w:val="white"/>
          <w:lang w:val="en-GB"/>
        </w:rPr>
        <w:lastRenderedPageBreak/>
        <w:t>spice restaurant focused on removing the various silent barriers as far as possible that can help in the company’s growth (Sylhet</w:t>
      </w:r>
      <w:r>
        <w:rPr>
          <w:rFonts w:asciiTheme="minorBidi" w:eastAsia="Times New Roman" w:hAnsiTheme="minorBidi"/>
          <w:highlight w:val="white"/>
          <w:lang w:val="en-GB"/>
        </w:rPr>
        <w:t>spice.co.uk, 2020).</w:t>
      </w:r>
    </w:p>
    <w:p w:rsidR="00C854EC" w:rsidRPr="00534B52" w:rsidRDefault="00C854EC" w:rsidP="00C854EC">
      <w:pPr>
        <w:pStyle w:val="Normal1"/>
        <w:spacing w:before="220" w:after="220" w:line="360" w:lineRule="auto"/>
        <w:jc w:val="both"/>
        <w:rPr>
          <w:rFonts w:asciiTheme="minorBidi" w:eastAsia="Times New Roman" w:hAnsiTheme="minorBidi"/>
          <w:highlight w:val="white"/>
          <w:lang w:val="en-GB"/>
        </w:rPr>
      </w:pPr>
      <w:r w:rsidRPr="00534B52">
        <w:rPr>
          <w:rFonts w:asciiTheme="minorBidi" w:eastAsia="Times New Roman" w:hAnsiTheme="minorBidi"/>
          <w:noProof/>
          <w:lang w:val="en-GB" w:eastAsia="en-GB" w:bidi="ar-SA"/>
        </w:rPr>
        <w:drawing>
          <wp:inline distT="0" distB="0" distL="0" distR="0" wp14:anchorId="399C8185" wp14:editId="442193B2">
            <wp:extent cx="5486400" cy="3200400"/>
            <wp:effectExtent l="0" t="0" r="1905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C854EC" w:rsidRPr="00534B52" w:rsidRDefault="00C854EC" w:rsidP="00C854EC">
      <w:pPr>
        <w:pStyle w:val="Heading2"/>
        <w:spacing w:line="360" w:lineRule="auto"/>
        <w:jc w:val="center"/>
        <w:rPr>
          <w:rFonts w:asciiTheme="minorBidi" w:hAnsiTheme="minorBidi" w:cstheme="minorBidi"/>
          <w:color w:val="auto"/>
          <w:sz w:val="22"/>
          <w:szCs w:val="22"/>
          <w:highlight w:val="white"/>
          <w:lang w:val="en-GB"/>
        </w:rPr>
      </w:pPr>
      <w:bookmarkStart w:id="9" w:name="_Toc34261352"/>
      <w:r w:rsidRPr="00534B52">
        <w:rPr>
          <w:rFonts w:asciiTheme="minorBidi" w:eastAsia="Times New Roman" w:hAnsiTheme="minorBidi" w:cstheme="minorBidi"/>
          <w:color w:val="auto"/>
          <w:sz w:val="22"/>
          <w:szCs w:val="22"/>
          <w:highlight w:val="white"/>
          <w:lang w:val="en-GB"/>
        </w:rPr>
        <w:t xml:space="preserve">Figure 1: </w:t>
      </w:r>
      <w:r w:rsidRPr="00534B52">
        <w:rPr>
          <w:rFonts w:asciiTheme="minorBidi" w:hAnsiTheme="minorBidi" w:cstheme="minorBidi"/>
          <w:color w:val="auto"/>
          <w:sz w:val="22"/>
          <w:szCs w:val="22"/>
          <w:highlight w:val="white"/>
          <w:lang w:val="en-GB"/>
        </w:rPr>
        <w:t>Beer's silent barriers</w:t>
      </w:r>
      <w:bookmarkEnd w:id="9"/>
    </w:p>
    <w:p w:rsidR="00C854EC" w:rsidRPr="00534B52" w:rsidRDefault="00C854EC" w:rsidP="00C854EC">
      <w:pPr>
        <w:pStyle w:val="Normal1"/>
        <w:spacing w:line="360" w:lineRule="auto"/>
        <w:jc w:val="center"/>
        <w:rPr>
          <w:rFonts w:asciiTheme="minorBidi" w:hAnsiTheme="minorBidi"/>
          <w:lang w:val="en-GB"/>
        </w:rPr>
      </w:pPr>
      <w:r w:rsidRPr="00534B52">
        <w:rPr>
          <w:rFonts w:asciiTheme="minorBidi" w:hAnsiTheme="minorBidi"/>
          <w:highlight w:val="white"/>
          <w:lang w:val="en-GB"/>
        </w:rPr>
        <w:t>(Source:</w:t>
      </w:r>
      <w:r w:rsidRPr="00534B52">
        <w:rPr>
          <w:rFonts w:asciiTheme="minorBidi" w:eastAsia="Times New Roman" w:hAnsiTheme="minorBidi"/>
          <w:highlight w:val="white"/>
          <w:lang w:val="en-GB"/>
        </w:rPr>
        <w:t xml:space="preserve"> Stouten, </w:t>
      </w:r>
      <w:r w:rsidRPr="00534B52">
        <w:rPr>
          <w:rFonts w:asciiTheme="minorBidi" w:eastAsia="Times New Roman" w:hAnsiTheme="minorBidi"/>
          <w:i/>
          <w:highlight w:val="white"/>
          <w:lang w:val="en-GB"/>
        </w:rPr>
        <w:t xml:space="preserve">et al. </w:t>
      </w:r>
      <w:r w:rsidRPr="00534B52">
        <w:rPr>
          <w:rFonts w:asciiTheme="minorBidi" w:eastAsia="Times New Roman" w:hAnsiTheme="minorBidi"/>
          <w:highlight w:val="white"/>
          <w:lang w:val="en-GB"/>
        </w:rPr>
        <w:t>2019)</w:t>
      </w:r>
    </w:p>
    <w:p w:rsidR="00C854EC" w:rsidRPr="00534B52" w:rsidRDefault="00C854EC" w:rsidP="00C854EC">
      <w:pPr>
        <w:pStyle w:val="Normal1"/>
        <w:spacing w:before="220" w:after="220" w:line="360" w:lineRule="auto"/>
        <w:jc w:val="center"/>
        <w:rPr>
          <w:rFonts w:asciiTheme="minorBidi" w:eastAsia="Times New Roman" w:hAnsiTheme="minorBidi"/>
          <w:highlight w:val="white"/>
          <w:lang w:val="en-GB"/>
        </w:rPr>
      </w:pPr>
    </w:p>
    <w:p w:rsidR="00E450A2" w:rsidRPr="00534B52" w:rsidRDefault="00E450A2" w:rsidP="00E450A2">
      <w:pPr>
        <w:pStyle w:val="Normal1"/>
        <w:spacing w:before="220" w:after="220" w:line="360" w:lineRule="auto"/>
        <w:jc w:val="center"/>
        <w:rPr>
          <w:rFonts w:asciiTheme="minorBidi" w:eastAsia="Times New Roman" w:hAnsiTheme="minorBidi"/>
          <w:highlight w:val="white"/>
          <w:lang w:val="en-GB"/>
        </w:rPr>
      </w:pPr>
    </w:p>
    <w:p w:rsidR="00E450A2" w:rsidRPr="00534B52" w:rsidRDefault="00E450A2" w:rsidP="00E450A2">
      <w:pPr>
        <w:pStyle w:val="Heading2"/>
        <w:spacing w:line="360" w:lineRule="auto"/>
        <w:rPr>
          <w:rFonts w:asciiTheme="minorBidi" w:hAnsiTheme="minorBidi" w:cstheme="minorBidi"/>
          <w:color w:val="auto"/>
          <w:sz w:val="22"/>
          <w:szCs w:val="22"/>
          <w:highlight w:val="white"/>
          <w:lang w:val="en-GB"/>
        </w:rPr>
      </w:pPr>
      <w:bookmarkStart w:id="10" w:name="_Toc33989390"/>
      <w:bookmarkStart w:id="11" w:name="_Toc34261353"/>
      <w:r w:rsidRPr="00534B52">
        <w:rPr>
          <w:rFonts w:asciiTheme="minorBidi" w:hAnsiTheme="minorBidi" w:cstheme="minorBidi"/>
          <w:color w:val="auto"/>
          <w:sz w:val="22"/>
          <w:szCs w:val="22"/>
          <w:highlight w:val="white"/>
          <w:lang w:val="en-GB"/>
        </w:rPr>
        <w:t>McKinsey’s organisational health index</w:t>
      </w:r>
      <w:bookmarkEnd w:id="10"/>
      <w:bookmarkEnd w:id="11"/>
    </w:p>
    <w:p w:rsidR="00E450A2" w:rsidRPr="00534B52" w:rsidRDefault="00E450A2" w:rsidP="00E450A2">
      <w:pPr>
        <w:pStyle w:val="Normal1"/>
        <w:spacing w:before="220" w:after="220" w:line="360" w:lineRule="auto"/>
        <w:jc w:val="both"/>
        <w:rPr>
          <w:rFonts w:asciiTheme="minorBidi" w:eastAsia="Times New Roman" w:hAnsiTheme="minorBidi"/>
          <w:highlight w:val="white"/>
          <w:lang w:val="en-GB"/>
        </w:rPr>
      </w:pPr>
      <w:r w:rsidRPr="00534B52">
        <w:rPr>
          <w:rFonts w:asciiTheme="minorBidi" w:eastAsia="Times New Roman" w:hAnsiTheme="minorBidi"/>
          <w:highlight w:val="white"/>
          <w:lang w:val="en-GB"/>
        </w:rPr>
        <w:t>Organizational stress has become an important area for concern; there are various stress factors in the company that can lead to the employees quitting the jobs. McKinsey’s organizational health index provides a solution to the problem that is faced in an organization to improve the performance of the organization. This organizational index is also incorporated by Sylhet spice cuisine restaurant to track several performances and provides several measures that can be helpful in mitigating several barriers in the performance of the organization. The organizational health index thus provides several measures leading to the performance to drive ahead. This index can help in achieving the higher performance of the organization by focusing on underlying behaviour an</w:t>
      </w:r>
      <w:r>
        <w:rPr>
          <w:rFonts w:asciiTheme="minorBidi" w:eastAsia="Times New Roman" w:hAnsiTheme="minorBidi"/>
          <w:highlight w:val="white"/>
          <w:lang w:val="en-GB"/>
        </w:rPr>
        <w:t>d mind-set</w:t>
      </w:r>
      <w:r w:rsidRPr="00534B52">
        <w:rPr>
          <w:rFonts w:asciiTheme="minorBidi" w:eastAsia="Times New Roman" w:hAnsiTheme="minorBidi"/>
          <w:highlight w:val="white"/>
          <w:lang w:val="en-GB"/>
        </w:rPr>
        <w:t xml:space="preserve">, to practice health programs and interventions and periodically health tracking for promoting better organizational environment (du Plessis and Martins, 2019). The Sylhet </w:t>
      </w:r>
      <w:r>
        <w:rPr>
          <w:rFonts w:asciiTheme="minorBidi" w:eastAsia="Times New Roman" w:hAnsiTheme="minorBidi"/>
          <w:highlight w:val="white"/>
          <w:lang w:val="en-GB"/>
        </w:rPr>
        <w:t xml:space="preserve">Spice </w:t>
      </w:r>
      <w:r>
        <w:rPr>
          <w:rFonts w:asciiTheme="minorBidi" w:eastAsia="Times New Roman" w:hAnsiTheme="minorBidi"/>
          <w:highlight w:val="white"/>
          <w:lang w:val="en-GB"/>
        </w:rPr>
        <w:t xml:space="preserve">Cuisine </w:t>
      </w:r>
      <w:r w:rsidRPr="00534B52">
        <w:rPr>
          <w:rFonts w:asciiTheme="minorBidi" w:eastAsia="Times New Roman" w:hAnsiTheme="minorBidi"/>
          <w:highlight w:val="white"/>
          <w:lang w:val="en-GB"/>
        </w:rPr>
        <w:t xml:space="preserve">focuses on improving these factors to improve organizational excellence. </w:t>
      </w:r>
      <w:r>
        <w:rPr>
          <w:rFonts w:asciiTheme="minorBidi" w:eastAsia="Times New Roman" w:hAnsiTheme="minorBidi"/>
          <w:highlight w:val="white"/>
          <w:lang w:val="en-GB"/>
        </w:rPr>
        <w:t>T</w:t>
      </w:r>
      <w:r w:rsidRPr="00534B52">
        <w:rPr>
          <w:rFonts w:asciiTheme="minorBidi" w:eastAsia="Times New Roman" w:hAnsiTheme="minorBidi"/>
          <w:highlight w:val="white"/>
          <w:lang w:val="en-GB"/>
        </w:rPr>
        <w:t xml:space="preserve">he company focuses on health practices and measures, knowing of the archetypes of the organization and action orientation for </w:t>
      </w:r>
      <w:r w:rsidRPr="00534B52">
        <w:rPr>
          <w:rFonts w:asciiTheme="minorBidi" w:eastAsia="Times New Roman" w:hAnsiTheme="minorBidi"/>
          <w:highlight w:val="white"/>
          <w:lang w:val="en-GB"/>
        </w:rPr>
        <w:lastRenderedPageBreak/>
        <w:t>facilitat</w:t>
      </w:r>
      <w:r>
        <w:rPr>
          <w:rFonts w:asciiTheme="minorBidi" w:eastAsia="Times New Roman" w:hAnsiTheme="minorBidi"/>
          <w:highlight w:val="white"/>
          <w:lang w:val="en-GB"/>
        </w:rPr>
        <w:t>ing the work environment. T</w:t>
      </w:r>
      <w:r w:rsidRPr="00534B52">
        <w:rPr>
          <w:rFonts w:asciiTheme="minorBidi" w:eastAsia="Times New Roman" w:hAnsiTheme="minorBidi"/>
          <w:highlight w:val="white"/>
          <w:lang w:val="en-GB"/>
        </w:rPr>
        <w:t>here are several barriers that were</w:t>
      </w:r>
      <w:r>
        <w:rPr>
          <w:rFonts w:asciiTheme="minorBidi" w:eastAsia="Times New Roman" w:hAnsiTheme="minorBidi"/>
          <w:highlight w:val="white"/>
          <w:lang w:val="en-GB"/>
        </w:rPr>
        <w:t xml:space="preserve"> identified by the company taking into consideration</w:t>
      </w:r>
      <w:r w:rsidRPr="00534B52">
        <w:rPr>
          <w:rFonts w:asciiTheme="minorBidi" w:eastAsia="Times New Roman" w:hAnsiTheme="minorBidi"/>
          <w:highlight w:val="white"/>
          <w:lang w:val="en-GB"/>
        </w:rPr>
        <w:t xml:space="preserve"> several possible measures that can prove helpful for maintaining the work culture and environment by focusing on several practices that can help in achieving organizational excellence (</w:t>
      </w:r>
      <w:proofErr w:type="gramStart"/>
      <w:r w:rsidRPr="00534B52">
        <w:rPr>
          <w:rFonts w:asciiTheme="minorBidi" w:eastAsia="Times New Roman" w:hAnsiTheme="minorBidi"/>
          <w:highlight w:val="white"/>
          <w:lang w:val="en-GB"/>
        </w:rPr>
        <w:t>Sylhetspice.co.uk ,</w:t>
      </w:r>
      <w:proofErr w:type="gramEnd"/>
      <w:r w:rsidRPr="00534B52">
        <w:rPr>
          <w:rFonts w:asciiTheme="minorBidi" w:eastAsia="Times New Roman" w:hAnsiTheme="minorBidi"/>
          <w:highlight w:val="white"/>
          <w:lang w:val="en-GB"/>
        </w:rPr>
        <w:t xml:space="preserve"> 2020).</w:t>
      </w:r>
    </w:p>
    <w:p w:rsidR="00E450A2" w:rsidRDefault="00E450A2" w:rsidP="00C854EC">
      <w:pPr>
        <w:pStyle w:val="Heading1"/>
        <w:rPr>
          <w:rFonts w:asciiTheme="minorBidi" w:eastAsia="Times New Roman" w:hAnsiTheme="minorBidi" w:cstheme="minorBidi"/>
          <w:color w:val="auto"/>
          <w:sz w:val="22"/>
          <w:szCs w:val="22"/>
          <w:highlight w:val="white"/>
          <w:lang w:val="en-GB"/>
        </w:rPr>
      </w:pPr>
    </w:p>
    <w:p w:rsidR="00C854EC" w:rsidRPr="00087ECC" w:rsidRDefault="00C854EC" w:rsidP="00C854EC">
      <w:pPr>
        <w:pStyle w:val="Heading1"/>
        <w:rPr>
          <w:rFonts w:asciiTheme="minorBidi" w:eastAsia="Times New Roman" w:hAnsiTheme="minorBidi" w:cstheme="minorBidi"/>
          <w:color w:val="auto"/>
          <w:sz w:val="22"/>
          <w:szCs w:val="22"/>
          <w:highlight w:val="white"/>
          <w:lang w:val="en-GB"/>
        </w:rPr>
      </w:pPr>
      <w:bookmarkStart w:id="12" w:name="_Toc34261354"/>
      <w:r w:rsidRPr="00087ECC">
        <w:rPr>
          <w:rFonts w:asciiTheme="minorBidi" w:eastAsia="Times New Roman" w:hAnsiTheme="minorBidi" w:cstheme="minorBidi"/>
          <w:color w:val="auto"/>
          <w:sz w:val="22"/>
          <w:szCs w:val="22"/>
          <w:highlight w:val="white"/>
          <w:lang w:val="en-GB"/>
        </w:rPr>
        <w:t>Conclusions</w:t>
      </w:r>
      <w:bookmarkEnd w:id="12"/>
      <w:r w:rsidRPr="00087ECC">
        <w:rPr>
          <w:rFonts w:asciiTheme="minorBidi" w:eastAsia="Times New Roman" w:hAnsiTheme="minorBidi" w:cstheme="minorBidi"/>
          <w:color w:val="auto"/>
          <w:sz w:val="22"/>
          <w:szCs w:val="22"/>
          <w:highlight w:val="white"/>
          <w:lang w:val="en-GB"/>
        </w:rPr>
        <w:t xml:space="preserve"> </w:t>
      </w:r>
    </w:p>
    <w:p w:rsidR="00C854EC" w:rsidRPr="00534B52" w:rsidRDefault="00C854EC" w:rsidP="00C854EC">
      <w:pPr>
        <w:pStyle w:val="Normal1"/>
        <w:spacing w:before="220" w:after="220" w:line="360" w:lineRule="auto"/>
        <w:jc w:val="both"/>
        <w:rPr>
          <w:rFonts w:asciiTheme="minorBidi" w:eastAsia="Times New Roman" w:hAnsiTheme="minorBidi"/>
          <w:highlight w:val="white"/>
          <w:lang w:val="en-GB"/>
        </w:rPr>
      </w:pPr>
      <w:r w:rsidRPr="00534B52">
        <w:rPr>
          <w:rFonts w:asciiTheme="minorBidi" w:eastAsia="Times New Roman" w:hAnsiTheme="minorBidi"/>
          <w:highlight w:val="white"/>
          <w:lang w:val="en-GB"/>
        </w:rPr>
        <w:t xml:space="preserve">To conclude, the workplace culture and organisational context analysis has been made possible with the information provided in this writing. The pestle analysis was in depth about each of the external factors which are influencing the organisational culture adopted by Sylhet Spice Cuisine. Each of the factors of Pestle was addressed in relation to Sylhet Spice. In terms of technology, Sylhet Spice constantly faces the pressure of adopting technological development which is to date.  By doing so the organisation can certainly appease consumers and have productive organisational performance. Each of the forces identified using the Porters Five Forces stool made it possible to understand how valuable each of the mentioned factors is towards influencing the customer base. By adhering to each of the forces and ensuring that changes are made in accordance to the information found on each of the forces, will certainly result in better marketing and increased revenues. Due to Sylhet Spice Cuisine making improvements in their services, there has been a positive upturn in the positive reviews created by customers. Ultimately this will increase customer base and employee base satisfaction. This of course contributes greatly to moulding organisational culture.  Organisational culture certainly influences the ethical behaviour displayed by workers in the organisation. For this reason Sylhet Spice has adopted and implemented several measures to maintain the organisational culture. The leadership of Sylhet Spice ensures that the organisational culture is upheld and maintained. </w:t>
      </w:r>
    </w:p>
    <w:p w:rsidR="00C854EC" w:rsidRPr="00087ECC" w:rsidRDefault="00C854EC" w:rsidP="00C854EC">
      <w:pPr>
        <w:pStyle w:val="Heading1"/>
        <w:spacing w:line="360" w:lineRule="auto"/>
        <w:rPr>
          <w:rFonts w:asciiTheme="minorBidi" w:eastAsia="Times New Roman" w:hAnsiTheme="minorBidi" w:cstheme="minorBidi"/>
          <w:color w:val="auto"/>
          <w:sz w:val="22"/>
          <w:szCs w:val="22"/>
          <w:highlight w:val="white"/>
          <w:lang w:val="en-GB"/>
        </w:rPr>
      </w:pPr>
      <w:bookmarkStart w:id="13" w:name="_Toc34261355"/>
      <w:r w:rsidRPr="00087ECC">
        <w:rPr>
          <w:rFonts w:asciiTheme="minorBidi" w:eastAsia="Times New Roman" w:hAnsiTheme="minorBidi" w:cstheme="minorBidi"/>
          <w:color w:val="auto"/>
          <w:sz w:val="22"/>
          <w:szCs w:val="22"/>
          <w:highlight w:val="white"/>
          <w:lang w:val="en-GB"/>
        </w:rPr>
        <w:t>Recommendation</w:t>
      </w:r>
      <w:bookmarkEnd w:id="13"/>
      <w:r w:rsidRPr="00087ECC">
        <w:rPr>
          <w:rFonts w:asciiTheme="minorBidi" w:eastAsia="Times New Roman" w:hAnsiTheme="minorBidi" w:cstheme="minorBidi"/>
          <w:color w:val="auto"/>
          <w:sz w:val="22"/>
          <w:szCs w:val="22"/>
          <w:highlight w:val="white"/>
          <w:lang w:val="en-GB"/>
        </w:rPr>
        <w:t xml:space="preserve"> </w:t>
      </w:r>
    </w:p>
    <w:p w:rsidR="00C854EC" w:rsidRPr="00534B52" w:rsidRDefault="00C854EC" w:rsidP="00C854EC">
      <w:pPr>
        <w:pStyle w:val="Normal1"/>
        <w:numPr>
          <w:ilvl w:val="0"/>
          <w:numId w:val="7"/>
        </w:numPr>
        <w:spacing w:before="220" w:after="220" w:line="360" w:lineRule="auto"/>
        <w:jc w:val="both"/>
        <w:rPr>
          <w:rFonts w:asciiTheme="minorBidi" w:eastAsia="Times New Roman" w:hAnsiTheme="minorBidi"/>
          <w:highlight w:val="white"/>
          <w:lang w:val="en-GB"/>
        </w:rPr>
      </w:pPr>
      <w:r w:rsidRPr="00534B52">
        <w:rPr>
          <w:rFonts w:asciiTheme="minorBidi" w:eastAsia="Times New Roman" w:hAnsiTheme="minorBidi"/>
          <w:highlight w:val="white"/>
          <w:lang w:val="en-GB"/>
        </w:rPr>
        <w:t xml:space="preserve">Continually ensure that training and development is performed with great importance. This will ensure that incoming work and labour, will not sacrifice the already built organisational culture. Management will have to place importance on this with regular reviews and meetings on the training and development sessions </w:t>
      </w:r>
    </w:p>
    <w:p w:rsidR="00C854EC" w:rsidRPr="00534B52" w:rsidRDefault="00C854EC" w:rsidP="00C854EC">
      <w:pPr>
        <w:pStyle w:val="Normal1"/>
        <w:numPr>
          <w:ilvl w:val="0"/>
          <w:numId w:val="7"/>
        </w:numPr>
        <w:spacing w:before="220" w:after="220" w:line="360" w:lineRule="auto"/>
        <w:jc w:val="both"/>
        <w:rPr>
          <w:rFonts w:asciiTheme="minorBidi" w:eastAsia="Times New Roman" w:hAnsiTheme="minorBidi"/>
          <w:highlight w:val="white"/>
          <w:lang w:val="en-GB"/>
        </w:rPr>
      </w:pPr>
      <w:r w:rsidRPr="00534B52">
        <w:rPr>
          <w:rFonts w:asciiTheme="minorBidi" w:eastAsia="Times New Roman" w:hAnsiTheme="minorBidi"/>
          <w:highlight w:val="white"/>
          <w:lang w:val="en-GB"/>
        </w:rPr>
        <w:lastRenderedPageBreak/>
        <w:t xml:space="preserve">Giving workers the opportunity to speak their minds and express their feelings, will ensure worker productivity and satisfaction. This can be ensured by arranging regular meetings with staff. This will maintain the positive workplace culture also. </w:t>
      </w:r>
    </w:p>
    <w:p w:rsidR="00C854EC" w:rsidRPr="00534B52" w:rsidRDefault="00C854EC" w:rsidP="00C854EC">
      <w:pPr>
        <w:pStyle w:val="Normal1"/>
        <w:numPr>
          <w:ilvl w:val="0"/>
          <w:numId w:val="7"/>
        </w:numPr>
        <w:spacing w:before="220" w:after="220" w:line="360" w:lineRule="auto"/>
        <w:jc w:val="both"/>
        <w:rPr>
          <w:rFonts w:asciiTheme="minorBidi" w:eastAsia="Times New Roman" w:hAnsiTheme="minorBidi"/>
          <w:highlight w:val="white"/>
          <w:lang w:val="en-GB"/>
        </w:rPr>
      </w:pPr>
      <w:r w:rsidRPr="00534B52">
        <w:rPr>
          <w:rFonts w:asciiTheme="minorBidi" w:eastAsia="Times New Roman" w:hAnsiTheme="minorBidi"/>
          <w:highlight w:val="white"/>
          <w:lang w:val="en-GB"/>
        </w:rPr>
        <w:t xml:space="preserve">Advancing and using the appropriate marketing strategy is required in order to cope with the future pressures of competitors. Using social media marketing is an excellent tool currently and will certainly deliver excellent results. </w:t>
      </w:r>
    </w:p>
    <w:p w:rsidR="00C854EC" w:rsidRPr="00534B52" w:rsidRDefault="00C854EC" w:rsidP="00C854EC">
      <w:pPr>
        <w:pStyle w:val="Normal1"/>
        <w:spacing w:before="220" w:after="220" w:line="360" w:lineRule="auto"/>
        <w:jc w:val="both"/>
        <w:rPr>
          <w:rFonts w:asciiTheme="minorBidi" w:eastAsia="Times New Roman" w:hAnsiTheme="minorBidi"/>
          <w:highlight w:val="white"/>
          <w:lang w:val="en-GB"/>
        </w:rPr>
      </w:pPr>
    </w:p>
    <w:p w:rsidR="00C854EC" w:rsidRPr="00534B52" w:rsidRDefault="00C854EC" w:rsidP="00C854EC">
      <w:pPr>
        <w:spacing w:line="360" w:lineRule="auto"/>
        <w:rPr>
          <w:rFonts w:asciiTheme="minorBidi" w:eastAsia="Times New Roman" w:hAnsiTheme="minorBidi"/>
          <w:b/>
          <w:highlight w:val="white"/>
          <w:lang w:val="en-GB"/>
        </w:rPr>
      </w:pPr>
      <w:r w:rsidRPr="00534B52">
        <w:rPr>
          <w:rFonts w:asciiTheme="minorBidi" w:eastAsia="Times New Roman" w:hAnsiTheme="minorBidi"/>
          <w:b/>
          <w:highlight w:val="white"/>
          <w:lang w:val="en-GB"/>
        </w:rPr>
        <w:br w:type="page"/>
      </w:r>
    </w:p>
    <w:p w:rsidR="00C854EC" w:rsidRPr="00534B52" w:rsidRDefault="00C854EC" w:rsidP="00C854EC">
      <w:pPr>
        <w:pStyle w:val="Heading1"/>
        <w:spacing w:line="360" w:lineRule="auto"/>
        <w:rPr>
          <w:rFonts w:asciiTheme="minorBidi" w:hAnsiTheme="minorBidi" w:cstheme="minorBidi"/>
          <w:color w:val="auto"/>
          <w:sz w:val="22"/>
          <w:szCs w:val="22"/>
          <w:lang w:val="en-GB"/>
        </w:rPr>
      </w:pPr>
      <w:bookmarkStart w:id="14" w:name="_Toc34261356"/>
      <w:r w:rsidRPr="00534B52">
        <w:rPr>
          <w:rFonts w:asciiTheme="minorBidi" w:hAnsiTheme="minorBidi" w:cstheme="minorBidi"/>
          <w:color w:val="auto"/>
          <w:sz w:val="22"/>
          <w:szCs w:val="22"/>
          <w:lang w:val="en-GB"/>
        </w:rPr>
        <w:lastRenderedPageBreak/>
        <w:t>References</w:t>
      </w:r>
      <w:bookmarkEnd w:id="14"/>
      <w:r w:rsidRPr="00534B52">
        <w:rPr>
          <w:rFonts w:asciiTheme="minorBidi" w:hAnsiTheme="minorBidi" w:cstheme="minorBidi"/>
          <w:color w:val="auto"/>
          <w:sz w:val="22"/>
          <w:szCs w:val="22"/>
          <w:lang w:val="en-GB"/>
        </w:rPr>
        <w:t xml:space="preserve"> </w:t>
      </w:r>
    </w:p>
    <w:p w:rsidR="00C854EC" w:rsidRPr="00534B52" w:rsidRDefault="00C854EC" w:rsidP="00C854EC">
      <w:pPr>
        <w:pStyle w:val="NormalWeb"/>
        <w:numPr>
          <w:ilvl w:val="0"/>
          <w:numId w:val="8"/>
        </w:numPr>
        <w:spacing w:before="240" w:beforeAutospacing="0" w:after="240" w:afterAutospacing="0" w:line="360" w:lineRule="auto"/>
        <w:rPr>
          <w:rFonts w:asciiTheme="minorBidi" w:hAnsiTheme="minorBidi" w:cstheme="minorBidi"/>
          <w:sz w:val="22"/>
          <w:szCs w:val="22"/>
        </w:rPr>
      </w:pPr>
      <w:r w:rsidRPr="00534B52">
        <w:rPr>
          <w:rFonts w:asciiTheme="minorBidi" w:hAnsiTheme="minorBidi" w:cstheme="minorBidi"/>
          <w:sz w:val="22"/>
          <w:szCs w:val="22"/>
        </w:rPr>
        <w:t xml:space="preserve">bbc.com. (2019). </w:t>
      </w:r>
      <w:r w:rsidRPr="00534B52">
        <w:rPr>
          <w:rFonts w:asciiTheme="minorBidi" w:hAnsiTheme="minorBidi" w:cstheme="minorBidi"/>
          <w:i/>
          <w:iCs/>
          <w:sz w:val="22"/>
          <w:szCs w:val="22"/>
        </w:rPr>
        <w:t xml:space="preserve">What is the UK's inflation rate? </w:t>
      </w:r>
      <w:r w:rsidRPr="00534B52">
        <w:rPr>
          <w:rFonts w:asciiTheme="minorBidi" w:hAnsiTheme="minorBidi" w:cstheme="minorBidi"/>
          <w:sz w:val="22"/>
          <w:szCs w:val="22"/>
        </w:rPr>
        <w:t>Available at: https://www.bbc.com/news/business-12196322 [Accessed on 24/02/2020]</w:t>
      </w:r>
    </w:p>
    <w:p w:rsidR="00C854EC" w:rsidRDefault="00C854EC" w:rsidP="00C854EC">
      <w:pPr>
        <w:pStyle w:val="NormalWeb"/>
        <w:numPr>
          <w:ilvl w:val="0"/>
          <w:numId w:val="8"/>
        </w:numPr>
        <w:spacing w:before="240" w:beforeAutospacing="0" w:after="240" w:afterAutospacing="0" w:line="360" w:lineRule="auto"/>
        <w:rPr>
          <w:rFonts w:asciiTheme="minorBidi" w:hAnsiTheme="minorBidi" w:cstheme="minorBidi"/>
          <w:sz w:val="22"/>
          <w:szCs w:val="22"/>
        </w:rPr>
      </w:pPr>
      <w:proofErr w:type="gramStart"/>
      <w:r w:rsidRPr="00534B52">
        <w:rPr>
          <w:rFonts w:asciiTheme="minorBidi" w:hAnsiTheme="minorBidi" w:cstheme="minorBidi"/>
          <w:sz w:val="22"/>
          <w:szCs w:val="22"/>
        </w:rPr>
        <w:t>ceicdata.com(</w:t>
      </w:r>
      <w:proofErr w:type="gramEnd"/>
      <w:r w:rsidRPr="00534B52">
        <w:rPr>
          <w:rFonts w:asciiTheme="minorBidi" w:hAnsiTheme="minorBidi" w:cstheme="minorBidi"/>
          <w:sz w:val="22"/>
          <w:szCs w:val="22"/>
        </w:rPr>
        <w:t xml:space="preserve">2017). </w:t>
      </w:r>
      <w:r w:rsidRPr="00534B52">
        <w:rPr>
          <w:rFonts w:asciiTheme="minorBidi" w:hAnsiTheme="minorBidi" w:cstheme="minorBidi"/>
          <w:i/>
          <w:iCs/>
          <w:sz w:val="22"/>
          <w:szCs w:val="22"/>
        </w:rPr>
        <w:t xml:space="preserve">United Kingdom Gross National Income per Capita: </w:t>
      </w:r>
      <w:proofErr w:type="spellStart"/>
      <w:proofErr w:type="gramStart"/>
      <w:r w:rsidRPr="00534B52">
        <w:rPr>
          <w:rFonts w:asciiTheme="minorBidi" w:hAnsiTheme="minorBidi" w:cstheme="minorBidi"/>
          <w:i/>
          <w:iCs/>
          <w:sz w:val="22"/>
          <w:szCs w:val="22"/>
        </w:rPr>
        <w:t>sa</w:t>
      </w:r>
      <w:proofErr w:type="spellEnd"/>
      <w:proofErr w:type="gramEnd"/>
      <w:r w:rsidRPr="00534B52">
        <w:rPr>
          <w:rFonts w:asciiTheme="minorBidi" w:hAnsiTheme="minorBidi" w:cstheme="minorBidi"/>
          <w:i/>
          <w:iCs/>
          <w:sz w:val="22"/>
          <w:szCs w:val="22"/>
        </w:rPr>
        <w:t xml:space="preserve">. </w:t>
      </w:r>
      <w:r w:rsidRPr="00534B52">
        <w:rPr>
          <w:rFonts w:asciiTheme="minorBidi" w:hAnsiTheme="minorBidi" w:cstheme="minorBidi"/>
          <w:sz w:val="22"/>
          <w:szCs w:val="22"/>
        </w:rPr>
        <w:t>Available at: https://www.ceicdata.com/en/united-kingdom/esa-2010-gdp-per-capita-market-prices-seasonally-adjusted/gross-national-income-per-capita-sa [Accessed on 25/02/2020]</w:t>
      </w:r>
    </w:p>
    <w:p w:rsidR="00C854EC" w:rsidRPr="000130CA" w:rsidRDefault="00C854EC" w:rsidP="00C854EC">
      <w:pPr>
        <w:pStyle w:val="NormalWeb"/>
        <w:numPr>
          <w:ilvl w:val="0"/>
          <w:numId w:val="8"/>
        </w:numPr>
        <w:spacing w:before="240" w:beforeAutospacing="0" w:after="240" w:afterAutospacing="0" w:line="360" w:lineRule="auto"/>
        <w:rPr>
          <w:rFonts w:asciiTheme="minorBidi" w:hAnsiTheme="minorBidi" w:cstheme="minorBidi"/>
          <w:sz w:val="22"/>
          <w:szCs w:val="22"/>
        </w:rPr>
      </w:pPr>
      <w:r w:rsidRPr="000130CA">
        <w:rPr>
          <w:rFonts w:asciiTheme="minorBidi" w:hAnsiTheme="minorBidi"/>
          <w:sz w:val="22"/>
          <w:szCs w:val="22"/>
        </w:rPr>
        <w:t xml:space="preserve">cipd.co.uk (2020), </w:t>
      </w:r>
      <w:r w:rsidRPr="000130CA">
        <w:rPr>
          <w:rFonts w:asciiTheme="minorBidi" w:hAnsiTheme="minorBidi"/>
          <w:i/>
          <w:sz w:val="22"/>
          <w:szCs w:val="22"/>
        </w:rPr>
        <w:t xml:space="preserve">PESTLE analysis, </w:t>
      </w:r>
      <w:r w:rsidRPr="000130CA">
        <w:rPr>
          <w:rFonts w:asciiTheme="minorBidi" w:hAnsiTheme="minorBidi"/>
          <w:sz w:val="22"/>
          <w:szCs w:val="22"/>
        </w:rPr>
        <w:t>Available at:</w:t>
      </w:r>
      <w:r w:rsidRPr="000130CA">
        <w:rPr>
          <w:rFonts w:asciiTheme="minorBidi" w:hAnsiTheme="minorBidi"/>
          <w:i/>
          <w:sz w:val="22"/>
          <w:szCs w:val="22"/>
        </w:rPr>
        <w:t xml:space="preserve"> </w:t>
      </w:r>
      <w:hyperlink r:id="rId13" w:history="1">
        <w:r w:rsidRPr="000130CA">
          <w:rPr>
            <w:rStyle w:val="Hyperlink"/>
            <w:rFonts w:asciiTheme="minorBidi" w:hAnsiTheme="minorBidi"/>
            <w:sz w:val="22"/>
            <w:szCs w:val="22"/>
          </w:rPr>
          <w:t>https://www.cipd.co.uk/knowledge/strategy/organisational-development/pestle-analysis-factsheet</w:t>
        </w:r>
      </w:hyperlink>
      <w:r w:rsidRPr="000130CA">
        <w:rPr>
          <w:rFonts w:asciiTheme="minorBidi" w:hAnsiTheme="minorBidi"/>
          <w:sz w:val="22"/>
          <w:szCs w:val="22"/>
        </w:rPr>
        <w:t xml:space="preserve"> [Accessed on: 20/02/2020]</w:t>
      </w:r>
    </w:p>
    <w:p w:rsidR="00C854EC" w:rsidRPr="000130CA" w:rsidRDefault="00C854EC" w:rsidP="00C854EC">
      <w:pPr>
        <w:pStyle w:val="ListParagraph"/>
        <w:numPr>
          <w:ilvl w:val="0"/>
          <w:numId w:val="8"/>
        </w:numPr>
        <w:spacing w:line="360" w:lineRule="auto"/>
        <w:rPr>
          <w:rFonts w:asciiTheme="minorBidi" w:hAnsiTheme="minorBidi"/>
          <w:shd w:val="clear" w:color="auto" w:fill="FFFFFF"/>
          <w:lang w:val="en-GB"/>
        </w:rPr>
      </w:pPr>
      <w:proofErr w:type="gramStart"/>
      <w:r>
        <w:rPr>
          <w:rFonts w:asciiTheme="minorBidi" w:hAnsiTheme="minorBidi"/>
          <w:shd w:val="clear" w:color="auto" w:fill="FFFFFF"/>
          <w:lang w:val="en-GB"/>
        </w:rPr>
        <w:t>du</w:t>
      </w:r>
      <w:proofErr w:type="gramEnd"/>
      <w:r>
        <w:rPr>
          <w:rFonts w:asciiTheme="minorBidi" w:hAnsiTheme="minorBidi"/>
          <w:shd w:val="clear" w:color="auto" w:fill="FFFFFF"/>
          <w:lang w:val="en-GB"/>
        </w:rPr>
        <w:t xml:space="preserve"> Plessis, M. and Martins, N.</w:t>
      </w:r>
      <w:r w:rsidRPr="000130CA">
        <w:rPr>
          <w:rFonts w:asciiTheme="minorBidi" w:hAnsiTheme="minorBidi"/>
          <w:shd w:val="clear" w:color="auto" w:fill="FFFFFF"/>
          <w:lang w:val="en-GB"/>
        </w:rPr>
        <w:t xml:space="preserve"> </w:t>
      </w:r>
      <w:r>
        <w:rPr>
          <w:rFonts w:asciiTheme="minorBidi" w:hAnsiTheme="minorBidi"/>
          <w:shd w:val="clear" w:color="auto" w:fill="FFFFFF"/>
          <w:lang w:val="en-GB"/>
        </w:rPr>
        <w:t>(</w:t>
      </w:r>
      <w:r w:rsidRPr="000130CA">
        <w:rPr>
          <w:rFonts w:asciiTheme="minorBidi" w:hAnsiTheme="minorBidi"/>
          <w:shd w:val="clear" w:color="auto" w:fill="FFFFFF"/>
          <w:lang w:val="en-GB"/>
        </w:rPr>
        <w:t>2019</w:t>
      </w:r>
      <w:r>
        <w:rPr>
          <w:rFonts w:asciiTheme="minorBidi" w:hAnsiTheme="minorBidi"/>
          <w:shd w:val="clear" w:color="auto" w:fill="FFFFFF"/>
          <w:lang w:val="en-GB"/>
        </w:rPr>
        <w:t>)</w:t>
      </w:r>
      <w:r w:rsidRPr="000130CA">
        <w:rPr>
          <w:rFonts w:asciiTheme="minorBidi" w:hAnsiTheme="minorBidi"/>
          <w:shd w:val="clear" w:color="auto" w:fill="FFFFFF"/>
          <w:lang w:val="en-GB"/>
        </w:rPr>
        <w:t>. Developing a measurement instrument for coping with occupational stress in academia. </w:t>
      </w:r>
      <w:r w:rsidRPr="000130CA">
        <w:rPr>
          <w:rFonts w:asciiTheme="minorBidi" w:hAnsiTheme="minorBidi"/>
          <w:i/>
          <w:iCs/>
          <w:shd w:val="clear" w:color="auto" w:fill="FFFFFF"/>
          <w:lang w:val="en-GB"/>
        </w:rPr>
        <w:t>SA Journal of Industrial Psychology</w:t>
      </w:r>
      <w:r w:rsidRPr="000130CA">
        <w:rPr>
          <w:rFonts w:asciiTheme="minorBidi" w:hAnsiTheme="minorBidi"/>
          <w:shd w:val="clear" w:color="auto" w:fill="FFFFFF"/>
          <w:lang w:val="en-GB"/>
        </w:rPr>
        <w:t>, </w:t>
      </w:r>
      <w:r w:rsidRPr="000130CA">
        <w:rPr>
          <w:rFonts w:asciiTheme="minorBidi" w:hAnsiTheme="minorBidi"/>
          <w:i/>
          <w:iCs/>
          <w:shd w:val="clear" w:color="auto" w:fill="FFFFFF"/>
          <w:lang w:val="en-GB"/>
        </w:rPr>
        <w:t>45</w:t>
      </w:r>
      <w:r w:rsidRPr="000130CA">
        <w:rPr>
          <w:rFonts w:asciiTheme="minorBidi" w:hAnsiTheme="minorBidi"/>
          <w:shd w:val="clear" w:color="auto" w:fill="FFFFFF"/>
          <w:lang w:val="en-GB"/>
        </w:rPr>
        <w:t>(1), pp.1-13.</w:t>
      </w:r>
    </w:p>
    <w:p w:rsidR="00C854EC" w:rsidRPr="000130CA" w:rsidRDefault="00C854EC" w:rsidP="00C854EC">
      <w:pPr>
        <w:pStyle w:val="ListParagraph"/>
        <w:numPr>
          <w:ilvl w:val="0"/>
          <w:numId w:val="8"/>
        </w:numPr>
        <w:spacing w:line="360" w:lineRule="auto"/>
        <w:rPr>
          <w:rFonts w:asciiTheme="minorBidi" w:hAnsiTheme="minorBidi"/>
          <w:shd w:val="clear" w:color="auto" w:fill="FFFFFF"/>
          <w:lang w:val="en-GB"/>
        </w:rPr>
      </w:pPr>
      <w:proofErr w:type="spellStart"/>
      <w:r w:rsidRPr="000130CA">
        <w:rPr>
          <w:rFonts w:asciiTheme="minorBidi" w:hAnsiTheme="minorBidi"/>
          <w:shd w:val="clear" w:color="auto" w:fill="FFFFFF"/>
          <w:lang w:val="en-GB"/>
        </w:rPr>
        <w:t>Geeta</w:t>
      </w:r>
      <w:proofErr w:type="spellEnd"/>
      <w:r w:rsidRPr="000130CA">
        <w:rPr>
          <w:rFonts w:asciiTheme="minorBidi" w:hAnsiTheme="minorBidi"/>
          <w:shd w:val="clear" w:color="auto" w:fill="FFFFFF"/>
          <w:lang w:val="en-GB"/>
        </w:rPr>
        <w:t>,</w:t>
      </w:r>
      <w:r>
        <w:rPr>
          <w:rFonts w:asciiTheme="minorBidi" w:hAnsiTheme="minorBidi"/>
          <w:shd w:val="clear" w:color="auto" w:fill="FFFFFF"/>
          <w:lang w:val="en-GB"/>
        </w:rPr>
        <w:t xml:space="preserve"> M., Pooja, J. and Mishra, P.N.</w:t>
      </w:r>
      <w:r w:rsidRPr="000130CA">
        <w:rPr>
          <w:rFonts w:asciiTheme="minorBidi" w:hAnsiTheme="minorBidi"/>
          <w:shd w:val="clear" w:color="auto" w:fill="FFFFFF"/>
          <w:lang w:val="en-GB"/>
        </w:rPr>
        <w:t xml:space="preserve"> </w:t>
      </w:r>
      <w:r>
        <w:rPr>
          <w:rFonts w:asciiTheme="minorBidi" w:hAnsiTheme="minorBidi"/>
          <w:shd w:val="clear" w:color="auto" w:fill="FFFFFF"/>
          <w:lang w:val="en-GB"/>
        </w:rPr>
        <w:t>(</w:t>
      </w:r>
      <w:r w:rsidRPr="000130CA">
        <w:rPr>
          <w:rFonts w:asciiTheme="minorBidi" w:hAnsiTheme="minorBidi"/>
          <w:shd w:val="clear" w:color="auto" w:fill="FFFFFF"/>
          <w:lang w:val="en-GB"/>
        </w:rPr>
        <w:t>2016</w:t>
      </w:r>
      <w:r>
        <w:rPr>
          <w:rFonts w:asciiTheme="minorBidi" w:hAnsiTheme="minorBidi"/>
          <w:shd w:val="clear" w:color="auto" w:fill="FFFFFF"/>
          <w:lang w:val="en-GB"/>
        </w:rPr>
        <w:t>)</w:t>
      </w:r>
      <w:r w:rsidRPr="000130CA">
        <w:rPr>
          <w:rFonts w:asciiTheme="minorBidi" w:hAnsiTheme="minorBidi"/>
          <w:shd w:val="clear" w:color="auto" w:fill="FFFFFF"/>
          <w:lang w:val="en-GB"/>
        </w:rPr>
        <w:t>. Ethical behaviour in organizations: A literature review. </w:t>
      </w:r>
      <w:r w:rsidRPr="000130CA">
        <w:rPr>
          <w:rFonts w:asciiTheme="minorBidi" w:hAnsiTheme="minorBidi"/>
          <w:i/>
          <w:iCs/>
          <w:shd w:val="clear" w:color="auto" w:fill="FFFFFF"/>
          <w:lang w:val="en-GB"/>
        </w:rPr>
        <w:t>Journal of Research in Business and Management</w:t>
      </w:r>
      <w:r w:rsidRPr="000130CA">
        <w:rPr>
          <w:rFonts w:asciiTheme="minorBidi" w:hAnsiTheme="minorBidi"/>
          <w:shd w:val="clear" w:color="auto" w:fill="FFFFFF"/>
          <w:lang w:val="en-GB"/>
        </w:rPr>
        <w:t>, </w:t>
      </w:r>
      <w:r w:rsidRPr="000130CA">
        <w:rPr>
          <w:rFonts w:asciiTheme="minorBidi" w:hAnsiTheme="minorBidi"/>
          <w:i/>
          <w:iCs/>
          <w:shd w:val="clear" w:color="auto" w:fill="FFFFFF"/>
          <w:lang w:val="en-GB"/>
        </w:rPr>
        <w:t>4</w:t>
      </w:r>
      <w:r w:rsidRPr="000130CA">
        <w:rPr>
          <w:rFonts w:asciiTheme="minorBidi" w:hAnsiTheme="minorBidi"/>
          <w:shd w:val="clear" w:color="auto" w:fill="FFFFFF"/>
          <w:lang w:val="en-GB"/>
        </w:rPr>
        <w:t>(1), pp.1-6.</w:t>
      </w:r>
    </w:p>
    <w:p w:rsidR="00C854EC" w:rsidRPr="000130CA" w:rsidRDefault="00C854EC" w:rsidP="00C854EC">
      <w:pPr>
        <w:pStyle w:val="ListParagraph"/>
        <w:numPr>
          <w:ilvl w:val="0"/>
          <w:numId w:val="8"/>
        </w:numPr>
        <w:spacing w:line="360" w:lineRule="auto"/>
        <w:rPr>
          <w:rFonts w:asciiTheme="minorBidi" w:hAnsiTheme="minorBidi"/>
          <w:lang w:val="en-GB"/>
        </w:rPr>
      </w:pPr>
      <w:proofErr w:type="spellStart"/>
      <w:r>
        <w:rPr>
          <w:rFonts w:asciiTheme="minorBidi" w:hAnsiTheme="minorBidi"/>
          <w:shd w:val="clear" w:color="auto" w:fill="FFFFFF"/>
          <w:lang w:val="en-GB"/>
        </w:rPr>
        <w:t>Harwiki</w:t>
      </w:r>
      <w:proofErr w:type="spellEnd"/>
      <w:r>
        <w:rPr>
          <w:rFonts w:asciiTheme="minorBidi" w:hAnsiTheme="minorBidi"/>
          <w:shd w:val="clear" w:color="auto" w:fill="FFFFFF"/>
          <w:lang w:val="en-GB"/>
        </w:rPr>
        <w:t>, W.</w:t>
      </w:r>
      <w:r w:rsidRPr="000130CA">
        <w:rPr>
          <w:rFonts w:asciiTheme="minorBidi" w:hAnsiTheme="minorBidi"/>
          <w:shd w:val="clear" w:color="auto" w:fill="FFFFFF"/>
          <w:lang w:val="en-GB"/>
        </w:rPr>
        <w:t xml:space="preserve"> </w:t>
      </w:r>
      <w:r>
        <w:rPr>
          <w:rFonts w:asciiTheme="minorBidi" w:hAnsiTheme="minorBidi"/>
          <w:shd w:val="clear" w:color="auto" w:fill="FFFFFF"/>
          <w:lang w:val="en-GB"/>
        </w:rPr>
        <w:t>(</w:t>
      </w:r>
      <w:r w:rsidRPr="000130CA">
        <w:rPr>
          <w:rFonts w:asciiTheme="minorBidi" w:hAnsiTheme="minorBidi"/>
          <w:shd w:val="clear" w:color="auto" w:fill="FFFFFF"/>
          <w:lang w:val="en-GB"/>
        </w:rPr>
        <w:t>2016</w:t>
      </w:r>
      <w:r>
        <w:rPr>
          <w:rFonts w:asciiTheme="minorBidi" w:hAnsiTheme="minorBidi"/>
          <w:shd w:val="clear" w:color="auto" w:fill="FFFFFF"/>
          <w:lang w:val="en-GB"/>
        </w:rPr>
        <w:t>)</w:t>
      </w:r>
      <w:r w:rsidRPr="000130CA">
        <w:rPr>
          <w:rFonts w:asciiTheme="minorBidi" w:hAnsiTheme="minorBidi"/>
          <w:shd w:val="clear" w:color="auto" w:fill="FFFFFF"/>
          <w:lang w:val="en-GB"/>
        </w:rPr>
        <w:t>. The impact of servant leadership on organization culture, organizational commitment, organizational citizenship behaviour (OCB) and employee performance in women cooperatives. </w:t>
      </w:r>
      <w:r w:rsidRPr="000130CA">
        <w:rPr>
          <w:rFonts w:asciiTheme="minorBidi" w:hAnsiTheme="minorBidi"/>
          <w:i/>
          <w:iCs/>
          <w:shd w:val="clear" w:color="auto" w:fill="FFFFFF"/>
          <w:lang w:val="en-GB"/>
        </w:rPr>
        <w:t xml:space="preserve">Procedia-Social and </w:t>
      </w:r>
      <w:proofErr w:type="spellStart"/>
      <w:r w:rsidRPr="000130CA">
        <w:rPr>
          <w:rFonts w:asciiTheme="minorBidi" w:hAnsiTheme="minorBidi"/>
          <w:i/>
          <w:iCs/>
          <w:shd w:val="clear" w:color="auto" w:fill="FFFFFF"/>
          <w:lang w:val="en-GB"/>
        </w:rPr>
        <w:t>Behavioral</w:t>
      </w:r>
      <w:proofErr w:type="spellEnd"/>
      <w:r w:rsidRPr="000130CA">
        <w:rPr>
          <w:rFonts w:asciiTheme="minorBidi" w:hAnsiTheme="minorBidi"/>
          <w:i/>
          <w:iCs/>
          <w:shd w:val="clear" w:color="auto" w:fill="FFFFFF"/>
          <w:lang w:val="en-GB"/>
        </w:rPr>
        <w:t xml:space="preserve"> Sciences</w:t>
      </w:r>
      <w:r w:rsidRPr="000130CA">
        <w:rPr>
          <w:rFonts w:asciiTheme="minorBidi" w:hAnsiTheme="minorBidi"/>
          <w:shd w:val="clear" w:color="auto" w:fill="FFFFFF"/>
          <w:lang w:val="en-GB"/>
        </w:rPr>
        <w:t>, </w:t>
      </w:r>
      <w:r w:rsidRPr="000130CA">
        <w:rPr>
          <w:rFonts w:asciiTheme="minorBidi" w:hAnsiTheme="minorBidi"/>
          <w:i/>
          <w:iCs/>
          <w:shd w:val="clear" w:color="auto" w:fill="FFFFFF"/>
          <w:lang w:val="en-GB"/>
        </w:rPr>
        <w:t>219</w:t>
      </w:r>
      <w:r w:rsidRPr="000130CA">
        <w:rPr>
          <w:rFonts w:asciiTheme="minorBidi" w:hAnsiTheme="minorBidi"/>
          <w:shd w:val="clear" w:color="auto" w:fill="FFFFFF"/>
          <w:lang w:val="en-GB"/>
        </w:rPr>
        <w:t>(1), pp.283-290.</w:t>
      </w:r>
    </w:p>
    <w:p w:rsidR="00C854EC" w:rsidRPr="000130CA" w:rsidRDefault="00C854EC" w:rsidP="00C854EC">
      <w:pPr>
        <w:pStyle w:val="ListParagraph"/>
        <w:numPr>
          <w:ilvl w:val="0"/>
          <w:numId w:val="8"/>
        </w:numPr>
        <w:spacing w:line="360" w:lineRule="auto"/>
        <w:rPr>
          <w:rFonts w:asciiTheme="minorBidi" w:hAnsiTheme="minorBidi"/>
        </w:rPr>
      </w:pPr>
      <w:r w:rsidRPr="000130CA">
        <w:rPr>
          <w:rFonts w:asciiTheme="minorBidi" w:hAnsiTheme="minorBidi"/>
        </w:rPr>
        <w:t xml:space="preserve">ifm.eng.cam.ac.uk (2020), </w:t>
      </w:r>
      <w:r w:rsidRPr="000130CA">
        <w:rPr>
          <w:rFonts w:asciiTheme="minorBidi" w:hAnsiTheme="minorBidi"/>
          <w:i/>
        </w:rPr>
        <w:t xml:space="preserve">Porter’s 5 forces, </w:t>
      </w:r>
      <w:r w:rsidRPr="000130CA">
        <w:rPr>
          <w:rFonts w:asciiTheme="minorBidi" w:hAnsiTheme="minorBidi"/>
        </w:rPr>
        <w:t>Available at:</w:t>
      </w:r>
      <w:r w:rsidRPr="000130CA">
        <w:rPr>
          <w:rFonts w:asciiTheme="minorBidi" w:hAnsiTheme="minorBidi"/>
          <w:i/>
        </w:rPr>
        <w:t xml:space="preserve">  </w:t>
      </w:r>
      <w:hyperlink r:id="rId14" w:history="1">
        <w:r w:rsidRPr="000130CA">
          <w:rPr>
            <w:rStyle w:val="Hyperlink"/>
            <w:rFonts w:asciiTheme="minorBidi" w:hAnsiTheme="minorBidi"/>
          </w:rPr>
          <w:t>https://www.ifm.eng.cam.ac.uk/research/dstools/porters-5-forces/</w:t>
        </w:r>
      </w:hyperlink>
      <w:r w:rsidRPr="000130CA">
        <w:rPr>
          <w:rFonts w:asciiTheme="minorBidi" w:hAnsiTheme="minorBidi"/>
        </w:rPr>
        <w:t xml:space="preserve"> [Accessed on: 20/02/2020]</w:t>
      </w:r>
    </w:p>
    <w:p w:rsidR="00C854EC" w:rsidRPr="000130CA" w:rsidRDefault="00C854EC" w:rsidP="00C854EC">
      <w:pPr>
        <w:pStyle w:val="ListParagraph"/>
        <w:numPr>
          <w:ilvl w:val="0"/>
          <w:numId w:val="8"/>
        </w:numPr>
        <w:spacing w:line="360" w:lineRule="auto"/>
        <w:rPr>
          <w:rFonts w:asciiTheme="minorBidi" w:hAnsiTheme="minorBidi"/>
          <w:shd w:val="clear" w:color="auto" w:fill="FFFFFF"/>
          <w:lang w:val="en-GB"/>
        </w:rPr>
      </w:pPr>
      <w:proofErr w:type="spellStart"/>
      <w:r w:rsidRPr="000130CA">
        <w:rPr>
          <w:rFonts w:asciiTheme="minorBidi" w:hAnsiTheme="minorBidi"/>
          <w:shd w:val="clear" w:color="auto" w:fill="FFFFFF"/>
          <w:lang w:val="en-GB"/>
        </w:rPr>
        <w:t>Joo</w:t>
      </w:r>
      <w:proofErr w:type="spellEnd"/>
      <w:r w:rsidRPr="000130CA">
        <w:rPr>
          <w:rFonts w:asciiTheme="minorBidi" w:hAnsiTheme="minorBidi"/>
          <w:shd w:val="clear" w:color="auto" w:fill="FFFFFF"/>
          <w:lang w:val="en-GB"/>
        </w:rPr>
        <w:t>, B.K.B. and McLean, G.N., 2020. Learning Organization Culture and Core Job Characteristics for Knowledge Workers in Korea. </w:t>
      </w:r>
      <w:proofErr w:type="spellStart"/>
      <w:r w:rsidRPr="000130CA">
        <w:rPr>
          <w:rFonts w:asciiTheme="minorBidi" w:hAnsiTheme="minorBidi"/>
          <w:i/>
          <w:iCs/>
          <w:shd w:val="clear" w:color="auto" w:fill="FFFFFF"/>
          <w:lang w:val="en-GB"/>
        </w:rPr>
        <w:t>Gestão</w:t>
      </w:r>
      <w:proofErr w:type="spellEnd"/>
      <w:r w:rsidRPr="000130CA">
        <w:rPr>
          <w:rFonts w:asciiTheme="minorBidi" w:hAnsiTheme="minorBidi"/>
          <w:i/>
          <w:iCs/>
          <w:shd w:val="clear" w:color="auto" w:fill="FFFFFF"/>
          <w:lang w:val="en-GB"/>
        </w:rPr>
        <w:t xml:space="preserve"> e </w:t>
      </w:r>
      <w:proofErr w:type="spellStart"/>
      <w:r w:rsidRPr="000130CA">
        <w:rPr>
          <w:rFonts w:asciiTheme="minorBidi" w:hAnsiTheme="minorBidi"/>
          <w:i/>
          <w:iCs/>
          <w:shd w:val="clear" w:color="auto" w:fill="FFFFFF"/>
          <w:lang w:val="en-GB"/>
        </w:rPr>
        <w:t>Sociedade</w:t>
      </w:r>
      <w:proofErr w:type="spellEnd"/>
      <w:r w:rsidRPr="000130CA">
        <w:rPr>
          <w:rFonts w:asciiTheme="minorBidi" w:hAnsiTheme="minorBidi"/>
          <w:shd w:val="clear" w:color="auto" w:fill="FFFFFF"/>
          <w:lang w:val="en-GB"/>
        </w:rPr>
        <w:t>, </w:t>
      </w:r>
      <w:r w:rsidRPr="000130CA">
        <w:rPr>
          <w:rFonts w:asciiTheme="minorBidi" w:hAnsiTheme="minorBidi"/>
          <w:i/>
          <w:iCs/>
          <w:shd w:val="clear" w:color="auto" w:fill="FFFFFF"/>
          <w:lang w:val="en-GB"/>
        </w:rPr>
        <w:t>14</w:t>
      </w:r>
      <w:r w:rsidRPr="000130CA">
        <w:rPr>
          <w:rFonts w:asciiTheme="minorBidi" w:hAnsiTheme="minorBidi"/>
          <w:shd w:val="clear" w:color="auto" w:fill="FFFFFF"/>
          <w:lang w:val="en-GB"/>
        </w:rPr>
        <w:t>(37), pp.3394-3416.</w:t>
      </w:r>
    </w:p>
    <w:p w:rsidR="00C854EC" w:rsidRPr="000130CA" w:rsidRDefault="00C854EC" w:rsidP="00C854EC">
      <w:pPr>
        <w:pStyle w:val="ListParagraph"/>
        <w:numPr>
          <w:ilvl w:val="0"/>
          <w:numId w:val="8"/>
        </w:numPr>
        <w:spacing w:line="360" w:lineRule="auto"/>
        <w:rPr>
          <w:rFonts w:asciiTheme="minorBidi" w:hAnsiTheme="minorBidi"/>
          <w:shd w:val="clear" w:color="auto" w:fill="FFFFFF"/>
        </w:rPr>
      </w:pPr>
      <w:proofErr w:type="spellStart"/>
      <w:r>
        <w:rPr>
          <w:rFonts w:asciiTheme="minorBidi" w:hAnsiTheme="minorBidi"/>
          <w:shd w:val="clear" w:color="auto" w:fill="FFFFFF"/>
        </w:rPr>
        <w:t>Olutoyin</w:t>
      </w:r>
      <w:proofErr w:type="spellEnd"/>
      <w:r>
        <w:rPr>
          <w:rFonts w:asciiTheme="minorBidi" w:hAnsiTheme="minorBidi"/>
          <w:shd w:val="clear" w:color="auto" w:fill="FFFFFF"/>
        </w:rPr>
        <w:t xml:space="preserve">, O. and </w:t>
      </w:r>
      <w:proofErr w:type="spellStart"/>
      <w:r>
        <w:rPr>
          <w:rFonts w:asciiTheme="minorBidi" w:hAnsiTheme="minorBidi"/>
          <w:shd w:val="clear" w:color="auto" w:fill="FFFFFF"/>
        </w:rPr>
        <w:t>Flowerday</w:t>
      </w:r>
      <w:proofErr w:type="spellEnd"/>
      <w:r>
        <w:rPr>
          <w:rFonts w:asciiTheme="minorBidi" w:hAnsiTheme="minorBidi"/>
          <w:shd w:val="clear" w:color="auto" w:fill="FFFFFF"/>
        </w:rPr>
        <w:t>, S.</w:t>
      </w:r>
      <w:r w:rsidRPr="000130CA">
        <w:rPr>
          <w:rFonts w:asciiTheme="minorBidi" w:hAnsiTheme="minorBidi"/>
          <w:shd w:val="clear" w:color="auto" w:fill="FFFFFF"/>
        </w:rPr>
        <w:t xml:space="preserve"> (2016). Successful IT governance in SMES: an application of the Technology-Organisation-Environment theory. </w:t>
      </w:r>
      <w:r w:rsidRPr="000130CA">
        <w:rPr>
          <w:rFonts w:asciiTheme="minorBidi" w:hAnsiTheme="minorBidi"/>
          <w:i/>
          <w:iCs/>
          <w:shd w:val="clear" w:color="auto" w:fill="FFFFFF"/>
        </w:rPr>
        <w:t>South African Journal of Information Management</w:t>
      </w:r>
      <w:r w:rsidRPr="000130CA">
        <w:rPr>
          <w:rFonts w:asciiTheme="minorBidi" w:hAnsiTheme="minorBidi"/>
          <w:shd w:val="clear" w:color="auto" w:fill="FFFFFF"/>
        </w:rPr>
        <w:t>, </w:t>
      </w:r>
      <w:r w:rsidRPr="000130CA">
        <w:rPr>
          <w:rFonts w:asciiTheme="minorBidi" w:hAnsiTheme="minorBidi"/>
          <w:i/>
          <w:iCs/>
          <w:shd w:val="clear" w:color="auto" w:fill="FFFFFF"/>
        </w:rPr>
        <w:t>18</w:t>
      </w:r>
      <w:r w:rsidRPr="000130CA">
        <w:rPr>
          <w:rFonts w:asciiTheme="minorBidi" w:hAnsiTheme="minorBidi"/>
          <w:shd w:val="clear" w:color="auto" w:fill="FFFFFF"/>
        </w:rPr>
        <w:t>(1), pp.1-8.</w:t>
      </w:r>
    </w:p>
    <w:p w:rsidR="00C854EC" w:rsidRPr="000130CA" w:rsidRDefault="00C854EC" w:rsidP="00C854EC">
      <w:pPr>
        <w:pStyle w:val="ListParagraph"/>
        <w:numPr>
          <w:ilvl w:val="0"/>
          <w:numId w:val="8"/>
        </w:numPr>
        <w:spacing w:line="360" w:lineRule="auto"/>
        <w:rPr>
          <w:rFonts w:asciiTheme="minorBidi" w:hAnsiTheme="minorBidi"/>
          <w:shd w:val="clear" w:color="auto" w:fill="FFFFFF"/>
          <w:lang w:val="en-GB"/>
        </w:rPr>
      </w:pPr>
      <w:r w:rsidRPr="000130CA">
        <w:rPr>
          <w:rFonts w:asciiTheme="minorBidi" w:hAnsiTheme="minorBidi"/>
          <w:shd w:val="clear" w:color="auto" w:fill="FFFFFF"/>
          <w:lang w:val="en-GB"/>
        </w:rPr>
        <w:t>Sh</w:t>
      </w:r>
      <w:r>
        <w:rPr>
          <w:rFonts w:asciiTheme="minorBidi" w:hAnsiTheme="minorBidi"/>
          <w:shd w:val="clear" w:color="auto" w:fill="FFFFFF"/>
          <w:lang w:val="en-GB"/>
        </w:rPr>
        <w:t xml:space="preserve">ah, N., Anwar, S. and </w:t>
      </w:r>
      <w:proofErr w:type="spellStart"/>
      <w:r>
        <w:rPr>
          <w:rFonts w:asciiTheme="minorBidi" w:hAnsiTheme="minorBidi"/>
          <w:shd w:val="clear" w:color="auto" w:fill="FFFFFF"/>
          <w:lang w:val="en-GB"/>
        </w:rPr>
        <w:t>Irani</w:t>
      </w:r>
      <w:proofErr w:type="spellEnd"/>
      <w:r>
        <w:rPr>
          <w:rFonts w:asciiTheme="minorBidi" w:hAnsiTheme="minorBidi"/>
          <w:shd w:val="clear" w:color="auto" w:fill="FFFFFF"/>
          <w:lang w:val="en-GB"/>
        </w:rPr>
        <w:t>, Z.</w:t>
      </w:r>
      <w:r w:rsidRPr="000130CA">
        <w:rPr>
          <w:rFonts w:asciiTheme="minorBidi" w:hAnsiTheme="minorBidi"/>
          <w:shd w:val="clear" w:color="auto" w:fill="FFFFFF"/>
          <w:lang w:val="en-GB"/>
        </w:rPr>
        <w:t xml:space="preserve"> </w:t>
      </w:r>
      <w:r>
        <w:rPr>
          <w:rFonts w:asciiTheme="minorBidi" w:hAnsiTheme="minorBidi"/>
          <w:shd w:val="clear" w:color="auto" w:fill="FFFFFF"/>
          <w:lang w:val="en-GB"/>
        </w:rPr>
        <w:t>(</w:t>
      </w:r>
      <w:r w:rsidRPr="000130CA">
        <w:rPr>
          <w:rFonts w:asciiTheme="minorBidi" w:hAnsiTheme="minorBidi"/>
          <w:shd w:val="clear" w:color="auto" w:fill="FFFFFF"/>
          <w:lang w:val="en-GB"/>
        </w:rPr>
        <w:t>2017</w:t>
      </w:r>
      <w:r>
        <w:rPr>
          <w:rFonts w:asciiTheme="minorBidi" w:hAnsiTheme="minorBidi"/>
          <w:shd w:val="clear" w:color="auto" w:fill="FFFFFF"/>
          <w:lang w:val="en-GB"/>
        </w:rPr>
        <w:t>)</w:t>
      </w:r>
      <w:r w:rsidRPr="000130CA">
        <w:rPr>
          <w:rFonts w:asciiTheme="minorBidi" w:hAnsiTheme="minorBidi"/>
          <w:shd w:val="clear" w:color="auto" w:fill="FFFFFF"/>
          <w:lang w:val="en-GB"/>
        </w:rPr>
        <w:t>. The impact of organisational justice on ethical behaviour.</w:t>
      </w:r>
    </w:p>
    <w:p w:rsidR="00C854EC" w:rsidRPr="000130CA" w:rsidRDefault="00C854EC" w:rsidP="00C854EC">
      <w:pPr>
        <w:pStyle w:val="ListParagraph"/>
        <w:numPr>
          <w:ilvl w:val="0"/>
          <w:numId w:val="8"/>
        </w:numPr>
        <w:spacing w:line="360" w:lineRule="auto"/>
        <w:rPr>
          <w:rFonts w:asciiTheme="minorBidi" w:hAnsiTheme="minorBidi"/>
          <w:b/>
          <w:shd w:val="clear" w:color="auto" w:fill="FFFFFF"/>
        </w:rPr>
      </w:pPr>
      <w:r w:rsidRPr="000130CA">
        <w:rPr>
          <w:rFonts w:asciiTheme="minorBidi" w:hAnsiTheme="minorBidi"/>
          <w:shd w:val="clear" w:color="auto" w:fill="FFFFFF"/>
        </w:rPr>
        <w:t>SRAVANTHI, G. and RAMANA, D., (2016). ORGANISATION CULTURE AND ITS SIGNIFICANCE‖. </w:t>
      </w:r>
      <w:proofErr w:type="spellStart"/>
      <w:r w:rsidRPr="000130CA">
        <w:rPr>
          <w:rFonts w:asciiTheme="minorBidi" w:hAnsiTheme="minorBidi"/>
          <w:i/>
          <w:iCs/>
          <w:shd w:val="clear" w:color="auto" w:fill="FFFFFF"/>
        </w:rPr>
        <w:t>Intecontinental</w:t>
      </w:r>
      <w:proofErr w:type="spellEnd"/>
      <w:r w:rsidRPr="000130CA">
        <w:rPr>
          <w:rFonts w:asciiTheme="minorBidi" w:hAnsiTheme="minorBidi"/>
          <w:i/>
          <w:iCs/>
          <w:shd w:val="clear" w:color="auto" w:fill="FFFFFF"/>
        </w:rPr>
        <w:t xml:space="preserve"> Journal of Human Resource research review</w:t>
      </w:r>
      <w:r w:rsidRPr="000130CA">
        <w:rPr>
          <w:rFonts w:asciiTheme="minorBidi" w:hAnsiTheme="minorBidi"/>
          <w:shd w:val="clear" w:color="auto" w:fill="FFFFFF"/>
        </w:rPr>
        <w:t>, </w:t>
      </w:r>
      <w:r w:rsidRPr="000130CA">
        <w:rPr>
          <w:rFonts w:asciiTheme="minorBidi" w:hAnsiTheme="minorBidi"/>
          <w:i/>
          <w:iCs/>
          <w:shd w:val="clear" w:color="auto" w:fill="FFFFFF"/>
        </w:rPr>
        <w:t>4</w:t>
      </w:r>
      <w:r w:rsidRPr="000130CA">
        <w:rPr>
          <w:rFonts w:asciiTheme="minorBidi" w:hAnsiTheme="minorBidi"/>
          <w:shd w:val="clear" w:color="auto" w:fill="FFFFFF"/>
        </w:rPr>
        <w:t>(8), pp.1-6.</w:t>
      </w:r>
    </w:p>
    <w:p w:rsidR="00C854EC" w:rsidRPr="000130CA" w:rsidRDefault="00C854EC" w:rsidP="00C854EC">
      <w:pPr>
        <w:pStyle w:val="ListParagraph"/>
        <w:numPr>
          <w:ilvl w:val="0"/>
          <w:numId w:val="8"/>
        </w:numPr>
        <w:spacing w:line="360" w:lineRule="auto"/>
        <w:rPr>
          <w:rFonts w:asciiTheme="minorBidi" w:hAnsiTheme="minorBidi"/>
          <w:shd w:val="clear" w:color="auto" w:fill="FFFFFF"/>
          <w:lang w:val="en-GB"/>
        </w:rPr>
      </w:pPr>
      <w:r w:rsidRPr="000130CA">
        <w:rPr>
          <w:rFonts w:asciiTheme="minorBidi" w:hAnsiTheme="minorBidi"/>
          <w:shd w:val="clear" w:color="auto" w:fill="FFFFFF"/>
          <w:lang w:val="en-GB"/>
        </w:rPr>
        <w:t xml:space="preserve">Stouten, J., Tripp, T.M., </w:t>
      </w:r>
      <w:proofErr w:type="spellStart"/>
      <w:r w:rsidRPr="000130CA">
        <w:rPr>
          <w:rFonts w:asciiTheme="minorBidi" w:hAnsiTheme="minorBidi"/>
          <w:shd w:val="clear" w:color="auto" w:fill="FFFFFF"/>
          <w:lang w:val="en-GB"/>
        </w:rPr>
        <w:t>Bies</w:t>
      </w:r>
      <w:proofErr w:type="spellEnd"/>
      <w:r w:rsidRPr="000130CA">
        <w:rPr>
          <w:rFonts w:asciiTheme="minorBidi" w:hAnsiTheme="minorBidi"/>
          <w:shd w:val="clear" w:color="auto" w:fill="FFFFFF"/>
          <w:lang w:val="en-GB"/>
        </w:rPr>
        <w:t>, R.J. and De Cremer, D., 2019. When something is not right: The value of silence. </w:t>
      </w:r>
      <w:r w:rsidRPr="000130CA">
        <w:rPr>
          <w:rFonts w:asciiTheme="minorBidi" w:hAnsiTheme="minorBidi"/>
          <w:i/>
          <w:iCs/>
          <w:shd w:val="clear" w:color="auto" w:fill="FFFFFF"/>
          <w:lang w:val="en-GB"/>
        </w:rPr>
        <w:t>Academy of Management Perspectives</w:t>
      </w:r>
      <w:r w:rsidRPr="000130CA">
        <w:rPr>
          <w:rFonts w:asciiTheme="minorBidi" w:hAnsiTheme="minorBidi"/>
          <w:shd w:val="clear" w:color="auto" w:fill="FFFFFF"/>
          <w:lang w:val="en-GB"/>
        </w:rPr>
        <w:t>, </w:t>
      </w:r>
      <w:r w:rsidRPr="000130CA">
        <w:rPr>
          <w:rFonts w:asciiTheme="minorBidi" w:hAnsiTheme="minorBidi"/>
          <w:i/>
          <w:iCs/>
          <w:shd w:val="clear" w:color="auto" w:fill="FFFFFF"/>
          <w:lang w:val="en-GB"/>
        </w:rPr>
        <w:t>33</w:t>
      </w:r>
      <w:r w:rsidRPr="000130CA">
        <w:rPr>
          <w:rFonts w:asciiTheme="minorBidi" w:hAnsiTheme="minorBidi"/>
          <w:shd w:val="clear" w:color="auto" w:fill="FFFFFF"/>
          <w:lang w:val="en-GB"/>
        </w:rPr>
        <w:t>(3), pp.323-333.</w:t>
      </w:r>
    </w:p>
    <w:p w:rsidR="00C854EC" w:rsidRPr="000130CA" w:rsidRDefault="00C854EC" w:rsidP="00C854EC">
      <w:pPr>
        <w:pStyle w:val="ListParagraph"/>
        <w:numPr>
          <w:ilvl w:val="0"/>
          <w:numId w:val="8"/>
        </w:numPr>
        <w:spacing w:line="360" w:lineRule="auto"/>
        <w:rPr>
          <w:rFonts w:asciiTheme="minorBidi" w:hAnsiTheme="minorBidi"/>
        </w:rPr>
      </w:pPr>
      <w:r w:rsidRPr="000130CA">
        <w:rPr>
          <w:rFonts w:asciiTheme="minorBidi" w:hAnsiTheme="minorBidi"/>
        </w:rPr>
        <w:lastRenderedPageBreak/>
        <w:t xml:space="preserve">sylhetspice.co.uk (2020), </w:t>
      </w:r>
      <w:r w:rsidRPr="000130CA">
        <w:rPr>
          <w:rFonts w:asciiTheme="minorBidi" w:hAnsiTheme="minorBidi"/>
          <w:i/>
        </w:rPr>
        <w:t xml:space="preserve">Sylhet Spice Cuisine, </w:t>
      </w:r>
      <w:r w:rsidRPr="000130CA">
        <w:rPr>
          <w:rFonts w:asciiTheme="minorBidi" w:hAnsiTheme="minorBidi"/>
        </w:rPr>
        <w:t>Available at:</w:t>
      </w:r>
      <w:r w:rsidRPr="000130CA">
        <w:rPr>
          <w:rFonts w:asciiTheme="minorBidi" w:hAnsiTheme="minorBidi"/>
          <w:i/>
        </w:rPr>
        <w:t xml:space="preserve"> </w:t>
      </w:r>
      <w:r w:rsidRPr="000130CA">
        <w:rPr>
          <w:rFonts w:asciiTheme="minorBidi" w:hAnsiTheme="minorBidi"/>
        </w:rPr>
        <w:t xml:space="preserve"> </w:t>
      </w:r>
      <w:hyperlink r:id="rId15" w:history="1">
        <w:r w:rsidRPr="000130CA">
          <w:rPr>
            <w:rStyle w:val="Hyperlink"/>
            <w:rFonts w:asciiTheme="minorBidi" w:hAnsiTheme="minorBidi"/>
          </w:rPr>
          <w:t>https://www.sylhetspice.co.uk/</w:t>
        </w:r>
      </w:hyperlink>
      <w:r w:rsidRPr="000130CA">
        <w:rPr>
          <w:rFonts w:asciiTheme="minorBidi" w:hAnsiTheme="minorBidi"/>
        </w:rPr>
        <w:t xml:space="preserve"> [Accessed on: 20/02/2020]</w:t>
      </w:r>
    </w:p>
    <w:p w:rsidR="00C854EC" w:rsidRPr="000130CA" w:rsidRDefault="00C854EC" w:rsidP="00C854EC">
      <w:pPr>
        <w:pStyle w:val="ListParagraph"/>
        <w:numPr>
          <w:ilvl w:val="0"/>
          <w:numId w:val="8"/>
        </w:numPr>
        <w:spacing w:line="360" w:lineRule="auto"/>
        <w:rPr>
          <w:rFonts w:asciiTheme="minorBidi" w:hAnsiTheme="minorBidi"/>
          <w:shd w:val="clear" w:color="auto" w:fill="FFFFFF"/>
        </w:rPr>
      </w:pPr>
      <w:proofErr w:type="spellStart"/>
      <w:r w:rsidRPr="000130CA">
        <w:rPr>
          <w:rFonts w:asciiTheme="minorBidi" w:hAnsiTheme="minorBidi"/>
          <w:shd w:val="clear" w:color="auto" w:fill="FFFFFF"/>
        </w:rPr>
        <w:t>Vveinhardt</w:t>
      </w:r>
      <w:proofErr w:type="spellEnd"/>
      <w:r w:rsidRPr="000130CA">
        <w:rPr>
          <w:rFonts w:asciiTheme="minorBidi" w:hAnsiTheme="minorBidi"/>
          <w:shd w:val="clear" w:color="auto" w:fill="FFFFFF"/>
        </w:rPr>
        <w:t xml:space="preserve">, J. and </w:t>
      </w:r>
      <w:proofErr w:type="spellStart"/>
      <w:r w:rsidRPr="000130CA">
        <w:rPr>
          <w:rFonts w:asciiTheme="minorBidi" w:hAnsiTheme="minorBidi"/>
          <w:shd w:val="clear" w:color="auto" w:fill="FFFFFF"/>
        </w:rPr>
        <w:t>Andriukaitiene</w:t>
      </w:r>
      <w:proofErr w:type="spellEnd"/>
      <w:r w:rsidRPr="000130CA">
        <w:rPr>
          <w:rFonts w:asciiTheme="minorBidi" w:hAnsiTheme="minorBidi"/>
          <w:shd w:val="clear" w:color="auto" w:fill="FFFFFF"/>
        </w:rPr>
        <w:t>, R., (2015). Determination of the level of management culture and social responsibility in a regional organisation of local self-government. </w:t>
      </w:r>
      <w:r w:rsidRPr="000130CA">
        <w:rPr>
          <w:rFonts w:asciiTheme="minorBidi" w:hAnsiTheme="minorBidi"/>
          <w:i/>
          <w:iCs/>
          <w:shd w:val="clear" w:color="auto" w:fill="FFFFFF"/>
        </w:rPr>
        <w:t>Transformation in Business and Economics</w:t>
      </w:r>
      <w:r w:rsidRPr="000130CA">
        <w:rPr>
          <w:rFonts w:asciiTheme="minorBidi" w:hAnsiTheme="minorBidi"/>
          <w:shd w:val="clear" w:color="auto" w:fill="FFFFFF"/>
        </w:rPr>
        <w:t>, </w:t>
      </w:r>
      <w:r w:rsidRPr="000130CA">
        <w:rPr>
          <w:rFonts w:asciiTheme="minorBidi" w:hAnsiTheme="minorBidi"/>
          <w:i/>
          <w:iCs/>
          <w:shd w:val="clear" w:color="auto" w:fill="FFFFFF"/>
        </w:rPr>
        <w:t>14</w:t>
      </w:r>
      <w:r w:rsidRPr="000130CA">
        <w:rPr>
          <w:rFonts w:asciiTheme="minorBidi" w:hAnsiTheme="minorBidi"/>
          <w:shd w:val="clear" w:color="auto" w:fill="FFFFFF"/>
        </w:rPr>
        <w:t>(2), p.35-69.</w:t>
      </w:r>
    </w:p>
    <w:p w:rsidR="00C854EC" w:rsidRPr="00534B52" w:rsidRDefault="00C854EC" w:rsidP="00C854EC">
      <w:pPr>
        <w:pStyle w:val="Heading1"/>
        <w:spacing w:line="360" w:lineRule="auto"/>
        <w:rPr>
          <w:rFonts w:asciiTheme="minorBidi" w:hAnsiTheme="minorBidi" w:cstheme="minorBidi"/>
          <w:b w:val="0"/>
          <w:color w:val="auto"/>
          <w:sz w:val="22"/>
          <w:szCs w:val="22"/>
          <w:highlight w:val="white"/>
          <w:lang w:val="en-GB"/>
        </w:rPr>
      </w:pPr>
    </w:p>
    <w:p w:rsidR="00C854EC" w:rsidRPr="00534B52" w:rsidRDefault="00C854EC" w:rsidP="00BD461C">
      <w:pPr>
        <w:pStyle w:val="Normal1"/>
        <w:spacing w:line="360" w:lineRule="auto"/>
        <w:jc w:val="both"/>
        <w:rPr>
          <w:rFonts w:asciiTheme="minorBidi" w:hAnsiTheme="minorBidi"/>
          <w:lang w:val="en-GB"/>
        </w:rPr>
      </w:pPr>
    </w:p>
    <w:p w:rsidR="00967D82" w:rsidRDefault="00967D82"/>
    <w:sectPr w:rsidR="00967D82">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0073B" w:rsidRDefault="00C0073B" w:rsidP="00EA62B3">
      <w:pPr>
        <w:spacing w:after="0" w:line="240" w:lineRule="auto"/>
      </w:pPr>
      <w:r>
        <w:separator/>
      </w:r>
    </w:p>
  </w:endnote>
  <w:endnote w:type="continuationSeparator" w:id="0">
    <w:p w:rsidR="00C0073B" w:rsidRDefault="00C0073B" w:rsidP="00EA62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45511601"/>
      <w:docPartObj>
        <w:docPartGallery w:val="Page Numbers (Bottom of Page)"/>
        <w:docPartUnique/>
      </w:docPartObj>
    </w:sdtPr>
    <w:sdtEndPr>
      <w:rPr>
        <w:noProof/>
      </w:rPr>
    </w:sdtEndPr>
    <w:sdtContent>
      <w:p w:rsidR="00EA62B3" w:rsidRDefault="00EA62B3">
        <w:pPr>
          <w:pStyle w:val="Footer"/>
          <w:jc w:val="center"/>
        </w:pPr>
        <w:r>
          <w:fldChar w:fldCharType="begin"/>
        </w:r>
        <w:r>
          <w:instrText xml:space="preserve"> PAGE   \* MERGEFORMAT </w:instrText>
        </w:r>
        <w:r>
          <w:fldChar w:fldCharType="separate"/>
        </w:r>
        <w:r w:rsidR="00E450A2">
          <w:rPr>
            <w:noProof/>
          </w:rPr>
          <w:t>14</w:t>
        </w:r>
        <w:r>
          <w:rPr>
            <w:noProof/>
          </w:rPr>
          <w:fldChar w:fldCharType="end"/>
        </w:r>
      </w:p>
    </w:sdtContent>
  </w:sdt>
  <w:p w:rsidR="00EA62B3" w:rsidRDefault="00EA62B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0073B" w:rsidRDefault="00C0073B" w:rsidP="00EA62B3">
      <w:pPr>
        <w:spacing w:after="0" w:line="240" w:lineRule="auto"/>
      </w:pPr>
      <w:r>
        <w:separator/>
      </w:r>
    </w:p>
  </w:footnote>
  <w:footnote w:type="continuationSeparator" w:id="0">
    <w:p w:rsidR="00C0073B" w:rsidRDefault="00C0073B" w:rsidP="00EA62B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3F5D52"/>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100E26C5"/>
    <w:multiLevelType w:val="hybridMultilevel"/>
    <w:tmpl w:val="3D6483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0056CB"/>
    <w:multiLevelType w:val="multilevel"/>
    <w:tmpl w:val="CCD476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CA64A76"/>
    <w:multiLevelType w:val="multilevel"/>
    <w:tmpl w:val="C64CFF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578149D"/>
    <w:multiLevelType w:val="multilevel"/>
    <w:tmpl w:val="14844B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E691DA7"/>
    <w:multiLevelType w:val="multilevel"/>
    <w:tmpl w:val="853A84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8223DC3"/>
    <w:multiLevelType w:val="multilevel"/>
    <w:tmpl w:val="5058C9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E2A1559"/>
    <w:multiLevelType w:val="multilevel"/>
    <w:tmpl w:val="768EAB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5"/>
  </w:num>
  <w:num w:numId="2">
    <w:abstractNumId w:val="7"/>
  </w:num>
  <w:num w:numId="3">
    <w:abstractNumId w:val="2"/>
  </w:num>
  <w:num w:numId="4">
    <w:abstractNumId w:val="6"/>
  </w:num>
  <w:num w:numId="5">
    <w:abstractNumId w:val="4"/>
  </w:num>
  <w:num w:numId="6">
    <w:abstractNumId w:val="3"/>
  </w:num>
  <w:num w:numId="7">
    <w:abstractNumId w:val="1"/>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D461C"/>
    <w:rsid w:val="0014288D"/>
    <w:rsid w:val="00163F27"/>
    <w:rsid w:val="00471C9C"/>
    <w:rsid w:val="00500DD0"/>
    <w:rsid w:val="005A30CC"/>
    <w:rsid w:val="007E5025"/>
    <w:rsid w:val="00927C45"/>
    <w:rsid w:val="00967D82"/>
    <w:rsid w:val="00A14079"/>
    <w:rsid w:val="00B06512"/>
    <w:rsid w:val="00B40072"/>
    <w:rsid w:val="00BD461C"/>
    <w:rsid w:val="00C0073B"/>
    <w:rsid w:val="00C854EC"/>
    <w:rsid w:val="00CE3F79"/>
    <w:rsid w:val="00E35030"/>
    <w:rsid w:val="00E450A2"/>
    <w:rsid w:val="00EA62B3"/>
    <w:rsid w:val="00FA0F1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6D16065-FD38-476D-B954-EE10501A8C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35030"/>
    <w:pPr>
      <w:spacing w:after="200" w:line="276" w:lineRule="auto"/>
    </w:pPr>
    <w:rPr>
      <w:rFonts w:eastAsiaTheme="minorEastAsia"/>
      <w:lang w:val="en-US" w:bidi="en-US"/>
    </w:rPr>
  </w:style>
  <w:style w:type="paragraph" w:styleId="Heading1">
    <w:name w:val="heading 1"/>
    <w:basedOn w:val="Normal"/>
    <w:next w:val="Normal"/>
    <w:link w:val="Heading1Char"/>
    <w:uiPriority w:val="9"/>
    <w:qFormat/>
    <w:rsid w:val="00CE3F79"/>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CE3F79"/>
    <w:pPr>
      <w:keepNext/>
      <w:keepLines/>
      <w:spacing w:before="200" w:after="0"/>
      <w:outlineLvl w:val="1"/>
    </w:pPr>
    <w:rPr>
      <w:rFonts w:asciiTheme="majorHAnsi" w:eastAsiaTheme="majorEastAsia" w:hAnsiTheme="majorHAnsi" w:cstheme="majorBidi"/>
      <w:b/>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3F79"/>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rsid w:val="00CE3F79"/>
    <w:rPr>
      <w:rFonts w:asciiTheme="majorHAnsi" w:eastAsiaTheme="majorEastAsia" w:hAnsiTheme="majorHAnsi" w:cstheme="majorBidi"/>
      <w:b/>
      <w:bCs/>
      <w:color w:val="4472C4" w:themeColor="accent1"/>
      <w:sz w:val="26"/>
      <w:szCs w:val="26"/>
    </w:rPr>
  </w:style>
  <w:style w:type="paragraph" w:styleId="ListParagraph">
    <w:name w:val="List Paragraph"/>
    <w:basedOn w:val="Normal"/>
    <w:uiPriority w:val="34"/>
    <w:qFormat/>
    <w:rsid w:val="00CE3F79"/>
    <w:pPr>
      <w:ind w:left="720"/>
      <w:contextualSpacing/>
    </w:pPr>
    <w:rPr>
      <w:rFonts w:ascii="Calibri" w:eastAsia="Times New Roman" w:hAnsi="Calibri" w:cs="Times New Roman"/>
      <w:lang w:val="en-NZ"/>
    </w:rPr>
  </w:style>
  <w:style w:type="paragraph" w:styleId="TOCHeading">
    <w:name w:val="TOC Heading"/>
    <w:basedOn w:val="Heading1"/>
    <w:next w:val="Normal"/>
    <w:uiPriority w:val="39"/>
    <w:semiHidden/>
    <w:unhideWhenUsed/>
    <w:qFormat/>
    <w:rsid w:val="00CE3F79"/>
    <w:pPr>
      <w:outlineLvl w:val="9"/>
    </w:pPr>
  </w:style>
  <w:style w:type="paragraph" w:customStyle="1" w:styleId="Normal1">
    <w:name w:val="Normal1"/>
    <w:rsid w:val="00BD461C"/>
    <w:pPr>
      <w:spacing w:after="200" w:line="276" w:lineRule="auto"/>
    </w:pPr>
    <w:rPr>
      <w:rFonts w:eastAsiaTheme="minorEastAsia"/>
      <w:lang w:val="en-US" w:bidi="en-US"/>
    </w:rPr>
  </w:style>
  <w:style w:type="paragraph" w:styleId="TOC1">
    <w:name w:val="toc 1"/>
    <w:basedOn w:val="Normal"/>
    <w:next w:val="Normal"/>
    <w:autoRedefine/>
    <w:uiPriority w:val="39"/>
    <w:unhideWhenUsed/>
    <w:rsid w:val="00E35030"/>
    <w:pPr>
      <w:spacing w:after="100"/>
    </w:pPr>
  </w:style>
  <w:style w:type="paragraph" w:styleId="TOC2">
    <w:name w:val="toc 2"/>
    <w:basedOn w:val="Normal"/>
    <w:next w:val="Normal"/>
    <w:autoRedefine/>
    <w:uiPriority w:val="39"/>
    <w:unhideWhenUsed/>
    <w:rsid w:val="00E35030"/>
    <w:pPr>
      <w:spacing w:after="100"/>
      <w:ind w:left="220"/>
    </w:pPr>
  </w:style>
  <w:style w:type="character" w:styleId="Hyperlink">
    <w:name w:val="Hyperlink"/>
    <w:basedOn w:val="DefaultParagraphFont"/>
    <w:uiPriority w:val="99"/>
    <w:unhideWhenUsed/>
    <w:rsid w:val="00E35030"/>
    <w:rPr>
      <w:color w:val="0563C1" w:themeColor="hyperlink"/>
      <w:u w:val="single"/>
    </w:rPr>
  </w:style>
  <w:style w:type="paragraph" w:styleId="NormalWeb">
    <w:name w:val="Normal (Web)"/>
    <w:basedOn w:val="Normal"/>
    <w:uiPriority w:val="99"/>
    <w:unhideWhenUsed/>
    <w:rsid w:val="00C854EC"/>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EA62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62B3"/>
    <w:rPr>
      <w:rFonts w:eastAsiaTheme="minorEastAsia"/>
      <w:lang w:val="en-US" w:bidi="en-US"/>
    </w:rPr>
  </w:style>
  <w:style w:type="paragraph" w:styleId="Footer">
    <w:name w:val="footer"/>
    <w:basedOn w:val="Normal"/>
    <w:link w:val="FooterChar"/>
    <w:uiPriority w:val="99"/>
    <w:unhideWhenUsed/>
    <w:rsid w:val="00EA62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62B3"/>
    <w:rPr>
      <w:rFonts w:eastAsiaTheme="minorEastAsia"/>
      <w:lang w:val="en-US"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yperlink" Target="https://www.cipd.co.uk/knowledge/strategy/organisational-development/pestle-analysis-factsheet"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hyperlink" Target="https://www.sylhetspice.co.uk/" TargetMode="Externa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hyperlink" Target="https://www.ifm.eng.cam.ac.uk/research/dstools/porters-5-forces/" TargetMode="External"/></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ED38B1A-87A3-4CC5-9CF8-051990DAB2D1}" type="doc">
      <dgm:prSet loTypeId="urn:microsoft.com/office/officeart/2005/8/layout/list1" loCatId="list" qsTypeId="urn:microsoft.com/office/officeart/2005/8/quickstyle/simple1" qsCatId="simple" csTypeId="urn:microsoft.com/office/officeart/2005/8/colors/accent0_1" csCatId="mainScheme" phldr="1"/>
      <dgm:spPr/>
      <dgm:t>
        <a:bodyPr/>
        <a:lstStyle/>
        <a:p>
          <a:endParaRPr lang="en-GB"/>
        </a:p>
      </dgm:t>
    </dgm:pt>
    <dgm:pt modelId="{6CB9B832-6A98-42EB-BD62-8DB1E0837583}">
      <dgm:prSet phldrT="[Text]"/>
      <dgm:spPr/>
      <dgm:t>
        <a:bodyPr/>
        <a:lstStyle/>
        <a:p>
          <a:r>
            <a:rPr lang="en-GB"/>
            <a:t>Poor management team</a:t>
          </a:r>
        </a:p>
      </dgm:t>
    </dgm:pt>
    <dgm:pt modelId="{EE4431DA-2234-4DDD-BFA5-6BB66F36C8F1}" type="parTrans" cxnId="{E86EAB89-4E82-4CE4-B10A-3E4AE018EA3B}">
      <dgm:prSet/>
      <dgm:spPr/>
      <dgm:t>
        <a:bodyPr/>
        <a:lstStyle/>
        <a:p>
          <a:endParaRPr lang="en-GB"/>
        </a:p>
      </dgm:t>
    </dgm:pt>
    <dgm:pt modelId="{019271F3-0577-47B7-B93A-B9BDE6E97590}" type="sibTrans" cxnId="{E86EAB89-4E82-4CE4-B10A-3E4AE018EA3B}">
      <dgm:prSet/>
      <dgm:spPr/>
      <dgm:t>
        <a:bodyPr/>
        <a:lstStyle/>
        <a:p>
          <a:endParaRPr lang="en-GB"/>
        </a:p>
      </dgm:t>
    </dgm:pt>
    <dgm:pt modelId="{4BFAE854-9E1A-44BC-A7AB-11D41B1A1B5C}">
      <dgm:prSet phldrT="[Text]"/>
      <dgm:spPr/>
      <dgm:t>
        <a:bodyPr/>
        <a:lstStyle/>
        <a:p>
          <a:r>
            <a:rPr lang="en-GB"/>
            <a:t>Poor leadership</a:t>
          </a:r>
        </a:p>
      </dgm:t>
    </dgm:pt>
    <dgm:pt modelId="{C1F22282-556F-4996-87E9-FF5FBF77A8CD}" type="parTrans" cxnId="{3A3BA01A-C7DF-48FD-B5A4-1647C9E414A2}">
      <dgm:prSet/>
      <dgm:spPr/>
      <dgm:t>
        <a:bodyPr/>
        <a:lstStyle/>
        <a:p>
          <a:endParaRPr lang="en-GB"/>
        </a:p>
      </dgm:t>
    </dgm:pt>
    <dgm:pt modelId="{6009EE1E-74CF-4CA6-BAA3-04732E2CD10C}" type="sibTrans" cxnId="{3A3BA01A-C7DF-48FD-B5A4-1647C9E414A2}">
      <dgm:prSet/>
      <dgm:spPr/>
      <dgm:t>
        <a:bodyPr/>
        <a:lstStyle/>
        <a:p>
          <a:endParaRPr lang="en-GB"/>
        </a:p>
      </dgm:t>
    </dgm:pt>
    <dgm:pt modelId="{C27DC737-A5F3-4AF7-947D-799F7E532B2D}">
      <dgm:prSet phldrT="[Text]"/>
      <dgm:spPr/>
      <dgm:t>
        <a:bodyPr/>
        <a:lstStyle/>
        <a:p>
          <a:r>
            <a:rPr lang="en-GB"/>
            <a:t>Poor communication</a:t>
          </a:r>
        </a:p>
      </dgm:t>
    </dgm:pt>
    <dgm:pt modelId="{B7081111-91F6-492E-95B1-F08C23752D1C}" type="parTrans" cxnId="{66D46372-F0C3-45F7-9E34-D0E738592C01}">
      <dgm:prSet/>
      <dgm:spPr/>
      <dgm:t>
        <a:bodyPr/>
        <a:lstStyle/>
        <a:p>
          <a:endParaRPr lang="en-GB"/>
        </a:p>
      </dgm:t>
    </dgm:pt>
    <dgm:pt modelId="{05579C9C-8D53-4085-A026-3DA8DB77BBC2}" type="sibTrans" cxnId="{66D46372-F0C3-45F7-9E34-D0E738592C01}">
      <dgm:prSet/>
      <dgm:spPr/>
      <dgm:t>
        <a:bodyPr/>
        <a:lstStyle/>
        <a:p>
          <a:endParaRPr lang="en-GB"/>
        </a:p>
      </dgm:t>
    </dgm:pt>
    <dgm:pt modelId="{6117E4C2-E372-4ED1-8E59-891FB5B1FFEF}">
      <dgm:prSet/>
      <dgm:spPr/>
      <dgm:t>
        <a:bodyPr/>
        <a:lstStyle/>
        <a:p>
          <a:r>
            <a:rPr lang="en-GB"/>
            <a:t>Inadequate  management of skills</a:t>
          </a:r>
        </a:p>
      </dgm:t>
    </dgm:pt>
    <dgm:pt modelId="{0BAE190B-AE92-4EC3-AB01-64E2E571F077}" type="parTrans" cxnId="{AB22BD3C-B419-46C0-A6C6-7A949FA670CF}">
      <dgm:prSet/>
      <dgm:spPr/>
      <dgm:t>
        <a:bodyPr/>
        <a:lstStyle/>
        <a:p>
          <a:endParaRPr lang="en-GB"/>
        </a:p>
      </dgm:t>
    </dgm:pt>
    <dgm:pt modelId="{A09B8335-81D5-4E5F-A79B-033C8E7D180E}" type="sibTrans" cxnId="{AB22BD3C-B419-46C0-A6C6-7A949FA670CF}">
      <dgm:prSet/>
      <dgm:spPr/>
      <dgm:t>
        <a:bodyPr/>
        <a:lstStyle/>
        <a:p>
          <a:endParaRPr lang="en-GB"/>
        </a:p>
      </dgm:t>
    </dgm:pt>
    <dgm:pt modelId="{7E1ABEDA-60C5-4E51-A5E1-A1AF76E5BA56}">
      <dgm:prSet/>
      <dgm:spPr/>
      <dgm:t>
        <a:bodyPr/>
        <a:lstStyle/>
        <a:p>
          <a:r>
            <a:rPr lang="en-GB"/>
            <a:t>Poor communication vertically</a:t>
          </a:r>
        </a:p>
      </dgm:t>
    </dgm:pt>
    <dgm:pt modelId="{083B42F8-0951-4212-BBF2-07FFAF8CDD66}" type="parTrans" cxnId="{AE744E62-FAED-46FC-9C7B-0D3C00A0C867}">
      <dgm:prSet/>
      <dgm:spPr/>
      <dgm:t>
        <a:bodyPr/>
        <a:lstStyle/>
        <a:p>
          <a:endParaRPr lang="en-GB"/>
        </a:p>
      </dgm:t>
    </dgm:pt>
    <dgm:pt modelId="{B1E054CE-1304-4A2F-998E-5709A9A1C9AC}" type="sibTrans" cxnId="{AE744E62-FAED-46FC-9C7B-0D3C00A0C867}">
      <dgm:prSet/>
      <dgm:spPr/>
      <dgm:t>
        <a:bodyPr/>
        <a:lstStyle/>
        <a:p>
          <a:endParaRPr lang="en-GB"/>
        </a:p>
      </dgm:t>
    </dgm:pt>
    <dgm:pt modelId="{455B7BEA-EA65-464F-9017-112B5DC4427B}" type="pres">
      <dgm:prSet presAssocID="{FED38B1A-87A3-4CC5-9CF8-051990DAB2D1}" presName="linear" presStyleCnt="0">
        <dgm:presLayoutVars>
          <dgm:dir/>
          <dgm:animLvl val="lvl"/>
          <dgm:resizeHandles val="exact"/>
        </dgm:presLayoutVars>
      </dgm:prSet>
      <dgm:spPr/>
      <dgm:t>
        <a:bodyPr/>
        <a:lstStyle/>
        <a:p>
          <a:endParaRPr lang="en-US"/>
        </a:p>
      </dgm:t>
    </dgm:pt>
    <dgm:pt modelId="{EADD77F4-B094-44C6-BB93-BEAAB884703E}" type="pres">
      <dgm:prSet presAssocID="{6CB9B832-6A98-42EB-BD62-8DB1E0837583}" presName="parentLin" presStyleCnt="0"/>
      <dgm:spPr/>
    </dgm:pt>
    <dgm:pt modelId="{99E36D0B-DBAB-465E-9EB2-38A4135E0D77}" type="pres">
      <dgm:prSet presAssocID="{6CB9B832-6A98-42EB-BD62-8DB1E0837583}" presName="parentLeftMargin" presStyleLbl="node1" presStyleIdx="0" presStyleCnt="5"/>
      <dgm:spPr/>
      <dgm:t>
        <a:bodyPr/>
        <a:lstStyle/>
        <a:p>
          <a:endParaRPr lang="en-US"/>
        </a:p>
      </dgm:t>
    </dgm:pt>
    <dgm:pt modelId="{FEA45F01-6F67-4EC1-8E93-906A32D39EC4}" type="pres">
      <dgm:prSet presAssocID="{6CB9B832-6A98-42EB-BD62-8DB1E0837583}" presName="parentText" presStyleLbl="node1" presStyleIdx="0" presStyleCnt="5">
        <dgm:presLayoutVars>
          <dgm:chMax val="0"/>
          <dgm:bulletEnabled val="1"/>
        </dgm:presLayoutVars>
      </dgm:prSet>
      <dgm:spPr/>
      <dgm:t>
        <a:bodyPr/>
        <a:lstStyle/>
        <a:p>
          <a:endParaRPr lang="en-US"/>
        </a:p>
      </dgm:t>
    </dgm:pt>
    <dgm:pt modelId="{E2A66303-D762-434E-AC7C-532BBEB37C99}" type="pres">
      <dgm:prSet presAssocID="{6CB9B832-6A98-42EB-BD62-8DB1E0837583}" presName="negativeSpace" presStyleCnt="0"/>
      <dgm:spPr/>
    </dgm:pt>
    <dgm:pt modelId="{38392C88-D2D1-4055-AA95-98F95AE65DF7}" type="pres">
      <dgm:prSet presAssocID="{6CB9B832-6A98-42EB-BD62-8DB1E0837583}" presName="childText" presStyleLbl="conFgAcc1" presStyleIdx="0" presStyleCnt="5">
        <dgm:presLayoutVars>
          <dgm:bulletEnabled val="1"/>
        </dgm:presLayoutVars>
      </dgm:prSet>
      <dgm:spPr/>
    </dgm:pt>
    <dgm:pt modelId="{CA9E2487-6CFE-451A-89BE-8FEAD83FFE8E}" type="pres">
      <dgm:prSet presAssocID="{019271F3-0577-47B7-B93A-B9BDE6E97590}" presName="spaceBetweenRectangles" presStyleCnt="0"/>
      <dgm:spPr/>
    </dgm:pt>
    <dgm:pt modelId="{4D1C4CE8-4B50-4545-A171-F3589707CD1D}" type="pres">
      <dgm:prSet presAssocID="{4BFAE854-9E1A-44BC-A7AB-11D41B1A1B5C}" presName="parentLin" presStyleCnt="0"/>
      <dgm:spPr/>
    </dgm:pt>
    <dgm:pt modelId="{1112BEF4-9533-4DE1-9889-B85D612A6A42}" type="pres">
      <dgm:prSet presAssocID="{4BFAE854-9E1A-44BC-A7AB-11D41B1A1B5C}" presName="parentLeftMargin" presStyleLbl="node1" presStyleIdx="0" presStyleCnt="5"/>
      <dgm:spPr/>
      <dgm:t>
        <a:bodyPr/>
        <a:lstStyle/>
        <a:p>
          <a:endParaRPr lang="en-US"/>
        </a:p>
      </dgm:t>
    </dgm:pt>
    <dgm:pt modelId="{1C523F7D-A90A-4681-A2B3-3EE9847523C8}" type="pres">
      <dgm:prSet presAssocID="{4BFAE854-9E1A-44BC-A7AB-11D41B1A1B5C}" presName="parentText" presStyleLbl="node1" presStyleIdx="1" presStyleCnt="5">
        <dgm:presLayoutVars>
          <dgm:chMax val="0"/>
          <dgm:bulletEnabled val="1"/>
        </dgm:presLayoutVars>
      </dgm:prSet>
      <dgm:spPr/>
      <dgm:t>
        <a:bodyPr/>
        <a:lstStyle/>
        <a:p>
          <a:endParaRPr lang="en-US"/>
        </a:p>
      </dgm:t>
    </dgm:pt>
    <dgm:pt modelId="{2DE1F05C-5BD2-44A3-9C35-3B76EAE911F8}" type="pres">
      <dgm:prSet presAssocID="{4BFAE854-9E1A-44BC-A7AB-11D41B1A1B5C}" presName="negativeSpace" presStyleCnt="0"/>
      <dgm:spPr/>
    </dgm:pt>
    <dgm:pt modelId="{6595083C-48BB-472D-8BFC-7F7C077E3F8C}" type="pres">
      <dgm:prSet presAssocID="{4BFAE854-9E1A-44BC-A7AB-11D41B1A1B5C}" presName="childText" presStyleLbl="conFgAcc1" presStyleIdx="1" presStyleCnt="5">
        <dgm:presLayoutVars>
          <dgm:bulletEnabled val="1"/>
        </dgm:presLayoutVars>
      </dgm:prSet>
      <dgm:spPr/>
    </dgm:pt>
    <dgm:pt modelId="{63B33D52-DC29-4359-9C9F-591D0F203AA4}" type="pres">
      <dgm:prSet presAssocID="{6009EE1E-74CF-4CA6-BAA3-04732E2CD10C}" presName="spaceBetweenRectangles" presStyleCnt="0"/>
      <dgm:spPr/>
    </dgm:pt>
    <dgm:pt modelId="{3BF30045-C098-44FB-AD25-A87A256B57A9}" type="pres">
      <dgm:prSet presAssocID="{C27DC737-A5F3-4AF7-947D-799F7E532B2D}" presName="parentLin" presStyleCnt="0"/>
      <dgm:spPr/>
    </dgm:pt>
    <dgm:pt modelId="{B7984350-8A6A-437A-8CD0-DEE19B9C4E04}" type="pres">
      <dgm:prSet presAssocID="{C27DC737-A5F3-4AF7-947D-799F7E532B2D}" presName="parentLeftMargin" presStyleLbl="node1" presStyleIdx="1" presStyleCnt="5"/>
      <dgm:spPr/>
      <dgm:t>
        <a:bodyPr/>
        <a:lstStyle/>
        <a:p>
          <a:endParaRPr lang="en-US"/>
        </a:p>
      </dgm:t>
    </dgm:pt>
    <dgm:pt modelId="{7F743572-01B9-4E06-A234-3164C3A6D255}" type="pres">
      <dgm:prSet presAssocID="{C27DC737-A5F3-4AF7-947D-799F7E532B2D}" presName="parentText" presStyleLbl="node1" presStyleIdx="2" presStyleCnt="5">
        <dgm:presLayoutVars>
          <dgm:chMax val="0"/>
          <dgm:bulletEnabled val="1"/>
        </dgm:presLayoutVars>
      </dgm:prSet>
      <dgm:spPr/>
      <dgm:t>
        <a:bodyPr/>
        <a:lstStyle/>
        <a:p>
          <a:endParaRPr lang="en-US"/>
        </a:p>
      </dgm:t>
    </dgm:pt>
    <dgm:pt modelId="{C3C66949-3E01-46BA-BF3D-07CE39C76AED}" type="pres">
      <dgm:prSet presAssocID="{C27DC737-A5F3-4AF7-947D-799F7E532B2D}" presName="negativeSpace" presStyleCnt="0"/>
      <dgm:spPr/>
    </dgm:pt>
    <dgm:pt modelId="{0BC70A94-2C0F-481C-8B1B-0A50582EB8B8}" type="pres">
      <dgm:prSet presAssocID="{C27DC737-A5F3-4AF7-947D-799F7E532B2D}" presName="childText" presStyleLbl="conFgAcc1" presStyleIdx="2" presStyleCnt="5">
        <dgm:presLayoutVars>
          <dgm:bulletEnabled val="1"/>
        </dgm:presLayoutVars>
      </dgm:prSet>
      <dgm:spPr/>
    </dgm:pt>
    <dgm:pt modelId="{FE4FD06D-A82B-4A3D-B8A7-064E0AB61FBD}" type="pres">
      <dgm:prSet presAssocID="{05579C9C-8D53-4085-A026-3DA8DB77BBC2}" presName="spaceBetweenRectangles" presStyleCnt="0"/>
      <dgm:spPr/>
    </dgm:pt>
    <dgm:pt modelId="{194AE8BC-6A56-404A-B968-45CF45B297DB}" type="pres">
      <dgm:prSet presAssocID="{6117E4C2-E372-4ED1-8E59-891FB5B1FFEF}" presName="parentLin" presStyleCnt="0"/>
      <dgm:spPr/>
    </dgm:pt>
    <dgm:pt modelId="{747008B7-1F6B-4C2A-AEE7-A13676C3D387}" type="pres">
      <dgm:prSet presAssocID="{6117E4C2-E372-4ED1-8E59-891FB5B1FFEF}" presName="parentLeftMargin" presStyleLbl="node1" presStyleIdx="2" presStyleCnt="5"/>
      <dgm:spPr/>
      <dgm:t>
        <a:bodyPr/>
        <a:lstStyle/>
        <a:p>
          <a:endParaRPr lang="en-US"/>
        </a:p>
      </dgm:t>
    </dgm:pt>
    <dgm:pt modelId="{A7678C6A-44CE-4904-9630-1892ECE7526C}" type="pres">
      <dgm:prSet presAssocID="{6117E4C2-E372-4ED1-8E59-891FB5B1FFEF}" presName="parentText" presStyleLbl="node1" presStyleIdx="3" presStyleCnt="5">
        <dgm:presLayoutVars>
          <dgm:chMax val="0"/>
          <dgm:bulletEnabled val="1"/>
        </dgm:presLayoutVars>
      </dgm:prSet>
      <dgm:spPr/>
      <dgm:t>
        <a:bodyPr/>
        <a:lstStyle/>
        <a:p>
          <a:endParaRPr lang="en-GB"/>
        </a:p>
      </dgm:t>
    </dgm:pt>
    <dgm:pt modelId="{125D0219-F59D-4AD8-A966-4D3C2EB8CD0D}" type="pres">
      <dgm:prSet presAssocID="{6117E4C2-E372-4ED1-8E59-891FB5B1FFEF}" presName="negativeSpace" presStyleCnt="0"/>
      <dgm:spPr/>
    </dgm:pt>
    <dgm:pt modelId="{A1AC9E24-3A6B-4E92-A868-624E7DDF5E17}" type="pres">
      <dgm:prSet presAssocID="{6117E4C2-E372-4ED1-8E59-891FB5B1FFEF}" presName="childText" presStyleLbl="conFgAcc1" presStyleIdx="3" presStyleCnt="5">
        <dgm:presLayoutVars>
          <dgm:bulletEnabled val="1"/>
        </dgm:presLayoutVars>
      </dgm:prSet>
      <dgm:spPr/>
    </dgm:pt>
    <dgm:pt modelId="{64F49C44-C1B4-485D-B18F-93ED692D5257}" type="pres">
      <dgm:prSet presAssocID="{A09B8335-81D5-4E5F-A79B-033C8E7D180E}" presName="spaceBetweenRectangles" presStyleCnt="0"/>
      <dgm:spPr/>
    </dgm:pt>
    <dgm:pt modelId="{BA550FCF-F89D-4DE5-9070-5FE68C252D50}" type="pres">
      <dgm:prSet presAssocID="{7E1ABEDA-60C5-4E51-A5E1-A1AF76E5BA56}" presName="parentLin" presStyleCnt="0"/>
      <dgm:spPr/>
    </dgm:pt>
    <dgm:pt modelId="{913B721F-3415-48EE-884B-ED411D86ECDD}" type="pres">
      <dgm:prSet presAssocID="{7E1ABEDA-60C5-4E51-A5E1-A1AF76E5BA56}" presName="parentLeftMargin" presStyleLbl="node1" presStyleIdx="3" presStyleCnt="5"/>
      <dgm:spPr/>
      <dgm:t>
        <a:bodyPr/>
        <a:lstStyle/>
        <a:p>
          <a:endParaRPr lang="en-US"/>
        </a:p>
      </dgm:t>
    </dgm:pt>
    <dgm:pt modelId="{10625F35-9399-4183-8E9B-2D14C071CE3D}" type="pres">
      <dgm:prSet presAssocID="{7E1ABEDA-60C5-4E51-A5E1-A1AF76E5BA56}" presName="parentText" presStyleLbl="node1" presStyleIdx="4" presStyleCnt="5">
        <dgm:presLayoutVars>
          <dgm:chMax val="0"/>
          <dgm:bulletEnabled val="1"/>
        </dgm:presLayoutVars>
      </dgm:prSet>
      <dgm:spPr/>
      <dgm:t>
        <a:bodyPr/>
        <a:lstStyle/>
        <a:p>
          <a:endParaRPr lang="en-GB"/>
        </a:p>
      </dgm:t>
    </dgm:pt>
    <dgm:pt modelId="{8043F38B-05C8-490D-9C7D-4D6B0964494F}" type="pres">
      <dgm:prSet presAssocID="{7E1ABEDA-60C5-4E51-A5E1-A1AF76E5BA56}" presName="negativeSpace" presStyleCnt="0"/>
      <dgm:spPr/>
    </dgm:pt>
    <dgm:pt modelId="{35E8CC45-3475-46F1-801A-91896BC73BF1}" type="pres">
      <dgm:prSet presAssocID="{7E1ABEDA-60C5-4E51-A5E1-A1AF76E5BA56}" presName="childText" presStyleLbl="conFgAcc1" presStyleIdx="4" presStyleCnt="5">
        <dgm:presLayoutVars>
          <dgm:bulletEnabled val="1"/>
        </dgm:presLayoutVars>
      </dgm:prSet>
      <dgm:spPr/>
    </dgm:pt>
  </dgm:ptLst>
  <dgm:cxnLst>
    <dgm:cxn modelId="{4DB88899-EC8E-42B4-B7CF-98FFB412BE9F}" type="presOf" srcId="{4BFAE854-9E1A-44BC-A7AB-11D41B1A1B5C}" destId="{1112BEF4-9533-4DE1-9889-B85D612A6A42}" srcOrd="0" destOrd="0" presId="urn:microsoft.com/office/officeart/2005/8/layout/list1"/>
    <dgm:cxn modelId="{40259843-C372-4D59-AA52-6F4D74AF2645}" type="presOf" srcId="{7E1ABEDA-60C5-4E51-A5E1-A1AF76E5BA56}" destId="{10625F35-9399-4183-8E9B-2D14C071CE3D}" srcOrd="1" destOrd="0" presId="urn:microsoft.com/office/officeart/2005/8/layout/list1"/>
    <dgm:cxn modelId="{AE744E62-FAED-46FC-9C7B-0D3C00A0C867}" srcId="{FED38B1A-87A3-4CC5-9CF8-051990DAB2D1}" destId="{7E1ABEDA-60C5-4E51-A5E1-A1AF76E5BA56}" srcOrd="4" destOrd="0" parTransId="{083B42F8-0951-4212-BBF2-07FFAF8CDD66}" sibTransId="{B1E054CE-1304-4A2F-998E-5709A9A1C9AC}"/>
    <dgm:cxn modelId="{8567D0D3-5929-4376-A41D-44BBE75BCEFA}" type="presOf" srcId="{FED38B1A-87A3-4CC5-9CF8-051990DAB2D1}" destId="{455B7BEA-EA65-464F-9017-112B5DC4427B}" srcOrd="0" destOrd="0" presId="urn:microsoft.com/office/officeart/2005/8/layout/list1"/>
    <dgm:cxn modelId="{E86EAB89-4E82-4CE4-B10A-3E4AE018EA3B}" srcId="{FED38B1A-87A3-4CC5-9CF8-051990DAB2D1}" destId="{6CB9B832-6A98-42EB-BD62-8DB1E0837583}" srcOrd="0" destOrd="0" parTransId="{EE4431DA-2234-4DDD-BFA5-6BB66F36C8F1}" sibTransId="{019271F3-0577-47B7-B93A-B9BDE6E97590}"/>
    <dgm:cxn modelId="{E28A0959-DD90-473C-9EEE-9ED21F02D9FC}" type="presOf" srcId="{C27DC737-A5F3-4AF7-947D-799F7E532B2D}" destId="{B7984350-8A6A-437A-8CD0-DEE19B9C4E04}" srcOrd="0" destOrd="0" presId="urn:microsoft.com/office/officeart/2005/8/layout/list1"/>
    <dgm:cxn modelId="{44950FD4-79B8-43E3-954F-7F0F7C5A8A04}" type="presOf" srcId="{7E1ABEDA-60C5-4E51-A5E1-A1AF76E5BA56}" destId="{913B721F-3415-48EE-884B-ED411D86ECDD}" srcOrd="0" destOrd="0" presId="urn:microsoft.com/office/officeart/2005/8/layout/list1"/>
    <dgm:cxn modelId="{A5FBAAF5-1854-42CA-897D-4F00C1BBE5ED}" type="presOf" srcId="{6117E4C2-E372-4ED1-8E59-891FB5B1FFEF}" destId="{A7678C6A-44CE-4904-9630-1892ECE7526C}" srcOrd="1" destOrd="0" presId="urn:microsoft.com/office/officeart/2005/8/layout/list1"/>
    <dgm:cxn modelId="{294DE447-18DC-4DD7-A2FB-2C7C70369981}" type="presOf" srcId="{6CB9B832-6A98-42EB-BD62-8DB1E0837583}" destId="{FEA45F01-6F67-4EC1-8E93-906A32D39EC4}" srcOrd="1" destOrd="0" presId="urn:microsoft.com/office/officeart/2005/8/layout/list1"/>
    <dgm:cxn modelId="{196A5411-4529-4272-A3ED-8A7505FC44F0}" type="presOf" srcId="{6CB9B832-6A98-42EB-BD62-8DB1E0837583}" destId="{99E36D0B-DBAB-465E-9EB2-38A4135E0D77}" srcOrd="0" destOrd="0" presId="urn:microsoft.com/office/officeart/2005/8/layout/list1"/>
    <dgm:cxn modelId="{B589AF78-EF98-4429-98D6-EA8D52121974}" type="presOf" srcId="{4BFAE854-9E1A-44BC-A7AB-11D41B1A1B5C}" destId="{1C523F7D-A90A-4681-A2B3-3EE9847523C8}" srcOrd="1" destOrd="0" presId="urn:microsoft.com/office/officeart/2005/8/layout/list1"/>
    <dgm:cxn modelId="{D820A5C7-3250-4A0B-80ED-975741DB8E02}" type="presOf" srcId="{6117E4C2-E372-4ED1-8E59-891FB5B1FFEF}" destId="{747008B7-1F6B-4C2A-AEE7-A13676C3D387}" srcOrd="0" destOrd="0" presId="urn:microsoft.com/office/officeart/2005/8/layout/list1"/>
    <dgm:cxn modelId="{66D46372-F0C3-45F7-9E34-D0E738592C01}" srcId="{FED38B1A-87A3-4CC5-9CF8-051990DAB2D1}" destId="{C27DC737-A5F3-4AF7-947D-799F7E532B2D}" srcOrd="2" destOrd="0" parTransId="{B7081111-91F6-492E-95B1-F08C23752D1C}" sibTransId="{05579C9C-8D53-4085-A026-3DA8DB77BBC2}"/>
    <dgm:cxn modelId="{3A3BA01A-C7DF-48FD-B5A4-1647C9E414A2}" srcId="{FED38B1A-87A3-4CC5-9CF8-051990DAB2D1}" destId="{4BFAE854-9E1A-44BC-A7AB-11D41B1A1B5C}" srcOrd="1" destOrd="0" parTransId="{C1F22282-556F-4996-87E9-FF5FBF77A8CD}" sibTransId="{6009EE1E-74CF-4CA6-BAA3-04732E2CD10C}"/>
    <dgm:cxn modelId="{AB22BD3C-B419-46C0-A6C6-7A949FA670CF}" srcId="{FED38B1A-87A3-4CC5-9CF8-051990DAB2D1}" destId="{6117E4C2-E372-4ED1-8E59-891FB5B1FFEF}" srcOrd="3" destOrd="0" parTransId="{0BAE190B-AE92-4EC3-AB01-64E2E571F077}" sibTransId="{A09B8335-81D5-4E5F-A79B-033C8E7D180E}"/>
    <dgm:cxn modelId="{27C0D8BE-A24E-41CC-82AE-6412F177DBFA}" type="presOf" srcId="{C27DC737-A5F3-4AF7-947D-799F7E532B2D}" destId="{7F743572-01B9-4E06-A234-3164C3A6D255}" srcOrd="1" destOrd="0" presId="urn:microsoft.com/office/officeart/2005/8/layout/list1"/>
    <dgm:cxn modelId="{3C3C2C21-D6AF-4FAB-990F-A48BC0917CC7}" type="presParOf" srcId="{455B7BEA-EA65-464F-9017-112B5DC4427B}" destId="{EADD77F4-B094-44C6-BB93-BEAAB884703E}" srcOrd="0" destOrd="0" presId="urn:microsoft.com/office/officeart/2005/8/layout/list1"/>
    <dgm:cxn modelId="{3B18A004-A5F5-41E7-9A38-E8BDEA53B42D}" type="presParOf" srcId="{EADD77F4-B094-44C6-BB93-BEAAB884703E}" destId="{99E36D0B-DBAB-465E-9EB2-38A4135E0D77}" srcOrd="0" destOrd="0" presId="urn:microsoft.com/office/officeart/2005/8/layout/list1"/>
    <dgm:cxn modelId="{B95F2A95-656C-46F0-96F3-314C1E3BC3D2}" type="presParOf" srcId="{EADD77F4-B094-44C6-BB93-BEAAB884703E}" destId="{FEA45F01-6F67-4EC1-8E93-906A32D39EC4}" srcOrd="1" destOrd="0" presId="urn:microsoft.com/office/officeart/2005/8/layout/list1"/>
    <dgm:cxn modelId="{CCA23EC7-D735-4C5A-A4E8-788242F3314C}" type="presParOf" srcId="{455B7BEA-EA65-464F-9017-112B5DC4427B}" destId="{E2A66303-D762-434E-AC7C-532BBEB37C99}" srcOrd="1" destOrd="0" presId="urn:microsoft.com/office/officeart/2005/8/layout/list1"/>
    <dgm:cxn modelId="{06709BBC-17E9-49CF-8528-C1000DBB2324}" type="presParOf" srcId="{455B7BEA-EA65-464F-9017-112B5DC4427B}" destId="{38392C88-D2D1-4055-AA95-98F95AE65DF7}" srcOrd="2" destOrd="0" presId="urn:microsoft.com/office/officeart/2005/8/layout/list1"/>
    <dgm:cxn modelId="{93B963D4-6A47-41E4-B354-6CB873F8E957}" type="presParOf" srcId="{455B7BEA-EA65-464F-9017-112B5DC4427B}" destId="{CA9E2487-6CFE-451A-89BE-8FEAD83FFE8E}" srcOrd="3" destOrd="0" presId="urn:microsoft.com/office/officeart/2005/8/layout/list1"/>
    <dgm:cxn modelId="{6CCC25D0-8453-4F62-BA86-5C2E2DDAEEED}" type="presParOf" srcId="{455B7BEA-EA65-464F-9017-112B5DC4427B}" destId="{4D1C4CE8-4B50-4545-A171-F3589707CD1D}" srcOrd="4" destOrd="0" presId="urn:microsoft.com/office/officeart/2005/8/layout/list1"/>
    <dgm:cxn modelId="{5503FC5C-1A44-42D8-80F2-0EACDE734277}" type="presParOf" srcId="{4D1C4CE8-4B50-4545-A171-F3589707CD1D}" destId="{1112BEF4-9533-4DE1-9889-B85D612A6A42}" srcOrd="0" destOrd="0" presId="urn:microsoft.com/office/officeart/2005/8/layout/list1"/>
    <dgm:cxn modelId="{D18814CC-156C-44D4-8310-1F1AF4AD2489}" type="presParOf" srcId="{4D1C4CE8-4B50-4545-A171-F3589707CD1D}" destId="{1C523F7D-A90A-4681-A2B3-3EE9847523C8}" srcOrd="1" destOrd="0" presId="urn:microsoft.com/office/officeart/2005/8/layout/list1"/>
    <dgm:cxn modelId="{350DD4DC-A335-46E5-ABFC-963C888C66DA}" type="presParOf" srcId="{455B7BEA-EA65-464F-9017-112B5DC4427B}" destId="{2DE1F05C-5BD2-44A3-9C35-3B76EAE911F8}" srcOrd="5" destOrd="0" presId="urn:microsoft.com/office/officeart/2005/8/layout/list1"/>
    <dgm:cxn modelId="{2925F2D7-959C-4948-B596-60B41EC300C3}" type="presParOf" srcId="{455B7BEA-EA65-464F-9017-112B5DC4427B}" destId="{6595083C-48BB-472D-8BFC-7F7C077E3F8C}" srcOrd="6" destOrd="0" presId="urn:microsoft.com/office/officeart/2005/8/layout/list1"/>
    <dgm:cxn modelId="{F680DF4E-6EA0-4EC1-95AC-1F1EE114FD6D}" type="presParOf" srcId="{455B7BEA-EA65-464F-9017-112B5DC4427B}" destId="{63B33D52-DC29-4359-9C9F-591D0F203AA4}" srcOrd="7" destOrd="0" presId="urn:microsoft.com/office/officeart/2005/8/layout/list1"/>
    <dgm:cxn modelId="{2BCC08B4-8D55-4F94-970F-DB50A81C6F01}" type="presParOf" srcId="{455B7BEA-EA65-464F-9017-112B5DC4427B}" destId="{3BF30045-C098-44FB-AD25-A87A256B57A9}" srcOrd="8" destOrd="0" presId="urn:microsoft.com/office/officeart/2005/8/layout/list1"/>
    <dgm:cxn modelId="{0D1A8035-5BF9-4910-B4BD-014EB1950D62}" type="presParOf" srcId="{3BF30045-C098-44FB-AD25-A87A256B57A9}" destId="{B7984350-8A6A-437A-8CD0-DEE19B9C4E04}" srcOrd="0" destOrd="0" presId="urn:microsoft.com/office/officeart/2005/8/layout/list1"/>
    <dgm:cxn modelId="{643D0914-BF9D-4D41-8959-1D349F2FB45B}" type="presParOf" srcId="{3BF30045-C098-44FB-AD25-A87A256B57A9}" destId="{7F743572-01B9-4E06-A234-3164C3A6D255}" srcOrd="1" destOrd="0" presId="urn:microsoft.com/office/officeart/2005/8/layout/list1"/>
    <dgm:cxn modelId="{AD3C8CCD-6C6A-4D0C-B515-078F8BFF1D7F}" type="presParOf" srcId="{455B7BEA-EA65-464F-9017-112B5DC4427B}" destId="{C3C66949-3E01-46BA-BF3D-07CE39C76AED}" srcOrd="9" destOrd="0" presId="urn:microsoft.com/office/officeart/2005/8/layout/list1"/>
    <dgm:cxn modelId="{62026430-1542-4B1C-9325-2C090205EFF1}" type="presParOf" srcId="{455B7BEA-EA65-464F-9017-112B5DC4427B}" destId="{0BC70A94-2C0F-481C-8B1B-0A50582EB8B8}" srcOrd="10" destOrd="0" presId="urn:microsoft.com/office/officeart/2005/8/layout/list1"/>
    <dgm:cxn modelId="{751B4024-9596-46FD-82FE-372BC35C4559}" type="presParOf" srcId="{455B7BEA-EA65-464F-9017-112B5DC4427B}" destId="{FE4FD06D-A82B-4A3D-B8A7-064E0AB61FBD}" srcOrd="11" destOrd="0" presId="urn:microsoft.com/office/officeart/2005/8/layout/list1"/>
    <dgm:cxn modelId="{18A44E10-E78E-438B-9B87-9A1022564B44}" type="presParOf" srcId="{455B7BEA-EA65-464F-9017-112B5DC4427B}" destId="{194AE8BC-6A56-404A-B968-45CF45B297DB}" srcOrd="12" destOrd="0" presId="urn:microsoft.com/office/officeart/2005/8/layout/list1"/>
    <dgm:cxn modelId="{C3FBD686-41E1-48F6-8A26-0DB0C84319C6}" type="presParOf" srcId="{194AE8BC-6A56-404A-B968-45CF45B297DB}" destId="{747008B7-1F6B-4C2A-AEE7-A13676C3D387}" srcOrd="0" destOrd="0" presId="urn:microsoft.com/office/officeart/2005/8/layout/list1"/>
    <dgm:cxn modelId="{1C68FE88-99E6-4C71-AA2A-A344BEA46109}" type="presParOf" srcId="{194AE8BC-6A56-404A-B968-45CF45B297DB}" destId="{A7678C6A-44CE-4904-9630-1892ECE7526C}" srcOrd="1" destOrd="0" presId="urn:microsoft.com/office/officeart/2005/8/layout/list1"/>
    <dgm:cxn modelId="{59B82E88-0B6D-46A8-815F-D3D85DE2D64D}" type="presParOf" srcId="{455B7BEA-EA65-464F-9017-112B5DC4427B}" destId="{125D0219-F59D-4AD8-A966-4D3C2EB8CD0D}" srcOrd="13" destOrd="0" presId="urn:microsoft.com/office/officeart/2005/8/layout/list1"/>
    <dgm:cxn modelId="{EC8A942B-DFCF-4311-8221-83FCCD1D0DF9}" type="presParOf" srcId="{455B7BEA-EA65-464F-9017-112B5DC4427B}" destId="{A1AC9E24-3A6B-4E92-A868-624E7DDF5E17}" srcOrd="14" destOrd="0" presId="urn:microsoft.com/office/officeart/2005/8/layout/list1"/>
    <dgm:cxn modelId="{B570DF07-F366-4DB8-9A3F-B11ED418DFFE}" type="presParOf" srcId="{455B7BEA-EA65-464F-9017-112B5DC4427B}" destId="{64F49C44-C1B4-485D-B18F-93ED692D5257}" srcOrd="15" destOrd="0" presId="urn:microsoft.com/office/officeart/2005/8/layout/list1"/>
    <dgm:cxn modelId="{055F22E4-86BB-4F33-B828-8045C3D146D5}" type="presParOf" srcId="{455B7BEA-EA65-464F-9017-112B5DC4427B}" destId="{BA550FCF-F89D-4DE5-9070-5FE68C252D50}" srcOrd="16" destOrd="0" presId="urn:microsoft.com/office/officeart/2005/8/layout/list1"/>
    <dgm:cxn modelId="{AC6CC956-51A6-4273-8E0C-BE147B20DA05}" type="presParOf" srcId="{BA550FCF-F89D-4DE5-9070-5FE68C252D50}" destId="{913B721F-3415-48EE-884B-ED411D86ECDD}" srcOrd="0" destOrd="0" presId="urn:microsoft.com/office/officeart/2005/8/layout/list1"/>
    <dgm:cxn modelId="{3EF48D2C-8B31-45E7-AFB5-345E5390409C}" type="presParOf" srcId="{BA550FCF-F89D-4DE5-9070-5FE68C252D50}" destId="{10625F35-9399-4183-8E9B-2D14C071CE3D}" srcOrd="1" destOrd="0" presId="urn:microsoft.com/office/officeart/2005/8/layout/list1"/>
    <dgm:cxn modelId="{BACA9D6E-E53D-4E06-A1DE-15FDA3477D53}" type="presParOf" srcId="{455B7BEA-EA65-464F-9017-112B5DC4427B}" destId="{8043F38B-05C8-490D-9C7D-4D6B0964494F}" srcOrd="17" destOrd="0" presId="urn:microsoft.com/office/officeart/2005/8/layout/list1"/>
    <dgm:cxn modelId="{9B948471-9AAA-4728-8BCE-9180C8B83EC7}" type="presParOf" srcId="{455B7BEA-EA65-464F-9017-112B5DC4427B}" destId="{35E8CC45-3475-46F1-801A-91896BC73BF1}" srcOrd="18" destOrd="0" presId="urn:microsoft.com/office/officeart/2005/8/layout/list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8392C88-D2D1-4055-AA95-98F95AE65DF7}">
      <dsp:nvSpPr>
        <dsp:cNvPr id="0" name=""/>
        <dsp:cNvSpPr/>
      </dsp:nvSpPr>
      <dsp:spPr>
        <a:xfrm>
          <a:off x="0" y="257039"/>
          <a:ext cx="5486400" cy="352800"/>
        </a:xfrm>
        <a:prstGeom prst="rect">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FEA45F01-6F67-4EC1-8E93-906A32D39EC4}">
      <dsp:nvSpPr>
        <dsp:cNvPr id="0" name=""/>
        <dsp:cNvSpPr/>
      </dsp:nvSpPr>
      <dsp:spPr>
        <a:xfrm>
          <a:off x="274320" y="50399"/>
          <a:ext cx="3840480" cy="413280"/>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lvl="0" algn="l" defTabSz="622300">
            <a:lnSpc>
              <a:spcPct val="90000"/>
            </a:lnSpc>
            <a:spcBef>
              <a:spcPct val="0"/>
            </a:spcBef>
            <a:spcAft>
              <a:spcPct val="35000"/>
            </a:spcAft>
          </a:pPr>
          <a:r>
            <a:rPr lang="en-GB" sz="1400" kern="1200"/>
            <a:t>Poor management team</a:t>
          </a:r>
        </a:p>
      </dsp:txBody>
      <dsp:txXfrm>
        <a:off x="294495" y="70574"/>
        <a:ext cx="3800130" cy="372930"/>
      </dsp:txXfrm>
    </dsp:sp>
    <dsp:sp modelId="{6595083C-48BB-472D-8BFC-7F7C077E3F8C}">
      <dsp:nvSpPr>
        <dsp:cNvPr id="0" name=""/>
        <dsp:cNvSpPr/>
      </dsp:nvSpPr>
      <dsp:spPr>
        <a:xfrm>
          <a:off x="0" y="892080"/>
          <a:ext cx="5486400" cy="352800"/>
        </a:xfrm>
        <a:prstGeom prst="rect">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1C523F7D-A90A-4681-A2B3-3EE9847523C8}">
      <dsp:nvSpPr>
        <dsp:cNvPr id="0" name=""/>
        <dsp:cNvSpPr/>
      </dsp:nvSpPr>
      <dsp:spPr>
        <a:xfrm>
          <a:off x="274320" y="685440"/>
          <a:ext cx="3840480" cy="413280"/>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lvl="0" algn="l" defTabSz="622300">
            <a:lnSpc>
              <a:spcPct val="90000"/>
            </a:lnSpc>
            <a:spcBef>
              <a:spcPct val="0"/>
            </a:spcBef>
            <a:spcAft>
              <a:spcPct val="35000"/>
            </a:spcAft>
          </a:pPr>
          <a:r>
            <a:rPr lang="en-GB" sz="1400" kern="1200"/>
            <a:t>Poor leadership</a:t>
          </a:r>
        </a:p>
      </dsp:txBody>
      <dsp:txXfrm>
        <a:off x="294495" y="705615"/>
        <a:ext cx="3800130" cy="372930"/>
      </dsp:txXfrm>
    </dsp:sp>
    <dsp:sp modelId="{0BC70A94-2C0F-481C-8B1B-0A50582EB8B8}">
      <dsp:nvSpPr>
        <dsp:cNvPr id="0" name=""/>
        <dsp:cNvSpPr/>
      </dsp:nvSpPr>
      <dsp:spPr>
        <a:xfrm>
          <a:off x="0" y="1527120"/>
          <a:ext cx="5486400" cy="352800"/>
        </a:xfrm>
        <a:prstGeom prst="rect">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7F743572-01B9-4E06-A234-3164C3A6D255}">
      <dsp:nvSpPr>
        <dsp:cNvPr id="0" name=""/>
        <dsp:cNvSpPr/>
      </dsp:nvSpPr>
      <dsp:spPr>
        <a:xfrm>
          <a:off x="274320" y="1320480"/>
          <a:ext cx="3840480" cy="413280"/>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lvl="0" algn="l" defTabSz="622300">
            <a:lnSpc>
              <a:spcPct val="90000"/>
            </a:lnSpc>
            <a:spcBef>
              <a:spcPct val="0"/>
            </a:spcBef>
            <a:spcAft>
              <a:spcPct val="35000"/>
            </a:spcAft>
          </a:pPr>
          <a:r>
            <a:rPr lang="en-GB" sz="1400" kern="1200"/>
            <a:t>Poor communication</a:t>
          </a:r>
        </a:p>
      </dsp:txBody>
      <dsp:txXfrm>
        <a:off x="294495" y="1340655"/>
        <a:ext cx="3800130" cy="372930"/>
      </dsp:txXfrm>
    </dsp:sp>
    <dsp:sp modelId="{A1AC9E24-3A6B-4E92-A868-624E7DDF5E17}">
      <dsp:nvSpPr>
        <dsp:cNvPr id="0" name=""/>
        <dsp:cNvSpPr/>
      </dsp:nvSpPr>
      <dsp:spPr>
        <a:xfrm>
          <a:off x="0" y="2162160"/>
          <a:ext cx="5486400" cy="352800"/>
        </a:xfrm>
        <a:prstGeom prst="rect">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A7678C6A-44CE-4904-9630-1892ECE7526C}">
      <dsp:nvSpPr>
        <dsp:cNvPr id="0" name=""/>
        <dsp:cNvSpPr/>
      </dsp:nvSpPr>
      <dsp:spPr>
        <a:xfrm>
          <a:off x="274320" y="1955520"/>
          <a:ext cx="3840480" cy="413280"/>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lvl="0" algn="l" defTabSz="622300">
            <a:lnSpc>
              <a:spcPct val="90000"/>
            </a:lnSpc>
            <a:spcBef>
              <a:spcPct val="0"/>
            </a:spcBef>
            <a:spcAft>
              <a:spcPct val="35000"/>
            </a:spcAft>
          </a:pPr>
          <a:r>
            <a:rPr lang="en-GB" sz="1400" kern="1200"/>
            <a:t>Inadequate  management of skills</a:t>
          </a:r>
        </a:p>
      </dsp:txBody>
      <dsp:txXfrm>
        <a:off x="294495" y="1975695"/>
        <a:ext cx="3800130" cy="372930"/>
      </dsp:txXfrm>
    </dsp:sp>
    <dsp:sp modelId="{35E8CC45-3475-46F1-801A-91896BC73BF1}">
      <dsp:nvSpPr>
        <dsp:cNvPr id="0" name=""/>
        <dsp:cNvSpPr/>
      </dsp:nvSpPr>
      <dsp:spPr>
        <a:xfrm>
          <a:off x="0" y="2797200"/>
          <a:ext cx="5486400" cy="352800"/>
        </a:xfrm>
        <a:prstGeom prst="rect">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10625F35-9399-4183-8E9B-2D14C071CE3D}">
      <dsp:nvSpPr>
        <dsp:cNvPr id="0" name=""/>
        <dsp:cNvSpPr/>
      </dsp:nvSpPr>
      <dsp:spPr>
        <a:xfrm>
          <a:off x="274320" y="2590560"/>
          <a:ext cx="3840480" cy="413280"/>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lvl="0" algn="l" defTabSz="622300">
            <a:lnSpc>
              <a:spcPct val="90000"/>
            </a:lnSpc>
            <a:spcBef>
              <a:spcPct val="0"/>
            </a:spcBef>
            <a:spcAft>
              <a:spcPct val="35000"/>
            </a:spcAft>
          </a:pPr>
          <a:r>
            <a:rPr lang="en-GB" sz="1400" kern="1200"/>
            <a:t>Poor communication vertically</a:t>
          </a:r>
        </a:p>
      </dsp:txBody>
      <dsp:txXfrm>
        <a:off x="294495" y="2610735"/>
        <a:ext cx="3800130" cy="372930"/>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1A232C-ACA6-4188-86B8-025A29BD59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924</TotalTime>
  <Pages>14</Pages>
  <Words>3353</Words>
  <Characters>19115</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22424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liyliyhuss hussain</dc:creator>
  <cp:keywords/>
  <dc:description/>
  <cp:lastModifiedBy>liyliyhuss hussain</cp:lastModifiedBy>
  <cp:revision>4</cp:revision>
  <dcterms:created xsi:type="dcterms:W3CDTF">2020-03-03T09:36:00Z</dcterms:created>
  <dcterms:modified xsi:type="dcterms:W3CDTF">2020-03-05T00:42:00Z</dcterms:modified>
</cp:coreProperties>
</file>