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F16" w:rsidRPr="002C0F16" w:rsidRDefault="002C0F16" w:rsidP="002C0F16">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42"/>
      </w:tblGrid>
      <w:tr w:rsidR="002C0F16" w:rsidRPr="002C0F16" w:rsidTr="001C24CF">
        <w:trPr>
          <w:jc w:val="center"/>
        </w:trPr>
        <w:tc>
          <w:tcPr>
            <w:tcW w:w="10670" w:type="dxa"/>
            <w:shd w:val="clear" w:color="auto" w:fill="BFBFBF"/>
          </w:tcPr>
          <w:p w:rsidR="002C0F16" w:rsidRPr="002C0F16" w:rsidRDefault="002C0F16" w:rsidP="002C0F16">
            <w:pPr>
              <w:spacing w:after="0" w:line="240" w:lineRule="auto"/>
              <w:rPr>
                <w:rFonts w:ascii="Arial" w:eastAsia="Times New Roman" w:hAnsi="Arial" w:cs="Arial"/>
                <w:sz w:val="20"/>
                <w:szCs w:val="20"/>
                <w:lang w:eastAsia="en-GB"/>
              </w:rPr>
            </w:pPr>
            <w:r w:rsidRPr="002C0F16">
              <w:rPr>
                <w:rFonts w:ascii="Arial" w:eastAsia="Times New Roman" w:hAnsi="Arial" w:cs="Arial"/>
                <w:sz w:val="32"/>
                <w:szCs w:val="32"/>
                <w:lang w:eastAsia="en-GB"/>
              </w:rPr>
              <w:br w:type="page"/>
            </w:r>
            <w:r w:rsidRPr="002C0F16">
              <w:rPr>
                <w:rFonts w:ascii="Arial" w:eastAsia="Times New Roman" w:hAnsi="Arial" w:cs="Arial"/>
                <w:b/>
                <w:caps/>
                <w:sz w:val="40"/>
                <w:szCs w:val="20"/>
                <w:lang w:eastAsia="en-GB"/>
              </w:rPr>
              <w:t xml:space="preserve">     Student FEEDBACK FORM</w:t>
            </w:r>
            <w:r w:rsidR="005C5BFB">
              <w:rPr>
                <w:rFonts w:ascii="Arial" w:eastAsia="Times New Roman" w:hAnsi="Arial" w:cs="Arial"/>
                <w:b/>
                <w:caps/>
                <w:sz w:val="40"/>
                <w:szCs w:val="20"/>
                <w:lang w:eastAsia="en-GB"/>
              </w:rPr>
              <w:t xml:space="preserve">-Baraa </w:t>
            </w:r>
          </w:p>
        </w:tc>
      </w:tr>
    </w:tbl>
    <w:p w:rsidR="002C0F16" w:rsidRPr="002C0F16" w:rsidRDefault="002C0F16" w:rsidP="002C0F16">
      <w:pPr>
        <w:spacing w:after="0" w:line="240" w:lineRule="auto"/>
        <w:rPr>
          <w:rFonts w:ascii="Arial" w:eastAsia="Times New Roman" w:hAnsi="Arial" w:cs="Arial"/>
          <w:sz w:val="20"/>
          <w:szCs w:val="20"/>
          <w:lang w:eastAsia="en-GB"/>
        </w:rPr>
      </w:pPr>
    </w:p>
    <w:p w:rsidR="002C0F16" w:rsidRPr="002C0F16" w:rsidRDefault="002C0F16" w:rsidP="002C0F16">
      <w:pPr>
        <w:spacing w:after="0" w:line="240" w:lineRule="auto"/>
        <w:rPr>
          <w:rFonts w:ascii="Arial" w:eastAsia="Times New Roman" w:hAnsi="Arial" w:cs="Arial"/>
          <w:b/>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6"/>
        <w:gridCol w:w="769"/>
        <w:gridCol w:w="767"/>
      </w:tblGrid>
      <w:tr w:rsidR="002C0F16" w:rsidRPr="002C0F16" w:rsidTr="005C5BFB">
        <w:trPr>
          <w:trHeight w:val="1002"/>
        </w:trPr>
        <w:tc>
          <w:tcPr>
            <w:tcW w:w="4169" w:type="pct"/>
            <w:shd w:val="clear" w:color="auto" w:fill="BFBFBF"/>
            <w:vAlign w:val="center"/>
          </w:tcPr>
          <w:p w:rsidR="002C0F16" w:rsidRPr="002C0F16" w:rsidRDefault="002C0F16" w:rsidP="002C0F16">
            <w:pPr>
              <w:spacing w:after="0" w:line="240" w:lineRule="auto"/>
              <w:rPr>
                <w:rFonts w:ascii="Arial" w:eastAsia="Times New Roman" w:hAnsi="Arial" w:cs="Arial"/>
                <w:b/>
                <w:szCs w:val="20"/>
                <w:lang w:eastAsia="en-GB"/>
              </w:rPr>
            </w:pPr>
            <w:r w:rsidRPr="002C0F16">
              <w:rPr>
                <w:rFonts w:ascii="Arial" w:eastAsia="Times New Roman" w:hAnsi="Arial" w:cs="Arial"/>
                <w:b/>
                <w:szCs w:val="16"/>
                <w:lang w:eastAsia="en-GB"/>
              </w:rPr>
              <w:t xml:space="preserve">Generic Assessment Criteria </w:t>
            </w:r>
          </w:p>
        </w:tc>
        <w:tc>
          <w:tcPr>
            <w:tcW w:w="416" w:type="pct"/>
            <w:shd w:val="clear" w:color="auto" w:fill="BFBFBF"/>
            <w:textDirection w:val="btLr"/>
          </w:tcPr>
          <w:p w:rsidR="002C0F16" w:rsidRPr="002C0F16" w:rsidRDefault="002C0F16" w:rsidP="002C0F16">
            <w:pPr>
              <w:spacing w:after="0" w:line="240" w:lineRule="auto"/>
              <w:ind w:left="34"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Marks available</w:t>
            </w:r>
          </w:p>
        </w:tc>
        <w:tc>
          <w:tcPr>
            <w:tcW w:w="415" w:type="pct"/>
            <w:shd w:val="clear" w:color="auto" w:fill="BFBFBF"/>
            <w:textDirection w:val="btLr"/>
            <w:vAlign w:val="center"/>
          </w:tcPr>
          <w:p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 xml:space="preserve">Marks </w:t>
            </w:r>
          </w:p>
          <w:p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awarded</w:t>
            </w:r>
          </w:p>
        </w:tc>
      </w:tr>
      <w:tr w:rsidR="002C0F16" w:rsidRPr="002C0F16" w:rsidTr="005C5BFB">
        <w:trPr>
          <w:trHeight w:val="450"/>
        </w:trPr>
        <w:tc>
          <w:tcPr>
            <w:tcW w:w="4169" w:type="pct"/>
            <w:shd w:val="clear" w:color="auto" w:fill="D9D9D9"/>
          </w:tcPr>
          <w:p w:rsidR="002C0F16" w:rsidRPr="002C0F16" w:rsidRDefault="002C0F16" w:rsidP="002C0F16">
            <w:pPr>
              <w:spacing w:after="0" w:line="240" w:lineRule="auto"/>
              <w:rPr>
                <w:rFonts w:ascii="Arial" w:eastAsia="Times New Roman" w:hAnsi="Arial" w:cs="Arial"/>
                <w:b/>
                <w:sz w:val="16"/>
                <w:szCs w:val="16"/>
                <w:lang w:eastAsia="en-GB"/>
              </w:rPr>
            </w:pPr>
            <w:r w:rsidRPr="002C0F16">
              <w:rPr>
                <w:rFonts w:ascii="Arial" w:eastAsia="Times New Roman" w:hAnsi="Arial" w:cs="Arial"/>
                <w:b/>
                <w:sz w:val="20"/>
                <w:szCs w:val="16"/>
                <w:lang w:eastAsia="en-GB"/>
              </w:rPr>
              <w:t xml:space="preserve">1. </w:t>
            </w:r>
            <w:r w:rsidRPr="002C0F16">
              <w:rPr>
                <w:rFonts w:ascii="Arial" w:eastAsia="Times New Roman" w:hAnsi="Arial" w:cs="Arial"/>
                <w:b/>
                <w:sz w:val="20"/>
                <w:szCs w:val="20"/>
                <w:lang w:eastAsia="en-GB"/>
              </w:rPr>
              <w:t>Engagement with Literature Skills</w:t>
            </w:r>
          </w:p>
          <w:p w:rsidR="002C0F16" w:rsidRPr="002C0F16" w:rsidRDefault="002C0F16" w:rsidP="002C0F16">
            <w:pPr>
              <w:spacing w:after="120" w:line="240" w:lineRule="auto"/>
              <w:rPr>
                <w:rFonts w:ascii="Arial" w:eastAsia="Times New Roman" w:hAnsi="Arial" w:cs="Arial"/>
                <w:sz w:val="14"/>
                <w:szCs w:val="14"/>
                <w:lang w:eastAsia="en-GB"/>
              </w:rPr>
            </w:pPr>
            <w:r w:rsidRPr="002C0F16">
              <w:rPr>
                <w:rFonts w:ascii="Arial" w:eastAsia="Times New Roman" w:hAnsi="Arial" w:cs="Arial"/>
                <w:sz w:val="14"/>
                <w:szCs w:val="14"/>
                <w:lang w:eastAsia="en-GB"/>
              </w:rPr>
              <w:t>.</w:t>
            </w:r>
          </w:p>
        </w:tc>
        <w:tc>
          <w:tcPr>
            <w:tcW w:w="416"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5"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rsidTr="005C5BFB">
        <w:trPr>
          <w:trHeight w:val="450"/>
        </w:trPr>
        <w:tc>
          <w:tcPr>
            <w:tcW w:w="4169" w:type="pct"/>
            <w:vMerge w:val="restart"/>
          </w:tcPr>
          <w:p w:rsidR="005C5BFB" w:rsidRPr="005C5BFB" w:rsidRDefault="005C5BFB" w:rsidP="005C5BFB">
            <w:pPr>
              <w:autoSpaceDE w:val="0"/>
              <w:autoSpaceDN w:val="0"/>
              <w:adjustRightInd w:val="0"/>
              <w:spacing w:after="0" w:line="240" w:lineRule="auto"/>
              <w:rPr>
                <w:rFonts w:ascii="Times New Roman" w:hAnsi="Times New Roman" w:cs="Times New Roman"/>
                <w:sz w:val="24"/>
                <w:szCs w:val="24"/>
              </w:rPr>
            </w:pPr>
            <w:r w:rsidRPr="005C5BFB">
              <w:rPr>
                <w:rFonts w:ascii="Times New Roman" w:hAnsi="Times New Roman" w:cs="Times New Roman"/>
                <w:sz w:val="24"/>
                <w:szCs w:val="24"/>
              </w:rPr>
              <w:t>Your report has shown that you have researched acceptably into the topic and you demonstrated some</w:t>
            </w:r>
            <w:r>
              <w:rPr>
                <w:rFonts w:ascii="Times New Roman" w:hAnsi="Times New Roman" w:cs="Times New Roman"/>
                <w:sz w:val="24"/>
                <w:szCs w:val="24"/>
              </w:rPr>
              <w:t xml:space="preserve"> understanding of the subject. However, the </w:t>
            </w:r>
            <w:r w:rsidRPr="005C5BFB">
              <w:rPr>
                <w:rFonts w:ascii="Times New Roman" w:hAnsi="Times New Roman" w:cs="Times New Roman"/>
                <w:sz w:val="24"/>
                <w:szCs w:val="24"/>
              </w:rPr>
              <w:t>report is limited to description and includes frequent unsupported facts and opinions.</w:t>
            </w:r>
          </w:p>
          <w:p w:rsidR="005C5BFB" w:rsidRPr="005C5BFB" w:rsidRDefault="005C5BFB" w:rsidP="005C5BFB">
            <w:pPr>
              <w:rPr>
                <w:rFonts w:ascii="Times New Roman" w:hAnsi="Times New Roman" w:cs="Times New Roman"/>
                <w:sz w:val="24"/>
                <w:szCs w:val="24"/>
              </w:rPr>
            </w:pPr>
            <w:r w:rsidRPr="005C5BFB">
              <w:rPr>
                <w:rFonts w:ascii="Times New Roman" w:hAnsi="Times New Roman" w:cs="Times New Roman"/>
                <w:sz w:val="24"/>
                <w:szCs w:val="24"/>
              </w:rPr>
              <w:t>The student has shown reasonable evidence of engagement with some of relevant literature and some referencing skills. However, the student used a numbered referencing styles rather than Harvard referencing. The assignment brief clearly stated that the Harvard system of referencing must be employed to evidence research. If the student had used other sources such as books, papers, magazines etc, rather than simply relying on the internet would have gained the highest score.</w:t>
            </w:r>
          </w:p>
          <w:p w:rsidR="005C5BFB" w:rsidRPr="005C5BFB" w:rsidRDefault="005C5BFB" w:rsidP="005C5BFB">
            <w:pPr>
              <w:rPr>
                <w:rFonts w:ascii="Times New Roman" w:hAnsi="Times New Roman" w:cs="Times New Roman"/>
                <w:sz w:val="24"/>
                <w:szCs w:val="24"/>
              </w:rPr>
            </w:pPr>
            <w:r w:rsidRPr="005C5BFB">
              <w:rPr>
                <w:rFonts w:ascii="Times New Roman" w:hAnsi="Times New Roman" w:cs="Times New Roman"/>
                <w:sz w:val="24"/>
                <w:szCs w:val="24"/>
              </w:rPr>
              <w:t xml:space="preserve">Figures </w:t>
            </w:r>
            <w:r>
              <w:rPr>
                <w:rFonts w:ascii="Times New Roman" w:hAnsi="Times New Roman" w:cs="Times New Roman"/>
                <w:sz w:val="24"/>
                <w:szCs w:val="24"/>
              </w:rPr>
              <w:t>and tables not been referenced.</w:t>
            </w:r>
          </w:p>
        </w:tc>
        <w:tc>
          <w:tcPr>
            <w:tcW w:w="416" w:type="pct"/>
          </w:tcPr>
          <w:p w:rsidR="002C0F16" w:rsidRPr="003073F1" w:rsidRDefault="002C0F16" w:rsidP="002C0F16">
            <w:pPr>
              <w:spacing w:after="0" w:line="240" w:lineRule="auto"/>
              <w:jc w:val="center"/>
              <w:rPr>
                <w:rFonts w:ascii="Arial" w:eastAsia="Times New Roman" w:hAnsi="Arial" w:cs="Arial"/>
                <w:sz w:val="32"/>
                <w:szCs w:val="20"/>
                <w:lang w:eastAsia="en-GB"/>
              </w:rPr>
            </w:pPr>
            <w:r w:rsidRPr="003073F1">
              <w:rPr>
                <w:rFonts w:ascii="Arial" w:eastAsia="Times New Roman" w:hAnsi="Arial" w:cs="Arial"/>
                <w:sz w:val="32"/>
                <w:szCs w:val="20"/>
                <w:lang w:eastAsia="en-GB"/>
              </w:rPr>
              <w:t>20</w:t>
            </w:r>
          </w:p>
        </w:tc>
        <w:tc>
          <w:tcPr>
            <w:tcW w:w="415" w:type="pct"/>
            <w:vMerge w:val="restart"/>
          </w:tcPr>
          <w:p w:rsidR="002C0F16" w:rsidRPr="003073F1" w:rsidRDefault="00F103BB" w:rsidP="00FE54EF">
            <w:pPr>
              <w:spacing w:after="0" w:line="240" w:lineRule="auto"/>
              <w:jc w:val="center"/>
              <w:rPr>
                <w:rFonts w:ascii="Arial" w:eastAsia="Times New Roman" w:hAnsi="Arial" w:cs="Arial"/>
                <w:color w:val="FF0000"/>
                <w:sz w:val="32"/>
                <w:szCs w:val="20"/>
                <w:lang w:eastAsia="en-GB"/>
              </w:rPr>
            </w:pPr>
            <w:r>
              <w:rPr>
                <w:rFonts w:ascii="Arial" w:eastAsia="Times New Roman" w:hAnsi="Arial" w:cs="Arial"/>
                <w:sz w:val="32"/>
                <w:szCs w:val="20"/>
                <w:lang w:eastAsia="en-GB"/>
              </w:rPr>
              <w:t>7</w:t>
            </w:r>
          </w:p>
        </w:tc>
      </w:tr>
      <w:tr w:rsidR="002C0F16" w:rsidRPr="002C0F16" w:rsidTr="005C5BFB">
        <w:trPr>
          <w:trHeight w:val="451"/>
        </w:trPr>
        <w:tc>
          <w:tcPr>
            <w:tcW w:w="4169" w:type="pct"/>
            <w:vMerge/>
          </w:tcPr>
          <w:p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5" w:type="pct"/>
            <w:vMerge/>
          </w:tcPr>
          <w:p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rsidTr="005C5BFB">
        <w:trPr>
          <w:trHeight w:val="450"/>
        </w:trPr>
        <w:tc>
          <w:tcPr>
            <w:tcW w:w="4169" w:type="pct"/>
            <w:shd w:val="clear" w:color="auto" w:fill="D9D9D9"/>
          </w:tcPr>
          <w:p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2. Knowledge and Understanding Skills</w:t>
            </w:r>
          </w:p>
          <w:p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5"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r>
      <w:tr w:rsidR="005C5BFB" w:rsidRPr="002C0F16" w:rsidTr="005C5BFB">
        <w:trPr>
          <w:trHeight w:val="450"/>
        </w:trPr>
        <w:tc>
          <w:tcPr>
            <w:tcW w:w="4169" w:type="pct"/>
            <w:vMerge w:val="restart"/>
          </w:tcPr>
          <w:p w:rsidR="005C5BFB" w:rsidRPr="00EB2D64" w:rsidRDefault="005C5BFB" w:rsidP="005C5BFB">
            <w:pPr>
              <w:rPr>
                <w:rFonts w:ascii="Times New Roman" w:hAnsi="Times New Roman" w:cs="Times New Roman"/>
                <w:sz w:val="24"/>
                <w:szCs w:val="24"/>
              </w:rPr>
            </w:pPr>
            <w:r w:rsidRPr="00EB2D64">
              <w:rPr>
                <w:rFonts w:ascii="Times New Roman" w:hAnsi="Times New Roman" w:cs="Times New Roman"/>
                <w:sz w:val="24"/>
                <w:szCs w:val="24"/>
              </w:rPr>
              <w:t xml:space="preserve">The report shows that not all objective of the assignment has been delivered. </w:t>
            </w:r>
          </w:p>
          <w:p w:rsidR="005C5BFB" w:rsidRPr="00EB2D64" w:rsidRDefault="005C5BFB" w:rsidP="005C5BFB">
            <w:pPr>
              <w:rPr>
                <w:rFonts w:ascii="Times New Roman" w:hAnsi="Times New Roman" w:cs="Times New Roman"/>
                <w:sz w:val="24"/>
                <w:szCs w:val="24"/>
              </w:rPr>
            </w:pPr>
            <w:r w:rsidRPr="00EB2D64">
              <w:rPr>
                <w:rFonts w:ascii="Times New Roman" w:hAnsi="Times New Roman" w:cs="Times New Roman"/>
                <w:sz w:val="24"/>
                <w:szCs w:val="24"/>
              </w:rPr>
              <w:t xml:space="preserve">The </w:t>
            </w:r>
            <w:r>
              <w:rPr>
                <w:rFonts w:ascii="Times New Roman" w:hAnsi="Times New Roman" w:cs="Times New Roman"/>
                <w:sz w:val="24"/>
                <w:szCs w:val="24"/>
              </w:rPr>
              <w:t>report</w:t>
            </w:r>
            <w:r w:rsidRPr="00EB2D64">
              <w:rPr>
                <w:rFonts w:ascii="Times New Roman" w:hAnsi="Times New Roman" w:cs="Times New Roman"/>
                <w:sz w:val="24"/>
                <w:szCs w:val="24"/>
              </w:rPr>
              <w:t xml:space="preserve"> show the cost of the electricity supply by the National Grid Electric Power for a period of 10 years, ass</w:t>
            </w:r>
            <w:r>
              <w:rPr>
                <w:rFonts w:ascii="Times New Roman" w:hAnsi="Times New Roman" w:cs="Times New Roman"/>
                <w:sz w:val="24"/>
                <w:szCs w:val="24"/>
              </w:rPr>
              <w:t xml:space="preserve">uming fixed electricity tariff, however no detailed calculations was shown. </w:t>
            </w:r>
          </w:p>
        </w:tc>
        <w:tc>
          <w:tcPr>
            <w:tcW w:w="416" w:type="pct"/>
          </w:tcPr>
          <w:p w:rsidR="005C5BFB" w:rsidRPr="002C0F16" w:rsidRDefault="005C5BFB" w:rsidP="005C5BFB">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10</w:t>
            </w:r>
          </w:p>
        </w:tc>
        <w:tc>
          <w:tcPr>
            <w:tcW w:w="415" w:type="pct"/>
            <w:vMerge w:val="restart"/>
          </w:tcPr>
          <w:p w:rsidR="005C5BFB" w:rsidRPr="002C0F16" w:rsidRDefault="005C5BFB" w:rsidP="005C5BF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6</w:t>
            </w:r>
          </w:p>
        </w:tc>
      </w:tr>
      <w:tr w:rsidR="005C5BFB" w:rsidRPr="002C0F16" w:rsidTr="005C5BFB">
        <w:trPr>
          <w:trHeight w:val="451"/>
        </w:trPr>
        <w:tc>
          <w:tcPr>
            <w:tcW w:w="4169" w:type="pct"/>
            <w:vMerge/>
          </w:tcPr>
          <w:p w:rsidR="005C5BFB" w:rsidRPr="002C0F16" w:rsidRDefault="005C5BFB" w:rsidP="005C5BFB">
            <w:pPr>
              <w:spacing w:after="0" w:line="240" w:lineRule="auto"/>
              <w:rPr>
                <w:rFonts w:ascii="Arial" w:eastAsia="Times New Roman" w:hAnsi="Arial" w:cs="Arial"/>
                <w:b/>
                <w:sz w:val="20"/>
                <w:szCs w:val="20"/>
                <w:lang w:eastAsia="en-GB"/>
              </w:rPr>
            </w:pPr>
          </w:p>
        </w:tc>
        <w:tc>
          <w:tcPr>
            <w:tcW w:w="416" w:type="pct"/>
          </w:tcPr>
          <w:p w:rsidR="005C5BFB" w:rsidRPr="002C0F16" w:rsidRDefault="005C5BFB" w:rsidP="005C5BFB">
            <w:pPr>
              <w:spacing w:after="0" w:line="240" w:lineRule="auto"/>
              <w:jc w:val="center"/>
              <w:rPr>
                <w:rFonts w:ascii="Arial" w:eastAsia="Times New Roman" w:hAnsi="Arial" w:cs="Arial"/>
                <w:sz w:val="32"/>
                <w:szCs w:val="20"/>
                <w:lang w:eastAsia="en-GB"/>
              </w:rPr>
            </w:pPr>
          </w:p>
        </w:tc>
        <w:tc>
          <w:tcPr>
            <w:tcW w:w="415" w:type="pct"/>
            <w:vMerge/>
          </w:tcPr>
          <w:p w:rsidR="005C5BFB" w:rsidRPr="002C0F16" w:rsidRDefault="005C5BFB" w:rsidP="005C5BFB">
            <w:pPr>
              <w:spacing w:after="0" w:line="240" w:lineRule="auto"/>
              <w:jc w:val="center"/>
              <w:rPr>
                <w:rFonts w:ascii="Arial" w:eastAsia="Times New Roman" w:hAnsi="Arial" w:cs="Arial"/>
                <w:sz w:val="32"/>
                <w:szCs w:val="20"/>
                <w:lang w:eastAsia="en-GB"/>
              </w:rPr>
            </w:pPr>
          </w:p>
        </w:tc>
      </w:tr>
      <w:tr w:rsidR="005C5BFB" w:rsidRPr="002C0F16" w:rsidTr="005C5BFB">
        <w:trPr>
          <w:trHeight w:val="450"/>
        </w:trPr>
        <w:tc>
          <w:tcPr>
            <w:tcW w:w="4169" w:type="pct"/>
            <w:shd w:val="clear" w:color="auto" w:fill="D9D9D9"/>
          </w:tcPr>
          <w:p w:rsidR="005C5BFB" w:rsidRPr="002C0F16" w:rsidRDefault="005C5BFB" w:rsidP="005C5BFB">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3. Cognitive and Intellectual Skills</w:t>
            </w:r>
          </w:p>
          <w:p w:rsidR="005C5BFB" w:rsidRPr="002C0F16" w:rsidRDefault="005C5BFB" w:rsidP="005C5BFB">
            <w:pPr>
              <w:spacing w:after="120" w:line="240" w:lineRule="auto"/>
              <w:rPr>
                <w:rFonts w:ascii="Arial" w:eastAsia="Times New Roman" w:hAnsi="Arial" w:cs="Arial"/>
                <w:sz w:val="20"/>
                <w:szCs w:val="20"/>
                <w:lang w:eastAsia="en-GB"/>
              </w:rPr>
            </w:pPr>
          </w:p>
        </w:tc>
        <w:tc>
          <w:tcPr>
            <w:tcW w:w="416" w:type="pct"/>
            <w:shd w:val="clear" w:color="auto" w:fill="D9D9D9"/>
          </w:tcPr>
          <w:p w:rsidR="005C5BFB" w:rsidRPr="002C0F16" w:rsidRDefault="005C5BFB" w:rsidP="005C5BFB">
            <w:pPr>
              <w:spacing w:after="0" w:line="240" w:lineRule="auto"/>
              <w:jc w:val="center"/>
              <w:rPr>
                <w:rFonts w:ascii="Arial" w:eastAsia="Times New Roman" w:hAnsi="Arial" w:cs="Arial"/>
                <w:sz w:val="32"/>
                <w:szCs w:val="20"/>
                <w:lang w:eastAsia="en-GB"/>
              </w:rPr>
            </w:pPr>
          </w:p>
        </w:tc>
        <w:tc>
          <w:tcPr>
            <w:tcW w:w="415" w:type="pct"/>
            <w:shd w:val="clear" w:color="auto" w:fill="D9D9D9"/>
          </w:tcPr>
          <w:p w:rsidR="005C5BFB" w:rsidRPr="002C0F16" w:rsidRDefault="005C5BFB" w:rsidP="005C5BFB">
            <w:pPr>
              <w:spacing w:after="0" w:line="240" w:lineRule="auto"/>
              <w:jc w:val="center"/>
              <w:rPr>
                <w:rFonts w:ascii="Arial" w:eastAsia="Times New Roman" w:hAnsi="Arial" w:cs="Arial"/>
                <w:sz w:val="32"/>
                <w:szCs w:val="20"/>
                <w:lang w:eastAsia="en-GB"/>
              </w:rPr>
            </w:pPr>
          </w:p>
        </w:tc>
      </w:tr>
      <w:tr w:rsidR="005C5BFB" w:rsidRPr="002C0F16" w:rsidTr="005C5BFB">
        <w:trPr>
          <w:trHeight w:val="450"/>
        </w:trPr>
        <w:tc>
          <w:tcPr>
            <w:tcW w:w="4169" w:type="pct"/>
            <w:vMerge w:val="restart"/>
          </w:tcPr>
          <w:p w:rsidR="005C5BFB" w:rsidRPr="00826F21" w:rsidRDefault="005C5BFB" w:rsidP="005C5BFB">
            <w:pPr>
              <w:rPr>
                <w:rFonts w:ascii="Times New Roman" w:hAnsi="Times New Roman" w:cs="Times New Roman"/>
                <w:sz w:val="24"/>
                <w:szCs w:val="24"/>
              </w:rPr>
            </w:pPr>
            <w:r w:rsidRPr="00826F21">
              <w:rPr>
                <w:rFonts w:ascii="Times New Roman" w:hAnsi="Times New Roman" w:cs="Times New Roman"/>
                <w:sz w:val="24"/>
                <w:szCs w:val="24"/>
              </w:rPr>
              <w:t>The report shows evidence of some analyses and discussion of the appropriateness of the results obtained. Critical evaluation and analysis of your calculations and principles need to be shown.</w:t>
            </w:r>
          </w:p>
          <w:p w:rsidR="005C5BFB" w:rsidRPr="00826F21" w:rsidRDefault="005C5BFB" w:rsidP="005C5BFB">
            <w:pPr>
              <w:autoSpaceDE w:val="0"/>
              <w:autoSpaceDN w:val="0"/>
              <w:adjustRightInd w:val="0"/>
              <w:spacing w:after="0" w:line="240" w:lineRule="auto"/>
              <w:rPr>
                <w:rFonts w:ascii="Times New Roman" w:hAnsi="Times New Roman" w:cs="Times New Roman"/>
                <w:sz w:val="24"/>
                <w:szCs w:val="24"/>
              </w:rPr>
            </w:pPr>
            <w:r w:rsidRPr="00826F21">
              <w:rPr>
                <w:rFonts w:ascii="Times New Roman" w:hAnsi="Times New Roman" w:cs="Times New Roman"/>
                <w:sz w:val="24"/>
                <w:szCs w:val="24"/>
              </w:rPr>
              <w:t>The report is limited to description and includes frequent unsupported facts and opinions</w:t>
            </w:r>
            <w:r w:rsidR="009B2FFB">
              <w:rPr>
                <w:rFonts w:ascii="Times New Roman" w:hAnsi="Times New Roman" w:cs="Times New Roman"/>
                <w:sz w:val="24"/>
                <w:szCs w:val="24"/>
              </w:rPr>
              <w:t>.</w:t>
            </w:r>
          </w:p>
          <w:p w:rsidR="005C5BFB" w:rsidRPr="00826F21" w:rsidRDefault="005C5BFB" w:rsidP="005C5BFB">
            <w:pPr>
              <w:spacing w:after="120" w:line="240" w:lineRule="auto"/>
              <w:rPr>
                <w:rFonts w:ascii="Times New Roman" w:hAnsi="Times New Roman" w:cs="Times New Roman"/>
                <w:sz w:val="24"/>
                <w:szCs w:val="24"/>
              </w:rPr>
            </w:pPr>
            <w:r w:rsidRPr="00826F21">
              <w:rPr>
                <w:rFonts w:ascii="Times New Roman" w:hAnsi="Times New Roman" w:cs="Times New Roman"/>
                <w:sz w:val="24"/>
                <w:szCs w:val="24"/>
              </w:rPr>
              <w:t xml:space="preserve">The report includes a very brief explanation of the environmental impact of </w:t>
            </w:r>
            <w:r w:rsidR="009B2FFB">
              <w:rPr>
                <w:rFonts w:ascii="Times New Roman" w:hAnsi="Times New Roman" w:cs="Times New Roman"/>
                <w:sz w:val="24"/>
                <w:szCs w:val="24"/>
              </w:rPr>
              <w:t>solar</w:t>
            </w:r>
            <w:r w:rsidRPr="00826F21">
              <w:rPr>
                <w:rFonts w:ascii="Times New Roman" w:hAnsi="Times New Roman" w:cs="Times New Roman"/>
                <w:sz w:val="24"/>
                <w:szCs w:val="24"/>
              </w:rPr>
              <w:t xml:space="preserve"> system.</w:t>
            </w:r>
          </w:p>
          <w:p w:rsidR="005C5BFB" w:rsidRDefault="009B2FFB" w:rsidP="005C5BFB">
            <w:pPr>
              <w:spacing w:after="120" w:line="240" w:lineRule="auto"/>
              <w:rPr>
                <w:rFonts w:asciiTheme="majorHAnsi" w:hAnsiTheme="majorHAnsi" w:cs="Times New Roman"/>
                <w:sz w:val="24"/>
                <w:szCs w:val="24"/>
              </w:rPr>
            </w:pPr>
            <w:r>
              <w:rPr>
                <w:rFonts w:ascii="Times New Roman" w:hAnsi="Times New Roman" w:cs="Times New Roman"/>
                <w:sz w:val="24"/>
                <w:szCs w:val="24"/>
              </w:rPr>
              <w:t xml:space="preserve">No </w:t>
            </w:r>
            <w:r w:rsidR="005C5BFB" w:rsidRPr="00826F21">
              <w:rPr>
                <w:rFonts w:ascii="Times New Roman" w:hAnsi="Times New Roman" w:cs="Times New Roman"/>
                <w:sz w:val="24"/>
                <w:szCs w:val="24"/>
              </w:rPr>
              <w:t>detailed calculations (appropriate tariff with regular fixed monthly fee) that must pay per cottage in order the payback period for this project is 10 Years, assuming 0% interest rate on the capital was not provided.</w:t>
            </w:r>
          </w:p>
          <w:p w:rsidR="005C5BFB" w:rsidRPr="009B2FFB" w:rsidRDefault="005C5BFB" w:rsidP="005C5BFB">
            <w:pPr>
              <w:spacing w:after="120" w:line="240" w:lineRule="auto"/>
              <w:rPr>
                <w:rFonts w:ascii="Times New Roman" w:eastAsia="Times New Roman" w:hAnsi="Times New Roman" w:cs="Times New Roman"/>
                <w:sz w:val="24"/>
                <w:szCs w:val="24"/>
                <w:lang w:eastAsia="en-GB"/>
              </w:rPr>
            </w:pPr>
            <w:r w:rsidRPr="009B2FFB">
              <w:rPr>
                <w:rFonts w:ascii="Times New Roman" w:hAnsi="Times New Roman" w:cs="Times New Roman"/>
                <w:sz w:val="24"/>
                <w:szCs w:val="24"/>
              </w:rPr>
              <w:t xml:space="preserve">The </w:t>
            </w:r>
            <w:r w:rsidR="009B2FFB">
              <w:rPr>
                <w:rFonts w:ascii="Times New Roman" w:hAnsi="Times New Roman" w:cs="Times New Roman"/>
                <w:sz w:val="24"/>
                <w:szCs w:val="24"/>
              </w:rPr>
              <w:t xml:space="preserve">report shows that the </w:t>
            </w:r>
            <w:r w:rsidRPr="009B2FFB">
              <w:rPr>
                <w:rFonts w:ascii="Times New Roman" w:hAnsi="Times New Roman" w:cs="Times New Roman"/>
                <w:sz w:val="24"/>
                <w:szCs w:val="24"/>
              </w:rPr>
              <w:t xml:space="preserve">methodology </w:t>
            </w:r>
            <w:r w:rsidR="009B2FFB">
              <w:rPr>
                <w:rFonts w:ascii="Times New Roman" w:hAnsi="Times New Roman" w:cs="Times New Roman"/>
                <w:sz w:val="24"/>
                <w:szCs w:val="24"/>
              </w:rPr>
              <w:t>used</w:t>
            </w:r>
            <w:r w:rsidRPr="009B2FFB">
              <w:rPr>
                <w:rFonts w:ascii="Times New Roman" w:hAnsi="Times New Roman" w:cs="Times New Roman"/>
                <w:sz w:val="24"/>
                <w:szCs w:val="24"/>
              </w:rPr>
              <w:t xml:space="preserve"> was not structured. Although, there was identified steps </w:t>
            </w:r>
            <w:r w:rsidR="00D61F56">
              <w:rPr>
                <w:rFonts w:ascii="Times New Roman" w:hAnsi="Times New Roman" w:cs="Times New Roman"/>
                <w:sz w:val="24"/>
                <w:szCs w:val="24"/>
              </w:rPr>
              <w:t>to</w:t>
            </w:r>
            <w:r w:rsidRPr="009B2FFB">
              <w:rPr>
                <w:rFonts w:ascii="Times New Roman" w:hAnsi="Times New Roman" w:cs="Times New Roman"/>
                <w:sz w:val="24"/>
                <w:szCs w:val="24"/>
              </w:rPr>
              <w:t xml:space="preserve"> evaluate and design the chosen off-grid PV system. </w:t>
            </w:r>
            <w:r w:rsidR="00D61F56">
              <w:rPr>
                <w:rFonts w:ascii="Times New Roman" w:hAnsi="Times New Roman" w:cs="Times New Roman"/>
                <w:sz w:val="24"/>
                <w:szCs w:val="24"/>
              </w:rPr>
              <w:t>However,</w:t>
            </w:r>
            <w:r w:rsidRPr="009B2FFB">
              <w:rPr>
                <w:rFonts w:ascii="Times New Roman" w:hAnsi="Times New Roman" w:cs="Times New Roman"/>
                <w:sz w:val="24"/>
                <w:szCs w:val="24"/>
              </w:rPr>
              <w:t xml:space="preserve"> the student did not explained the reasons of using an alternative PV power generation. No comparison was performed between the cost of electricity tariff generated by National Grid power and the off-grid PV </w:t>
            </w:r>
            <w:r w:rsidRPr="009B2FFB">
              <w:rPr>
                <w:rFonts w:ascii="Times New Roman" w:hAnsi="Times New Roman" w:cs="Times New Roman"/>
                <w:sz w:val="24"/>
                <w:szCs w:val="24"/>
              </w:rPr>
              <w:lastRenderedPageBreak/>
              <w:t xml:space="preserve">system after cost recovery. </w:t>
            </w:r>
          </w:p>
        </w:tc>
        <w:tc>
          <w:tcPr>
            <w:tcW w:w="416" w:type="pct"/>
          </w:tcPr>
          <w:p w:rsidR="005C5BFB" w:rsidRPr="002C0F16" w:rsidRDefault="005C5BFB" w:rsidP="005C5BFB">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lastRenderedPageBreak/>
              <w:t>15</w:t>
            </w:r>
          </w:p>
        </w:tc>
        <w:tc>
          <w:tcPr>
            <w:tcW w:w="415" w:type="pct"/>
            <w:vMerge w:val="restart"/>
          </w:tcPr>
          <w:p w:rsidR="005C5BFB" w:rsidRPr="002C0F16" w:rsidRDefault="005C5BFB" w:rsidP="005C5BFB">
            <w:pPr>
              <w:spacing w:after="0"/>
              <w:rPr>
                <w:rFonts w:ascii="Arial" w:eastAsia="Times New Roman" w:hAnsi="Arial" w:cs="Arial"/>
                <w:sz w:val="32"/>
                <w:szCs w:val="32"/>
                <w:highlight w:val="yellow"/>
                <w:lang w:eastAsia="en-GB"/>
              </w:rPr>
            </w:pPr>
            <w:r w:rsidRPr="00B274AB">
              <w:rPr>
                <w:rFonts w:ascii="Arial" w:eastAsia="Times New Roman" w:hAnsi="Arial" w:cs="Arial"/>
                <w:sz w:val="32"/>
                <w:szCs w:val="32"/>
                <w:lang w:eastAsia="en-GB"/>
              </w:rPr>
              <w:t>10</w:t>
            </w:r>
          </w:p>
        </w:tc>
      </w:tr>
      <w:tr w:rsidR="005C5BFB" w:rsidRPr="002C0F16" w:rsidTr="005C5BFB">
        <w:trPr>
          <w:trHeight w:val="451"/>
        </w:trPr>
        <w:tc>
          <w:tcPr>
            <w:tcW w:w="4169" w:type="pct"/>
            <w:vMerge/>
          </w:tcPr>
          <w:p w:rsidR="005C5BFB" w:rsidRPr="002C0F16" w:rsidRDefault="005C5BFB" w:rsidP="005C5BFB">
            <w:pPr>
              <w:spacing w:after="0" w:line="240" w:lineRule="auto"/>
              <w:rPr>
                <w:rFonts w:ascii="Arial" w:eastAsia="Times New Roman" w:hAnsi="Arial" w:cs="Arial"/>
                <w:b/>
                <w:sz w:val="20"/>
                <w:szCs w:val="20"/>
                <w:lang w:eastAsia="en-GB"/>
              </w:rPr>
            </w:pPr>
          </w:p>
        </w:tc>
        <w:tc>
          <w:tcPr>
            <w:tcW w:w="416" w:type="pct"/>
          </w:tcPr>
          <w:p w:rsidR="005C5BFB" w:rsidRPr="002C0F16" w:rsidRDefault="005C5BFB" w:rsidP="005C5BFB">
            <w:pPr>
              <w:spacing w:after="0" w:line="240" w:lineRule="auto"/>
              <w:jc w:val="center"/>
              <w:rPr>
                <w:rFonts w:ascii="Arial" w:eastAsia="Times New Roman" w:hAnsi="Arial" w:cs="Arial"/>
                <w:sz w:val="32"/>
                <w:szCs w:val="20"/>
                <w:lang w:eastAsia="en-GB"/>
              </w:rPr>
            </w:pPr>
          </w:p>
        </w:tc>
        <w:tc>
          <w:tcPr>
            <w:tcW w:w="415" w:type="pct"/>
            <w:vMerge/>
          </w:tcPr>
          <w:p w:rsidR="005C5BFB" w:rsidRPr="002C0F16" w:rsidRDefault="005C5BFB" w:rsidP="005C5BFB">
            <w:pPr>
              <w:spacing w:after="0" w:line="240" w:lineRule="auto"/>
              <w:jc w:val="center"/>
              <w:rPr>
                <w:rFonts w:ascii="Arial" w:eastAsia="Times New Roman" w:hAnsi="Arial" w:cs="Arial"/>
                <w:sz w:val="32"/>
                <w:szCs w:val="20"/>
                <w:lang w:eastAsia="en-GB"/>
              </w:rPr>
            </w:pPr>
          </w:p>
        </w:tc>
      </w:tr>
      <w:tr w:rsidR="005C5BFB" w:rsidRPr="002C0F16" w:rsidTr="005C5BFB">
        <w:trPr>
          <w:trHeight w:val="450"/>
        </w:trPr>
        <w:tc>
          <w:tcPr>
            <w:tcW w:w="4169" w:type="pct"/>
            <w:shd w:val="clear" w:color="auto" w:fill="D9D9D9"/>
          </w:tcPr>
          <w:p w:rsidR="005C5BFB" w:rsidRPr="002C0F16" w:rsidRDefault="005C5BFB" w:rsidP="005C5BFB">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4. Practical Application Skills</w:t>
            </w:r>
          </w:p>
          <w:p w:rsidR="005C5BFB" w:rsidRPr="002C0F16" w:rsidRDefault="005C5BFB" w:rsidP="005C5BFB">
            <w:pPr>
              <w:spacing w:after="120" w:line="240" w:lineRule="auto"/>
              <w:rPr>
                <w:rFonts w:ascii="Arial" w:eastAsia="Times New Roman" w:hAnsi="Arial" w:cs="Arial"/>
                <w:sz w:val="20"/>
                <w:szCs w:val="20"/>
                <w:lang w:eastAsia="en-GB"/>
              </w:rPr>
            </w:pPr>
          </w:p>
        </w:tc>
        <w:tc>
          <w:tcPr>
            <w:tcW w:w="416" w:type="pct"/>
            <w:shd w:val="clear" w:color="auto" w:fill="D9D9D9"/>
          </w:tcPr>
          <w:p w:rsidR="005C5BFB" w:rsidRPr="002C0F16" w:rsidRDefault="005C5BFB" w:rsidP="005C5BFB">
            <w:pPr>
              <w:spacing w:after="0" w:line="240" w:lineRule="auto"/>
              <w:jc w:val="center"/>
              <w:rPr>
                <w:rFonts w:ascii="Arial" w:eastAsia="Times New Roman" w:hAnsi="Arial" w:cs="Arial"/>
                <w:sz w:val="32"/>
                <w:szCs w:val="20"/>
                <w:lang w:eastAsia="en-GB"/>
              </w:rPr>
            </w:pPr>
          </w:p>
        </w:tc>
        <w:tc>
          <w:tcPr>
            <w:tcW w:w="415" w:type="pct"/>
            <w:shd w:val="clear" w:color="auto" w:fill="D9D9D9"/>
          </w:tcPr>
          <w:p w:rsidR="005C5BFB" w:rsidRPr="002C0F16" w:rsidRDefault="005C5BFB" w:rsidP="005C5BFB">
            <w:pPr>
              <w:spacing w:after="0" w:line="240" w:lineRule="auto"/>
              <w:jc w:val="center"/>
              <w:rPr>
                <w:rFonts w:ascii="Arial" w:eastAsia="Times New Roman" w:hAnsi="Arial" w:cs="Arial"/>
                <w:sz w:val="32"/>
                <w:szCs w:val="20"/>
                <w:lang w:eastAsia="en-GB"/>
              </w:rPr>
            </w:pPr>
          </w:p>
        </w:tc>
      </w:tr>
      <w:tr w:rsidR="009B2FFB" w:rsidRPr="002C0F16" w:rsidTr="005C5BFB">
        <w:trPr>
          <w:trHeight w:val="451"/>
        </w:trPr>
        <w:tc>
          <w:tcPr>
            <w:tcW w:w="4169" w:type="pct"/>
            <w:vMerge w:val="restart"/>
          </w:tcPr>
          <w:p w:rsidR="009B2FFB" w:rsidRPr="009B2FFB" w:rsidRDefault="009B2FFB" w:rsidP="009B2FFB">
            <w:pPr>
              <w:jc w:val="both"/>
              <w:rPr>
                <w:rFonts w:ascii="Times New Roman" w:hAnsi="Times New Roman" w:cs="Times New Roman"/>
                <w:sz w:val="24"/>
                <w:szCs w:val="24"/>
              </w:rPr>
            </w:pPr>
            <w:r>
              <w:rPr>
                <w:rFonts w:ascii="Times New Roman" w:hAnsi="Times New Roman" w:cs="Times New Roman"/>
                <w:sz w:val="24"/>
                <w:szCs w:val="24"/>
              </w:rPr>
              <w:t>The report shows that the student</w:t>
            </w:r>
            <w:r w:rsidRPr="00CE0641">
              <w:rPr>
                <w:rFonts w:ascii="Times New Roman" w:hAnsi="Times New Roman" w:cs="Times New Roman"/>
                <w:sz w:val="24"/>
                <w:szCs w:val="24"/>
              </w:rPr>
              <w:t xml:space="preserve"> </w:t>
            </w:r>
            <w:r w:rsidRPr="00CE0641">
              <w:rPr>
                <w:rFonts w:ascii="Times New Roman" w:hAnsi="Times New Roman" w:cs="Times New Roman"/>
                <w:sz w:val="24"/>
                <w:szCs w:val="24"/>
                <w:lang w:val="en-US"/>
              </w:rPr>
              <w:t>design</w:t>
            </w:r>
            <w:r>
              <w:rPr>
                <w:rFonts w:ascii="Times New Roman" w:hAnsi="Times New Roman" w:cs="Times New Roman"/>
                <w:sz w:val="24"/>
                <w:szCs w:val="24"/>
                <w:lang w:val="en-US"/>
              </w:rPr>
              <w:t>ed</w:t>
            </w:r>
            <w:r w:rsidRPr="00CE0641">
              <w:rPr>
                <w:rFonts w:ascii="Times New Roman" w:hAnsi="Times New Roman" w:cs="Times New Roman"/>
                <w:sz w:val="24"/>
                <w:szCs w:val="24"/>
                <w:lang w:val="en-US"/>
              </w:rPr>
              <w:t xml:space="preserve"> a small off-grid</w:t>
            </w:r>
            <w:r>
              <w:rPr>
                <w:rFonts w:ascii="Times New Roman" w:hAnsi="Times New Roman" w:cs="Times New Roman"/>
                <w:sz w:val="24"/>
                <w:szCs w:val="24"/>
                <w:lang w:val="en-US"/>
              </w:rPr>
              <w:t xml:space="preserve"> solar</w:t>
            </w:r>
            <w:r w:rsidRPr="00CE0641">
              <w:rPr>
                <w:rFonts w:ascii="Times New Roman" w:hAnsi="Times New Roman" w:cs="Times New Roman"/>
                <w:sz w:val="24"/>
                <w:szCs w:val="24"/>
                <w:lang w:val="en-US"/>
              </w:rPr>
              <w:t xml:space="preserve"> power plant system</w:t>
            </w:r>
            <w:r w:rsidR="00D61F56">
              <w:rPr>
                <w:rFonts w:ascii="Times New Roman" w:hAnsi="Times New Roman" w:cs="Times New Roman"/>
                <w:sz w:val="24"/>
                <w:szCs w:val="24"/>
                <w:lang w:val="en-US"/>
              </w:rPr>
              <w:t>,</w:t>
            </w:r>
            <w:bookmarkStart w:id="0" w:name="_GoBack"/>
            <w:bookmarkEnd w:id="0"/>
            <w:r w:rsidRPr="00CE0641">
              <w:rPr>
                <w:rFonts w:ascii="Times New Roman" w:hAnsi="Times New Roman" w:cs="Times New Roman"/>
                <w:sz w:val="24"/>
                <w:szCs w:val="24"/>
                <w:lang w:val="en-US"/>
              </w:rPr>
              <w:t xml:space="preserve"> that can provide self-sufficient electrical power to </w:t>
            </w:r>
            <w:r w:rsidRPr="00CE0641">
              <w:rPr>
                <w:rFonts w:ascii="Times New Roman" w:hAnsi="Times New Roman" w:cs="Times New Roman"/>
                <w:sz w:val="24"/>
                <w:szCs w:val="24"/>
              </w:rPr>
              <w:t xml:space="preserve">the village in </w:t>
            </w:r>
            <w:r w:rsidRPr="00CE0641">
              <w:rPr>
                <w:rFonts w:ascii="Times New Roman" w:eastAsiaTheme="minorEastAsia" w:hAnsi="Times New Roman" w:cs="Times New Roman"/>
                <w:color w:val="000000" w:themeColor="text1"/>
                <w:kern w:val="24"/>
                <w:sz w:val="24"/>
                <w:szCs w:val="24"/>
              </w:rPr>
              <w:t>Great Orme valley (north Wales)</w:t>
            </w:r>
            <w:r w:rsidRPr="00CE064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However, no detailed calculations </w:t>
            </w:r>
            <w:r>
              <w:rPr>
                <w:rFonts w:ascii="Times New Roman" w:hAnsi="Times New Roman" w:cs="Times New Roman"/>
                <w:sz w:val="24"/>
                <w:szCs w:val="24"/>
              </w:rPr>
              <w:t xml:space="preserve">was provided. </w:t>
            </w:r>
          </w:p>
        </w:tc>
        <w:tc>
          <w:tcPr>
            <w:tcW w:w="416" w:type="pct"/>
          </w:tcPr>
          <w:p w:rsidR="009B2FFB" w:rsidRPr="002C0F16" w:rsidRDefault="009B2FFB" w:rsidP="009B2FFB">
            <w:pPr>
              <w:spacing w:after="0" w:line="240" w:lineRule="auto"/>
              <w:rPr>
                <w:rFonts w:ascii="Arial" w:eastAsia="Times New Roman" w:hAnsi="Arial" w:cs="Arial"/>
                <w:sz w:val="32"/>
                <w:szCs w:val="20"/>
                <w:lang w:eastAsia="en-GB"/>
              </w:rPr>
            </w:pPr>
            <w:r w:rsidRPr="002C0F16">
              <w:rPr>
                <w:rFonts w:ascii="Arial" w:eastAsia="Times New Roman" w:hAnsi="Arial" w:cs="Arial"/>
                <w:sz w:val="32"/>
                <w:szCs w:val="20"/>
                <w:lang w:eastAsia="en-GB"/>
              </w:rPr>
              <w:t>40</w:t>
            </w:r>
          </w:p>
        </w:tc>
        <w:tc>
          <w:tcPr>
            <w:tcW w:w="415" w:type="pct"/>
            <w:vMerge w:val="restart"/>
          </w:tcPr>
          <w:p w:rsidR="009B2FFB" w:rsidRPr="002C0F16" w:rsidRDefault="009B2FFB" w:rsidP="009B2FFB">
            <w:pPr>
              <w:spacing w:after="0" w:line="240" w:lineRule="auto"/>
              <w:jc w:val="center"/>
              <w:rPr>
                <w:rFonts w:ascii="Arial" w:eastAsia="Times New Roman" w:hAnsi="Arial" w:cs="Arial"/>
                <w:sz w:val="32"/>
                <w:szCs w:val="32"/>
                <w:highlight w:val="yellow"/>
                <w:lang w:eastAsia="en-GB"/>
              </w:rPr>
            </w:pPr>
            <w:r w:rsidRPr="00B274AB">
              <w:rPr>
                <w:rFonts w:ascii="Arial" w:eastAsia="Times New Roman" w:hAnsi="Arial" w:cs="Arial"/>
                <w:sz w:val="32"/>
                <w:szCs w:val="32"/>
                <w:lang w:eastAsia="en-GB"/>
              </w:rPr>
              <w:t>15</w:t>
            </w:r>
          </w:p>
        </w:tc>
      </w:tr>
      <w:tr w:rsidR="009B2FFB" w:rsidRPr="002C0F16" w:rsidTr="005C5BFB">
        <w:trPr>
          <w:trHeight w:val="450"/>
        </w:trPr>
        <w:tc>
          <w:tcPr>
            <w:tcW w:w="4169" w:type="pct"/>
            <w:vMerge/>
          </w:tcPr>
          <w:p w:rsidR="009B2FFB" w:rsidRPr="002C0F16" w:rsidRDefault="009B2FFB" w:rsidP="009B2FFB">
            <w:pPr>
              <w:spacing w:after="0" w:line="240" w:lineRule="auto"/>
              <w:rPr>
                <w:rFonts w:ascii="Arial" w:eastAsia="Times New Roman" w:hAnsi="Arial" w:cs="Arial"/>
                <w:b/>
                <w:sz w:val="20"/>
                <w:szCs w:val="20"/>
                <w:lang w:eastAsia="en-GB"/>
              </w:rPr>
            </w:pPr>
          </w:p>
        </w:tc>
        <w:tc>
          <w:tcPr>
            <w:tcW w:w="416" w:type="pct"/>
          </w:tcPr>
          <w:p w:rsidR="009B2FFB" w:rsidRPr="002C0F16" w:rsidRDefault="009B2FFB" w:rsidP="009B2FFB">
            <w:pPr>
              <w:spacing w:after="0" w:line="240" w:lineRule="auto"/>
              <w:jc w:val="center"/>
              <w:rPr>
                <w:rFonts w:ascii="Arial" w:eastAsia="Times New Roman" w:hAnsi="Arial" w:cs="Arial"/>
                <w:sz w:val="32"/>
                <w:szCs w:val="20"/>
                <w:lang w:eastAsia="en-GB"/>
              </w:rPr>
            </w:pPr>
          </w:p>
        </w:tc>
        <w:tc>
          <w:tcPr>
            <w:tcW w:w="415" w:type="pct"/>
            <w:vMerge/>
          </w:tcPr>
          <w:p w:rsidR="009B2FFB" w:rsidRPr="002C0F16" w:rsidRDefault="009B2FFB" w:rsidP="009B2FFB">
            <w:pPr>
              <w:spacing w:after="0" w:line="240" w:lineRule="auto"/>
              <w:jc w:val="center"/>
              <w:rPr>
                <w:rFonts w:ascii="Arial" w:eastAsia="Times New Roman" w:hAnsi="Arial" w:cs="Arial"/>
                <w:sz w:val="32"/>
                <w:szCs w:val="20"/>
                <w:lang w:eastAsia="en-GB"/>
              </w:rPr>
            </w:pPr>
          </w:p>
        </w:tc>
      </w:tr>
      <w:tr w:rsidR="009B2FFB" w:rsidRPr="002C0F16" w:rsidTr="005C5BFB">
        <w:trPr>
          <w:trHeight w:val="450"/>
        </w:trPr>
        <w:tc>
          <w:tcPr>
            <w:tcW w:w="4169" w:type="pct"/>
            <w:shd w:val="clear" w:color="auto" w:fill="D9D9D9"/>
          </w:tcPr>
          <w:p w:rsidR="009B2FFB" w:rsidRPr="002C0F16" w:rsidRDefault="009B2FFB" w:rsidP="009B2FFB">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5. Transferable Skills for Life and Professional Practice</w:t>
            </w:r>
          </w:p>
          <w:p w:rsidR="009B2FFB" w:rsidRPr="002C0F16" w:rsidRDefault="009B2FFB" w:rsidP="009B2FFB">
            <w:pPr>
              <w:spacing w:after="120" w:line="240" w:lineRule="auto"/>
              <w:rPr>
                <w:rFonts w:ascii="Arial" w:eastAsia="Times New Roman" w:hAnsi="Arial" w:cs="Arial"/>
                <w:sz w:val="20"/>
                <w:szCs w:val="20"/>
                <w:lang w:eastAsia="en-GB"/>
              </w:rPr>
            </w:pPr>
          </w:p>
        </w:tc>
        <w:tc>
          <w:tcPr>
            <w:tcW w:w="416" w:type="pct"/>
            <w:shd w:val="clear" w:color="auto" w:fill="D9D9D9"/>
          </w:tcPr>
          <w:p w:rsidR="009B2FFB" w:rsidRPr="002C0F16" w:rsidRDefault="009B2FFB" w:rsidP="009B2FFB">
            <w:pPr>
              <w:spacing w:after="0" w:line="240" w:lineRule="auto"/>
              <w:jc w:val="center"/>
              <w:rPr>
                <w:rFonts w:ascii="Arial" w:eastAsia="Times New Roman" w:hAnsi="Arial" w:cs="Arial"/>
                <w:sz w:val="32"/>
                <w:szCs w:val="20"/>
                <w:lang w:eastAsia="en-GB"/>
              </w:rPr>
            </w:pPr>
          </w:p>
        </w:tc>
        <w:tc>
          <w:tcPr>
            <w:tcW w:w="415" w:type="pct"/>
            <w:shd w:val="clear" w:color="auto" w:fill="D9D9D9"/>
          </w:tcPr>
          <w:p w:rsidR="009B2FFB" w:rsidRPr="002C0F16" w:rsidRDefault="009B2FFB" w:rsidP="009B2FFB">
            <w:pPr>
              <w:spacing w:after="0" w:line="240" w:lineRule="auto"/>
              <w:jc w:val="center"/>
              <w:rPr>
                <w:rFonts w:ascii="Arial" w:eastAsia="Times New Roman" w:hAnsi="Arial" w:cs="Arial"/>
                <w:sz w:val="32"/>
                <w:szCs w:val="20"/>
                <w:lang w:eastAsia="en-GB"/>
              </w:rPr>
            </w:pPr>
          </w:p>
        </w:tc>
      </w:tr>
      <w:tr w:rsidR="009B2FFB" w:rsidRPr="002C0F16" w:rsidTr="005C5BFB">
        <w:trPr>
          <w:trHeight w:val="451"/>
        </w:trPr>
        <w:tc>
          <w:tcPr>
            <w:tcW w:w="4169" w:type="pct"/>
            <w:vMerge w:val="restart"/>
          </w:tcPr>
          <w:p w:rsidR="00635947" w:rsidRDefault="009B2FFB" w:rsidP="009B2FF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report shows </w:t>
            </w:r>
            <w:r w:rsidRPr="009B2FFB">
              <w:rPr>
                <w:rFonts w:ascii="Times New Roman" w:hAnsi="Times New Roman" w:cs="Times New Roman"/>
                <w:sz w:val="24"/>
                <w:szCs w:val="24"/>
              </w:rPr>
              <w:t xml:space="preserve">some use of very limited reading, although </w:t>
            </w:r>
            <w:r w:rsidR="00635947" w:rsidRPr="009B2FFB">
              <w:rPr>
                <w:rFonts w:ascii="Times New Roman" w:hAnsi="Times New Roman" w:cs="Times New Roman"/>
                <w:sz w:val="24"/>
                <w:szCs w:val="24"/>
              </w:rPr>
              <w:t>superficial</w:t>
            </w:r>
            <w:r w:rsidRPr="009B2FFB">
              <w:rPr>
                <w:rFonts w:ascii="Times New Roman" w:hAnsi="Times New Roman" w:cs="Times New Roman"/>
                <w:sz w:val="24"/>
                <w:szCs w:val="24"/>
              </w:rPr>
              <w:t xml:space="preserve">. </w:t>
            </w:r>
          </w:p>
          <w:p w:rsidR="009B2FFB" w:rsidRPr="009B2FFB" w:rsidRDefault="00635947" w:rsidP="0063594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009B2FFB" w:rsidRPr="009B2FFB">
              <w:rPr>
                <w:rFonts w:ascii="Times New Roman" w:hAnsi="Times New Roman" w:cs="Times New Roman"/>
                <w:sz w:val="24"/>
                <w:szCs w:val="24"/>
              </w:rPr>
              <w:t xml:space="preserve">naccurate use of </w:t>
            </w:r>
            <w:r w:rsidRPr="009B2FFB">
              <w:rPr>
                <w:rFonts w:ascii="Times New Roman" w:hAnsi="Times New Roman" w:cs="Times New Roman"/>
                <w:sz w:val="24"/>
                <w:szCs w:val="24"/>
              </w:rPr>
              <w:t>Harvard</w:t>
            </w:r>
            <w:r>
              <w:rPr>
                <w:rFonts w:ascii="Times New Roman" w:hAnsi="Times New Roman" w:cs="Times New Roman"/>
                <w:sz w:val="24"/>
                <w:szCs w:val="24"/>
              </w:rPr>
              <w:t xml:space="preserve"> referencing system, </w:t>
            </w:r>
            <w:r w:rsidR="009B2FFB" w:rsidRPr="009B2FFB">
              <w:rPr>
                <w:rFonts w:ascii="Times New Roman" w:hAnsi="Times New Roman" w:cs="Times New Roman"/>
                <w:sz w:val="24"/>
                <w:szCs w:val="24"/>
              </w:rPr>
              <w:t>the student needs to improve her familiarity with scholarly literature of pervious work.</w:t>
            </w:r>
          </w:p>
          <w:p w:rsidR="009B2FFB" w:rsidRPr="002C0F16" w:rsidRDefault="009B2FFB" w:rsidP="009B2FFB">
            <w:pPr>
              <w:spacing w:after="120" w:line="240" w:lineRule="auto"/>
              <w:rPr>
                <w:rFonts w:ascii="Arial" w:eastAsia="Times New Roman" w:hAnsi="Arial" w:cs="Arial"/>
                <w:sz w:val="20"/>
                <w:szCs w:val="20"/>
                <w:lang w:eastAsia="en-GB"/>
              </w:rPr>
            </w:pPr>
          </w:p>
        </w:tc>
        <w:tc>
          <w:tcPr>
            <w:tcW w:w="416" w:type="pct"/>
          </w:tcPr>
          <w:p w:rsidR="009B2FFB" w:rsidRPr="002C0F16" w:rsidRDefault="009B2FFB" w:rsidP="009B2FFB">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15</w:t>
            </w:r>
          </w:p>
        </w:tc>
        <w:tc>
          <w:tcPr>
            <w:tcW w:w="415" w:type="pct"/>
            <w:vMerge w:val="restart"/>
          </w:tcPr>
          <w:p w:rsidR="009B2FFB" w:rsidRPr="002C0F16" w:rsidRDefault="009B2FFB" w:rsidP="009B2FF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8</w:t>
            </w:r>
          </w:p>
        </w:tc>
      </w:tr>
      <w:tr w:rsidR="009B2FFB" w:rsidRPr="002C0F16" w:rsidTr="005C5BFB">
        <w:trPr>
          <w:trHeight w:val="450"/>
        </w:trPr>
        <w:tc>
          <w:tcPr>
            <w:tcW w:w="4169" w:type="pct"/>
            <w:vMerge/>
          </w:tcPr>
          <w:p w:rsidR="009B2FFB" w:rsidRPr="002C0F16" w:rsidRDefault="009B2FFB" w:rsidP="009B2FFB">
            <w:pPr>
              <w:spacing w:after="0" w:line="240" w:lineRule="auto"/>
              <w:rPr>
                <w:rFonts w:ascii="Arial" w:eastAsia="Times New Roman" w:hAnsi="Arial" w:cs="Arial"/>
                <w:b/>
                <w:sz w:val="16"/>
                <w:szCs w:val="16"/>
                <w:lang w:eastAsia="en-GB"/>
              </w:rPr>
            </w:pPr>
          </w:p>
        </w:tc>
        <w:tc>
          <w:tcPr>
            <w:tcW w:w="416" w:type="pct"/>
          </w:tcPr>
          <w:p w:rsidR="009B2FFB" w:rsidRPr="002C0F16" w:rsidRDefault="009B2FFB" w:rsidP="009B2FFB">
            <w:pPr>
              <w:spacing w:after="0" w:line="240" w:lineRule="auto"/>
              <w:jc w:val="center"/>
              <w:rPr>
                <w:rFonts w:ascii="Arial" w:eastAsia="Times New Roman" w:hAnsi="Arial" w:cs="Arial"/>
                <w:sz w:val="32"/>
                <w:szCs w:val="20"/>
                <w:lang w:eastAsia="en-GB"/>
              </w:rPr>
            </w:pPr>
          </w:p>
        </w:tc>
        <w:tc>
          <w:tcPr>
            <w:tcW w:w="415" w:type="pct"/>
            <w:vMerge/>
          </w:tcPr>
          <w:p w:rsidR="009B2FFB" w:rsidRPr="002C0F16" w:rsidRDefault="009B2FFB" w:rsidP="009B2FFB">
            <w:pPr>
              <w:spacing w:after="0" w:line="240" w:lineRule="auto"/>
              <w:jc w:val="center"/>
              <w:rPr>
                <w:rFonts w:ascii="Arial" w:eastAsia="Times New Roman" w:hAnsi="Arial" w:cs="Arial"/>
                <w:sz w:val="32"/>
                <w:szCs w:val="20"/>
                <w:lang w:eastAsia="en-GB"/>
              </w:rPr>
            </w:pPr>
          </w:p>
        </w:tc>
      </w:tr>
    </w:tbl>
    <w:p w:rsidR="002C0F16" w:rsidRPr="002C0F16" w:rsidRDefault="002C0F16" w:rsidP="002C0F1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0F16" w:rsidRPr="002C0F16" w:rsidTr="001C24CF">
        <w:trPr>
          <w:cantSplit/>
        </w:trPr>
        <w:tc>
          <w:tcPr>
            <w:tcW w:w="6062" w:type="dxa"/>
            <w:vMerge w:val="restart"/>
            <w:shd w:val="pct15" w:color="auto" w:fill="auto"/>
            <w:vAlign w:val="center"/>
          </w:tcPr>
          <w:p w:rsidR="002C0F16" w:rsidRPr="002C0F16" w:rsidRDefault="002C0F16" w:rsidP="002C0F16">
            <w:pPr>
              <w:spacing w:after="0" w:line="240" w:lineRule="auto"/>
              <w:rPr>
                <w:rFonts w:ascii="Arial" w:eastAsia="Times New Roman" w:hAnsi="Arial" w:cs="Arial"/>
                <w:sz w:val="16"/>
                <w:szCs w:val="16"/>
                <w:lang w:eastAsia="en-GB"/>
              </w:rPr>
            </w:pPr>
            <w:r w:rsidRPr="002C0F16">
              <w:rPr>
                <w:rFonts w:ascii="Arial" w:eastAsia="Times New Roman" w:hAnsi="Arial" w:cs="Arial"/>
                <w:b/>
                <w:bCs/>
                <w:lang w:eastAsia="en-GB"/>
              </w:rPr>
              <w:t xml:space="preserve">Assessment Mark </w:t>
            </w:r>
            <w:r w:rsidRPr="002C0F16">
              <w:rPr>
                <w:rFonts w:ascii="Arial" w:eastAsia="Times New Roman" w:hAnsi="Arial" w:cs="Arial"/>
                <w:bCs/>
                <w:lang w:eastAsia="en-GB"/>
              </w:rPr>
              <w:t>(</w:t>
            </w:r>
            <w:r w:rsidRPr="002C0F16">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b/>
                <w:sz w:val="16"/>
                <w:szCs w:val="16"/>
                <w:lang w:eastAsia="en-GB"/>
              </w:rPr>
              <w:t>Late Submission Penalties (tick if appropriate)</w:t>
            </w:r>
          </w:p>
        </w:tc>
        <w:tc>
          <w:tcPr>
            <w:tcW w:w="1060" w:type="dxa"/>
            <w:vMerge w:val="restart"/>
            <w:vAlign w:val="center"/>
          </w:tcPr>
          <w:p w:rsidR="002C0F16" w:rsidRPr="002C0F16" w:rsidRDefault="00F103BB" w:rsidP="00C7096D">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4</w:t>
            </w:r>
            <w:r w:rsidR="00C7096D">
              <w:rPr>
                <w:rFonts w:ascii="Arial" w:eastAsia="Times New Roman" w:hAnsi="Arial" w:cs="Arial"/>
                <w:b/>
                <w:bCs/>
                <w:sz w:val="20"/>
                <w:szCs w:val="20"/>
                <w:lang w:eastAsia="en-GB"/>
              </w:rPr>
              <w:t>6</w:t>
            </w:r>
            <w:r w:rsidR="002C0F16" w:rsidRPr="002C0F16">
              <w:rPr>
                <w:rFonts w:ascii="Arial" w:eastAsia="Times New Roman" w:hAnsi="Arial" w:cs="Arial"/>
                <w:b/>
                <w:bCs/>
                <w:sz w:val="20"/>
                <w:szCs w:val="20"/>
                <w:lang w:eastAsia="en-GB"/>
              </w:rPr>
              <w:t>%</w:t>
            </w:r>
          </w:p>
        </w:tc>
      </w:tr>
      <w:tr w:rsidR="002C0F16" w:rsidRPr="002C0F16" w:rsidTr="001C24CF">
        <w:trPr>
          <w:cantSplit/>
        </w:trPr>
        <w:tc>
          <w:tcPr>
            <w:tcW w:w="6062" w:type="dxa"/>
            <w:vMerge/>
            <w:vAlign w:val="bottom"/>
          </w:tcPr>
          <w:p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Up to 1 week late (</w:t>
            </w:r>
            <w:r w:rsidRPr="002C0F16">
              <w:rPr>
                <w:rFonts w:ascii="Arial" w:eastAsia="Times New Roman" w:hAnsi="Arial" w:cs="Arial"/>
                <w:sz w:val="12"/>
                <w:szCs w:val="12"/>
                <w:lang w:eastAsia="en-GB"/>
              </w:rPr>
              <w:t>40% Max)</w:t>
            </w:r>
          </w:p>
        </w:tc>
        <w:tc>
          <w:tcPr>
            <w:tcW w:w="641" w:type="dxa"/>
            <w:vAlign w:val="bottom"/>
          </w:tcPr>
          <w:p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rsidR="002C0F16" w:rsidRPr="002C0F16" w:rsidRDefault="002C0F16" w:rsidP="002C0F16">
            <w:pPr>
              <w:spacing w:after="0" w:line="240" w:lineRule="auto"/>
              <w:ind w:leftChars="71" w:left="156"/>
              <w:rPr>
                <w:rFonts w:ascii="Arial" w:eastAsia="Times New Roman" w:hAnsi="Arial" w:cs="Arial"/>
                <w:sz w:val="20"/>
                <w:szCs w:val="20"/>
                <w:lang w:eastAsia="en-GB"/>
              </w:rPr>
            </w:pPr>
          </w:p>
        </w:tc>
      </w:tr>
      <w:tr w:rsidR="002C0F16" w:rsidRPr="002C0F16" w:rsidTr="001C24CF">
        <w:trPr>
          <w:cantSplit/>
        </w:trPr>
        <w:tc>
          <w:tcPr>
            <w:tcW w:w="6062" w:type="dxa"/>
            <w:vMerge/>
            <w:vAlign w:val="bottom"/>
          </w:tcPr>
          <w:p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Over 1 week late (</w:t>
            </w:r>
            <w:r w:rsidRPr="002C0F16">
              <w:rPr>
                <w:rFonts w:ascii="Arial" w:eastAsia="Times New Roman" w:hAnsi="Arial" w:cs="Arial"/>
                <w:sz w:val="12"/>
                <w:szCs w:val="12"/>
                <w:lang w:eastAsia="en-GB"/>
              </w:rPr>
              <w:t>0%)</w:t>
            </w:r>
          </w:p>
        </w:tc>
        <w:tc>
          <w:tcPr>
            <w:tcW w:w="641" w:type="dxa"/>
            <w:vAlign w:val="bottom"/>
          </w:tcPr>
          <w:p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rsidR="002C0F16" w:rsidRPr="002C0F16" w:rsidRDefault="002C0F16" w:rsidP="002C0F16">
            <w:pPr>
              <w:spacing w:after="0" w:line="240" w:lineRule="auto"/>
              <w:ind w:firstLineChars="141" w:firstLine="282"/>
              <w:rPr>
                <w:rFonts w:ascii="Arial" w:eastAsia="Times New Roman" w:hAnsi="Arial" w:cs="Arial"/>
                <w:sz w:val="20"/>
                <w:szCs w:val="20"/>
                <w:lang w:eastAsia="en-GB"/>
              </w:rPr>
            </w:pPr>
          </w:p>
        </w:tc>
      </w:tr>
    </w:tbl>
    <w:p w:rsidR="002C0F16" w:rsidRPr="002C0F16" w:rsidRDefault="002C0F16" w:rsidP="002C0F16">
      <w:pPr>
        <w:spacing w:after="0" w:line="240" w:lineRule="auto"/>
        <w:rPr>
          <w:rFonts w:ascii="Arial" w:eastAsia="Times New Roman" w:hAnsi="Arial" w:cs="Arial"/>
          <w:sz w:val="20"/>
          <w:szCs w:val="20"/>
          <w:lang w:eastAsia="en-GB"/>
        </w:rPr>
      </w:pPr>
    </w:p>
    <w:p w:rsidR="002C0F16" w:rsidRPr="002C0F16" w:rsidRDefault="002C0F16" w:rsidP="002C0F16">
      <w:pPr>
        <w:spacing w:after="0" w:line="240" w:lineRule="auto"/>
        <w:rPr>
          <w:rFonts w:ascii="Arial" w:eastAsia="Times New Roman" w:hAnsi="Arial" w:cs="Arial"/>
          <w:sz w:val="20"/>
          <w:szCs w:val="20"/>
          <w:lang w:eastAsia="en-GB"/>
        </w:rPr>
      </w:pPr>
    </w:p>
    <w:sectPr w:rsidR="002C0F16" w:rsidRPr="002C0F1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54B" w:rsidRDefault="00D41642">
      <w:pPr>
        <w:spacing w:after="0" w:line="240" w:lineRule="auto"/>
      </w:pPr>
      <w:r>
        <w:separator/>
      </w:r>
    </w:p>
  </w:endnote>
  <w:endnote w:type="continuationSeparator" w:id="0">
    <w:p w:rsidR="0086054B" w:rsidRDefault="00D41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F16" w:rsidRDefault="002C0F1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61F5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61F56">
      <w:rPr>
        <w:b/>
        <w:noProof/>
      </w:rPr>
      <w:t>2</w:t>
    </w:r>
    <w:r>
      <w:rPr>
        <w:b/>
        <w:sz w:val="24"/>
        <w:szCs w:val="24"/>
      </w:rPr>
      <w:fldChar w:fldCharType="end"/>
    </w:r>
  </w:p>
  <w:p w:rsidR="002C0F16" w:rsidRDefault="002C0F1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54B" w:rsidRDefault="00D41642">
      <w:pPr>
        <w:spacing w:after="0" w:line="240" w:lineRule="auto"/>
      </w:pPr>
      <w:r>
        <w:separator/>
      </w:r>
    </w:p>
  </w:footnote>
  <w:footnote w:type="continuationSeparator" w:id="0">
    <w:p w:rsidR="0086054B" w:rsidRDefault="00D41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F271B"/>
    <w:multiLevelType w:val="hybridMultilevel"/>
    <w:tmpl w:val="E8824EA2"/>
    <w:lvl w:ilvl="0" w:tplc="58AC1E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F16"/>
    <w:rsid w:val="001566E4"/>
    <w:rsid w:val="001B5091"/>
    <w:rsid w:val="00271466"/>
    <w:rsid w:val="002C0F16"/>
    <w:rsid w:val="003073F1"/>
    <w:rsid w:val="004A4A4B"/>
    <w:rsid w:val="0052273C"/>
    <w:rsid w:val="005C2832"/>
    <w:rsid w:val="005C5BFB"/>
    <w:rsid w:val="00635947"/>
    <w:rsid w:val="00755066"/>
    <w:rsid w:val="00794814"/>
    <w:rsid w:val="007B1132"/>
    <w:rsid w:val="0086054B"/>
    <w:rsid w:val="00886634"/>
    <w:rsid w:val="0090374A"/>
    <w:rsid w:val="009B2FFB"/>
    <w:rsid w:val="00A123EF"/>
    <w:rsid w:val="00B20B7E"/>
    <w:rsid w:val="00B25A94"/>
    <w:rsid w:val="00B274AB"/>
    <w:rsid w:val="00B81E10"/>
    <w:rsid w:val="00BA57E0"/>
    <w:rsid w:val="00BD16ED"/>
    <w:rsid w:val="00C7096D"/>
    <w:rsid w:val="00CA692E"/>
    <w:rsid w:val="00CC71A8"/>
    <w:rsid w:val="00D41642"/>
    <w:rsid w:val="00D61F56"/>
    <w:rsid w:val="00E21103"/>
    <w:rsid w:val="00F103BB"/>
    <w:rsid w:val="00FA104A"/>
    <w:rsid w:val="00FE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45DA0"/>
  <w15:docId w15:val="{E9CE2E59-F761-4AF3-8C4B-AE35BAACD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C0F1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0F16"/>
  </w:style>
  <w:style w:type="paragraph" w:styleId="ListParagraph">
    <w:name w:val="List Paragraph"/>
    <w:basedOn w:val="Normal"/>
    <w:uiPriority w:val="34"/>
    <w:qFormat/>
    <w:rsid w:val="00B25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469</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Rabya  Kadhim</dc:creator>
  <cp:lastModifiedBy>Rabya  Kadhim</cp:lastModifiedBy>
  <cp:revision>10</cp:revision>
  <dcterms:created xsi:type="dcterms:W3CDTF">2022-02-05T15:39:00Z</dcterms:created>
  <dcterms:modified xsi:type="dcterms:W3CDTF">2022-06-22T02:24:00Z</dcterms:modified>
</cp:coreProperties>
</file>