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84385" w14:textId="3FF24DA6" w:rsidR="00FB057A" w:rsidRDefault="00EC77D5">
      <w:pPr>
        <w:rPr>
          <w:sz w:val="28"/>
          <w:szCs w:val="28"/>
        </w:rPr>
      </w:pPr>
      <w:r>
        <w:rPr>
          <w:sz w:val="28"/>
          <w:szCs w:val="28"/>
        </w:rPr>
        <w:t>Examples of selected Studies for Systematic Literature  Review</w:t>
      </w:r>
    </w:p>
    <w:p w14:paraId="4D99AB93" w14:textId="1B58112D" w:rsidR="007C63CF" w:rsidRDefault="007C63CF">
      <w:pPr>
        <w:rPr>
          <w:sz w:val="28"/>
          <w:szCs w:val="28"/>
        </w:rPr>
      </w:pPr>
    </w:p>
    <w:p w14:paraId="1C97BEF8" w14:textId="32652FE0" w:rsidR="007C63CF" w:rsidRPr="007C63CF" w:rsidRDefault="007C63CF" w:rsidP="007C63C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ARTICLE 1</w:t>
      </w:r>
    </w:p>
    <w:p w14:paraId="59D4AD1D" w14:textId="61F0AE50" w:rsidR="007C63CF" w:rsidRDefault="00DA4633">
      <w:pPr>
        <w:rPr>
          <w:sz w:val="28"/>
          <w:szCs w:val="28"/>
        </w:rPr>
      </w:pPr>
      <w:r>
        <w:rPr>
          <w:sz w:val="28"/>
          <w:szCs w:val="28"/>
        </w:rPr>
        <w:t>Authors</w:t>
      </w:r>
    </w:p>
    <w:p w14:paraId="3DE3A76F" w14:textId="0479B22F" w:rsidR="00DA4633" w:rsidRDefault="00DA4633">
      <w:pPr>
        <w:rPr>
          <w:sz w:val="28"/>
          <w:szCs w:val="28"/>
        </w:rPr>
      </w:pPr>
      <w:r>
        <w:rPr>
          <w:sz w:val="28"/>
          <w:szCs w:val="28"/>
        </w:rPr>
        <w:t>Suet et.al;  2012</w:t>
      </w:r>
    </w:p>
    <w:p w14:paraId="4BB56999" w14:textId="09A0F916" w:rsidR="00B27761" w:rsidRDefault="00B27761">
      <w:pPr>
        <w:rPr>
          <w:sz w:val="28"/>
          <w:szCs w:val="28"/>
        </w:rPr>
      </w:pPr>
    </w:p>
    <w:p w14:paraId="7F80870C" w14:textId="51CEC605" w:rsidR="00B27761" w:rsidRDefault="00B27761">
      <w:pPr>
        <w:rPr>
          <w:sz w:val="28"/>
          <w:szCs w:val="28"/>
        </w:rPr>
      </w:pPr>
      <w:r>
        <w:rPr>
          <w:sz w:val="28"/>
          <w:szCs w:val="28"/>
        </w:rPr>
        <w:t>Title</w:t>
      </w:r>
    </w:p>
    <w:p w14:paraId="6D938E70" w14:textId="0B9F98AB" w:rsidR="00B27761" w:rsidRDefault="00C358D5">
      <w:pPr>
        <w:rPr>
          <w:sz w:val="28"/>
          <w:szCs w:val="28"/>
        </w:rPr>
      </w:pPr>
      <w:r>
        <w:rPr>
          <w:sz w:val="28"/>
          <w:szCs w:val="28"/>
        </w:rPr>
        <w:t>Attitudes , beliefs, behaviour , knowledge</w:t>
      </w:r>
      <w:r w:rsidR="000B23C4">
        <w:rPr>
          <w:sz w:val="28"/>
          <w:szCs w:val="28"/>
        </w:rPr>
        <w:t xml:space="preserve"> perception</w:t>
      </w:r>
      <w:r>
        <w:rPr>
          <w:sz w:val="28"/>
          <w:szCs w:val="28"/>
        </w:rPr>
        <w:t xml:space="preserve"> of healthcare workers towards influenza vaccination.</w:t>
      </w:r>
    </w:p>
    <w:p w14:paraId="55139ADE" w14:textId="77777777" w:rsidR="007D5411" w:rsidRDefault="00D17BFC">
      <w:pPr>
        <w:rPr>
          <w:sz w:val="28"/>
          <w:szCs w:val="28"/>
        </w:rPr>
      </w:pPr>
      <w:r>
        <w:rPr>
          <w:sz w:val="28"/>
          <w:szCs w:val="28"/>
        </w:rPr>
        <w:t>Year of publication</w:t>
      </w:r>
    </w:p>
    <w:p w14:paraId="3B8D6791" w14:textId="1F09C692" w:rsidR="00D17BFC" w:rsidRDefault="00D17BFC">
      <w:pPr>
        <w:rPr>
          <w:sz w:val="28"/>
          <w:szCs w:val="28"/>
        </w:rPr>
      </w:pPr>
      <w:r>
        <w:rPr>
          <w:sz w:val="28"/>
          <w:szCs w:val="28"/>
        </w:rPr>
        <w:t>2012</w:t>
      </w:r>
    </w:p>
    <w:p w14:paraId="761B8C6E" w14:textId="77777777" w:rsidR="007D5411" w:rsidRDefault="007D5411">
      <w:pPr>
        <w:rPr>
          <w:sz w:val="28"/>
          <w:szCs w:val="28"/>
        </w:rPr>
      </w:pPr>
    </w:p>
    <w:p w14:paraId="4D725CE0" w14:textId="19E7497B" w:rsidR="00D17BFC" w:rsidRDefault="00D17BFC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9C1F66">
        <w:rPr>
          <w:sz w:val="28"/>
          <w:szCs w:val="28"/>
        </w:rPr>
        <w:t>ournal title</w:t>
      </w:r>
    </w:p>
    <w:p w14:paraId="03A4FB9D" w14:textId="3033BA3A" w:rsidR="009C1F66" w:rsidRDefault="009C1F66" w:rsidP="009C1F66">
      <w:pPr>
        <w:rPr>
          <w:sz w:val="28"/>
          <w:szCs w:val="28"/>
        </w:rPr>
      </w:pPr>
      <w:r>
        <w:rPr>
          <w:sz w:val="28"/>
          <w:szCs w:val="28"/>
        </w:rPr>
        <w:t>Factors influencing uptake of influenza A (HINI) vaccine  amongst healthcare workers in regional paediatric centre: Lessons for improving vaccination rates.</w:t>
      </w:r>
    </w:p>
    <w:p w14:paraId="01F715F4" w14:textId="77777777" w:rsidR="007D5411" w:rsidRDefault="007D5411" w:rsidP="009C1F66">
      <w:pPr>
        <w:rPr>
          <w:sz w:val="28"/>
          <w:szCs w:val="28"/>
        </w:rPr>
      </w:pPr>
    </w:p>
    <w:p w14:paraId="69929746" w14:textId="46B332C9" w:rsidR="007D5411" w:rsidRDefault="007D5411" w:rsidP="009C1F66">
      <w:pPr>
        <w:rPr>
          <w:sz w:val="28"/>
          <w:szCs w:val="28"/>
        </w:rPr>
      </w:pPr>
      <w:r>
        <w:rPr>
          <w:sz w:val="28"/>
          <w:szCs w:val="28"/>
        </w:rPr>
        <w:t>Aim of study</w:t>
      </w:r>
    </w:p>
    <w:p w14:paraId="63B032BE" w14:textId="35465EC2" w:rsidR="00901B44" w:rsidRDefault="00901B44" w:rsidP="009C1F66">
      <w:pPr>
        <w:rPr>
          <w:sz w:val="28"/>
          <w:szCs w:val="28"/>
        </w:rPr>
      </w:pPr>
      <w:r>
        <w:rPr>
          <w:rFonts w:ascii="Georgia" w:hAnsi="Georgia"/>
          <w:color w:val="2E2E2E"/>
          <w:sz w:val="27"/>
          <w:szCs w:val="27"/>
        </w:rPr>
        <w:t xml:space="preserve">To assess the uptake of influenza A (H1N1) vaccine, and factors affecting vaccine uptake, in frontline healthcare workers in a large </w:t>
      </w:r>
      <w:r w:rsidR="00C66A6D">
        <w:rPr>
          <w:rFonts w:ascii="Georgia" w:hAnsi="Georgia"/>
          <w:color w:val="2E2E2E"/>
          <w:sz w:val="27"/>
          <w:szCs w:val="27"/>
        </w:rPr>
        <w:t>paediatric</w:t>
      </w:r>
      <w:r>
        <w:rPr>
          <w:rFonts w:ascii="Georgia" w:hAnsi="Georgia"/>
          <w:color w:val="2E2E2E"/>
          <w:sz w:val="27"/>
          <w:szCs w:val="27"/>
        </w:rPr>
        <w:t xml:space="preserve"> hospital</w:t>
      </w:r>
    </w:p>
    <w:p w14:paraId="32ABCB5A" w14:textId="66EBAB69" w:rsidR="009C1F66" w:rsidRDefault="006D1385">
      <w:pPr>
        <w:rPr>
          <w:sz w:val="28"/>
          <w:szCs w:val="28"/>
        </w:rPr>
      </w:pPr>
      <w:r>
        <w:rPr>
          <w:sz w:val="28"/>
          <w:szCs w:val="28"/>
        </w:rPr>
        <w:t xml:space="preserve">Site of study </w:t>
      </w:r>
    </w:p>
    <w:p w14:paraId="7A1BBF8C" w14:textId="5CF5F7F8" w:rsidR="006D1385" w:rsidRDefault="00740534">
      <w:pPr>
        <w:rPr>
          <w:sz w:val="28"/>
          <w:szCs w:val="28"/>
        </w:rPr>
      </w:pPr>
      <w:r>
        <w:rPr>
          <w:sz w:val="28"/>
          <w:szCs w:val="28"/>
        </w:rPr>
        <w:t>United Kingdom</w:t>
      </w:r>
      <w:r w:rsidR="006D1385">
        <w:rPr>
          <w:sz w:val="28"/>
          <w:szCs w:val="28"/>
        </w:rPr>
        <w:t>.</w:t>
      </w:r>
    </w:p>
    <w:p w14:paraId="4DF1B3FF" w14:textId="564BE4F5" w:rsidR="00AD6643" w:rsidRDefault="00AD6643">
      <w:pPr>
        <w:rPr>
          <w:sz w:val="28"/>
          <w:szCs w:val="28"/>
        </w:rPr>
      </w:pPr>
    </w:p>
    <w:p w14:paraId="389B5FC0" w14:textId="20ED8B7D" w:rsidR="00AD6643" w:rsidRDefault="00AD6643">
      <w:pPr>
        <w:rPr>
          <w:sz w:val="28"/>
          <w:szCs w:val="28"/>
        </w:rPr>
      </w:pPr>
      <w:r>
        <w:rPr>
          <w:sz w:val="28"/>
          <w:szCs w:val="28"/>
        </w:rPr>
        <w:t>Sample size</w:t>
      </w:r>
    </w:p>
    <w:p w14:paraId="540CED83" w14:textId="69FE6B45" w:rsidR="00AD6643" w:rsidRDefault="00AD6643">
      <w:pPr>
        <w:rPr>
          <w:sz w:val="28"/>
          <w:szCs w:val="28"/>
        </w:rPr>
      </w:pPr>
      <w:r>
        <w:rPr>
          <w:sz w:val="28"/>
          <w:szCs w:val="28"/>
        </w:rPr>
        <w:t>260</w:t>
      </w:r>
    </w:p>
    <w:p w14:paraId="60662602" w14:textId="5519D7E9" w:rsidR="00E5119A" w:rsidRDefault="00E5119A">
      <w:pPr>
        <w:rPr>
          <w:sz w:val="28"/>
          <w:szCs w:val="28"/>
        </w:rPr>
      </w:pPr>
      <w:r>
        <w:rPr>
          <w:sz w:val="28"/>
          <w:szCs w:val="28"/>
        </w:rPr>
        <w:t>Age of participants</w:t>
      </w:r>
    </w:p>
    <w:p w14:paraId="5B7CDDAF" w14:textId="34718C32" w:rsidR="00E5119A" w:rsidRDefault="00E5119A">
      <w:pPr>
        <w:rPr>
          <w:sz w:val="28"/>
          <w:szCs w:val="28"/>
        </w:rPr>
      </w:pPr>
      <w:r>
        <w:rPr>
          <w:sz w:val="28"/>
          <w:szCs w:val="28"/>
        </w:rPr>
        <w:t>17 -74</w:t>
      </w:r>
      <w:r w:rsidR="008013D0">
        <w:rPr>
          <w:sz w:val="28"/>
          <w:szCs w:val="28"/>
        </w:rPr>
        <w:t xml:space="preserve"> years</w:t>
      </w:r>
    </w:p>
    <w:p w14:paraId="031C3056" w14:textId="3592C4C3" w:rsidR="00CC3C26" w:rsidRDefault="00CC3C26">
      <w:pPr>
        <w:rPr>
          <w:sz w:val="28"/>
          <w:szCs w:val="28"/>
        </w:rPr>
      </w:pPr>
    </w:p>
    <w:p w14:paraId="5A93499A" w14:textId="3EAB9E89" w:rsidR="00CC3C26" w:rsidRDefault="00CC3C26">
      <w:pPr>
        <w:rPr>
          <w:sz w:val="28"/>
          <w:szCs w:val="28"/>
        </w:rPr>
      </w:pPr>
      <w:r>
        <w:rPr>
          <w:sz w:val="28"/>
          <w:szCs w:val="28"/>
        </w:rPr>
        <w:lastRenderedPageBreak/>
        <w:t>Inclusion criteria</w:t>
      </w:r>
    </w:p>
    <w:p w14:paraId="0426A1F6" w14:textId="269CBBA6" w:rsidR="00CC3C26" w:rsidRDefault="00CC3C26">
      <w:pPr>
        <w:rPr>
          <w:sz w:val="28"/>
          <w:szCs w:val="28"/>
        </w:rPr>
      </w:pPr>
      <w:r>
        <w:rPr>
          <w:sz w:val="28"/>
          <w:szCs w:val="28"/>
        </w:rPr>
        <w:t>Published in English</w:t>
      </w:r>
    </w:p>
    <w:p w14:paraId="56E724B5" w14:textId="24F326E6" w:rsidR="00CC3C26" w:rsidRDefault="006C4319">
      <w:pPr>
        <w:rPr>
          <w:sz w:val="28"/>
          <w:szCs w:val="28"/>
        </w:rPr>
      </w:pPr>
      <w:r>
        <w:rPr>
          <w:sz w:val="28"/>
          <w:szCs w:val="28"/>
        </w:rPr>
        <w:t xml:space="preserve">Empirical study </w:t>
      </w:r>
    </w:p>
    <w:p w14:paraId="1F2807CB" w14:textId="1298FFC6" w:rsidR="00784445" w:rsidRDefault="00784445">
      <w:pPr>
        <w:rPr>
          <w:sz w:val="28"/>
          <w:szCs w:val="28"/>
        </w:rPr>
      </w:pPr>
      <w:r>
        <w:rPr>
          <w:sz w:val="28"/>
          <w:szCs w:val="28"/>
        </w:rPr>
        <w:t>Studies within  10 years</w:t>
      </w:r>
    </w:p>
    <w:p w14:paraId="129915AA" w14:textId="15E0E038" w:rsidR="001B0C43" w:rsidRDefault="001B0C43">
      <w:pPr>
        <w:rPr>
          <w:sz w:val="28"/>
          <w:szCs w:val="28"/>
        </w:rPr>
      </w:pPr>
    </w:p>
    <w:p w14:paraId="6F06866E" w14:textId="029C9CCF" w:rsidR="001B0C43" w:rsidRDefault="001B0C43">
      <w:pPr>
        <w:rPr>
          <w:sz w:val="28"/>
          <w:szCs w:val="28"/>
        </w:rPr>
      </w:pPr>
      <w:r>
        <w:rPr>
          <w:sz w:val="28"/>
          <w:szCs w:val="28"/>
        </w:rPr>
        <w:t>Methods of data collections.</w:t>
      </w:r>
    </w:p>
    <w:p w14:paraId="4D3855FD" w14:textId="7F40F38D" w:rsidR="007834BA" w:rsidRDefault="007834BA">
      <w:pPr>
        <w:rPr>
          <w:sz w:val="28"/>
          <w:szCs w:val="28"/>
        </w:rPr>
      </w:pPr>
      <w:r>
        <w:rPr>
          <w:sz w:val="28"/>
          <w:szCs w:val="28"/>
        </w:rPr>
        <w:t>Questionnaires was  used  for data collection.</w:t>
      </w:r>
    </w:p>
    <w:p w14:paraId="79CC6593" w14:textId="75F8A49C" w:rsidR="007834BA" w:rsidRDefault="007834BA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 xml:space="preserve"> distributed by email to departmental clinical managers who were responsible for disseminating this information to staff.</w:t>
      </w:r>
      <w:r w:rsidR="008A1FDB" w:rsidRPr="008A1FDB">
        <w:rPr>
          <w:rFonts w:ascii="Georgia" w:hAnsi="Georgia"/>
          <w:color w:val="2E2E2E"/>
          <w:sz w:val="27"/>
          <w:szCs w:val="27"/>
        </w:rPr>
        <w:t xml:space="preserve"> </w:t>
      </w:r>
      <w:r w:rsidR="00546310">
        <w:rPr>
          <w:rFonts w:ascii="Georgia" w:hAnsi="Georgia"/>
          <w:color w:val="2E2E2E"/>
          <w:sz w:val="27"/>
          <w:szCs w:val="27"/>
        </w:rPr>
        <w:t xml:space="preserve">Self-administered, anonymous questionnaires were distributed by the study investigators (SCC and NP) on multiple occasions at shift changes, </w:t>
      </w:r>
      <w:r w:rsidR="00570417">
        <w:rPr>
          <w:rFonts w:ascii="Georgia" w:hAnsi="Georgia"/>
          <w:color w:val="2E2E2E"/>
          <w:sz w:val="27"/>
          <w:szCs w:val="27"/>
        </w:rPr>
        <w:t>handovers,</w:t>
      </w:r>
      <w:r w:rsidR="00546310">
        <w:rPr>
          <w:rFonts w:ascii="Georgia" w:hAnsi="Georgia"/>
          <w:color w:val="2E2E2E"/>
          <w:sz w:val="27"/>
          <w:szCs w:val="27"/>
        </w:rPr>
        <w:t xml:space="preserve"> and teaching sessions, in order to capture as many staff as possible.</w:t>
      </w:r>
      <w:r w:rsidR="00CF337E" w:rsidRPr="00CF337E">
        <w:rPr>
          <w:rFonts w:ascii="Georgia" w:hAnsi="Georgia"/>
          <w:color w:val="2E2E2E"/>
          <w:sz w:val="27"/>
          <w:szCs w:val="27"/>
        </w:rPr>
        <w:t xml:space="preserve"> </w:t>
      </w:r>
      <w:r w:rsidR="00CF337E">
        <w:rPr>
          <w:rFonts w:ascii="Georgia" w:hAnsi="Georgia"/>
          <w:color w:val="2E2E2E"/>
          <w:sz w:val="27"/>
          <w:szCs w:val="27"/>
        </w:rPr>
        <w:t>Staff were invited to complete one questionnaire only and without assistance from the researchers</w:t>
      </w:r>
      <w:r w:rsidR="00570417">
        <w:rPr>
          <w:rFonts w:ascii="Georgia" w:hAnsi="Georgia"/>
          <w:color w:val="2E2E2E"/>
          <w:sz w:val="27"/>
          <w:szCs w:val="27"/>
        </w:rPr>
        <w:t>.</w:t>
      </w:r>
    </w:p>
    <w:p w14:paraId="2E3D84B9" w14:textId="09197418" w:rsidR="00D511F2" w:rsidRDefault="00D511F2">
      <w:pPr>
        <w:rPr>
          <w:rFonts w:ascii="Georgia" w:hAnsi="Georgia"/>
          <w:color w:val="2E2E2E"/>
          <w:sz w:val="27"/>
          <w:szCs w:val="27"/>
        </w:rPr>
      </w:pPr>
    </w:p>
    <w:p w14:paraId="308769C0" w14:textId="7E4E15CB" w:rsidR="00D511F2" w:rsidRDefault="00D511F2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>Specific instruments used for the topic in question</w:t>
      </w:r>
    </w:p>
    <w:p w14:paraId="54365EBC" w14:textId="4B5F2E89" w:rsidR="00D511F2" w:rsidRDefault="00D511F2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>Healthcare workers.</w:t>
      </w:r>
    </w:p>
    <w:p w14:paraId="1D890999" w14:textId="2D420587" w:rsidR="0028080F" w:rsidRDefault="0028080F">
      <w:pPr>
        <w:rPr>
          <w:rFonts w:ascii="Georgia" w:hAnsi="Georgia"/>
          <w:color w:val="2E2E2E"/>
          <w:sz w:val="27"/>
          <w:szCs w:val="27"/>
        </w:rPr>
      </w:pPr>
    </w:p>
    <w:p w14:paraId="58DAE8CE" w14:textId="0CE3AB60" w:rsidR="0028080F" w:rsidRDefault="0028080F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 xml:space="preserve">Main findings </w:t>
      </w:r>
    </w:p>
    <w:p w14:paraId="4B575837" w14:textId="72EA793F" w:rsidR="00070453" w:rsidRDefault="00070453">
      <w:pPr>
        <w:rPr>
          <w:rFonts w:ascii="Georgia" w:hAnsi="Georgia"/>
          <w:color w:val="2E2E2E"/>
          <w:sz w:val="27"/>
          <w:szCs w:val="27"/>
        </w:rPr>
      </w:pPr>
    </w:p>
    <w:p w14:paraId="15324457" w14:textId="5D9591F4" w:rsidR="00C764BD" w:rsidRDefault="00070453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>2</w:t>
      </w:r>
      <w:r w:rsidR="00C764BD">
        <w:rPr>
          <w:rFonts w:ascii="Georgia" w:hAnsi="Georgia"/>
          <w:color w:val="2E2E2E"/>
          <w:sz w:val="27"/>
          <w:szCs w:val="27"/>
        </w:rPr>
        <w:t xml:space="preserve">60 questionnaires were completed, capturing an estimated 52% of all staff. Vaccination rate was </w:t>
      </w:r>
      <w:r w:rsidR="00A85AEA">
        <w:rPr>
          <w:rFonts w:ascii="Georgia" w:hAnsi="Georgia"/>
          <w:color w:val="2E2E2E"/>
          <w:sz w:val="27"/>
          <w:szCs w:val="27"/>
        </w:rPr>
        <w:t>49.6% and</w:t>
      </w:r>
      <w:r w:rsidR="00C764BD">
        <w:rPr>
          <w:rFonts w:ascii="Georgia" w:hAnsi="Georgia"/>
          <w:color w:val="2E2E2E"/>
          <w:sz w:val="27"/>
          <w:szCs w:val="27"/>
        </w:rPr>
        <w:t xml:space="preserve"> was significantly higher amongst doctors  Commonest reasons for vaccine uptake were </w:t>
      </w:r>
      <w:r w:rsidR="00C764BD">
        <w:rPr>
          <w:rStyle w:val="Emphasis"/>
          <w:rFonts w:ascii="Georgia" w:hAnsi="Georgia"/>
          <w:color w:val="2E2E2E"/>
          <w:sz w:val="27"/>
          <w:szCs w:val="27"/>
        </w:rPr>
        <w:t>high risk of contact with H1N1</w:t>
      </w:r>
      <w:r w:rsidR="00C764BD">
        <w:rPr>
          <w:rFonts w:ascii="Georgia" w:hAnsi="Georgia"/>
          <w:color w:val="2E2E2E"/>
          <w:sz w:val="27"/>
          <w:szCs w:val="27"/>
        </w:rPr>
        <w:t> (88%) and </w:t>
      </w:r>
      <w:r w:rsidR="00C764BD">
        <w:rPr>
          <w:rStyle w:val="Emphasis"/>
          <w:rFonts w:ascii="Georgia" w:hAnsi="Georgia"/>
          <w:color w:val="2E2E2E"/>
          <w:sz w:val="27"/>
          <w:szCs w:val="27"/>
        </w:rPr>
        <w:t>responsibility to protect patients</w:t>
      </w:r>
      <w:r w:rsidR="00C764BD">
        <w:rPr>
          <w:rFonts w:ascii="Georgia" w:hAnsi="Georgia"/>
          <w:color w:val="2E2E2E"/>
          <w:sz w:val="27"/>
          <w:szCs w:val="27"/>
        </w:rPr>
        <w:t> (71%). Uncertainty about vaccine side-effects (47%), concern about vaccine safety (33%) and being too busy to attend the vaccine clinic (22%) were the commonest reasons for non-vaccination. Reasons for vaccination varied between staff grouping and department. 36% of non-vaccinated staff would accept the vaccine if offered.</w:t>
      </w:r>
    </w:p>
    <w:p w14:paraId="36038899" w14:textId="409C1306" w:rsidR="00070453" w:rsidRDefault="00070453">
      <w:pPr>
        <w:rPr>
          <w:rFonts w:ascii="Georgia" w:hAnsi="Georgia"/>
          <w:color w:val="2E2E2E"/>
          <w:sz w:val="27"/>
          <w:szCs w:val="27"/>
        </w:rPr>
      </w:pPr>
    </w:p>
    <w:p w14:paraId="3E92A4EC" w14:textId="7B82A7FA" w:rsidR="00070453" w:rsidRDefault="00070453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>Additional comments</w:t>
      </w:r>
    </w:p>
    <w:p w14:paraId="5E73204C" w14:textId="60F22008" w:rsidR="00956636" w:rsidRDefault="00956636">
      <w:pPr>
        <w:rPr>
          <w:rFonts w:ascii="Georgia" w:hAnsi="Georgia"/>
          <w:color w:val="2E2E2E"/>
          <w:sz w:val="27"/>
          <w:szCs w:val="27"/>
        </w:rPr>
      </w:pPr>
      <w:r>
        <w:rPr>
          <w:rFonts w:ascii="Georgia" w:hAnsi="Georgia"/>
          <w:color w:val="2E2E2E"/>
          <w:sz w:val="27"/>
          <w:szCs w:val="27"/>
        </w:rPr>
        <w:t xml:space="preserve">Vaccine uptake may be increased by addressing HCW knowledge and attitudes and access to vaccine. Future vaccination programmes should include </w:t>
      </w:r>
      <w:r w:rsidRPr="00F85516">
        <w:rPr>
          <w:rFonts w:cstheme="minorHAnsi"/>
          <w:color w:val="2E2E2E"/>
          <w:sz w:val="28"/>
          <w:szCs w:val="28"/>
        </w:rPr>
        <w:t>targeted</w:t>
      </w:r>
      <w:r>
        <w:rPr>
          <w:rFonts w:ascii="Georgia" w:hAnsi="Georgia"/>
          <w:color w:val="2E2E2E"/>
          <w:sz w:val="27"/>
          <w:szCs w:val="27"/>
        </w:rPr>
        <w:t xml:space="preserve"> education and vaccine delivery, at the convenience of staff, and in their own department.</w:t>
      </w:r>
    </w:p>
    <w:p w14:paraId="43C3B00B" w14:textId="4545675E" w:rsidR="00166A25" w:rsidRDefault="00166A25">
      <w:pPr>
        <w:rPr>
          <w:rFonts w:ascii="Georgia" w:hAnsi="Georgia"/>
          <w:color w:val="2E2E2E"/>
          <w:sz w:val="27"/>
          <w:szCs w:val="27"/>
        </w:rPr>
      </w:pPr>
    </w:p>
    <w:p w14:paraId="129B6508" w14:textId="6E7F9C40" w:rsidR="00166A25" w:rsidRDefault="00166A25" w:rsidP="00166A25">
      <w:pPr>
        <w:jc w:val="center"/>
        <w:rPr>
          <w:rFonts w:ascii="Georgia" w:hAnsi="Georgia"/>
          <w:color w:val="2E2E2E"/>
          <w:sz w:val="27"/>
          <w:szCs w:val="27"/>
        </w:rPr>
      </w:pPr>
    </w:p>
    <w:p w14:paraId="309A33DE" w14:textId="1DA84368" w:rsidR="00166A25" w:rsidRPr="001C5227" w:rsidRDefault="00166A25" w:rsidP="00166A25">
      <w:pPr>
        <w:jc w:val="center"/>
        <w:rPr>
          <w:rFonts w:cstheme="minorHAnsi"/>
          <w:b/>
          <w:bCs/>
          <w:color w:val="2E2E2E"/>
          <w:sz w:val="28"/>
          <w:szCs w:val="28"/>
        </w:rPr>
      </w:pPr>
      <w:r w:rsidRPr="001C5227">
        <w:rPr>
          <w:rFonts w:cstheme="minorHAnsi"/>
          <w:b/>
          <w:bCs/>
          <w:color w:val="2E2E2E"/>
          <w:sz w:val="28"/>
          <w:szCs w:val="28"/>
        </w:rPr>
        <w:t xml:space="preserve"> ARTILCE.</w:t>
      </w:r>
      <w:r w:rsidR="00F85516">
        <w:rPr>
          <w:rFonts w:cstheme="minorHAnsi"/>
          <w:b/>
          <w:bCs/>
          <w:color w:val="2E2E2E"/>
          <w:sz w:val="28"/>
          <w:szCs w:val="28"/>
        </w:rPr>
        <w:t xml:space="preserve"> 2</w:t>
      </w:r>
    </w:p>
    <w:p w14:paraId="2C3E2E8D" w14:textId="77777777" w:rsidR="001A409C" w:rsidRPr="001C5227" w:rsidRDefault="001A409C" w:rsidP="001A409C">
      <w:pPr>
        <w:rPr>
          <w:rFonts w:cstheme="minorHAnsi"/>
          <w:b/>
          <w:bCs/>
          <w:color w:val="2E2E2E"/>
          <w:sz w:val="28"/>
          <w:szCs w:val="28"/>
        </w:rPr>
      </w:pPr>
    </w:p>
    <w:p w14:paraId="19EFD8F5" w14:textId="4B549D90" w:rsidR="00241BED" w:rsidRDefault="00241BED">
      <w:pPr>
        <w:rPr>
          <w:rFonts w:cstheme="minorHAnsi"/>
          <w:color w:val="2E2E2E"/>
          <w:sz w:val="28"/>
          <w:szCs w:val="28"/>
        </w:rPr>
      </w:pPr>
      <w:r>
        <w:rPr>
          <w:rFonts w:cstheme="minorHAnsi"/>
          <w:color w:val="2E2E2E"/>
          <w:sz w:val="28"/>
          <w:szCs w:val="28"/>
        </w:rPr>
        <w:t>Aut</w:t>
      </w:r>
      <w:r w:rsidR="004C6F94">
        <w:rPr>
          <w:rFonts w:cstheme="minorHAnsi"/>
          <w:color w:val="2E2E2E"/>
          <w:sz w:val="28"/>
          <w:szCs w:val="28"/>
        </w:rPr>
        <w:t>hors</w:t>
      </w:r>
    </w:p>
    <w:p w14:paraId="082D7761" w14:textId="45834BCA" w:rsidR="004C6F94" w:rsidRDefault="004C6F94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 w:rsidRPr="00D03894">
        <w:rPr>
          <w:rStyle w:val="Strong"/>
          <w:rFonts w:ascii="Open Sans" w:hAnsi="Open Sans" w:cs="Open Sans"/>
          <w:color w:val="666666"/>
          <w:sz w:val="28"/>
          <w:szCs w:val="28"/>
          <w:shd w:val="clear" w:color="auto" w:fill="FFFFFF"/>
        </w:rPr>
        <w:t> </w:t>
      </w:r>
      <w:r w:rsidRPr="00D03894"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>Mytton, O., O'Moore, E., Sparkes, T., Baxi, R. and Abid, M</w:t>
      </w:r>
      <w:r w:rsidR="00D03894" w:rsidRPr="00D03894"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>.</w:t>
      </w:r>
    </w:p>
    <w:p w14:paraId="58FF5322" w14:textId="56251585" w:rsidR="00337A78" w:rsidRDefault="00337A78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</w:p>
    <w:p w14:paraId="67B764CF" w14:textId="479FD73A" w:rsidR="00337A78" w:rsidRDefault="00337A78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>Title</w:t>
      </w:r>
    </w:p>
    <w:p w14:paraId="5A10A143" w14:textId="37C67C4E" w:rsidR="00337A78" w:rsidRDefault="00337A78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>Attitudes, beliefs, knowledge</w:t>
      </w:r>
      <w:r w:rsidR="003B54B7"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, </w:t>
      </w:r>
      <w:r w:rsidR="000B23C4"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>behaviour, perception</w:t>
      </w:r>
      <w: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 of healthcare workers towards influenza vaccination.</w:t>
      </w:r>
    </w:p>
    <w:p w14:paraId="79104BC0" w14:textId="02B34E39" w:rsidR="00E541FB" w:rsidRDefault="00E541FB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</w:p>
    <w:p w14:paraId="33CC9622" w14:textId="63829E47" w:rsidR="00E541FB" w:rsidRDefault="00E541FB">
      <w:pP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Style w:val="selectable"/>
          <w:rFonts w:ascii="Open Sans" w:hAnsi="Open Sans" w:cs="Open Sans"/>
          <w:color w:val="000000"/>
          <w:sz w:val="28"/>
          <w:szCs w:val="28"/>
          <w:shd w:val="clear" w:color="auto" w:fill="FFFFFF"/>
        </w:rPr>
        <w:t xml:space="preserve">Year of publication </w:t>
      </w:r>
    </w:p>
    <w:p w14:paraId="24FEFCF6" w14:textId="11547CEF" w:rsidR="00E541FB" w:rsidRDefault="00E541FB">
      <w:pP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>2013</w:t>
      </w:r>
    </w:p>
    <w:p w14:paraId="71498F9F" w14:textId="2E17CCCF" w:rsidR="0065333C" w:rsidRDefault="0065333C">
      <w:pP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</w:p>
    <w:p w14:paraId="6218F963" w14:textId="5F66D4FC" w:rsidR="0065333C" w:rsidRDefault="0065333C">
      <w:pP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  <w: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  <w:t>Journal title</w:t>
      </w:r>
    </w:p>
    <w:p w14:paraId="22A05E35" w14:textId="77777777" w:rsidR="001B1B35" w:rsidRDefault="001B1B35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</w:p>
    <w:p w14:paraId="33D80627" w14:textId="77777777" w:rsidR="00C74B0E" w:rsidRDefault="00C74B0E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</w:pPr>
    </w:p>
    <w:p w14:paraId="11512C57" w14:textId="0170D4D9" w:rsidR="008C3249" w:rsidRDefault="008C3249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</w:pPr>
      <w:r w:rsidRPr="008C3249"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  <w:t xml:space="preserve">Knowledge, </w:t>
      </w:r>
      <w:r w:rsidR="009F1582" w:rsidRPr="001F743A"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  <w:t>attitudes,</w:t>
      </w:r>
      <w:r w:rsidRPr="008C3249"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  <w:t xml:space="preserve"> and beliefs of health care workers towards influenza vaccination</w:t>
      </w:r>
      <w:r w:rsidRPr="001F743A"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  <w:t>.</w:t>
      </w:r>
    </w:p>
    <w:p w14:paraId="60A231AB" w14:textId="495846BC" w:rsidR="00C74B0E" w:rsidRDefault="00C74B0E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color w:val="212121"/>
          <w:kern w:val="36"/>
          <w:sz w:val="28"/>
          <w:szCs w:val="28"/>
          <w:lang w:eastAsia="en-GB"/>
        </w:rPr>
      </w:pPr>
    </w:p>
    <w:p w14:paraId="4D3A54A6" w14:textId="739CBBCC" w:rsidR="00C74B0E" w:rsidRDefault="00C74B0E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  <w:r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Aims of study</w:t>
      </w:r>
    </w:p>
    <w:p w14:paraId="5EDD67AF" w14:textId="05178767" w:rsidR="00C74B0E" w:rsidRDefault="00C74B0E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 w:rsidRPr="00C74B0E">
        <w:rPr>
          <w:rStyle w:val="Strong"/>
          <w:rFonts w:cstheme="minorHAnsi"/>
          <w:color w:val="212121"/>
          <w:shd w:val="clear" w:color="auto" w:fill="FFFFFF"/>
        </w:rPr>
        <w:t> </w:t>
      </w:r>
      <w:r w:rsidR="001730D8" w:rsidRPr="001730D8">
        <w:rPr>
          <w:rFonts w:cstheme="minorHAnsi"/>
          <w:color w:val="212121"/>
          <w:sz w:val="28"/>
          <w:szCs w:val="28"/>
          <w:shd w:val="clear" w:color="auto" w:fill="FFFFFF"/>
        </w:rPr>
        <w:t>T</w:t>
      </w:r>
      <w:r w:rsidR="001730D8">
        <w:rPr>
          <w:rFonts w:cstheme="minorHAnsi"/>
          <w:color w:val="212121"/>
          <w:sz w:val="28"/>
          <w:szCs w:val="28"/>
          <w:shd w:val="clear" w:color="auto" w:fill="FFFFFF"/>
        </w:rPr>
        <w:t xml:space="preserve">o </w:t>
      </w:r>
      <w:r w:rsidRPr="001730D8">
        <w:rPr>
          <w:rFonts w:cstheme="minorHAnsi"/>
          <w:color w:val="212121"/>
          <w:sz w:val="28"/>
          <w:szCs w:val="28"/>
          <w:shd w:val="clear" w:color="auto" w:fill="FFFFFF"/>
        </w:rPr>
        <w:t>describe</w:t>
      </w:r>
      <w:r w:rsidRPr="00C74B0E">
        <w:rPr>
          <w:rFonts w:cstheme="minorHAnsi"/>
          <w:color w:val="212121"/>
          <w:sz w:val="28"/>
          <w:szCs w:val="28"/>
          <w:shd w:val="clear" w:color="auto" w:fill="FFFFFF"/>
        </w:rPr>
        <w:t xml:space="preserve"> the knowledge, attitudes and behaviour of health care workers towards influenza vaccination offered as part of occupational health and to understand their relative importance in promoting uptake of influenza vaccin</w:t>
      </w:r>
      <w:r w:rsidR="001730D8">
        <w:rPr>
          <w:rFonts w:cstheme="minorHAnsi"/>
          <w:color w:val="212121"/>
          <w:sz w:val="28"/>
          <w:szCs w:val="28"/>
          <w:shd w:val="clear" w:color="auto" w:fill="FFFFFF"/>
        </w:rPr>
        <w:t>e</w:t>
      </w:r>
    </w:p>
    <w:p w14:paraId="72B23190" w14:textId="39245587" w:rsidR="00C556DB" w:rsidRDefault="00C556DB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41F1EB64" w14:textId="414D09D1" w:rsidR="00C556DB" w:rsidRDefault="00C556DB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Site of study</w:t>
      </w:r>
    </w:p>
    <w:p w14:paraId="437E5FFB" w14:textId="6D58F624" w:rsidR="00C556DB" w:rsidRDefault="004A18EB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United Kingdom</w:t>
      </w:r>
      <w:r w:rsidR="00C556DB">
        <w:rPr>
          <w:rFonts w:cstheme="minorHAnsi"/>
          <w:color w:val="212121"/>
          <w:sz w:val="28"/>
          <w:szCs w:val="28"/>
          <w:shd w:val="clear" w:color="auto" w:fill="FFFFFF"/>
        </w:rPr>
        <w:t>.</w:t>
      </w:r>
    </w:p>
    <w:p w14:paraId="3686C288" w14:textId="6AE1AD9A" w:rsidR="00C53C42" w:rsidRDefault="00C53C4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6ECDD0BF" w14:textId="1504A076" w:rsidR="00C53C42" w:rsidRDefault="00C53C4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Sample  size </w:t>
      </w:r>
    </w:p>
    <w:p w14:paraId="6D8C7CDF" w14:textId="3878AB70" w:rsidR="00C53C42" w:rsidRDefault="00C53C4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998 participants.</w:t>
      </w:r>
    </w:p>
    <w:p w14:paraId="0855B89D" w14:textId="5B98191A" w:rsidR="004E0AB4" w:rsidRDefault="004E0AB4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7507F1E1" w14:textId="250A09E6" w:rsidR="004E0AB4" w:rsidRDefault="004E0AB4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Age of participants</w:t>
      </w:r>
    </w:p>
    <w:p w14:paraId="0D2A7B6C" w14:textId="1E4BDCB9" w:rsidR="004E0AB4" w:rsidRDefault="004E0AB4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28 – 40 years.</w:t>
      </w:r>
    </w:p>
    <w:p w14:paraId="5F5F5F46" w14:textId="68D6F7DD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19EFC7A8" w14:textId="63592E6C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Inclusion criteria</w:t>
      </w:r>
    </w:p>
    <w:p w14:paraId="6F56CBCF" w14:textId="750F7974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Empirical study</w:t>
      </w:r>
    </w:p>
    <w:p w14:paraId="6DB35EAF" w14:textId="38666902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Published in English</w:t>
      </w:r>
    </w:p>
    <w:p w14:paraId="4BD73A55" w14:textId="62A3955F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Publication within last 10 years.</w:t>
      </w:r>
    </w:p>
    <w:p w14:paraId="38A6589F" w14:textId="60A2A6F3" w:rsidR="00C15D32" w:rsidRDefault="00C15D3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5AEB944A" w14:textId="673F1D94" w:rsidR="00C15D32" w:rsidRDefault="00C15D3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Method of data collection</w:t>
      </w:r>
    </w:p>
    <w:p w14:paraId="7B5EAFD9" w14:textId="3ADA22E5" w:rsidR="00C15D32" w:rsidRDefault="00C15D3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Questionaire</w:t>
      </w:r>
    </w:p>
    <w:p w14:paraId="5D7970A7" w14:textId="2567F04D" w:rsidR="00C15D32" w:rsidRDefault="00C15D32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Distributed by email to healthcare workers.</w:t>
      </w:r>
    </w:p>
    <w:p w14:paraId="1F7A8D4C" w14:textId="3B8B4F7C" w:rsidR="00D510E0" w:rsidRDefault="00D510E0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6A752EB2" w14:textId="4692C61C" w:rsidR="00D510E0" w:rsidRDefault="00D510E0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Specific measurement used for the topic</w:t>
      </w:r>
    </w:p>
    <w:p w14:paraId="07C6F61E" w14:textId="5D807EDB" w:rsidR="007C0B65" w:rsidRDefault="007C0B65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Healthcare workers</w:t>
      </w:r>
    </w:p>
    <w:p w14:paraId="258F8D1F" w14:textId="0F25B7E1" w:rsidR="009B6AF4" w:rsidRDefault="009B6AF4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5118F4EB" w14:textId="77777777" w:rsidR="00CE2146" w:rsidRDefault="00CE2146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350BEF82" w14:textId="0E7C4969" w:rsidR="009B6AF4" w:rsidRDefault="009B6AF4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Main findings / Results</w:t>
      </w:r>
    </w:p>
    <w:p w14:paraId="6F1AA835" w14:textId="20CE848E" w:rsidR="009B6AF4" w:rsidRDefault="00E877B5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A2A2A"/>
          <w:sz w:val="28"/>
          <w:szCs w:val="28"/>
          <w:shd w:val="clear" w:color="auto" w:fill="EFF2F7"/>
        </w:rPr>
      </w:pPr>
      <w:r w:rsidRPr="00CE2146">
        <w:rPr>
          <w:rFonts w:ascii="Merriweather" w:hAnsi="Merriweather"/>
          <w:color w:val="2A2A2A"/>
          <w:sz w:val="28"/>
          <w:szCs w:val="28"/>
          <w:shd w:val="clear" w:color="auto" w:fill="EFF2F7"/>
        </w:rPr>
        <w:t>.</w:t>
      </w:r>
      <w:r w:rsidR="00563D1A" w:rsidRPr="00CE2146">
        <w:rPr>
          <w:rFonts w:ascii="Merriweather" w:hAnsi="Merriweather"/>
          <w:color w:val="2A2A2A"/>
          <w:sz w:val="28"/>
          <w:szCs w:val="28"/>
          <w:shd w:val="clear" w:color="auto" w:fill="EFF2F7"/>
        </w:rPr>
        <w:t xml:space="preserve"> </w:t>
      </w:r>
      <w:r w:rsidR="00563D1A" w:rsidRPr="00CE2146">
        <w:rPr>
          <w:rFonts w:cstheme="minorHAnsi"/>
          <w:color w:val="2A2A2A"/>
          <w:sz w:val="28"/>
          <w:szCs w:val="28"/>
          <w:shd w:val="clear" w:color="auto" w:fill="EFF2F7"/>
        </w:rPr>
        <w:t>The survey was completed by 998 health care workers representing just over 1% of health care workers in the region. Of those, 69% thought that overall benefits of influenza vaccination were greater than the risks and inconvenience</w:t>
      </w:r>
    </w:p>
    <w:p w14:paraId="2DC005B1" w14:textId="61AB3764" w:rsidR="00044602" w:rsidRDefault="00044602" w:rsidP="00044602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Merriweather" w:hAnsi="Merriweather"/>
          <w:color w:val="2A2A2A"/>
          <w:sz w:val="23"/>
          <w:szCs w:val="23"/>
          <w:shd w:val="clear" w:color="auto" w:fill="EFF2F7"/>
        </w:rPr>
      </w:pPr>
      <w:r>
        <w:rPr>
          <w:rFonts w:ascii="Merriweather" w:hAnsi="Merriweather"/>
          <w:color w:val="2A2A2A"/>
          <w:sz w:val="23"/>
          <w:szCs w:val="23"/>
          <w:shd w:val="clear" w:color="auto" w:fill="EFF2F7"/>
        </w:rPr>
        <w:t xml:space="preserve"> The following predicted receipt of influenza vaccine: </w:t>
      </w:r>
      <w:r w:rsidR="00D76901">
        <w:rPr>
          <w:rFonts w:ascii="Merriweather" w:hAnsi="Merriweather"/>
          <w:color w:val="2A2A2A"/>
          <w:sz w:val="23"/>
          <w:szCs w:val="23"/>
          <w:shd w:val="clear" w:color="auto" w:fill="EFF2F7"/>
        </w:rPr>
        <w:t>72</w:t>
      </w:r>
      <w:r>
        <w:rPr>
          <w:rFonts w:ascii="Merriweather" w:hAnsi="Merriweather"/>
          <w:color w:val="2A2A2A"/>
          <w:sz w:val="23"/>
          <w:szCs w:val="23"/>
          <w:shd w:val="clear" w:color="auto" w:fill="EFF2F7"/>
        </w:rPr>
        <w:t>% belief that influenza poses a risk to one’s own health,</w:t>
      </w:r>
      <w:r w:rsidR="00C509E0">
        <w:rPr>
          <w:rFonts w:ascii="Merriweather" w:hAnsi="Merriweather"/>
          <w:color w:val="2A2A2A"/>
          <w:sz w:val="23"/>
          <w:szCs w:val="23"/>
          <w:shd w:val="clear" w:color="auto" w:fill="EFF2F7"/>
        </w:rPr>
        <w:t xml:space="preserve"> </w:t>
      </w:r>
      <w:r w:rsidR="00D76901">
        <w:rPr>
          <w:rFonts w:ascii="Merriweather" w:hAnsi="Merriweather"/>
          <w:color w:val="2A2A2A"/>
          <w:sz w:val="23"/>
          <w:szCs w:val="23"/>
          <w:shd w:val="clear" w:color="auto" w:fill="EFF2F7"/>
        </w:rPr>
        <w:t>70</w:t>
      </w:r>
      <w:r w:rsidR="00C509E0">
        <w:rPr>
          <w:rFonts w:ascii="Merriweather" w:hAnsi="Merriweather"/>
          <w:color w:val="2A2A2A"/>
          <w:sz w:val="23"/>
          <w:szCs w:val="23"/>
          <w:shd w:val="clear" w:color="auto" w:fill="EFF2F7"/>
        </w:rPr>
        <w:t>% belief that influenza vaccine is harmful ,</w:t>
      </w:r>
    </w:p>
    <w:p w14:paraId="751627E2" w14:textId="57403920" w:rsidR="00AF7F28" w:rsidRDefault="00AF7F28" w:rsidP="00044602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Merriweather" w:hAnsi="Merriweather"/>
          <w:color w:val="2A2A2A"/>
          <w:sz w:val="23"/>
          <w:szCs w:val="23"/>
          <w:shd w:val="clear" w:color="auto" w:fill="EFF2F7"/>
        </w:rPr>
      </w:pPr>
      <w:r>
        <w:rPr>
          <w:rFonts w:ascii="Merriweather" w:hAnsi="Merriweather"/>
          <w:color w:val="2A2A2A"/>
          <w:sz w:val="23"/>
          <w:szCs w:val="23"/>
          <w:shd w:val="clear" w:color="auto" w:fill="EFF2F7"/>
        </w:rPr>
        <w:t>And 95% belief that influenza vaccine will protect patients .</w:t>
      </w:r>
    </w:p>
    <w:p w14:paraId="55DC585E" w14:textId="0136E7FE" w:rsidR="009200DA" w:rsidRDefault="009200DA" w:rsidP="00044602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Merriweather" w:hAnsi="Merriweather"/>
          <w:color w:val="2A2A2A"/>
          <w:sz w:val="23"/>
          <w:szCs w:val="23"/>
          <w:shd w:val="clear" w:color="auto" w:fill="EFF2F7"/>
        </w:rPr>
      </w:pPr>
    </w:p>
    <w:p w14:paraId="326EA695" w14:textId="1C37C656" w:rsidR="009200DA" w:rsidRDefault="009200DA" w:rsidP="00044602">
      <w:pPr>
        <w:shd w:val="clear" w:color="auto" w:fill="FFFFFF"/>
        <w:spacing w:before="100" w:beforeAutospacing="1" w:after="100" w:afterAutospacing="1" w:line="360" w:lineRule="auto"/>
        <w:outlineLvl w:val="0"/>
        <w:rPr>
          <w:rFonts w:cstheme="minorHAnsi"/>
          <w:color w:val="2A2A2A"/>
          <w:sz w:val="28"/>
          <w:szCs w:val="28"/>
          <w:shd w:val="clear" w:color="auto" w:fill="EFF2F7"/>
        </w:rPr>
      </w:pPr>
      <w:r>
        <w:rPr>
          <w:rFonts w:cstheme="minorHAnsi"/>
          <w:color w:val="2A2A2A"/>
          <w:sz w:val="28"/>
          <w:szCs w:val="28"/>
          <w:shd w:val="clear" w:color="auto" w:fill="EFF2F7"/>
        </w:rPr>
        <w:t>Additional comments</w:t>
      </w:r>
    </w:p>
    <w:p w14:paraId="0E7B0A33" w14:textId="21430F6F" w:rsidR="00491C55" w:rsidRPr="00491C55" w:rsidRDefault="009200DA" w:rsidP="00044602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="Merriweather" w:hAnsi="Merriweather"/>
          <w:color w:val="2A2A2A"/>
          <w:sz w:val="23"/>
          <w:szCs w:val="23"/>
          <w:shd w:val="clear" w:color="auto" w:fill="EFF2F7"/>
        </w:rPr>
      </w:pPr>
      <w:r>
        <w:rPr>
          <w:rFonts w:ascii="Merriweather" w:hAnsi="Merriweather"/>
          <w:color w:val="2A2A2A"/>
          <w:sz w:val="23"/>
          <w:szCs w:val="23"/>
          <w:shd w:val="clear" w:color="auto" w:fill="EFF2F7"/>
        </w:rPr>
        <w:t>Staff knowledge, attitudes and beliefs concerning influenza and its vaccine are an important predictor of uptake and should be a target for campaigns to promote uptake.</w:t>
      </w:r>
    </w:p>
    <w:p w14:paraId="6DE609E9" w14:textId="4008B9DF" w:rsidR="009F6E81" w:rsidRDefault="009F6E81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2E7D46E0" w14:textId="162001AE" w:rsidR="00D674E4" w:rsidRDefault="00491C55" w:rsidP="00D674E4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cstheme="minorHAnsi"/>
          <w:b/>
          <w:bCs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b/>
          <w:bCs/>
          <w:color w:val="212121"/>
          <w:sz w:val="28"/>
          <w:szCs w:val="28"/>
          <w:shd w:val="clear" w:color="auto" w:fill="FFFFFF"/>
        </w:rPr>
        <w:t>ARTICLE 3</w:t>
      </w:r>
    </w:p>
    <w:p w14:paraId="64ED378A" w14:textId="7B78A656" w:rsidR="00D674E4" w:rsidRDefault="00D674E4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b/>
          <w:bCs/>
          <w:color w:val="212121"/>
          <w:sz w:val="28"/>
          <w:szCs w:val="28"/>
          <w:shd w:val="clear" w:color="auto" w:fill="FFFFFF"/>
        </w:rPr>
      </w:pPr>
    </w:p>
    <w:p w14:paraId="5E921F16" w14:textId="1CB2B67C" w:rsidR="00D674E4" w:rsidRDefault="00D674E4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Authors</w:t>
      </w:r>
    </w:p>
    <w:p w14:paraId="0F0F7B35" w14:textId="6BA592F1" w:rsidR="00D674E4" w:rsidRDefault="00D674E4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Christine et, al; 2018</w:t>
      </w:r>
    </w:p>
    <w:p w14:paraId="4A031A31" w14:textId="7410A057" w:rsidR="00560A26" w:rsidRDefault="00560A26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3CE421F1" w14:textId="41E80321" w:rsidR="00560A26" w:rsidRDefault="00560A26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Title</w:t>
      </w:r>
    </w:p>
    <w:p w14:paraId="7CCCEFA3" w14:textId="436C03A2" w:rsidR="00560A26" w:rsidRDefault="00560A26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Attitudes ,beliefs, knowledge</w:t>
      </w:r>
      <w:r w:rsidR="00F33B1E">
        <w:rPr>
          <w:rFonts w:cstheme="minorHAnsi"/>
          <w:color w:val="212121"/>
          <w:sz w:val="28"/>
          <w:szCs w:val="28"/>
          <w:shd w:val="clear" w:color="auto" w:fill="FFFFFF"/>
        </w:rPr>
        <w:t>, behaviour, perception</w:t>
      </w: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  of healthcare workers towards influenza vaccination</w:t>
      </w:r>
    </w:p>
    <w:p w14:paraId="39C8E5EA" w14:textId="6B290C1C" w:rsidR="008C1CD2" w:rsidRDefault="008C1CD2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20C280AA" w14:textId="3AB752C8" w:rsidR="008C1CD2" w:rsidRDefault="008C1CD2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Year of Publication</w:t>
      </w:r>
    </w:p>
    <w:p w14:paraId="25EF96BA" w14:textId="51428D5F" w:rsidR="008C1CD2" w:rsidRDefault="008C1CD2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>2018</w:t>
      </w:r>
    </w:p>
    <w:p w14:paraId="0136647C" w14:textId="5358FCE5" w:rsidR="00AB6AFC" w:rsidRDefault="00AB6AFC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  <w:r>
        <w:rPr>
          <w:rFonts w:cstheme="minorHAnsi"/>
          <w:color w:val="212121"/>
          <w:sz w:val="28"/>
          <w:szCs w:val="28"/>
          <w:shd w:val="clear" w:color="auto" w:fill="FFFFFF"/>
        </w:rPr>
        <w:t xml:space="preserve">Journal title </w:t>
      </w:r>
    </w:p>
    <w:p w14:paraId="1F653C92" w14:textId="0D0E37E0" w:rsidR="00AB6AFC" w:rsidRDefault="00AB6AFC" w:rsidP="00AB6AFC">
      <w:pPr>
        <w:pStyle w:val="Heading1"/>
        <w:spacing w:before="0" w:beforeAutospacing="0" w:after="0" w:afterAutospacing="0"/>
        <w:rPr>
          <w:rStyle w:val="title-text"/>
          <w:rFonts w:ascii="Georgia" w:hAnsi="Georgia"/>
          <w:b w:val="0"/>
          <w:bCs w:val="0"/>
          <w:color w:val="505050"/>
        </w:rPr>
      </w:pPr>
      <w:r>
        <w:rPr>
          <w:rStyle w:val="title-text"/>
          <w:rFonts w:ascii="Georgia" w:hAnsi="Georgia"/>
          <w:b w:val="0"/>
          <w:bCs w:val="0"/>
          <w:color w:val="505050"/>
        </w:rPr>
        <w:t>Motors of influenza vaccination uptake and vaccination advocacy in healthcare workers: Development and validation of two short scales</w:t>
      </w:r>
      <w:r>
        <w:rPr>
          <w:rStyle w:val="title-text"/>
          <w:rFonts w:ascii="Georgia" w:hAnsi="Georgia"/>
          <w:b w:val="0"/>
          <w:bCs w:val="0"/>
          <w:color w:val="505050"/>
        </w:rPr>
        <w:t>.</w:t>
      </w:r>
    </w:p>
    <w:p w14:paraId="75824744" w14:textId="21F4F311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="Georgia" w:hAnsi="Georgia"/>
          <w:b w:val="0"/>
          <w:bCs w:val="0"/>
          <w:color w:val="505050"/>
        </w:rPr>
      </w:pPr>
    </w:p>
    <w:p w14:paraId="4D1D944A" w14:textId="02CEAECE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="Georgia" w:hAnsi="Georgia"/>
          <w:b w:val="0"/>
          <w:bCs w:val="0"/>
          <w:color w:val="505050"/>
        </w:rPr>
      </w:pPr>
    </w:p>
    <w:p w14:paraId="4E14D918" w14:textId="5D9F5D61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  <w:r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  <w:t>Aim of study</w:t>
      </w:r>
    </w:p>
    <w:p w14:paraId="45CE3AB0" w14:textId="13AE53B9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21CE9542" w14:textId="7C0F7BC7" w:rsidR="00A37F23" w:rsidRDefault="00971380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 xml:space="preserve"> To find out healthcare professionals thought or behaviour towards influenza vaccination using cognitive model of empowerment  (CME) and to</w:t>
      </w:r>
      <w:r w:rsidR="00075B78" w:rsidRPr="00075B78"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 xml:space="preserve"> understand why </w:t>
      </w: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healthcare worker</w:t>
      </w:r>
      <w:r w:rsidR="00075B78" w:rsidRPr="00075B78"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s may </w:t>
      </w:r>
      <w:r w:rsidR="00075B78" w:rsidRPr="00075B78">
        <w:rPr>
          <w:rStyle w:val="Emphasis"/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want to</w:t>
      </w:r>
      <w:r w:rsidR="00075B78" w:rsidRPr="00075B78"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 (rather than believe they need to) get vaccinated against the flu</w:t>
      </w:r>
      <w:r w:rsidR="00075B78"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.</w:t>
      </w:r>
    </w:p>
    <w:p w14:paraId="0A8B8557" w14:textId="25871D38" w:rsidR="00075B78" w:rsidRDefault="00075B78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B78B32D" w14:textId="1A4B3188" w:rsidR="00075B78" w:rsidRDefault="00075B78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51B7F54A" w14:textId="70F4E03A" w:rsidR="00075B78" w:rsidRDefault="00075B78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Site of study</w:t>
      </w:r>
    </w:p>
    <w:p w14:paraId="7D4AF94B" w14:textId="404AA590" w:rsidR="00075B78" w:rsidRDefault="00075B78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0ABE4DC6" w14:textId="4CF20FC1" w:rsidR="00075B78" w:rsidRDefault="0097739A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United Kingdom</w:t>
      </w:r>
    </w:p>
    <w:p w14:paraId="293487A7" w14:textId="5F44E5F6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7136F577" w14:textId="6473D408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A9A3636" w14:textId="6FF9B55C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Sample size</w:t>
      </w:r>
    </w:p>
    <w:p w14:paraId="59AF6FF3" w14:textId="3A669BEA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0D78234C" w14:textId="59328D32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784 participants</w:t>
      </w:r>
    </w:p>
    <w:p w14:paraId="035FA3F7" w14:textId="0721E452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3A40C9FF" w14:textId="62921BEB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1A45EFDF" w14:textId="4D4C2975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Age of participants</w:t>
      </w:r>
    </w:p>
    <w:p w14:paraId="7DDF39A1" w14:textId="77B2C44E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2021D70E" w14:textId="512C0BA1" w:rsidR="00C918C3" w:rsidRDefault="00C918C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18 and 65 years.</w:t>
      </w:r>
    </w:p>
    <w:p w14:paraId="5F1177FB" w14:textId="3C34B9D1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DC95FDD" w14:textId="416F926D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70514413" w14:textId="78AD7CFE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32A11249" w14:textId="3D86C4AE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Inclusion criteria</w:t>
      </w:r>
    </w:p>
    <w:p w14:paraId="76341249" w14:textId="46AE7ADF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2EAC9CB2" w14:textId="676C8EBD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Empirical studies</w:t>
      </w:r>
    </w:p>
    <w:p w14:paraId="4AACC4BF" w14:textId="6104B64A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0CD22C19" w14:textId="21C71235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Published in English</w:t>
      </w:r>
    </w:p>
    <w:p w14:paraId="6D123240" w14:textId="6E1EA786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290DBDA3" w14:textId="30845425" w:rsidR="005559C7" w:rsidRDefault="005559C7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 xml:space="preserve">Publications within 10 years </w:t>
      </w:r>
    </w:p>
    <w:p w14:paraId="5F9CCBFB" w14:textId="1D4A5366" w:rsidR="004C6271" w:rsidRDefault="004C6271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76E2328" w14:textId="310CB76C" w:rsidR="004C6271" w:rsidRDefault="004C6271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FE57769" w14:textId="14ADB5D2" w:rsidR="004C6271" w:rsidRDefault="004C6271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Method of data collection</w:t>
      </w:r>
    </w:p>
    <w:p w14:paraId="6725075D" w14:textId="12985EF8" w:rsidR="004C6271" w:rsidRDefault="004C6271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7A7FFDF2" w14:textId="267254A3" w:rsidR="004C6271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>Questionnaire</w:t>
      </w:r>
    </w:p>
    <w:p w14:paraId="6BA7B398" w14:textId="0B25ABF6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3F42BF6E" w14:textId="16F2303A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  <w:r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 xml:space="preserve">The questionnaire was distributed </w:t>
      </w:r>
      <w:r w:rsidR="00B33519"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  <w:t xml:space="preserve"> using emails, hospitals newsletter, posters.</w:t>
      </w:r>
    </w:p>
    <w:p w14:paraId="04E9757F" w14:textId="1E3833F0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6D2D449E" w14:textId="7CAE57B5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7"/>
          <w:szCs w:val="27"/>
        </w:rPr>
      </w:pPr>
    </w:p>
    <w:p w14:paraId="4767B3C3" w14:textId="44468F5A" w:rsidR="00740CAE" w:rsidRDefault="00CB51B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Specific</w:t>
      </w:r>
      <w:r w:rsidR="00740CAE"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 xml:space="preserve"> measurement used  for the topic</w:t>
      </w:r>
    </w:p>
    <w:p w14:paraId="39BD6ECA" w14:textId="33500A6F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20AD1001" w14:textId="1DF94DBB" w:rsidR="00740CAE" w:rsidRDefault="00740CAE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Healthcare workers.</w:t>
      </w:r>
    </w:p>
    <w:p w14:paraId="0027B257" w14:textId="0DF157F3" w:rsidR="00C77C5A" w:rsidRDefault="00C77C5A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7EC7BC6C" w14:textId="4F947DD1" w:rsidR="00C77C5A" w:rsidRDefault="00C77C5A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0EAB8D46" w14:textId="2675C489" w:rsidR="00C77C5A" w:rsidRDefault="00C77C5A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Main findings /results</w:t>
      </w:r>
    </w:p>
    <w:p w14:paraId="0F017A90" w14:textId="46C7A208" w:rsidR="00665D2C" w:rsidRDefault="00665D2C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739FDDD3" w14:textId="570DEE72" w:rsidR="00665D2C" w:rsidRDefault="00665D2C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4C8182ED" w14:textId="3E2EFAFB" w:rsidR="00665D2C" w:rsidRDefault="006E4721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 xml:space="preserve">The study measured  motivations  of getting vaccinated against influenza through four components  a- importance of the vaccine  (b) impact of the vaccine (C) the knowledge about the vaccine (D) autonomous in </w:t>
      </w:r>
      <w:r w:rsidR="003C0512"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their</w:t>
      </w: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 xml:space="preserve"> decision to get vaccinated , study reveals th</w:t>
      </w:r>
      <w:r w:rsidR="00571212"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at autonomous in the decision of getting vaccinated was  70% while knowledge about  vaccination was 65.8%, vaccine importance was 57%, the impact of the vaccine  was 65%.</w:t>
      </w:r>
    </w:p>
    <w:p w14:paraId="42A610A0" w14:textId="79E644AE" w:rsidR="001A53C6" w:rsidRDefault="001A53C6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11E5B881" w14:textId="34E3F8EB" w:rsidR="001A53C6" w:rsidRDefault="001A53C6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28D110DC" w14:textId="7F685449" w:rsidR="001A53C6" w:rsidRDefault="001A53C6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Additional comments</w:t>
      </w:r>
    </w:p>
    <w:p w14:paraId="04EF070A" w14:textId="2FE53662" w:rsidR="001A53C6" w:rsidRDefault="001A53C6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07641AEE" w14:textId="40622182" w:rsidR="001A53C6" w:rsidRDefault="001A53C6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  <w:r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  <w:t>Cognitive model of empowerment is useful in capturing healthcare workers  thoughts , behaviour, motivation towards getting vaccinated</w:t>
      </w:r>
    </w:p>
    <w:p w14:paraId="38B016C4" w14:textId="101C29A1" w:rsidR="005B3A49" w:rsidRDefault="005B3A49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2375C3C1" w14:textId="622C98B3" w:rsidR="001F4AA3" w:rsidRDefault="001F4AA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2E2E2E"/>
          <w:sz w:val="28"/>
          <w:szCs w:val="28"/>
        </w:rPr>
      </w:pPr>
    </w:p>
    <w:p w14:paraId="27E7CEDD" w14:textId="77777777" w:rsidR="005B3A49" w:rsidRPr="00740CAE" w:rsidRDefault="005B3A49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3ACAB512" w14:textId="0D9141D8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1897A7D4" w14:textId="77777777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67DDA2C5" w14:textId="3CBA5A99" w:rsidR="00A37F23" w:rsidRDefault="00A37F23" w:rsidP="00AB6AFC">
      <w:pPr>
        <w:pStyle w:val="Heading1"/>
        <w:spacing w:before="0" w:beforeAutospacing="0" w:after="0" w:afterAutospacing="0"/>
        <w:rPr>
          <w:rStyle w:val="title-text"/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54328329" w14:textId="77777777" w:rsidR="00A37F23" w:rsidRPr="00A37F23" w:rsidRDefault="00A37F23" w:rsidP="00AB6AFC">
      <w:pPr>
        <w:pStyle w:val="Heading1"/>
        <w:spacing w:before="0" w:beforeAutospacing="0" w:after="0" w:afterAutospacing="0"/>
        <w:rPr>
          <w:rFonts w:asciiTheme="minorHAnsi" w:hAnsiTheme="minorHAnsi" w:cstheme="minorHAnsi"/>
          <w:b w:val="0"/>
          <w:bCs w:val="0"/>
          <w:color w:val="505050"/>
          <w:sz w:val="28"/>
          <w:szCs w:val="28"/>
        </w:rPr>
      </w:pPr>
    </w:p>
    <w:p w14:paraId="17EAC100" w14:textId="77777777" w:rsidR="00AB6AFC" w:rsidRPr="00D674E4" w:rsidRDefault="00AB6AFC" w:rsidP="00D674E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cstheme="minorHAnsi"/>
          <w:color w:val="212121"/>
          <w:sz w:val="28"/>
          <w:szCs w:val="28"/>
          <w:shd w:val="clear" w:color="auto" w:fill="FFFFFF"/>
        </w:rPr>
      </w:pPr>
    </w:p>
    <w:p w14:paraId="4889B65C" w14:textId="7028C177" w:rsidR="001F743A" w:rsidRPr="00D674E4" w:rsidRDefault="001F743A" w:rsidP="008C324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</w:p>
    <w:p w14:paraId="1E23B1E0" w14:textId="77777777" w:rsidR="008C3249" w:rsidRPr="00337A78" w:rsidRDefault="008C3249">
      <w:pPr>
        <w:rPr>
          <w:rFonts w:ascii="Open Sans" w:hAnsi="Open Sans" w:cs="Open Sans"/>
          <w:color w:val="000000"/>
          <w:sz w:val="28"/>
          <w:szCs w:val="28"/>
          <w:shd w:val="clear" w:color="auto" w:fill="FFFFFF"/>
        </w:rPr>
      </w:pPr>
    </w:p>
    <w:p w14:paraId="61CB3A6E" w14:textId="596781C6" w:rsidR="00070453" w:rsidRDefault="00070453">
      <w:pPr>
        <w:rPr>
          <w:rFonts w:ascii="Georgia" w:hAnsi="Georgia"/>
          <w:color w:val="2E2E2E"/>
          <w:sz w:val="27"/>
          <w:szCs w:val="27"/>
        </w:rPr>
      </w:pPr>
    </w:p>
    <w:p w14:paraId="17A0BF9D" w14:textId="77777777" w:rsidR="00C764BD" w:rsidRDefault="00C764BD">
      <w:pPr>
        <w:rPr>
          <w:rFonts w:ascii="Georgia" w:hAnsi="Georgia"/>
          <w:color w:val="2E2E2E"/>
          <w:sz w:val="27"/>
          <w:szCs w:val="27"/>
        </w:rPr>
      </w:pPr>
    </w:p>
    <w:p w14:paraId="381D8F82" w14:textId="77777777" w:rsidR="0028080F" w:rsidRDefault="0028080F">
      <w:pPr>
        <w:rPr>
          <w:sz w:val="28"/>
          <w:szCs w:val="28"/>
        </w:rPr>
      </w:pPr>
    </w:p>
    <w:p w14:paraId="7B0F1300" w14:textId="77777777" w:rsidR="0001473D" w:rsidRDefault="0001473D">
      <w:pPr>
        <w:rPr>
          <w:sz w:val="28"/>
          <w:szCs w:val="28"/>
        </w:rPr>
      </w:pPr>
    </w:p>
    <w:p w14:paraId="1198484E" w14:textId="77777777" w:rsidR="002D2DDC" w:rsidRDefault="002D2DDC">
      <w:pPr>
        <w:rPr>
          <w:sz w:val="28"/>
          <w:szCs w:val="28"/>
        </w:rPr>
      </w:pPr>
    </w:p>
    <w:p w14:paraId="4F9BBC6B" w14:textId="77777777" w:rsidR="00FB057A" w:rsidRPr="00DA4633" w:rsidRDefault="00FB057A">
      <w:pPr>
        <w:rPr>
          <w:sz w:val="28"/>
          <w:szCs w:val="28"/>
        </w:rPr>
      </w:pPr>
    </w:p>
    <w:sectPr w:rsidR="00FB057A" w:rsidRPr="00DA4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77D5"/>
    <w:rsid w:val="0001473D"/>
    <w:rsid w:val="00044602"/>
    <w:rsid w:val="00070453"/>
    <w:rsid w:val="00075B78"/>
    <w:rsid w:val="00082CFC"/>
    <w:rsid w:val="000B23C4"/>
    <w:rsid w:val="000D5367"/>
    <w:rsid w:val="001019F9"/>
    <w:rsid w:val="00166A25"/>
    <w:rsid w:val="001730D8"/>
    <w:rsid w:val="001A409C"/>
    <w:rsid w:val="001A53C6"/>
    <w:rsid w:val="001B0C43"/>
    <w:rsid w:val="001B1B35"/>
    <w:rsid w:val="001C5227"/>
    <w:rsid w:val="001D3C83"/>
    <w:rsid w:val="001E1BED"/>
    <w:rsid w:val="001F4AA3"/>
    <w:rsid w:val="001F60E7"/>
    <w:rsid w:val="001F743A"/>
    <w:rsid w:val="00241BED"/>
    <w:rsid w:val="0028080F"/>
    <w:rsid w:val="002D2DDC"/>
    <w:rsid w:val="002E624C"/>
    <w:rsid w:val="002F1BD7"/>
    <w:rsid w:val="00337A78"/>
    <w:rsid w:val="003740EC"/>
    <w:rsid w:val="003B54B7"/>
    <w:rsid w:val="003B65D5"/>
    <w:rsid w:val="003C0512"/>
    <w:rsid w:val="00491C55"/>
    <w:rsid w:val="004A18EB"/>
    <w:rsid w:val="004C198E"/>
    <w:rsid w:val="004C6271"/>
    <w:rsid w:val="004C6F94"/>
    <w:rsid w:val="004E0AB4"/>
    <w:rsid w:val="00546310"/>
    <w:rsid w:val="005559C7"/>
    <w:rsid w:val="00560A26"/>
    <w:rsid w:val="00563D1A"/>
    <w:rsid w:val="00570417"/>
    <w:rsid w:val="00571212"/>
    <w:rsid w:val="005B3A49"/>
    <w:rsid w:val="005B5F91"/>
    <w:rsid w:val="0065333C"/>
    <w:rsid w:val="00665D2C"/>
    <w:rsid w:val="00692CD9"/>
    <w:rsid w:val="006C4319"/>
    <w:rsid w:val="006D1385"/>
    <w:rsid w:val="006E4721"/>
    <w:rsid w:val="00740534"/>
    <w:rsid w:val="00740CAE"/>
    <w:rsid w:val="007834BA"/>
    <w:rsid w:val="00784445"/>
    <w:rsid w:val="00784AD7"/>
    <w:rsid w:val="007C0B65"/>
    <w:rsid w:val="007C63CF"/>
    <w:rsid w:val="007D5411"/>
    <w:rsid w:val="007E3FB2"/>
    <w:rsid w:val="008013D0"/>
    <w:rsid w:val="00815D4B"/>
    <w:rsid w:val="00833CE6"/>
    <w:rsid w:val="008A1FDB"/>
    <w:rsid w:val="008C1CD2"/>
    <w:rsid w:val="008C3249"/>
    <w:rsid w:val="008D2B37"/>
    <w:rsid w:val="00901B44"/>
    <w:rsid w:val="009200DA"/>
    <w:rsid w:val="009250AE"/>
    <w:rsid w:val="00956636"/>
    <w:rsid w:val="00971380"/>
    <w:rsid w:val="0097739A"/>
    <w:rsid w:val="009B6AF4"/>
    <w:rsid w:val="009C1F66"/>
    <w:rsid w:val="009F1582"/>
    <w:rsid w:val="009F6E81"/>
    <w:rsid w:val="00A37F23"/>
    <w:rsid w:val="00A81899"/>
    <w:rsid w:val="00A85AEA"/>
    <w:rsid w:val="00AB3D4D"/>
    <w:rsid w:val="00AB6AFC"/>
    <w:rsid w:val="00AB6F7D"/>
    <w:rsid w:val="00AD6643"/>
    <w:rsid w:val="00AF7F28"/>
    <w:rsid w:val="00B27761"/>
    <w:rsid w:val="00B33519"/>
    <w:rsid w:val="00BB439B"/>
    <w:rsid w:val="00C15D32"/>
    <w:rsid w:val="00C358D5"/>
    <w:rsid w:val="00C509E0"/>
    <w:rsid w:val="00C53C42"/>
    <w:rsid w:val="00C556DB"/>
    <w:rsid w:val="00C66A6D"/>
    <w:rsid w:val="00C74B0E"/>
    <w:rsid w:val="00C764BD"/>
    <w:rsid w:val="00C77C5A"/>
    <w:rsid w:val="00C918C3"/>
    <w:rsid w:val="00C96654"/>
    <w:rsid w:val="00CB51BE"/>
    <w:rsid w:val="00CC3C26"/>
    <w:rsid w:val="00CE2146"/>
    <w:rsid w:val="00CF337E"/>
    <w:rsid w:val="00D03894"/>
    <w:rsid w:val="00D17BFC"/>
    <w:rsid w:val="00D510E0"/>
    <w:rsid w:val="00D511F2"/>
    <w:rsid w:val="00D674E4"/>
    <w:rsid w:val="00D76901"/>
    <w:rsid w:val="00DA4633"/>
    <w:rsid w:val="00E5119A"/>
    <w:rsid w:val="00E541FB"/>
    <w:rsid w:val="00E877B5"/>
    <w:rsid w:val="00EC77D5"/>
    <w:rsid w:val="00F00D9C"/>
    <w:rsid w:val="00F14798"/>
    <w:rsid w:val="00F222FE"/>
    <w:rsid w:val="00F33B1E"/>
    <w:rsid w:val="00F43863"/>
    <w:rsid w:val="00F44608"/>
    <w:rsid w:val="00F819C7"/>
    <w:rsid w:val="00F85516"/>
    <w:rsid w:val="00FB057A"/>
    <w:rsid w:val="00FB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6A6A"/>
  <w15:docId w15:val="{69F34420-195B-499A-A42B-EB6137517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C32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DA4633"/>
  </w:style>
  <w:style w:type="character" w:customStyle="1" w:styleId="author-ref">
    <w:name w:val="author-ref"/>
    <w:basedOn w:val="DefaultParagraphFont"/>
    <w:rsid w:val="00DA4633"/>
  </w:style>
  <w:style w:type="character" w:styleId="Emphasis">
    <w:name w:val="Emphasis"/>
    <w:basedOn w:val="DefaultParagraphFont"/>
    <w:uiPriority w:val="20"/>
    <w:qFormat/>
    <w:rsid w:val="00C764BD"/>
    <w:rPr>
      <w:i/>
      <w:iCs/>
    </w:rPr>
  </w:style>
  <w:style w:type="character" w:customStyle="1" w:styleId="authors-list-item">
    <w:name w:val="authors-list-item"/>
    <w:basedOn w:val="DefaultParagraphFont"/>
    <w:rsid w:val="00241BED"/>
  </w:style>
  <w:style w:type="character" w:styleId="Hyperlink">
    <w:name w:val="Hyperlink"/>
    <w:basedOn w:val="DefaultParagraphFont"/>
    <w:uiPriority w:val="99"/>
    <w:semiHidden/>
    <w:unhideWhenUsed/>
    <w:rsid w:val="00241BED"/>
    <w:rPr>
      <w:color w:val="0000FF"/>
      <w:u w:val="single"/>
    </w:rPr>
  </w:style>
  <w:style w:type="character" w:customStyle="1" w:styleId="author-sup-separator">
    <w:name w:val="author-sup-separator"/>
    <w:basedOn w:val="DefaultParagraphFont"/>
    <w:rsid w:val="00241BED"/>
  </w:style>
  <w:style w:type="character" w:customStyle="1" w:styleId="comma">
    <w:name w:val="comma"/>
    <w:basedOn w:val="DefaultParagraphFont"/>
    <w:rsid w:val="00241BED"/>
  </w:style>
  <w:style w:type="character" w:styleId="Strong">
    <w:name w:val="Strong"/>
    <w:basedOn w:val="DefaultParagraphFont"/>
    <w:uiPriority w:val="22"/>
    <w:qFormat/>
    <w:rsid w:val="004C6F94"/>
    <w:rPr>
      <w:b/>
      <w:bCs/>
    </w:rPr>
  </w:style>
  <w:style w:type="character" w:customStyle="1" w:styleId="selectable">
    <w:name w:val="selectable"/>
    <w:basedOn w:val="DefaultParagraphFont"/>
    <w:rsid w:val="004C6F94"/>
  </w:style>
  <w:style w:type="character" w:customStyle="1" w:styleId="Heading1Char">
    <w:name w:val="Heading 1 Char"/>
    <w:basedOn w:val="DefaultParagraphFont"/>
    <w:link w:val="Heading1"/>
    <w:uiPriority w:val="9"/>
    <w:rsid w:val="008C324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-text">
    <w:name w:val="title-text"/>
    <w:basedOn w:val="DefaultParagraphFont"/>
    <w:rsid w:val="00AB6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8</Pages>
  <Words>806</Words>
  <Characters>4598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/>
      <vt:lpstr/>
      <vt:lpstr>Knowledge, attitudes, and beliefs of health care workers towards influenza vacci</vt:lpstr>
      <vt:lpstr/>
      <vt:lpstr>Aims of study</vt:lpstr>
      <vt:lpstr>To describe the knowledge, attitudes and behaviour of health care workers towar</vt:lpstr>
      <vt:lpstr/>
      <vt:lpstr>Site of study</vt:lpstr>
      <vt:lpstr>United kingdom.</vt:lpstr>
      <vt:lpstr/>
      <vt:lpstr>Sample  size </vt:lpstr>
      <vt:lpstr>998 participants.</vt:lpstr>
      <vt:lpstr/>
      <vt:lpstr>Age of participants</vt:lpstr>
      <vt:lpstr>28 – 40 years.</vt:lpstr>
      <vt:lpstr/>
      <vt:lpstr>Inclusion criteria</vt:lpstr>
      <vt:lpstr>Empirical study</vt:lpstr>
      <vt:lpstr>Published in English</vt:lpstr>
      <vt:lpstr>Publication within last 10 years.</vt:lpstr>
      <vt:lpstr/>
      <vt:lpstr>Method of data collection</vt:lpstr>
      <vt:lpstr>Questionaire</vt:lpstr>
      <vt:lpstr>Distributed by email to healthcare workers.</vt:lpstr>
      <vt:lpstr/>
      <vt:lpstr>Specific measurement used for the topic</vt:lpstr>
      <vt:lpstr>Healthcare workers</vt:lpstr>
      <vt:lpstr/>
      <vt:lpstr/>
      <vt:lpstr>Main findings / Results</vt:lpstr>
      <vt:lpstr>. The survey was completed by 998 health care workers representing just over 1% </vt:lpstr>
      <vt:lpstr>The following predicted receipt of influenza vaccine: 72% belief that influenza</vt:lpstr>
      <vt:lpstr>And 95% belief that influenza vaccine will protect patients .</vt:lpstr>
      <vt:lpstr/>
      <vt:lpstr>Additional comments</vt:lpstr>
      <vt:lpstr>Staff knowledge, attitudes and beliefs concerning influenza and its vaccine are </vt:lpstr>
      <vt:lpstr/>
      <vt:lpstr>ARTICLE 3</vt:lpstr>
      <vt:lpstr/>
      <vt:lpstr>Authors</vt:lpstr>
      <vt:lpstr>Christine et, al; 2018</vt:lpstr>
      <vt:lpstr/>
      <vt:lpstr>Title</vt:lpstr>
      <vt:lpstr>Attitudes ,beliefs, knowledge  of healthcare workers towards influenza vaccinati</vt:lpstr>
      <vt:lpstr/>
      <vt:lpstr>Year of Publication</vt:lpstr>
      <vt:lpstr>2018</vt:lpstr>
      <vt:lpstr>Journal title </vt:lpstr>
      <vt:lpstr>Motors of influenza vaccination uptake and vaccination advocacy in healthcare wo</vt:lpstr>
      <vt:lpstr/>
      <vt:lpstr/>
      <vt:lpstr>Aim of study</vt:lpstr>
      <vt:lpstr/>
      <vt:lpstr>To find out healthcare professionals thought or behaviour towards influenza vac</vt:lpstr>
      <vt:lpstr/>
      <vt:lpstr/>
      <vt:lpstr>Site of study</vt:lpstr>
      <vt:lpstr/>
      <vt:lpstr>United Kingdom</vt:lpstr>
      <vt:lpstr/>
      <vt:lpstr/>
      <vt:lpstr>Sample size</vt:lpstr>
      <vt:lpstr/>
      <vt:lpstr>784 participants</vt:lpstr>
      <vt:lpstr/>
      <vt:lpstr/>
      <vt:lpstr>Age of participants</vt:lpstr>
      <vt:lpstr/>
      <vt:lpstr>18 and 65 years.</vt:lpstr>
      <vt:lpstr/>
      <vt:lpstr/>
      <vt:lpstr/>
      <vt:lpstr>Inclusion criteria</vt:lpstr>
      <vt:lpstr/>
      <vt:lpstr>Empirical studies</vt:lpstr>
      <vt:lpstr/>
      <vt:lpstr>Published in English</vt:lpstr>
      <vt:lpstr/>
      <vt:lpstr>Publications within 10 years </vt:lpstr>
      <vt:lpstr/>
      <vt:lpstr/>
      <vt:lpstr>Method of data collection</vt:lpstr>
      <vt:lpstr/>
      <vt:lpstr>Questionnaire</vt:lpstr>
      <vt:lpstr/>
      <vt:lpstr>The questionnaire was distributed  using emails, hospitals newsletter, posters.</vt:lpstr>
      <vt:lpstr/>
      <vt:lpstr/>
      <vt:lpstr>Specific measurement used  for the topic</vt:lpstr>
      <vt:lpstr/>
      <vt:lpstr>Healthcare workers.</vt:lpstr>
      <vt:lpstr/>
      <vt:lpstr/>
      <vt:lpstr>Main findings /results</vt:lpstr>
      <vt:lpstr/>
      <vt:lpstr/>
      <vt:lpstr>The study measured  motivations  of getting vaccinated against influenza through</vt:lpstr>
      <vt:lpstr/>
      <vt:lpstr/>
      <vt:lpstr>Additional comments</vt:lpstr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magnus amadi</dc:creator>
  <cp:keywords/>
  <dc:description/>
  <cp:lastModifiedBy>magnus amadi</cp:lastModifiedBy>
  <cp:revision>133</cp:revision>
  <dcterms:created xsi:type="dcterms:W3CDTF">2021-11-29T02:08:00Z</dcterms:created>
  <dcterms:modified xsi:type="dcterms:W3CDTF">2021-12-01T04:20:00Z</dcterms:modified>
</cp:coreProperties>
</file>