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AC846" w14:textId="0525655E" w:rsidR="00CF1E60" w:rsidRDefault="00CF1E60" w:rsidP="0007404F">
      <w:pPr>
        <w:pStyle w:val="Title"/>
      </w:pPr>
    </w:p>
    <w:p w14:paraId="3598D853" w14:textId="77777777" w:rsidR="00CF1E60" w:rsidRDefault="00CF1E60" w:rsidP="0007404F">
      <w:pPr>
        <w:pStyle w:val="Title"/>
      </w:pPr>
    </w:p>
    <w:p w14:paraId="46FA32BB" w14:textId="77777777" w:rsidR="00CF1E60" w:rsidRDefault="00CF1E60" w:rsidP="0007404F">
      <w:pPr>
        <w:pStyle w:val="Title"/>
      </w:pPr>
    </w:p>
    <w:p w14:paraId="4BE8868A" w14:textId="77777777" w:rsidR="00CF1E60" w:rsidRDefault="00CF1E60" w:rsidP="0007404F">
      <w:pPr>
        <w:pStyle w:val="Title"/>
      </w:pPr>
    </w:p>
    <w:p w14:paraId="2D0F1878" w14:textId="77777777" w:rsidR="00CF1E60" w:rsidRDefault="00CF1E60" w:rsidP="0007404F">
      <w:pPr>
        <w:pStyle w:val="Title"/>
      </w:pPr>
    </w:p>
    <w:p w14:paraId="74DA2001" w14:textId="77777777" w:rsidR="00CF1E60" w:rsidRDefault="00CF1E60" w:rsidP="0007404F">
      <w:pPr>
        <w:pStyle w:val="Title"/>
      </w:pPr>
    </w:p>
    <w:p w14:paraId="0A2BA8F7" w14:textId="77777777" w:rsidR="00CF1E60" w:rsidRDefault="00CF1E60" w:rsidP="0007404F">
      <w:pPr>
        <w:pStyle w:val="Title"/>
      </w:pPr>
    </w:p>
    <w:p w14:paraId="6D5ADD63" w14:textId="77777777" w:rsidR="00CF1E60" w:rsidRDefault="00CF1E60" w:rsidP="0007404F">
      <w:pPr>
        <w:pStyle w:val="Title"/>
      </w:pPr>
    </w:p>
    <w:p w14:paraId="69DF0D17" w14:textId="77777777" w:rsidR="00CF1E60" w:rsidRDefault="00CF1E60" w:rsidP="0007404F">
      <w:pPr>
        <w:pStyle w:val="Title"/>
      </w:pPr>
    </w:p>
    <w:p w14:paraId="5F5A8EC9" w14:textId="77777777" w:rsidR="00CF1E60" w:rsidRDefault="00CF1E60" w:rsidP="0007404F">
      <w:pPr>
        <w:pStyle w:val="Title"/>
      </w:pPr>
    </w:p>
    <w:p w14:paraId="07EDA40D" w14:textId="77777777" w:rsidR="00CF1E60" w:rsidRDefault="00CF1E60" w:rsidP="0007404F">
      <w:pPr>
        <w:pStyle w:val="Title"/>
      </w:pPr>
    </w:p>
    <w:p w14:paraId="2452A117" w14:textId="77777777" w:rsidR="00CF1E60" w:rsidRDefault="00CF1E60" w:rsidP="0007404F">
      <w:pPr>
        <w:pStyle w:val="Title"/>
      </w:pPr>
    </w:p>
    <w:p w14:paraId="7ABB71BF" w14:textId="77777777" w:rsidR="00CF1E60" w:rsidRDefault="00CF1E60" w:rsidP="0007404F">
      <w:pPr>
        <w:pStyle w:val="Title"/>
      </w:pPr>
    </w:p>
    <w:p w14:paraId="3310AA13" w14:textId="77777777" w:rsidR="00CF1E60" w:rsidRDefault="00CF1E60" w:rsidP="0007404F">
      <w:pPr>
        <w:pStyle w:val="Title"/>
      </w:pPr>
    </w:p>
    <w:p w14:paraId="7F1FD75B" w14:textId="77777777" w:rsidR="00CF1E60" w:rsidRDefault="00CF1E60" w:rsidP="0007404F">
      <w:pPr>
        <w:pStyle w:val="Title"/>
      </w:pPr>
    </w:p>
    <w:p w14:paraId="23C1F5BA" w14:textId="77777777" w:rsidR="00CF1E60" w:rsidRDefault="00CF1E60" w:rsidP="0007404F">
      <w:pPr>
        <w:pStyle w:val="Title"/>
      </w:pPr>
    </w:p>
    <w:p w14:paraId="2E9A4FAA" w14:textId="0395C562" w:rsidR="0007404F" w:rsidRDefault="0007404F" w:rsidP="0007404F">
      <w:pPr>
        <w:pStyle w:val="Title"/>
      </w:pPr>
      <w:r>
        <w:t>Certfolio: Designing and Evaluating a Verifiable Professional Identity Platform for IT Professionals</w:t>
      </w:r>
    </w:p>
    <w:p w14:paraId="605336D2" w14:textId="453CF88C" w:rsidR="00CF1E60" w:rsidRPr="00CF1E60" w:rsidRDefault="00CF1E60" w:rsidP="00CF1E60">
      <w:pPr>
        <w:rPr>
          <w:b/>
          <w:bCs/>
          <w:color w:val="156082" w:themeColor="accent1"/>
          <w:sz w:val="28"/>
          <w:szCs w:val="28"/>
        </w:rPr>
      </w:pPr>
      <w:r w:rsidRPr="00CF1E60">
        <w:rPr>
          <w:b/>
          <w:bCs/>
          <w:color w:val="156082" w:themeColor="accent1"/>
          <w:sz w:val="28"/>
          <w:szCs w:val="28"/>
        </w:rPr>
        <w:t>Student Name: Marius-Catalin Bobitiu</w:t>
      </w:r>
    </w:p>
    <w:p w14:paraId="6894138D" w14:textId="77777777" w:rsidR="00CF1E60" w:rsidRDefault="00CF1E60" w:rsidP="00CF1E60">
      <w:pPr>
        <w:rPr>
          <w:b/>
          <w:bCs/>
          <w:color w:val="156082" w:themeColor="accent1"/>
          <w:sz w:val="28"/>
          <w:szCs w:val="28"/>
        </w:rPr>
      </w:pPr>
      <w:r w:rsidRPr="00CF1E60">
        <w:rPr>
          <w:b/>
          <w:bCs/>
          <w:color w:val="156082" w:themeColor="accent1"/>
          <w:sz w:val="28"/>
          <w:szCs w:val="28"/>
        </w:rPr>
        <w:t>Student ID: 1813436</w:t>
      </w:r>
    </w:p>
    <w:p w14:paraId="200FF6D2" w14:textId="13BEFD6A" w:rsidR="00CF1E60" w:rsidRDefault="00CF1E60" w:rsidP="00CF1E60">
      <w:r w:rsidRPr="00CF1E60">
        <w:br w:type="page"/>
      </w:r>
    </w:p>
    <w:sdt>
      <w:sdtPr>
        <w:id w:val="-1445683980"/>
        <w:docPartObj>
          <w:docPartGallery w:val="Table of Contents"/>
          <w:docPartUnique/>
        </w:docPartObj>
      </w:sdtPr>
      <w:sdtEndPr>
        <w:rPr>
          <w:rFonts w:ascii="Verdana" w:eastAsiaTheme="minorEastAsia" w:hAnsi="Verdana" w:cstheme="minorBidi"/>
          <w:noProof/>
          <w:color w:val="auto"/>
          <w:sz w:val="22"/>
          <w:szCs w:val="22"/>
        </w:rPr>
      </w:sdtEndPr>
      <w:sdtContent>
        <w:p w14:paraId="6847308B" w14:textId="32152621" w:rsidR="00CF1E60" w:rsidRDefault="00CF1E60">
          <w:pPr>
            <w:pStyle w:val="TOCHeading"/>
          </w:pPr>
          <w:r>
            <w:t>Table of Contents</w:t>
          </w:r>
        </w:p>
        <w:p w14:paraId="5F56AB91" w14:textId="024B1A75" w:rsidR="00CF1E60" w:rsidRDefault="00CF1E60">
          <w:pPr>
            <w:pStyle w:val="TOC1"/>
            <w:tabs>
              <w:tab w:val="left" w:pos="480"/>
              <w:tab w:val="right" w:leader="dot" w:pos="10456"/>
            </w:tabs>
            <w:rPr>
              <w:noProof/>
            </w:rPr>
          </w:pPr>
          <w:r>
            <w:rPr>
              <w:b w:val="0"/>
              <w:bCs w:val="0"/>
            </w:rPr>
            <w:fldChar w:fldCharType="begin"/>
          </w:r>
          <w:r>
            <w:instrText xml:space="preserve"> TOC \o "1-3" \h \z \u </w:instrText>
          </w:r>
          <w:r>
            <w:rPr>
              <w:b w:val="0"/>
              <w:bCs w:val="0"/>
            </w:rPr>
            <w:fldChar w:fldCharType="separate"/>
          </w:r>
          <w:hyperlink w:anchor="_Toc224219707" w:history="1">
            <w:r w:rsidRPr="004F6A38">
              <w:rPr>
                <w:rStyle w:val="Hyperlink"/>
                <w:noProof/>
              </w:rPr>
              <w:t>1.</w:t>
            </w:r>
            <w:r>
              <w:rPr>
                <w:noProof/>
              </w:rPr>
              <w:tab/>
            </w:r>
            <w:r w:rsidRPr="004F6A38">
              <w:rPr>
                <w:rStyle w:val="Hyperlink"/>
                <w:noProof/>
              </w:rPr>
              <w:t>Intr</w:t>
            </w:r>
            <w:r w:rsidRPr="004F6A38">
              <w:rPr>
                <w:rStyle w:val="Hyperlink"/>
                <w:noProof/>
              </w:rPr>
              <w:t>o</w:t>
            </w:r>
            <w:r w:rsidRPr="004F6A38">
              <w:rPr>
                <w:rStyle w:val="Hyperlink"/>
                <w:noProof/>
              </w:rPr>
              <w:t>duction / Background to the Proposed Research</w:t>
            </w:r>
            <w:r>
              <w:rPr>
                <w:noProof/>
                <w:webHidden/>
              </w:rPr>
              <w:tab/>
            </w:r>
            <w:r>
              <w:rPr>
                <w:noProof/>
                <w:webHidden/>
              </w:rPr>
              <w:fldChar w:fldCharType="begin"/>
            </w:r>
            <w:r>
              <w:rPr>
                <w:noProof/>
                <w:webHidden/>
              </w:rPr>
              <w:instrText xml:space="preserve"> PAGEREF _Toc224219707 \h </w:instrText>
            </w:r>
            <w:r>
              <w:rPr>
                <w:noProof/>
                <w:webHidden/>
              </w:rPr>
            </w:r>
            <w:r>
              <w:rPr>
                <w:noProof/>
                <w:webHidden/>
              </w:rPr>
              <w:fldChar w:fldCharType="separate"/>
            </w:r>
            <w:r>
              <w:rPr>
                <w:noProof/>
                <w:webHidden/>
              </w:rPr>
              <w:t>2</w:t>
            </w:r>
            <w:r>
              <w:rPr>
                <w:noProof/>
                <w:webHidden/>
              </w:rPr>
              <w:fldChar w:fldCharType="end"/>
            </w:r>
          </w:hyperlink>
        </w:p>
        <w:p w14:paraId="1B00D47C" w14:textId="19AE6A1E" w:rsidR="00CF1E60" w:rsidRDefault="00CF1E60">
          <w:pPr>
            <w:pStyle w:val="TOC2"/>
            <w:tabs>
              <w:tab w:val="right" w:leader="dot" w:pos="10456"/>
            </w:tabs>
            <w:rPr>
              <w:noProof/>
            </w:rPr>
          </w:pPr>
          <w:hyperlink w:anchor="_Toc224219708" w:history="1">
            <w:r w:rsidRPr="004F6A38">
              <w:rPr>
                <w:rStyle w:val="Hyperlink"/>
                <w:noProof/>
              </w:rPr>
              <w:t>Aim</w:t>
            </w:r>
            <w:r>
              <w:rPr>
                <w:noProof/>
                <w:webHidden/>
              </w:rPr>
              <w:tab/>
            </w:r>
            <w:r>
              <w:rPr>
                <w:noProof/>
                <w:webHidden/>
              </w:rPr>
              <w:fldChar w:fldCharType="begin"/>
            </w:r>
            <w:r>
              <w:rPr>
                <w:noProof/>
                <w:webHidden/>
              </w:rPr>
              <w:instrText xml:space="preserve"> PAGEREF _Toc224219708 \h </w:instrText>
            </w:r>
            <w:r>
              <w:rPr>
                <w:noProof/>
                <w:webHidden/>
              </w:rPr>
            </w:r>
            <w:r>
              <w:rPr>
                <w:noProof/>
                <w:webHidden/>
              </w:rPr>
              <w:fldChar w:fldCharType="separate"/>
            </w:r>
            <w:r>
              <w:rPr>
                <w:noProof/>
                <w:webHidden/>
              </w:rPr>
              <w:t>3</w:t>
            </w:r>
            <w:r>
              <w:rPr>
                <w:noProof/>
                <w:webHidden/>
              </w:rPr>
              <w:fldChar w:fldCharType="end"/>
            </w:r>
          </w:hyperlink>
        </w:p>
        <w:p w14:paraId="09E467BA" w14:textId="014A4071" w:rsidR="00CF1E60" w:rsidRDefault="00CF1E60">
          <w:pPr>
            <w:pStyle w:val="TOC2"/>
            <w:tabs>
              <w:tab w:val="right" w:leader="dot" w:pos="10456"/>
            </w:tabs>
            <w:rPr>
              <w:noProof/>
            </w:rPr>
          </w:pPr>
          <w:hyperlink w:anchor="_Toc224219709" w:history="1">
            <w:r w:rsidRPr="004F6A38">
              <w:rPr>
                <w:rStyle w:val="Hyperlink"/>
                <w:noProof/>
              </w:rPr>
              <w:t>Objectives</w:t>
            </w:r>
            <w:r>
              <w:rPr>
                <w:noProof/>
                <w:webHidden/>
              </w:rPr>
              <w:tab/>
            </w:r>
            <w:r>
              <w:rPr>
                <w:noProof/>
                <w:webHidden/>
              </w:rPr>
              <w:fldChar w:fldCharType="begin"/>
            </w:r>
            <w:r>
              <w:rPr>
                <w:noProof/>
                <w:webHidden/>
              </w:rPr>
              <w:instrText xml:space="preserve"> PAGEREF _Toc224219709 \h </w:instrText>
            </w:r>
            <w:r>
              <w:rPr>
                <w:noProof/>
                <w:webHidden/>
              </w:rPr>
            </w:r>
            <w:r>
              <w:rPr>
                <w:noProof/>
                <w:webHidden/>
              </w:rPr>
              <w:fldChar w:fldCharType="separate"/>
            </w:r>
            <w:r>
              <w:rPr>
                <w:noProof/>
                <w:webHidden/>
              </w:rPr>
              <w:t>3</w:t>
            </w:r>
            <w:r>
              <w:rPr>
                <w:noProof/>
                <w:webHidden/>
              </w:rPr>
              <w:fldChar w:fldCharType="end"/>
            </w:r>
          </w:hyperlink>
        </w:p>
        <w:p w14:paraId="1A6BF369" w14:textId="6CD9A51B" w:rsidR="00CF1E60" w:rsidRDefault="00CF1E60">
          <w:pPr>
            <w:pStyle w:val="TOC2"/>
            <w:tabs>
              <w:tab w:val="right" w:leader="dot" w:pos="10456"/>
            </w:tabs>
            <w:rPr>
              <w:noProof/>
            </w:rPr>
          </w:pPr>
          <w:hyperlink w:anchor="_Toc224219710" w:history="1">
            <w:r w:rsidRPr="004F6A38">
              <w:rPr>
                <w:rStyle w:val="Hyperlink"/>
                <w:noProof/>
              </w:rPr>
              <w:t>Expected Outcome</w:t>
            </w:r>
            <w:r w:rsidRPr="004F6A38">
              <w:rPr>
                <w:rStyle w:val="Hyperlink"/>
                <w:noProof/>
              </w:rPr>
              <w:t>s</w:t>
            </w:r>
            <w:r w:rsidRPr="004F6A38">
              <w:rPr>
                <w:rStyle w:val="Hyperlink"/>
                <w:noProof/>
              </w:rPr>
              <w:t xml:space="preserve"> / Deliverables</w:t>
            </w:r>
            <w:r>
              <w:rPr>
                <w:noProof/>
                <w:webHidden/>
              </w:rPr>
              <w:tab/>
            </w:r>
            <w:r>
              <w:rPr>
                <w:noProof/>
                <w:webHidden/>
              </w:rPr>
              <w:fldChar w:fldCharType="begin"/>
            </w:r>
            <w:r>
              <w:rPr>
                <w:noProof/>
                <w:webHidden/>
              </w:rPr>
              <w:instrText xml:space="preserve"> PAGEREF _Toc224219710 \h </w:instrText>
            </w:r>
            <w:r>
              <w:rPr>
                <w:noProof/>
                <w:webHidden/>
              </w:rPr>
            </w:r>
            <w:r>
              <w:rPr>
                <w:noProof/>
                <w:webHidden/>
              </w:rPr>
              <w:fldChar w:fldCharType="separate"/>
            </w:r>
            <w:r>
              <w:rPr>
                <w:noProof/>
                <w:webHidden/>
              </w:rPr>
              <w:t>3</w:t>
            </w:r>
            <w:r>
              <w:rPr>
                <w:noProof/>
                <w:webHidden/>
              </w:rPr>
              <w:fldChar w:fldCharType="end"/>
            </w:r>
          </w:hyperlink>
        </w:p>
        <w:p w14:paraId="3A65B665" w14:textId="3609BCC6" w:rsidR="00CF1E60" w:rsidRDefault="00CF1E60">
          <w:pPr>
            <w:pStyle w:val="TOC1"/>
            <w:tabs>
              <w:tab w:val="left" w:pos="480"/>
              <w:tab w:val="right" w:leader="dot" w:pos="10456"/>
            </w:tabs>
            <w:rPr>
              <w:noProof/>
            </w:rPr>
          </w:pPr>
          <w:hyperlink w:anchor="_Toc224219711" w:history="1">
            <w:r w:rsidRPr="004F6A38">
              <w:rPr>
                <w:rStyle w:val="Hyperlink"/>
                <w:noProof/>
              </w:rPr>
              <w:t>2.</w:t>
            </w:r>
            <w:r>
              <w:rPr>
                <w:noProof/>
              </w:rPr>
              <w:tab/>
            </w:r>
            <w:r w:rsidRPr="004F6A38">
              <w:rPr>
                <w:rStyle w:val="Hyperlink"/>
                <w:noProof/>
              </w:rPr>
              <w:t>Project Design</w:t>
            </w:r>
            <w:r>
              <w:rPr>
                <w:noProof/>
                <w:webHidden/>
              </w:rPr>
              <w:tab/>
            </w:r>
            <w:r>
              <w:rPr>
                <w:noProof/>
                <w:webHidden/>
              </w:rPr>
              <w:fldChar w:fldCharType="begin"/>
            </w:r>
            <w:r>
              <w:rPr>
                <w:noProof/>
                <w:webHidden/>
              </w:rPr>
              <w:instrText xml:space="preserve"> PAGEREF _Toc224219711 \h </w:instrText>
            </w:r>
            <w:r>
              <w:rPr>
                <w:noProof/>
                <w:webHidden/>
              </w:rPr>
            </w:r>
            <w:r>
              <w:rPr>
                <w:noProof/>
                <w:webHidden/>
              </w:rPr>
              <w:fldChar w:fldCharType="separate"/>
            </w:r>
            <w:r>
              <w:rPr>
                <w:noProof/>
                <w:webHidden/>
              </w:rPr>
              <w:t>3</w:t>
            </w:r>
            <w:r>
              <w:rPr>
                <w:noProof/>
                <w:webHidden/>
              </w:rPr>
              <w:fldChar w:fldCharType="end"/>
            </w:r>
          </w:hyperlink>
        </w:p>
        <w:p w14:paraId="6B1323D2" w14:textId="29B190EA" w:rsidR="00CF1E60" w:rsidRDefault="00CF1E60">
          <w:pPr>
            <w:pStyle w:val="TOC2"/>
            <w:tabs>
              <w:tab w:val="right" w:leader="dot" w:pos="10456"/>
            </w:tabs>
            <w:rPr>
              <w:noProof/>
            </w:rPr>
          </w:pPr>
          <w:hyperlink w:anchor="_Toc224219712" w:history="1">
            <w:r w:rsidRPr="004F6A38">
              <w:rPr>
                <w:rStyle w:val="Hyperlink"/>
                <w:noProof/>
              </w:rPr>
              <w:t>Data Collection Methods by Objective</w:t>
            </w:r>
            <w:r>
              <w:rPr>
                <w:noProof/>
                <w:webHidden/>
              </w:rPr>
              <w:tab/>
            </w:r>
            <w:r>
              <w:rPr>
                <w:noProof/>
                <w:webHidden/>
              </w:rPr>
              <w:fldChar w:fldCharType="begin"/>
            </w:r>
            <w:r>
              <w:rPr>
                <w:noProof/>
                <w:webHidden/>
              </w:rPr>
              <w:instrText xml:space="preserve"> PAGEREF _Toc224219712 \h </w:instrText>
            </w:r>
            <w:r>
              <w:rPr>
                <w:noProof/>
                <w:webHidden/>
              </w:rPr>
            </w:r>
            <w:r>
              <w:rPr>
                <w:noProof/>
                <w:webHidden/>
              </w:rPr>
              <w:fldChar w:fldCharType="separate"/>
            </w:r>
            <w:r>
              <w:rPr>
                <w:noProof/>
                <w:webHidden/>
              </w:rPr>
              <w:t>3</w:t>
            </w:r>
            <w:r>
              <w:rPr>
                <w:noProof/>
                <w:webHidden/>
              </w:rPr>
              <w:fldChar w:fldCharType="end"/>
            </w:r>
          </w:hyperlink>
        </w:p>
        <w:p w14:paraId="5852150A" w14:textId="59428893" w:rsidR="00CF1E60" w:rsidRDefault="00CF1E60">
          <w:pPr>
            <w:pStyle w:val="TOC2"/>
            <w:tabs>
              <w:tab w:val="right" w:leader="dot" w:pos="10456"/>
            </w:tabs>
            <w:rPr>
              <w:noProof/>
            </w:rPr>
          </w:pPr>
          <w:hyperlink w:anchor="_Toc224219713" w:history="1">
            <w:r w:rsidRPr="004F6A38">
              <w:rPr>
                <w:rStyle w:val="Hyperlink"/>
                <w:noProof/>
              </w:rPr>
              <w:t>Development Methods and Techniques</w:t>
            </w:r>
            <w:r>
              <w:rPr>
                <w:noProof/>
                <w:webHidden/>
              </w:rPr>
              <w:tab/>
            </w:r>
            <w:r>
              <w:rPr>
                <w:noProof/>
                <w:webHidden/>
              </w:rPr>
              <w:fldChar w:fldCharType="begin"/>
            </w:r>
            <w:r>
              <w:rPr>
                <w:noProof/>
                <w:webHidden/>
              </w:rPr>
              <w:instrText xml:space="preserve"> PAGEREF _Toc224219713 \h </w:instrText>
            </w:r>
            <w:r>
              <w:rPr>
                <w:noProof/>
                <w:webHidden/>
              </w:rPr>
            </w:r>
            <w:r>
              <w:rPr>
                <w:noProof/>
                <w:webHidden/>
              </w:rPr>
              <w:fldChar w:fldCharType="separate"/>
            </w:r>
            <w:r>
              <w:rPr>
                <w:noProof/>
                <w:webHidden/>
              </w:rPr>
              <w:t>4</w:t>
            </w:r>
            <w:r>
              <w:rPr>
                <w:noProof/>
                <w:webHidden/>
              </w:rPr>
              <w:fldChar w:fldCharType="end"/>
            </w:r>
          </w:hyperlink>
        </w:p>
        <w:p w14:paraId="5FFE1418" w14:textId="536A378D" w:rsidR="00CF1E60" w:rsidRDefault="00CF1E60">
          <w:pPr>
            <w:pStyle w:val="TOC2"/>
            <w:tabs>
              <w:tab w:val="right" w:leader="dot" w:pos="10456"/>
            </w:tabs>
            <w:rPr>
              <w:noProof/>
            </w:rPr>
          </w:pPr>
          <w:hyperlink w:anchor="_Toc224219714" w:history="1">
            <w:r w:rsidRPr="004F6A38">
              <w:rPr>
                <w:rStyle w:val="Hyperlink"/>
                <w:noProof/>
              </w:rPr>
              <w:t>Risks, Limitations, Ethical and Legal Issues</w:t>
            </w:r>
            <w:r>
              <w:rPr>
                <w:noProof/>
                <w:webHidden/>
              </w:rPr>
              <w:tab/>
            </w:r>
            <w:r>
              <w:rPr>
                <w:noProof/>
                <w:webHidden/>
              </w:rPr>
              <w:fldChar w:fldCharType="begin"/>
            </w:r>
            <w:r>
              <w:rPr>
                <w:noProof/>
                <w:webHidden/>
              </w:rPr>
              <w:instrText xml:space="preserve"> PAGEREF _Toc224219714 \h </w:instrText>
            </w:r>
            <w:r>
              <w:rPr>
                <w:noProof/>
                <w:webHidden/>
              </w:rPr>
            </w:r>
            <w:r>
              <w:rPr>
                <w:noProof/>
                <w:webHidden/>
              </w:rPr>
              <w:fldChar w:fldCharType="separate"/>
            </w:r>
            <w:r>
              <w:rPr>
                <w:noProof/>
                <w:webHidden/>
              </w:rPr>
              <w:t>4</w:t>
            </w:r>
            <w:r>
              <w:rPr>
                <w:noProof/>
                <w:webHidden/>
              </w:rPr>
              <w:fldChar w:fldCharType="end"/>
            </w:r>
          </w:hyperlink>
        </w:p>
        <w:p w14:paraId="3155D967" w14:textId="75F3FB19" w:rsidR="00CF1E60" w:rsidRDefault="00CF1E60">
          <w:pPr>
            <w:pStyle w:val="TOC2"/>
            <w:tabs>
              <w:tab w:val="right" w:leader="dot" w:pos="10456"/>
            </w:tabs>
            <w:rPr>
              <w:noProof/>
            </w:rPr>
          </w:pPr>
          <w:hyperlink w:anchor="_Toc224219715" w:history="1">
            <w:r w:rsidRPr="004F6A38">
              <w:rPr>
                <w:rStyle w:val="Hyperlink"/>
                <w:noProof/>
              </w:rPr>
              <w:t>Generalisability, Reliability and Validity</w:t>
            </w:r>
            <w:r>
              <w:rPr>
                <w:noProof/>
                <w:webHidden/>
              </w:rPr>
              <w:tab/>
            </w:r>
            <w:r>
              <w:rPr>
                <w:noProof/>
                <w:webHidden/>
              </w:rPr>
              <w:fldChar w:fldCharType="begin"/>
            </w:r>
            <w:r>
              <w:rPr>
                <w:noProof/>
                <w:webHidden/>
              </w:rPr>
              <w:instrText xml:space="preserve"> PAGEREF _Toc224219715 \h </w:instrText>
            </w:r>
            <w:r>
              <w:rPr>
                <w:noProof/>
                <w:webHidden/>
              </w:rPr>
            </w:r>
            <w:r>
              <w:rPr>
                <w:noProof/>
                <w:webHidden/>
              </w:rPr>
              <w:fldChar w:fldCharType="separate"/>
            </w:r>
            <w:r>
              <w:rPr>
                <w:noProof/>
                <w:webHidden/>
              </w:rPr>
              <w:t>4</w:t>
            </w:r>
            <w:r>
              <w:rPr>
                <w:noProof/>
                <w:webHidden/>
              </w:rPr>
              <w:fldChar w:fldCharType="end"/>
            </w:r>
          </w:hyperlink>
        </w:p>
        <w:p w14:paraId="4582017C" w14:textId="6ED37359" w:rsidR="00CF1E60" w:rsidRDefault="00CF1E60">
          <w:pPr>
            <w:pStyle w:val="TOC2"/>
            <w:tabs>
              <w:tab w:val="right" w:leader="dot" w:pos="10456"/>
            </w:tabs>
            <w:rPr>
              <w:noProof/>
            </w:rPr>
          </w:pPr>
          <w:hyperlink w:anchor="_Toc224219716" w:history="1">
            <w:r w:rsidRPr="004F6A38">
              <w:rPr>
                <w:rStyle w:val="Hyperlink"/>
                <w:noProof/>
              </w:rPr>
              <w:t>Data Analysis / Evaluation</w:t>
            </w:r>
            <w:r>
              <w:rPr>
                <w:noProof/>
                <w:webHidden/>
              </w:rPr>
              <w:tab/>
            </w:r>
            <w:r>
              <w:rPr>
                <w:noProof/>
                <w:webHidden/>
              </w:rPr>
              <w:fldChar w:fldCharType="begin"/>
            </w:r>
            <w:r>
              <w:rPr>
                <w:noProof/>
                <w:webHidden/>
              </w:rPr>
              <w:instrText xml:space="preserve"> PAGEREF _Toc224219716 \h </w:instrText>
            </w:r>
            <w:r>
              <w:rPr>
                <w:noProof/>
                <w:webHidden/>
              </w:rPr>
            </w:r>
            <w:r>
              <w:rPr>
                <w:noProof/>
                <w:webHidden/>
              </w:rPr>
              <w:fldChar w:fldCharType="separate"/>
            </w:r>
            <w:r>
              <w:rPr>
                <w:noProof/>
                <w:webHidden/>
              </w:rPr>
              <w:t>4</w:t>
            </w:r>
            <w:r>
              <w:rPr>
                <w:noProof/>
                <w:webHidden/>
              </w:rPr>
              <w:fldChar w:fldCharType="end"/>
            </w:r>
          </w:hyperlink>
        </w:p>
        <w:p w14:paraId="277FCD50" w14:textId="49E43C9F" w:rsidR="00CF1E60" w:rsidRDefault="00CF1E60">
          <w:pPr>
            <w:pStyle w:val="TOC1"/>
            <w:tabs>
              <w:tab w:val="left" w:pos="480"/>
              <w:tab w:val="right" w:leader="dot" w:pos="10456"/>
            </w:tabs>
            <w:rPr>
              <w:noProof/>
            </w:rPr>
          </w:pPr>
          <w:hyperlink w:anchor="_Toc224219717" w:history="1">
            <w:r w:rsidRPr="004F6A38">
              <w:rPr>
                <w:rStyle w:val="Hyperlink"/>
                <w:noProof/>
              </w:rPr>
              <w:t>3.</w:t>
            </w:r>
            <w:r>
              <w:rPr>
                <w:noProof/>
              </w:rPr>
              <w:tab/>
            </w:r>
            <w:r w:rsidRPr="004F6A38">
              <w:rPr>
                <w:rStyle w:val="Hyperlink"/>
                <w:noProof/>
              </w:rPr>
              <w:t>Resources and Planning</w:t>
            </w:r>
            <w:r>
              <w:rPr>
                <w:noProof/>
                <w:webHidden/>
              </w:rPr>
              <w:tab/>
            </w:r>
            <w:r>
              <w:rPr>
                <w:noProof/>
                <w:webHidden/>
              </w:rPr>
              <w:fldChar w:fldCharType="begin"/>
            </w:r>
            <w:r>
              <w:rPr>
                <w:noProof/>
                <w:webHidden/>
              </w:rPr>
              <w:instrText xml:space="preserve"> PAGEREF _Toc224219717 \h </w:instrText>
            </w:r>
            <w:r>
              <w:rPr>
                <w:noProof/>
                <w:webHidden/>
              </w:rPr>
            </w:r>
            <w:r>
              <w:rPr>
                <w:noProof/>
                <w:webHidden/>
              </w:rPr>
              <w:fldChar w:fldCharType="separate"/>
            </w:r>
            <w:r>
              <w:rPr>
                <w:noProof/>
                <w:webHidden/>
              </w:rPr>
              <w:t>5</w:t>
            </w:r>
            <w:r>
              <w:rPr>
                <w:noProof/>
                <w:webHidden/>
              </w:rPr>
              <w:fldChar w:fldCharType="end"/>
            </w:r>
          </w:hyperlink>
        </w:p>
        <w:p w14:paraId="6CF432AD" w14:textId="3286F067" w:rsidR="00CF1E60" w:rsidRDefault="00CF1E60">
          <w:pPr>
            <w:pStyle w:val="TOC2"/>
            <w:tabs>
              <w:tab w:val="right" w:leader="dot" w:pos="10456"/>
            </w:tabs>
            <w:rPr>
              <w:noProof/>
            </w:rPr>
          </w:pPr>
          <w:hyperlink w:anchor="_Toc224219718" w:history="1">
            <w:r w:rsidRPr="004F6A38">
              <w:rPr>
                <w:rStyle w:val="Hyperlink"/>
                <w:noProof/>
              </w:rPr>
              <w:t>Resources Required</w:t>
            </w:r>
            <w:r>
              <w:rPr>
                <w:noProof/>
                <w:webHidden/>
              </w:rPr>
              <w:tab/>
            </w:r>
            <w:r>
              <w:rPr>
                <w:noProof/>
                <w:webHidden/>
              </w:rPr>
              <w:fldChar w:fldCharType="begin"/>
            </w:r>
            <w:r>
              <w:rPr>
                <w:noProof/>
                <w:webHidden/>
              </w:rPr>
              <w:instrText xml:space="preserve"> PAGEREF _Toc224219718 \h </w:instrText>
            </w:r>
            <w:r>
              <w:rPr>
                <w:noProof/>
                <w:webHidden/>
              </w:rPr>
            </w:r>
            <w:r>
              <w:rPr>
                <w:noProof/>
                <w:webHidden/>
              </w:rPr>
              <w:fldChar w:fldCharType="separate"/>
            </w:r>
            <w:r>
              <w:rPr>
                <w:noProof/>
                <w:webHidden/>
              </w:rPr>
              <w:t>5</w:t>
            </w:r>
            <w:r>
              <w:rPr>
                <w:noProof/>
                <w:webHidden/>
              </w:rPr>
              <w:fldChar w:fldCharType="end"/>
            </w:r>
          </w:hyperlink>
        </w:p>
        <w:p w14:paraId="6F491506" w14:textId="7F78AB9F" w:rsidR="00CF1E60" w:rsidRDefault="00CF1E60">
          <w:pPr>
            <w:pStyle w:val="TOC2"/>
            <w:tabs>
              <w:tab w:val="right" w:leader="dot" w:pos="10456"/>
            </w:tabs>
            <w:rPr>
              <w:noProof/>
            </w:rPr>
          </w:pPr>
          <w:hyperlink w:anchor="_Toc224219719" w:history="1">
            <w:r w:rsidRPr="004F6A38">
              <w:rPr>
                <w:rStyle w:val="Hyperlink"/>
                <w:noProof/>
              </w:rPr>
              <w:t>Project Planning Chart</w:t>
            </w:r>
            <w:r>
              <w:rPr>
                <w:noProof/>
                <w:webHidden/>
              </w:rPr>
              <w:tab/>
            </w:r>
            <w:r>
              <w:rPr>
                <w:noProof/>
                <w:webHidden/>
              </w:rPr>
              <w:fldChar w:fldCharType="begin"/>
            </w:r>
            <w:r>
              <w:rPr>
                <w:noProof/>
                <w:webHidden/>
              </w:rPr>
              <w:instrText xml:space="preserve"> PAGEREF _Toc224219719 \h </w:instrText>
            </w:r>
            <w:r>
              <w:rPr>
                <w:noProof/>
                <w:webHidden/>
              </w:rPr>
            </w:r>
            <w:r>
              <w:rPr>
                <w:noProof/>
                <w:webHidden/>
              </w:rPr>
              <w:fldChar w:fldCharType="separate"/>
            </w:r>
            <w:r>
              <w:rPr>
                <w:noProof/>
                <w:webHidden/>
              </w:rPr>
              <w:t>5</w:t>
            </w:r>
            <w:r>
              <w:rPr>
                <w:noProof/>
                <w:webHidden/>
              </w:rPr>
              <w:fldChar w:fldCharType="end"/>
            </w:r>
          </w:hyperlink>
        </w:p>
        <w:p w14:paraId="0E1E4168" w14:textId="535D01A6" w:rsidR="00CF1E60" w:rsidRDefault="00CF1E60">
          <w:r>
            <w:rPr>
              <w:b/>
              <w:bCs/>
              <w:noProof/>
            </w:rPr>
            <w:fldChar w:fldCharType="end"/>
          </w:r>
        </w:p>
      </w:sdtContent>
    </w:sdt>
    <w:p w14:paraId="2C771420" w14:textId="3576A4B7" w:rsidR="00CF1E60" w:rsidRDefault="00CF1E60" w:rsidP="00CF1E60">
      <w:pPr>
        <w:spacing w:after="200"/>
      </w:pPr>
      <w:r>
        <w:br w:type="page"/>
      </w:r>
    </w:p>
    <w:p w14:paraId="7E40026E" w14:textId="33923BE9" w:rsidR="0007404F" w:rsidRDefault="0007404F" w:rsidP="0007404F">
      <w:pPr>
        <w:pStyle w:val="Heading1"/>
        <w:numPr>
          <w:ilvl w:val="0"/>
          <w:numId w:val="1"/>
        </w:numPr>
      </w:pPr>
      <w:bookmarkStart w:id="0" w:name="_Toc224219707"/>
      <w:r>
        <w:lastRenderedPageBreak/>
        <w:t>Introduction / Background to the Proposed Research</w:t>
      </w:r>
      <w:bookmarkEnd w:id="0"/>
    </w:p>
    <w:p w14:paraId="40B49B11" w14:textId="41180879" w:rsidR="006463FD" w:rsidRDefault="006463FD" w:rsidP="006463FD">
      <w:pPr>
        <w:pStyle w:val="p1"/>
        <w:ind w:firstLine="720"/>
      </w:pPr>
      <w:r>
        <w:t xml:space="preserve">This project is positioned within the fields of cloud computing, digital identity, employability systems, and professional technology platforms. It proposes the design and evaluation of </w:t>
      </w:r>
      <w:r>
        <w:rPr>
          <w:rStyle w:val="s1"/>
          <w:b/>
          <w:bCs/>
        </w:rPr>
        <w:t>Certfolio</w:t>
      </w:r>
      <w:r>
        <w:t>, a cloud-based platform intended to help IT professionals present verified certifications, self-declared skills, and portfolio evidence in one structured professional identity space. This research is worth undertaking because the IT labour market is increasingly influenced by skills-based hiring, rapid technological change, and the need for more trustworthy evidence of competence than a traditional CV can provide</w:t>
      </w:r>
      <w:r>
        <w:t xml:space="preserve"> </w:t>
      </w:r>
      <w:sdt>
        <w:sdtPr>
          <w:id w:val="1730652427"/>
          <w:citation/>
        </w:sdtPr>
        <w:sdtContent>
          <w:r>
            <w:fldChar w:fldCharType="begin"/>
          </w:r>
          <w:r>
            <w:instrText xml:space="preserve"> CITATION Cap26 \l 2057 </w:instrText>
          </w:r>
          <w:r>
            <w:fldChar w:fldCharType="separate"/>
          </w:r>
          <w:r>
            <w:rPr>
              <w:noProof/>
            </w:rPr>
            <w:t>[1]</w:t>
          </w:r>
          <w:r>
            <w:fldChar w:fldCharType="end"/>
          </w:r>
        </w:sdtContent>
      </w:sdt>
      <w:sdt>
        <w:sdtPr>
          <w:id w:val="-424646078"/>
          <w:citation/>
        </w:sdtPr>
        <w:sdtContent>
          <w:r>
            <w:fldChar w:fldCharType="begin"/>
          </w:r>
          <w:r>
            <w:instrText xml:space="preserve"> CITATION Cog26 \l 2057 </w:instrText>
          </w:r>
          <w:r>
            <w:fldChar w:fldCharType="separate"/>
          </w:r>
          <w:r>
            <w:rPr>
              <w:noProof/>
            </w:rPr>
            <w:t xml:space="preserve"> [2]</w:t>
          </w:r>
          <w:r>
            <w:fldChar w:fldCharType="end"/>
          </w:r>
        </w:sdtContent>
      </w:sdt>
      <w:r>
        <w:t>.</w:t>
      </w:r>
    </w:p>
    <w:p w14:paraId="0395BA27" w14:textId="3449D7BF" w:rsidR="006463FD" w:rsidRDefault="006463FD" w:rsidP="006463FD">
      <w:pPr>
        <w:pStyle w:val="p1"/>
        <w:ind w:firstLine="720"/>
      </w:pPr>
      <w:r>
        <w:t>The literature reviewed in the Certfolio source identifies a major shift from degree-based hiring towards skills-based hiring. In the technology sector especially, the value of static qualifications is being challenged by the short life cycle of technical skills and by employer demand for current, specialised knowledge in areas such as cloud, cybersecurity, DevOps, and AI</w:t>
      </w:r>
      <w:r>
        <w:t xml:space="preserve"> </w:t>
      </w:r>
      <w:sdt>
        <w:sdtPr>
          <w:id w:val="-190456493"/>
          <w:citation/>
        </w:sdtPr>
        <w:sdtContent>
          <w:r>
            <w:fldChar w:fldCharType="begin"/>
          </w:r>
          <w:r>
            <w:instrText xml:space="preserve"> CITATION Cap26 \l 2057 </w:instrText>
          </w:r>
          <w:r>
            <w:fldChar w:fldCharType="separate"/>
          </w:r>
          <w:r>
            <w:rPr>
              <w:noProof/>
            </w:rPr>
            <w:t>[1]</w:t>
          </w:r>
          <w:r>
            <w:fldChar w:fldCharType="end"/>
          </w:r>
        </w:sdtContent>
      </w:sdt>
      <w:sdt>
        <w:sdtPr>
          <w:id w:val="253103161"/>
          <w:citation/>
        </w:sdtPr>
        <w:sdtContent>
          <w:r>
            <w:fldChar w:fldCharType="begin"/>
          </w:r>
          <w:r>
            <w:instrText xml:space="preserve"> CITATION Cog26 \l 2057 </w:instrText>
          </w:r>
          <w:r>
            <w:fldChar w:fldCharType="separate"/>
          </w:r>
          <w:r>
            <w:rPr>
              <w:noProof/>
            </w:rPr>
            <w:t xml:space="preserve"> [2]</w:t>
          </w:r>
          <w:r>
            <w:fldChar w:fldCharType="end"/>
          </w:r>
        </w:sdtContent>
      </w:sdt>
      <w:r>
        <w:t xml:space="preserve">. </w:t>
      </w:r>
      <w:r>
        <w:t xml:space="preserve">At the same time, employers face what the literature describes as a “verification headache”. Self-taught learning, online courses, and informal skill development are increasingly common, yet these achievements are often difficult for recruiters to assess confidently without recognised validation </w:t>
      </w:r>
      <w:sdt>
        <w:sdtPr>
          <w:id w:val="-1817095210"/>
          <w:citation/>
        </w:sdtPr>
        <w:sdtContent>
          <w:r>
            <w:fldChar w:fldCharType="begin"/>
          </w:r>
          <w:r>
            <w:instrText xml:space="preserve"> CITATION PRN26 \l 2057 </w:instrText>
          </w:r>
          <w:r>
            <w:fldChar w:fldCharType="separate"/>
          </w:r>
          <w:r>
            <w:rPr>
              <w:noProof/>
            </w:rPr>
            <w:t>[3]</w:t>
          </w:r>
          <w:r>
            <w:fldChar w:fldCharType="end"/>
          </w:r>
        </w:sdtContent>
      </w:sdt>
      <w:r>
        <w:t>. This creates a gap between what candidates can do and what employers can reliably trust</w:t>
      </w:r>
      <w:r>
        <w:t>.</w:t>
      </w:r>
    </w:p>
    <w:p w14:paraId="52BB50BC" w14:textId="7421F61D" w:rsidR="006463FD" w:rsidRDefault="006463FD" w:rsidP="006463FD">
      <w:pPr>
        <w:pStyle w:val="p1"/>
        <w:ind w:firstLine="720"/>
      </w:pPr>
      <w:r>
        <w:t xml:space="preserve">Existing platforms only solve parts of this problem. Credential platforms such as Credly and Accredible are strong in institutional verification, but they remain largely issuer-centred and often give the individual limited control over presentation, branding, and long-term narrative ownership </w:t>
      </w:r>
      <w:sdt>
        <w:sdtPr>
          <w:id w:val="191197302"/>
          <w:citation/>
        </w:sdtPr>
        <w:sdtContent>
          <w:r>
            <w:fldChar w:fldCharType="begin"/>
          </w:r>
          <w:r>
            <w:instrText xml:space="preserve"> CITATION Cer26 \l 2057 </w:instrText>
          </w:r>
          <w:r>
            <w:fldChar w:fldCharType="separate"/>
          </w:r>
          <w:r>
            <w:rPr>
              <w:noProof/>
            </w:rPr>
            <w:t>[4]</w:t>
          </w:r>
          <w:r>
            <w:fldChar w:fldCharType="end"/>
          </w:r>
        </w:sdtContent>
      </w:sdt>
      <w:r>
        <w:t xml:space="preserve">, </w:t>
      </w:r>
      <w:sdt>
        <w:sdtPr>
          <w:id w:val="807604372"/>
          <w:citation/>
        </w:sdtPr>
        <w:sdtContent>
          <w:r>
            <w:fldChar w:fldCharType="begin"/>
          </w:r>
          <w:r>
            <w:instrText xml:space="preserve"> CITATION Vir26 \l 2057 </w:instrText>
          </w:r>
          <w:r>
            <w:fldChar w:fldCharType="separate"/>
          </w:r>
          <w:r>
            <w:rPr>
              <w:noProof/>
            </w:rPr>
            <w:t>[5]</w:t>
          </w:r>
          <w:r>
            <w:fldChar w:fldCharType="end"/>
          </w:r>
        </w:sdtContent>
      </w:sdt>
      <w:r>
        <w:t xml:space="preserve">. In contrast, link-in-bio platforms such as Linktree are flexible and easy to personalise, but they provide no real verification and may weaken the user’s own professional web presence by depending on third-party domains </w:t>
      </w:r>
      <w:sdt>
        <w:sdtPr>
          <w:id w:val="33097722"/>
          <w:citation/>
        </w:sdtPr>
        <w:sdtContent>
          <w:r>
            <w:fldChar w:fldCharType="begin"/>
          </w:r>
          <w:r>
            <w:instrText xml:space="preserve"> CITATION Sup26 \l 2057 </w:instrText>
          </w:r>
          <w:r>
            <w:fldChar w:fldCharType="separate"/>
          </w:r>
          <w:r>
            <w:rPr>
              <w:noProof/>
            </w:rPr>
            <w:t>[6]</w:t>
          </w:r>
          <w:r>
            <w:fldChar w:fldCharType="end"/>
          </w:r>
        </w:sdtContent>
      </w:sdt>
      <w:r>
        <w:t xml:space="preserve">, </w:t>
      </w:r>
      <w:sdt>
        <w:sdtPr>
          <w:id w:val="-1033652154"/>
          <w:citation/>
        </w:sdtPr>
        <w:sdtContent>
          <w:r>
            <w:fldChar w:fldCharType="begin"/>
          </w:r>
          <w:r>
            <w:instrText xml:space="preserve"> CITATION Vin26 \l 2057 </w:instrText>
          </w:r>
          <w:r>
            <w:fldChar w:fldCharType="separate"/>
          </w:r>
          <w:r>
            <w:rPr>
              <w:noProof/>
            </w:rPr>
            <w:t>[7]</w:t>
          </w:r>
          <w:r>
            <w:fldChar w:fldCharType="end"/>
          </w:r>
        </w:sdtContent>
      </w:sdt>
      <w:r>
        <w:t xml:space="preserve">. Technical portfolio platforms such as GitHub provide strong evidence of work, especially for developers, but they may be difficult for non-technical recruiters to interpret and can expose users to risks such as malicious code or recruitment scams </w:t>
      </w:r>
      <w:sdt>
        <w:sdtPr>
          <w:id w:val="1190883388"/>
          <w:citation/>
        </w:sdtPr>
        <w:sdtContent>
          <w:r>
            <w:fldChar w:fldCharType="begin"/>
          </w:r>
          <w:r>
            <w:instrText xml:space="preserve"> CITATION Git26 \l 2057 </w:instrText>
          </w:r>
          <w:r>
            <w:fldChar w:fldCharType="separate"/>
          </w:r>
          <w:r>
            <w:rPr>
              <w:noProof/>
            </w:rPr>
            <w:t>[8]</w:t>
          </w:r>
          <w:r>
            <w:fldChar w:fldCharType="end"/>
          </w:r>
        </w:sdtContent>
      </w:sdt>
      <w:r>
        <w:t xml:space="preserve">, </w:t>
      </w:r>
      <w:sdt>
        <w:sdtPr>
          <w:id w:val="-1195608623"/>
          <w:citation/>
        </w:sdtPr>
        <w:sdtContent>
          <w:r>
            <w:fldChar w:fldCharType="begin"/>
          </w:r>
          <w:r>
            <w:instrText xml:space="preserve"> CITATION Cyb26 \l 2057 </w:instrText>
          </w:r>
          <w:r>
            <w:fldChar w:fldCharType="separate"/>
          </w:r>
          <w:r>
            <w:rPr>
              <w:noProof/>
            </w:rPr>
            <w:t>[9]</w:t>
          </w:r>
          <w:r>
            <w:fldChar w:fldCharType="end"/>
          </w:r>
        </w:sdtContent>
      </w:sdt>
      <w:r>
        <w:t>. As a result, the professional identity of many IT workers becomes fragmented across multiple systems.</w:t>
      </w:r>
    </w:p>
    <w:p w14:paraId="7DA61DE7" w14:textId="2A3D5ED9" w:rsidR="006463FD" w:rsidRDefault="006463FD" w:rsidP="006463FD">
      <w:pPr>
        <w:pStyle w:val="p1"/>
        <w:ind w:firstLine="720"/>
      </w:pPr>
      <w:r>
        <w:t xml:space="preserve">Theoretically, the proposed study is supported by Human Capital Theory and Signalling Theory. Human Capital Theory suggests that education and training improve productivity, while Signalling Theory argues that qualifications and credentials help reduce information asymmetry between candidates and employers </w:t>
      </w:r>
      <w:sdt>
        <w:sdtPr>
          <w:id w:val="-118688404"/>
          <w:citation/>
        </w:sdtPr>
        <w:sdtContent>
          <w:r>
            <w:fldChar w:fldCharType="begin"/>
          </w:r>
          <w:r>
            <w:instrText xml:space="preserve"> CITATION Sci26 \l 2057 </w:instrText>
          </w:r>
          <w:r>
            <w:fldChar w:fldCharType="separate"/>
          </w:r>
          <w:r>
            <w:rPr>
              <w:noProof/>
            </w:rPr>
            <w:t>[10]</w:t>
          </w:r>
          <w:r>
            <w:fldChar w:fldCharType="end"/>
          </w:r>
        </w:sdtContent>
      </w:sdt>
      <w:r>
        <w:t>. In the context of IT, recent certifications can function both as evidence of current capability and as signals of adaptability and professional commitmen</w:t>
      </w:r>
      <w:r>
        <w:t xml:space="preserve">t </w:t>
      </w:r>
      <w:sdt>
        <w:sdtPr>
          <w:id w:val="908580956"/>
          <w:citation/>
        </w:sdtPr>
        <w:sdtContent>
          <w:r>
            <w:fldChar w:fldCharType="begin"/>
          </w:r>
          <w:r>
            <w:instrText xml:space="preserve"> CITATION Cap26 \l 2057 </w:instrText>
          </w:r>
          <w:r>
            <w:fldChar w:fldCharType="separate"/>
          </w:r>
          <w:r>
            <w:rPr>
              <w:noProof/>
            </w:rPr>
            <w:t>[1]</w:t>
          </w:r>
          <w:r>
            <w:fldChar w:fldCharType="end"/>
          </w:r>
        </w:sdtContent>
      </w:sdt>
      <w:r>
        <w:t xml:space="preserve">, </w:t>
      </w:r>
      <w:sdt>
        <w:sdtPr>
          <w:id w:val="1810981844"/>
          <w:citation/>
        </w:sdtPr>
        <w:sdtContent>
          <w:r>
            <w:fldChar w:fldCharType="begin"/>
          </w:r>
          <w:r>
            <w:instrText xml:space="preserve"> CITATION IAP26 \l 2057 </w:instrText>
          </w:r>
          <w:r>
            <w:fldChar w:fldCharType="separate"/>
          </w:r>
          <w:r>
            <w:rPr>
              <w:noProof/>
            </w:rPr>
            <w:t>[11]</w:t>
          </w:r>
          <w:r>
            <w:fldChar w:fldCharType="end"/>
          </w:r>
        </w:sdtContent>
      </w:sdt>
      <w:r>
        <w:t xml:space="preserve">. Literature on personal branding and online identity management also supports the project, showing that professionals increasingly need to manage multiple online identities while maintaining credibility, privacy, and coherence </w:t>
      </w:r>
      <w:sdt>
        <w:sdtPr>
          <w:id w:val="972091890"/>
          <w:citation/>
        </w:sdtPr>
        <w:sdtContent>
          <w:r>
            <w:fldChar w:fldCharType="begin"/>
          </w:r>
          <w:r>
            <w:instrText xml:space="preserve"> CITATION Fro \l 2057 </w:instrText>
          </w:r>
          <w:r>
            <w:fldChar w:fldCharType="separate"/>
          </w:r>
          <w:r>
            <w:rPr>
              <w:noProof/>
            </w:rPr>
            <w:t>[12]</w:t>
          </w:r>
          <w:r>
            <w:fldChar w:fldCharType="end"/>
          </w:r>
        </w:sdtContent>
      </w:sdt>
      <w:r>
        <w:t xml:space="preserve">, </w:t>
      </w:r>
      <w:sdt>
        <w:sdtPr>
          <w:id w:val="-991103464"/>
          <w:citation/>
        </w:sdtPr>
        <w:sdtContent>
          <w:r>
            <w:fldChar w:fldCharType="begin"/>
          </w:r>
          <w:r>
            <w:instrText xml:space="preserve"> CITATION Aka26 \l 2057 </w:instrText>
          </w:r>
          <w:r>
            <w:fldChar w:fldCharType="separate"/>
          </w:r>
          <w:r>
            <w:rPr>
              <w:noProof/>
            </w:rPr>
            <w:t>[13]</w:t>
          </w:r>
          <w:r>
            <w:fldChar w:fldCharType="end"/>
          </w:r>
        </w:sdtContent>
      </w:sdt>
      <w:r>
        <w:t>. Certfolio responds to this by aiming to combine trusted verification with stronger user ownership and more flexible professional storytelling.</w:t>
      </w:r>
    </w:p>
    <w:p w14:paraId="79F56A06" w14:textId="1C29FE56" w:rsidR="006463FD" w:rsidRDefault="006463FD" w:rsidP="006463FD">
      <w:pPr>
        <w:pStyle w:val="p1"/>
        <w:ind w:firstLine="720"/>
      </w:pPr>
      <w:r>
        <w:t xml:space="preserve">The Certfolio source also highlights the importance of standards-based trust. Digital credential frameworks such as Open Badges 3.0, Comprehensive Learner Record, CASE, and LER-RS suggest that credentials can be machine-readable, portable, and verifiable rather than just visual images or PDF attachments </w:t>
      </w:r>
      <w:sdt>
        <w:sdtPr>
          <w:id w:val="1699192791"/>
          <w:citation/>
        </w:sdtPr>
        <w:sdtContent>
          <w:r>
            <w:fldChar w:fldCharType="begin"/>
          </w:r>
          <w:r>
            <w:instrText xml:space="preserve"> CITATION 1Ed26 \l 2057 </w:instrText>
          </w:r>
          <w:r>
            <w:fldChar w:fldCharType="separate"/>
          </w:r>
          <w:r>
            <w:rPr>
              <w:noProof/>
            </w:rPr>
            <w:t>[14]</w:t>
          </w:r>
          <w:r>
            <w:fldChar w:fldCharType="end"/>
          </w:r>
        </w:sdtContent>
      </w:sdt>
      <w:r>
        <w:t xml:space="preserve">, </w:t>
      </w:r>
      <w:sdt>
        <w:sdtPr>
          <w:id w:val="-850342481"/>
          <w:citation/>
        </w:sdtPr>
        <w:sdtContent>
          <w:r>
            <w:fldChar w:fldCharType="begin"/>
          </w:r>
          <w:r>
            <w:instrText xml:space="preserve"> CITATION 1Ed261 \l 2057 </w:instrText>
          </w:r>
          <w:r>
            <w:fldChar w:fldCharType="separate"/>
          </w:r>
          <w:r>
            <w:rPr>
              <w:noProof/>
            </w:rPr>
            <w:t>[15]</w:t>
          </w:r>
          <w:r>
            <w:fldChar w:fldCharType="end"/>
          </w:r>
        </w:sdtContent>
      </w:sdt>
      <w:r>
        <w:t>. This strengthens the case for a cloud-based platform that is not simply another profile page, but a professional identity system built around interoperability, validation, and portability.</w:t>
      </w:r>
    </w:p>
    <w:p w14:paraId="318F4561" w14:textId="5CAA72EF" w:rsidR="0007404F" w:rsidRDefault="006463FD" w:rsidP="006463FD">
      <w:pPr>
        <w:pStyle w:val="p1"/>
        <w:ind w:firstLine="720"/>
      </w:pPr>
      <w:r>
        <w:t>Overall, the gap in the existing market is the lack of a platform that combines three things at once: institutional verification, portfolio-style narrative presentation, and user control over identity. This makes the proposed study both topical and relevant to the Cloud Computing pathway, as it explores how a practical system can be designed to improve trust, usability, and professional visibility in a skills-driven market</w:t>
      </w:r>
      <w:r>
        <w:t xml:space="preserve"> </w:t>
      </w:r>
      <w:sdt>
        <w:sdtPr>
          <w:id w:val="-1745403004"/>
          <w:citation/>
        </w:sdtPr>
        <w:sdtContent>
          <w:r>
            <w:fldChar w:fldCharType="begin"/>
          </w:r>
          <w:r>
            <w:instrText xml:space="preserve"> CITATION Cap26 \l 2057 </w:instrText>
          </w:r>
          <w:r>
            <w:fldChar w:fldCharType="separate"/>
          </w:r>
          <w:r>
            <w:rPr>
              <w:noProof/>
            </w:rPr>
            <w:t>[1]</w:t>
          </w:r>
          <w:r>
            <w:fldChar w:fldCharType="end"/>
          </w:r>
        </w:sdtContent>
      </w:sdt>
      <w:r>
        <w:t>,</w:t>
      </w:r>
      <w:sdt>
        <w:sdtPr>
          <w:id w:val="-42752939"/>
          <w:citation/>
        </w:sdtPr>
        <w:sdtContent>
          <w:r>
            <w:fldChar w:fldCharType="begin"/>
          </w:r>
          <w:r>
            <w:instrText xml:space="preserve"> CITATION 1Ed26 \l 2057 </w:instrText>
          </w:r>
          <w:r>
            <w:fldChar w:fldCharType="separate"/>
          </w:r>
          <w:r>
            <w:rPr>
              <w:noProof/>
            </w:rPr>
            <w:t xml:space="preserve"> [14]</w:t>
          </w:r>
          <w:r>
            <w:fldChar w:fldCharType="end"/>
          </w:r>
        </w:sdtContent>
      </w:sdt>
      <w:r>
        <w:t>.</w:t>
      </w:r>
    </w:p>
    <w:p w14:paraId="3A1499E7" w14:textId="1A8C684F" w:rsidR="0007404F" w:rsidRPr="0007404F" w:rsidRDefault="0007404F" w:rsidP="0007404F">
      <w:pPr>
        <w:pStyle w:val="Heading2"/>
      </w:pPr>
      <w:bookmarkStart w:id="1" w:name="_Toc224219708"/>
      <w:r w:rsidRPr="0007404F">
        <w:t>Aim</w:t>
      </w:r>
      <w:bookmarkEnd w:id="1"/>
    </w:p>
    <w:p w14:paraId="7A9E1DE4" w14:textId="178A64C3" w:rsidR="0007404F" w:rsidRPr="0007404F" w:rsidRDefault="0007404F" w:rsidP="00CF1E60">
      <w:pPr>
        <w:ind w:firstLine="720"/>
      </w:pPr>
      <w:r w:rsidRPr="0007404F">
        <w:t>To design and evaluate a prototype cloud-based professional identity platform that enables IT professionals to present verified certifications, self-declared skills and portfolio evidence in a unified and trustworthy format.</w:t>
      </w:r>
    </w:p>
    <w:p w14:paraId="1EEDA858" w14:textId="77777777" w:rsidR="0007404F" w:rsidRPr="0007404F" w:rsidRDefault="0007404F" w:rsidP="0007404F">
      <w:pPr>
        <w:pStyle w:val="Heading2"/>
      </w:pPr>
      <w:bookmarkStart w:id="2" w:name="_Toc224219709"/>
      <w:r w:rsidRPr="0007404F">
        <w:lastRenderedPageBreak/>
        <w:t>Objectives</w:t>
      </w:r>
      <w:bookmarkEnd w:id="2"/>
    </w:p>
    <w:p w14:paraId="1E5FFCD5" w14:textId="65D47938" w:rsidR="0007404F" w:rsidRPr="0007404F" w:rsidRDefault="0007404F" w:rsidP="0007404F">
      <w:pPr>
        <w:pStyle w:val="ListParagraph"/>
        <w:numPr>
          <w:ilvl w:val="0"/>
          <w:numId w:val="2"/>
        </w:numPr>
      </w:pPr>
      <w:r w:rsidRPr="0007404F">
        <w:rPr>
          <w:b/>
          <w:bCs/>
        </w:rPr>
        <w:t>To critically analyse</w:t>
      </w:r>
      <w:r w:rsidRPr="0007404F">
        <w:t xml:space="preserve"> current literature and industry practice relating to digital credentials, skills-based hiring, personal branding and professional identity platforms.</w:t>
      </w:r>
    </w:p>
    <w:p w14:paraId="63732815" w14:textId="77777777" w:rsidR="0007404F" w:rsidRPr="0007404F" w:rsidRDefault="0007404F" w:rsidP="0007404F">
      <w:pPr>
        <w:numPr>
          <w:ilvl w:val="0"/>
          <w:numId w:val="2"/>
        </w:numPr>
      </w:pPr>
      <w:r w:rsidRPr="0007404F">
        <w:rPr>
          <w:b/>
          <w:bCs/>
        </w:rPr>
        <w:t>To evaluate</w:t>
      </w:r>
      <w:r w:rsidRPr="0007404F">
        <w:t xml:space="preserve"> the limitations of existing tools such as credential networks, link-in-bio platforms and portfolio repositories in supporting professional trust and identity ownership for IT users.</w:t>
      </w:r>
    </w:p>
    <w:p w14:paraId="53D58A04" w14:textId="77777777" w:rsidR="0007404F" w:rsidRPr="0007404F" w:rsidRDefault="0007404F" w:rsidP="0007404F">
      <w:pPr>
        <w:numPr>
          <w:ilvl w:val="0"/>
          <w:numId w:val="2"/>
        </w:numPr>
      </w:pPr>
      <w:r w:rsidRPr="0007404F">
        <w:rPr>
          <w:b/>
          <w:bCs/>
        </w:rPr>
        <w:t>To design and develop</w:t>
      </w:r>
      <w:r w:rsidRPr="0007404F">
        <w:t xml:space="preserve"> a prototype of Certfolio that supports verified credentials, self-declared skills, portfolio links and structured user profiles.</w:t>
      </w:r>
    </w:p>
    <w:p w14:paraId="5D619260" w14:textId="7BA46B6D" w:rsidR="0007404F" w:rsidRPr="0007404F" w:rsidRDefault="0007404F" w:rsidP="0007404F">
      <w:pPr>
        <w:numPr>
          <w:ilvl w:val="0"/>
          <w:numId w:val="2"/>
        </w:numPr>
      </w:pPr>
      <w:r w:rsidRPr="0007404F">
        <w:rPr>
          <w:b/>
          <w:bCs/>
        </w:rPr>
        <w:t>To test and assess</w:t>
      </w:r>
      <w:r w:rsidRPr="0007404F">
        <w:t xml:space="preserve"> the prototype against usability, trust, clarity and relevance criteria using secondary research benchmarks and scenario-based evaluation.</w:t>
      </w:r>
    </w:p>
    <w:p w14:paraId="4785CA36" w14:textId="334839F3" w:rsidR="0007404F" w:rsidRPr="0007404F" w:rsidRDefault="0007404F" w:rsidP="0007404F">
      <w:pPr>
        <w:pStyle w:val="Heading2"/>
      </w:pPr>
      <w:bookmarkStart w:id="3" w:name="_Toc224219710"/>
      <w:r w:rsidRPr="0007404F">
        <w:t>Expected Outcomes / Deliverables</w:t>
      </w:r>
      <w:bookmarkEnd w:id="3"/>
    </w:p>
    <w:p w14:paraId="0608D58D" w14:textId="48AB8F33" w:rsidR="0007404F" w:rsidRDefault="0007404F" w:rsidP="00CF1E60">
      <w:pPr>
        <w:ind w:firstLine="360"/>
      </w:pPr>
      <w:r w:rsidRPr="0007404F">
        <w:t>The final study is expected to produce a literature-informed analysis, a requirements specification, system design documentation, a working prototype, and an evaluation with recommendations for improvement and future deployment.</w:t>
      </w:r>
    </w:p>
    <w:p w14:paraId="18C26E17" w14:textId="6F9034FC" w:rsidR="0007404F" w:rsidRDefault="0007404F" w:rsidP="00CF1E60">
      <w:pPr>
        <w:pStyle w:val="Heading1"/>
        <w:numPr>
          <w:ilvl w:val="0"/>
          <w:numId w:val="1"/>
        </w:numPr>
      </w:pPr>
      <w:bookmarkStart w:id="4" w:name="_Toc224219711"/>
      <w:r>
        <w:t>Project Design</w:t>
      </w:r>
      <w:bookmarkEnd w:id="4"/>
    </w:p>
    <w:p w14:paraId="601F7436" w14:textId="2C54190D" w:rsidR="00AE6CEB" w:rsidRDefault="00AE6CEB" w:rsidP="00AE6CEB">
      <w:pPr>
        <w:ind w:firstLine="720"/>
      </w:pPr>
      <w:r>
        <w:t xml:space="preserve">This project will use a </w:t>
      </w:r>
      <w:r>
        <w:rPr>
          <w:rStyle w:val="s1"/>
          <w:b/>
          <w:bCs/>
        </w:rPr>
        <w:t>design-and-development research approach</w:t>
      </w:r>
      <w:r>
        <w:t xml:space="preserve"> supported by secondary research and structured prototype evaluation. This is suitable because the project is not only exploring a research problem but also creating a practical artefact in response to it.</w:t>
      </w:r>
    </w:p>
    <w:p w14:paraId="4B9F321F" w14:textId="25DBEC5F" w:rsidR="00AE6CEB" w:rsidRDefault="00AE6CEB" w:rsidP="00AE6CEB">
      <w:pPr>
        <w:ind w:firstLine="720"/>
      </w:pPr>
      <w:r>
        <w:t xml:space="preserve">For </w:t>
      </w:r>
      <w:r>
        <w:rPr>
          <w:rStyle w:val="s1"/>
          <w:b/>
          <w:bCs/>
        </w:rPr>
        <w:t>Objective 1</w:t>
      </w:r>
      <w:r>
        <w:t xml:space="preserve">, data will be collected through secondary research using academic, industrial, governmental, and standards-based sources identified in the Certfolio literature review. This data is required to establish the market context, explain why digital verification matters, and justify the platform concept </w:t>
      </w:r>
      <w:sdt>
        <w:sdtPr>
          <w:id w:val="-155153855"/>
          <w:citation/>
        </w:sdtPr>
        <w:sdtContent>
          <w:r>
            <w:fldChar w:fldCharType="begin"/>
          </w:r>
          <w:r>
            <w:instrText xml:space="preserve"> CITATION Cap26 \l 2057 </w:instrText>
          </w:r>
          <w:r>
            <w:fldChar w:fldCharType="separate"/>
          </w:r>
          <w:r w:rsidRPr="00AE6CEB">
            <w:rPr>
              <w:noProof/>
            </w:rPr>
            <w:t>[1]</w:t>
          </w:r>
          <w:r>
            <w:fldChar w:fldCharType="end"/>
          </w:r>
        </w:sdtContent>
      </w:sdt>
      <w:r>
        <w:t xml:space="preserve">, </w:t>
      </w:r>
      <w:sdt>
        <w:sdtPr>
          <w:id w:val="-1759665354"/>
          <w:citation/>
        </w:sdtPr>
        <w:sdtContent>
          <w:r>
            <w:fldChar w:fldCharType="begin"/>
          </w:r>
          <w:r>
            <w:instrText xml:space="preserve"> CITATION Sci26 \l 2057 </w:instrText>
          </w:r>
          <w:r>
            <w:fldChar w:fldCharType="separate"/>
          </w:r>
          <w:r w:rsidRPr="00AE6CEB">
            <w:rPr>
              <w:noProof/>
            </w:rPr>
            <w:t>[10]</w:t>
          </w:r>
          <w:r>
            <w:fldChar w:fldCharType="end"/>
          </w:r>
        </w:sdtContent>
      </w:sdt>
      <w:r>
        <w:t xml:space="preserve">, </w:t>
      </w:r>
      <w:sdt>
        <w:sdtPr>
          <w:id w:val="-1325667611"/>
          <w:citation/>
        </w:sdtPr>
        <w:sdtContent>
          <w:r>
            <w:fldChar w:fldCharType="begin"/>
          </w:r>
          <w:r>
            <w:instrText xml:space="preserve"> CITATION Fro \l 2057 </w:instrText>
          </w:r>
          <w:r>
            <w:fldChar w:fldCharType="separate"/>
          </w:r>
          <w:r w:rsidRPr="00AE6CEB">
            <w:rPr>
              <w:noProof/>
            </w:rPr>
            <w:t>[12]</w:t>
          </w:r>
          <w:r>
            <w:fldChar w:fldCharType="end"/>
          </w:r>
        </w:sdtContent>
      </w:sdt>
      <w:r>
        <w:t xml:space="preserve">, </w:t>
      </w:r>
      <w:sdt>
        <w:sdtPr>
          <w:id w:val="663354460"/>
          <w:citation/>
        </w:sdtPr>
        <w:sdtContent>
          <w:r>
            <w:fldChar w:fldCharType="begin"/>
          </w:r>
          <w:r>
            <w:instrText xml:space="preserve"> CITATION 1Ed26 \l 2057 </w:instrText>
          </w:r>
          <w:r>
            <w:fldChar w:fldCharType="separate"/>
          </w:r>
          <w:r w:rsidRPr="00AE6CEB">
            <w:rPr>
              <w:noProof/>
            </w:rPr>
            <w:t>[14]</w:t>
          </w:r>
          <w:r>
            <w:fldChar w:fldCharType="end"/>
          </w:r>
        </w:sdtContent>
      </w:sdt>
      <w:r>
        <w:t>.</w:t>
      </w:r>
    </w:p>
    <w:p w14:paraId="41DFFD14" w14:textId="11108E0C" w:rsidR="00AE6CEB" w:rsidRDefault="00AE6CEB" w:rsidP="00AE6CEB">
      <w:pPr>
        <w:ind w:firstLine="720"/>
      </w:pPr>
      <w:r>
        <w:t xml:space="preserve">For </w:t>
      </w:r>
      <w:r>
        <w:rPr>
          <w:rStyle w:val="s1"/>
          <w:b/>
          <w:bCs/>
        </w:rPr>
        <w:t>Objective 2</w:t>
      </w:r>
      <w:r>
        <w:t xml:space="preserve">, competitor analysis will be used. Data will be gathered on the features, benefits, and weaknesses of existing platforms such as Credly, Accredible, Linktree, and GitHub. This is necessary to identify where current solutions fail to combine trust, flexibility, and ownership in one platform </w:t>
      </w:r>
      <w:sdt>
        <w:sdtPr>
          <w:id w:val="1090664064"/>
          <w:citation/>
        </w:sdtPr>
        <w:sdtContent>
          <w:r>
            <w:fldChar w:fldCharType="begin"/>
          </w:r>
          <w:r>
            <w:instrText xml:space="preserve"> CITATION Cer26 \l 2057 </w:instrText>
          </w:r>
          <w:r>
            <w:fldChar w:fldCharType="separate"/>
          </w:r>
          <w:r w:rsidRPr="00AE6CEB">
            <w:rPr>
              <w:noProof/>
            </w:rPr>
            <w:t>[4]</w:t>
          </w:r>
          <w:r>
            <w:fldChar w:fldCharType="end"/>
          </w:r>
        </w:sdtContent>
      </w:sdt>
      <w:r>
        <w:t xml:space="preserve"> </w:t>
      </w:r>
      <w:r>
        <w:t>–</w:t>
      </w:r>
      <w:sdt>
        <w:sdtPr>
          <w:id w:val="-1688284210"/>
          <w:citation/>
        </w:sdtPr>
        <w:sdtContent>
          <w:r>
            <w:fldChar w:fldCharType="begin"/>
          </w:r>
          <w:r>
            <w:instrText xml:space="preserve"> CITATION Cyb26 \l 2057 </w:instrText>
          </w:r>
          <w:r>
            <w:fldChar w:fldCharType="separate"/>
          </w:r>
          <w:r>
            <w:rPr>
              <w:noProof/>
            </w:rPr>
            <w:t xml:space="preserve"> </w:t>
          </w:r>
          <w:r w:rsidRPr="00AE6CEB">
            <w:rPr>
              <w:noProof/>
            </w:rPr>
            <w:t>[9]</w:t>
          </w:r>
          <w:r>
            <w:fldChar w:fldCharType="end"/>
          </w:r>
        </w:sdtContent>
      </w:sdt>
      <w:r>
        <w:t>.</w:t>
      </w:r>
    </w:p>
    <w:p w14:paraId="24E009C6" w14:textId="4947A7AD" w:rsidR="00AE6CEB" w:rsidRDefault="00AE6CEB" w:rsidP="00AE6CEB">
      <w:pPr>
        <w:ind w:firstLine="720"/>
      </w:pPr>
      <w:r>
        <w:t xml:space="preserve">For </w:t>
      </w:r>
      <w:r>
        <w:rPr>
          <w:rStyle w:val="s1"/>
          <w:b/>
          <w:bCs/>
        </w:rPr>
        <w:t>Objective 3</w:t>
      </w:r>
      <w:r>
        <w:t xml:space="preserve">, functional and non-functional requirements will be derived from the literature and competitor findings. Data gathered at this stage will include the need for credential verification, profile customisation, portfolio linking, visibility of evidence, and distinction between verified and self-declared claims. These requirements will inform the design and development of the prototype </w:t>
      </w:r>
      <w:sdt>
        <w:sdtPr>
          <w:id w:val="-1991856215"/>
          <w:citation/>
        </w:sdtPr>
        <w:sdtContent>
          <w:r>
            <w:fldChar w:fldCharType="begin"/>
          </w:r>
          <w:r>
            <w:instrText xml:space="preserve"> CITATION 1Ed26 \l 2057 </w:instrText>
          </w:r>
          <w:r>
            <w:fldChar w:fldCharType="separate"/>
          </w:r>
          <w:r w:rsidRPr="00AE6CEB">
            <w:rPr>
              <w:noProof/>
            </w:rPr>
            <w:t>[14]</w:t>
          </w:r>
          <w:r>
            <w:fldChar w:fldCharType="end"/>
          </w:r>
        </w:sdtContent>
      </w:sdt>
      <w:r>
        <w:t xml:space="preserve"> </w:t>
      </w:r>
      <w:r>
        <w:t>–</w:t>
      </w:r>
      <w:sdt>
        <w:sdtPr>
          <w:id w:val="-451488087"/>
          <w:citation/>
        </w:sdtPr>
        <w:sdtContent>
          <w:r>
            <w:fldChar w:fldCharType="begin"/>
          </w:r>
          <w:r>
            <w:instrText xml:space="preserve"> CITATION Vir261 \l 2057 </w:instrText>
          </w:r>
          <w:r>
            <w:fldChar w:fldCharType="separate"/>
          </w:r>
          <w:r>
            <w:rPr>
              <w:noProof/>
            </w:rPr>
            <w:t xml:space="preserve"> </w:t>
          </w:r>
          <w:r w:rsidRPr="00AE6CEB">
            <w:rPr>
              <w:noProof/>
            </w:rPr>
            <w:t>[16]</w:t>
          </w:r>
          <w:r>
            <w:fldChar w:fldCharType="end"/>
          </w:r>
        </w:sdtContent>
      </w:sdt>
      <w:r>
        <w:t>.</w:t>
      </w:r>
    </w:p>
    <w:p w14:paraId="589C539F" w14:textId="19E5A761" w:rsidR="00AE6CEB" w:rsidRDefault="00AE6CEB" w:rsidP="00AE6CEB">
      <w:pPr>
        <w:ind w:firstLine="720"/>
      </w:pPr>
      <w:r>
        <w:t xml:space="preserve">For </w:t>
      </w:r>
      <w:r>
        <w:rPr>
          <w:rStyle w:val="s1"/>
          <w:b/>
          <w:bCs/>
        </w:rPr>
        <w:t>Objective 4</w:t>
      </w:r>
      <w:r>
        <w:t>, the prototype will be evaluated using scenario-based testing and a structured evaluation rubric. As the project is based on secondary research only, no participant recruitment is required. The evaluation will instead assess whether the prototype clearly communicates trust, supports easy navigation, and presents professional information more effectively than fragmented alternatives.</w:t>
      </w:r>
    </w:p>
    <w:p w14:paraId="51993015" w14:textId="43853F30" w:rsidR="00AE6CEB" w:rsidRDefault="00AE6CEB" w:rsidP="00AE6CEB">
      <w:pPr>
        <w:ind w:firstLine="720"/>
      </w:pPr>
      <w:r>
        <w:t>Specialist methods and techniques will include iterative prototyping, interface design, and standards-informed feature modelling. A web-based prototype is appropriate because Certfolio is intended as a cloud-accessible platform with structured digital records rather than a static portfolio.</w:t>
      </w:r>
    </w:p>
    <w:p w14:paraId="4B9016DB" w14:textId="4F515DA4" w:rsidR="00AE6CEB" w:rsidRDefault="00AE6CEB" w:rsidP="00AE6CEB">
      <w:pPr>
        <w:ind w:firstLine="720"/>
      </w:pPr>
      <w:r>
        <w:t xml:space="preserve">There are several risks and limitations. One risk is </w:t>
      </w:r>
      <w:r>
        <w:rPr>
          <w:rStyle w:val="s1"/>
          <w:b/>
          <w:bCs/>
        </w:rPr>
        <w:t>scope expansion</w:t>
      </w:r>
      <w:r>
        <w:t xml:space="preserve">, because professional identity platforms can easily become too broad. This will be controlled by limiting </w:t>
      </w:r>
      <w:r>
        <w:lastRenderedPageBreak/>
        <w:t xml:space="preserve">the prototype to core features such as profile creation, verified badge display, self-declared skills, and portfolio linking. Another limitation is the lack of primary user data, which reduces generalisability. However, the study remains valid as an early-stage design project because it is grounded in a substantial body of recent literature and platform analysis. Ethical and legal issues are relatively low because no personal participants are involved, but the system design itself must consider privacy, misleading claims, portability, and the distinction between verified and non-verified information </w:t>
      </w:r>
      <w:sdt>
        <w:sdtPr>
          <w:id w:val="1738664606"/>
          <w:citation/>
        </w:sdtPr>
        <w:sdtContent>
          <w:r>
            <w:fldChar w:fldCharType="begin"/>
          </w:r>
          <w:r>
            <w:instrText xml:space="preserve"> CITATION 1Ed261 \l 2057 </w:instrText>
          </w:r>
          <w:r>
            <w:fldChar w:fldCharType="separate"/>
          </w:r>
          <w:r w:rsidRPr="00AE6CEB">
            <w:rPr>
              <w:noProof/>
            </w:rPr>
            <w:t>[15]</w:t>
          </w:r>
          <w:r>
            <w:fldChar w:fldCharType="end"/>
          </w:r>
        </w:sdtContent>
      </w:sdt>
      <w:r>
        <w:t xml:space="preserve">, </w:t>
      </w:r>
      <w:sdt>
        <w:sdtPr>
          <w:id w:val="1159116033"/>
          <w:citation/>
        </w:sdtPr>
        <w:sdtContent>
          <w:r>
            <w:fldChar w:fldCharType="begin"/>
          </w:r>
          <w:r>
            <w:instrText xml:space="preserve"> CITATION Vir261 \l 2057 </w:instrText>
          </w:r>
          <w:r>
            <w:fldChar w:fldCharType="separate"/>
          </w:r>
          <w:r w:rsidRPr="00AE6CEB">
            <w:rPr>
              <w:noProof/>
            </w:rPr>
            <w:t>[16]</w:t>
          </w:r>
          <w:r>
            <w:fldChar w:fldCharType="end"/>
          </w:r>
        </w:sdtContent>
      </w:sdt>
      <w:r>
        <w:t xml:space="preserve">. The literature also identifies wider risks such as credential inflation, digital fraud, deepfakes, and identity misuse, which means trust design is a central research concern rather than a secondary one </w:t>
      </w:r>
      <w:sdt>
        <w:sdtPr>
          <w:id w:val="-450780876"/>
          <w:citation/>
        </w:sdtPr>
        <w:sdtContent>
          <w:r>
            <w:fldChar w:fldCharType="begin"/>
          </w:r>
          <w:r>
            <w:instrText xml:space="preserve"> CITATION Vir261 \l 2057 </w:instrText>
          </w:r>
          <w:r>
            <w:fldChar w:fldCharType="separate"/>
          </w:r>
          <w:r w:rsidRPr="00AE6CEB">
            <w:rPr>
              <w:noProof/>
            </w:rPr>
            <w:t>[16]</w:t>
          </w:r>
          <w:r>
            <w:fldChar w:fldCharType="end"/>
          </w:r>
        </w:sdtContent>
      </w:sdt>
      <w:r>
        <w:t xml:space="preserve"> - </w:t>
      </w:r>
      <w:sdt>
        <w:sdtPr>
          <w:id w:val="799580941"/>
          <w:citation/>
        </w:sdtPr>
        <w:sdtContent>
          <w:r>
            <w:fldChar w:fldCharType="begin"/>
          </w:r>
          <w:r>
            <w:instrText xml:space="preserve"> CITATION Job26 \l 2057 </w:instrText>
          </w:r>
          <w:r>
            <w:fldChar w:fldCharType="separate"/>
          </w:r>
          <w:r w:rsidRPr="00AE6CEB">
            <w:rPr>
              <w:noProof/>
            </w:rPr>
            <w:t>[17]</w:t>
          </w:r>
          <w:r>
            <w:fldChar w:fldCharType="end"/>
          </w:r>
        </w:sdtContent>
      </w:sdt>
      <w:r>
        <w:t>.</w:t>
      </w:r>
    </w:p>
    <w:p w14:paraId="61043942" w14:textId="55A5D3B8" w:rsidR="00AE6CEB" w:rsidRDefault="00AE6CEB" w:rsidP="00AE6CEB">
      <w:pPr>
        <w:ind w:firstLine="720"/>
      </w:pPr>
      <w:r>
        <w:t>Reliability will be supported by using consistent criteria when analysing competing platforms and by applying the same evaluation rubric across the prototype review. Validity will be supported by aligning the design criteria directly to repeated themes in the literature, including verification, identity fragmentation, employability value, and user ownership. Generalisability will be limited mainly to IT professionals, but this narrower focus is appropriate for the degree pathway and makes the project more manageable.</w:t>
      </w:r>
    </w:p>
    <w:p w14:paraId="6DADF8BB" w14:textId="7A9910B1" w:rsidR="00CF1E60" w:rsidRPr="00CF1E60" w:rsidRDefault="00AE6CEB" w:rsidP="00AE6CEB">
      <w:pPr>
        <w:ind w:firstLine="720"/>
      </w:pPr>
      <w:r>
        <w:t>Data analysis will be mainly qualitative. Literature and competitor findings will be analysed thematically, with categories such as trust, usability, verification, ownership, interoperability, and career relevance. Prototype evaluation will use descriptive scoring and comparative judgement rather than advanced statistical testing, as the project is not based on a large numerical dataset.</w:t>
      </w:r>
    </w:p>
    <w:p w14:paraId="4E584BBC" w14:textId="2F3D1F29" w:rsidR="00CF1E60" w:rsidRDefault="00CF1E60" w:rsidP="00CF1E60">
      <w:pPr>
        <w:pStyle w:val="Heading2"/>
      </w:pPr>
      <w:bookmarkStart w:id="5" w:name="_Toc224219713"/>
      <w:r>
        <w:t>Development Methods and Techniques</w:t>
      </w:r>
      <w:bookmarkEnd w:id="5"/>
    </w:p>
    <w:p w14:paraId="15FD9083" w14:textId="216195F3" w:rsidR="00CF1E60" w:rsidRDefault="00CF1E60" w:rsidP="00AE6CEB">
      <w:pPr>
        <w:ind w:firstLine="720"/>
      </w:pPr>
      <w:r>
        <w:t>The study will use iterative prototyping and component-based web development. At technical level, a cloud-oriented web application stack is appropriate because the platform concept depends on portability, centralised credential management and profile access through the web. Wireframing, interface prototyping, and modular front-end development will be used. Where relevant, credential verification logic will be modelled using standards-based concepts drawn from Open Badges and related digital credential frameworks.</w:t>
      </w:r>
    </w:p>
    <w:p w14:paraId="698071AB" w14:textId="4BD95D17" w:rsidR="00CF1E60" w:rsidRDefault="00CF1E60" w:rsidP="00CF1E60">
      <w:pPr>
        <w:pStyle w:val="Heading2"/>
      </w:pPr>
      <w:bookmarkStart w:id="6" w:name="_Toc224219714"/>
      <w:r w:rsidRPr="00CF1E60">
        <w:t>Risks, Limitations, Ethical and Legal Issues</w:t>
      </w:r>
      <w:bookmarkEnd w:id="6"/>
    </w:p>
    <w:p w14:paraId="0BF5F16E" w14:textId="0E21A89C" w:rsidR="00CF1E60" w:rsidRPr="00CF1E60" w:rsidRDefault="00CF1E60" w:rsidP="00CF1E60">
      <w:pPr>
        <w:ind w:firstLine="720"/>
      </w:pPr>
      <w:r w:rsidRPr="00CF1E60">
        <w:t xml:space="preserve">A major risk is </w:t>
      </w:r>
      <w:r w:rsidRPr="00CF1E60">
        <w:rPr>
          <w:b/>
          <w:bCs/>
        </w:rPr>
        <w:t>scope expansion</w:t>
      </w:r>
      <w:r w:rsidRPr="00CF1E60">
        <w:t>, because professional identity platforms can easily grow into large social systems. This will be controlled by limiting the prototype to core features: profile creation, credential presentation, self-declared skill tagging, and portfolio linking.</w:t>
      </w:r>
    </w:p>
    <w:p w14:paraId="0EB07243" w14:textId="2B89A2B0" w:rsidR="00CF1E60" w:rsidRPr="00CF1E60" w:rsidRDefault="00CF1E60" w:rsidP="00CF1E60">
      <w:pPr>
        <w:ind w:firstLine="720"/>
      </w:pPr>
      <w:r w:rsidRPr="00CF1E60">
        <w:t xml:space="preserve">A second issue is </w:t>
      </w:r>
      <w:r w:rsidRPr="00CF1E60">
        <w:rPr>
          <w:b/>
          <w:bCs/>
        </w:rPr>
        <w:t>validity of evaluation</w:t>
      </w:r>
      <w:r w:rsidRPr="00CF1E60">
        <w:t>, since the project will not use primary user interviews or surveys. This limits generalisability, but the study remains valid as an early-stage design investigation grounded in literature, standards and comparative analysis.</w:t>
      </w:r>
    </w:p>
    <w:p w14:paraId="221C22DF" w14:textId="77777777" w:rsidR="00CF1E60" w:rsidRPr="00CF1E60" w:rsidRDefault="00CF1E60" w:rsidP="00CF1E60">
      <w:pPr>
        <w:ind w:firstLine="720"/>
      </w:pPr>
      <w:r w:rsidRPr="00CF1E60">
        <w:t xml:space="preserve">Ethically, the project has low risk because it uses secondary data only. However, it must still consider </w:t>
      </w:r>
      <w:r w:rsidRPr="00CF1E60">
        <w:rPr>
          <w:b/>
          <w:bCs/>
        </w:rPr>
        <w:t>privacy, identity misuse, misleading claims and platform trust</w:t>
      </w:r>
      <w:r w:rsidRPr="00CF1E60">
        <w:t>. The platform design should clearly distinguish verified credentials from self-declared statements to reduce deception. It should also avoid storing unnecessary personal data and should consider GDPR principles such as data portability and minimisation. The literature also highlights risks linked to fake credentials, identity fraud, deepfakes and low-value credential inflation, which makes trust signalling and validation design especially important.</w:t>
      </w:r>
    </w:p>
    <w:p w14:paraId="24FC478E" w14:textId="3B59F544" w:rsidR="00CF1E60" w:rsidRDefault="00CF1E60" w:rsidP="00CF1E60">
      <w:pPr>
        <w:pStyle w:val="Heading2"/>
      </w:pPr>
      <w:bookmarkStart w:id="7" w:name="_Toc224219715"/>
      <w:r>
        <w:t>Generalisability, Reliability and Validity</w:t>
      </w:r>
      <w:bookmarkEnd w:id="7"/>
    </w:p>
    <w:p w14:paraId="456D2261" w14:textId="2F677C3F" w:rsidR="00CF1E60" w:rsidRDefault="00CF1E60" w:rsidP="00CF1E60">
      <w:pPr>
        <w:ind w:firstLine="720"/>
      </w:pPr>
      <w:r>
        <w:t xml:space="preserve">Reliability will be supported through use of consistent review criteria for competitor analysis and a structured evaluation rubric for the prototype. Validity will be improved by </w:t>
      </w:r>
      <w:r>
        <w:lastRenderedPageBreak/>
        <w:t>aligning the design criteria directly to issues identified repeatedly in the literature, such as verification, identity fragmentation, skills visibility, and ownership of professional narrative.</w:t>
      </w:r>
      <w:r>
        <w:t xml:space="preserve"> </w:t>
      </w:r>
      <w:r>
        <w:t>Generalisability will be limited because the prototype is aimed at IT professionals rather than all sectors, but this focus improves relevance to the Cloud Computing degree pathway and keeps the project manageable.</w:t>
      </w:r>
    </w:p>
    <w:p w14:paraId="79DA1EC7" w14:textId="0D7FF6A9" w:rsidR="00CF1E60" w:rsidRDefault="00CF1E60" w:rsidP="00CF1E60">
      <w:pPr>
        <w:pStyle w:val="Heading2"/>
      </w:pPr>
      <w:bookmarkStart w:id="8" w:name="_Toc224219716"/>
      <w:r>
        <w:t>Data Analysis / Evaluation</w:t>
      </w:r>
      <w:bookmarkEnd w:id="8"/>
    </w:p>
    <w:p w14:paraId="47E55674" w14:textId="3FDBA29E" w:rsidR="00CF1E60" w:rsidRDefault="00CF1E60" w:rsidP="00CF1E60">
      <w:pPr>
        <w:ind w:firstLine="720"/>
      </w:pPr>
      <w:r>
        <w:t>The research will mainly use qualitative thematic analysis for literature and competitor findings. Features, limitations and recurring themes will be coded into categories such as trust, usability, ownership, interoperability and employability value. For prototype evaluation, a criteria-based scoring matrix will be used. As the study is not based on participant datasets, advanced statistical testing is unlikely to be necessary. Descriptive scoring, comparison tables and justification against requirements will be sufficient and appropriate.</w:t>
      </w:r>
    </w:p>
    <w:p w14:paraId="48CC4FCD" w14:textId="1DA7B423" w:rsidR="00CF1E60" w:rsidRPr="00CF1E60" w:rsidRDefault="00CF1E60" w:rsidP="00CF1E60">
      <w:pPr>
        <w:pStyle w:val="Heading1"/>
        <w:numPr>
          <w:ilvl w:val="0"/>
          <w:numId w:val="1"/>
        </w:numPr>
      </w:pPr>
      <w:bookmarkStart w:id="9" w:name="_Toc224219717"/>
      <w:r w:rsidRPr="00CF1E60">
        <w:t>Resources and Planning</w:t>
      </w:r>
      <w:bookmarkEnd w:id="9"/>
    </w:p>
    <w:p w14:paraId="5F227915" w14:textId="6CAC0B6E" w:rsidR="00CF1E60" w:rsidRPr="00CF1E60" w:rsidRDefault="00CF1E60" w:rsidP="00CF1E60">
      <w:pPr>
        <w:pStyle w:val="Heading2"/>
      </w:pPr>
      <w:bookmarkStart w:id="10" w:name="_Toc224219718"/>
      <w:r w:rsidRPr="00CF1E60">
        <w:t>Resources Required</w:t>
      </w:r>
      <w:bookmarkEnd w:id="10"/>
    </w:p>
    <w:p w14:paraId="784DA48D" w14:textId="443EB227" w:rsidR="00AE6CEB" w:rsidRPr="00AE6CEB" w:rsidRDefault="00AE6CEB" w:rsidP="00AE6CEB">
      <w:pPr>
        <w:pStyle w:val="Heading2"/>
        <w:ind w:firstLine="720"/>
        <w:rPr>
          <w:rFonts w:ascii="Verdana" w:eastAsiaTheme="minorEastAsia" w:hAnsi="Verdana" w:cstheme="minorBidi"/>
          <w:b w:val="0"/>
          <w:bCs w:val="0"/>
          <w:color w:val="auto"/>
          <w:sz w:val="22"/>
          <w:szCs w:val="22"/>
        </w:rPr>
      </w:pPr>
      <w:bookmarkStart w:id="11" w:name="_Toc224219719"/>
      <w:r w:rsidRPr="00AE6CEB">
        <w:rPr>
          <w:rFonts w:ascii="Verdana" w:eastAsiaTheme="minorEastAsia" w:hAnsi="Verdana" w:cstheme="minorBidi"/>
          <w:b w:val="0"/>
          <w:bCs w:val="0"/>
          <w:color w:val="auto"/>
          <w:sz w:val="22"/>
          <w:szCs w:val="22"/>
        </w:rPr>
        <w:t xml:space="preserve">The project will require access to a suitable computer system, academic journals, online reports, interface design software, and a web development environment. Likely resources include Figma for interface design, HTML/CSS/JavaScript or TypeScript for front-end development, and a framework such as React or Next.js for prototyping the platform. If required, a lightweight database or cloud backend may also be used for structured profile and credential data. Access to standards documentation on digital credentials will also be necessary </w:t>
      </w:r>
      <w:sdt>
        <w:sdtPr>
          <w:rPr>
            <w:rFonts w:ascii="Verdana" w:eastAsiaTheme="minorEastAsia" w:hAnsi="Verdana" w:cstheme="minorBidi"/>
            <w:b w:val="0"/>
            <w:bCs w:val="0"/>
            <w:color w:val="auto"/>
            <w:sz w:val="22"/>
            <w:szCs w:val="22"/>
          </w:rPr>
          <w:id w:val="-1968422382"/>
          <w:citation/>
        </w:sdtPr>
        <w:sdtContent>
          <w:r w:rsidRPr="00AE6CEB">
            <w:rPr>
              <w:rFonts w:ascii="Verdana" w:eastAsiaTheme="minorEastAsia" w:hAnsi="Verdana" w:cstheme="minorBidi"/>
              <w:b w:val="0"/>
              <w:bCs w:val="0"/>
              <w:color w:val="auto"/>
              <w:sz w:val="22"/>
              <w:szCs w:val="22"/>
            </w:rPr>
            <w:fldChar w:fldCharType="begin"/>
          </w:r>
          <w:r w:rsidRPr="00AE6CEB">
            <w:rPr>
              <w:rFonts w:ascii="Verdana" w:eastAsiaTheme="minorEastAsia" w:hAnsi="Verdana" w:cstheme="minorBidi"/>
              <w:b w:val="0"/>
              <w:bCs w:val="0"/>
              <w:color w:val="auto"/>
              <w:sz w:val="22"/>
              <w:szCs w:val="22"/>
            </w:rPr>
            <w:instrText xml:space="preserve"> CITATION 1Ed26 \l 2057 </w:instrText>
          </w:r>
          <w:r w:rsidRPr="00AE6CEB">
            <w:rPr>
              <w:rFonts w:ascii="Verdana" w:eastAsiaTheme="minorEastAsia" w:hAnsi="Verdana" w:cstheme="minorBidi"/>
              <w:b w:val="0"/>
              <w:bCs w:val="0"/>
              <w:color w:val="auto"/>
              <w:sz w:val="22"/>
              <w:szCs w:val="22"/>
            </w:rPr>
            <w:fldChar w:fldCharType="separate"/>
          </w:r>
          <w:r w:rsidRPr="00AE6CEB">
            <w:rPr>
              <w:rFonts w:ascii="Verdana" w:eastAsiaTheme="minorEastAsia" w:hAnsi="Verdana" w:cstheme="minorBidi"/>
              <w:b w:val="0"/>
              <w:bCs w:val="0"/>
              <w:noProof/>
              <w:color w:val="auto"/>
              <w:sz w:val="22"/>
              <w:szCs w:val="22"/>
            </w:rPr>
            <w:t>[14]</w:t>
          </w:r>
          <w:r w:rsidRPr="00AE6CEB">
            <w:rPr>
              <w:rFonts w:ascii="Verdana" w:eastAsiaTheme="minorEastAsia" w:hAnsi="Verdana" w:cstheme="minorBidi"/>
              <w:b w:val="0"/>
              <w:bCs w:val="0"/>
              <w:color w:val="auto"/>
              <w:sz w:val="22"/>
              <w:szCs w:val="22"/>
            </w:rPr>
            <w:fldChar w:fldCharType="end"/>
          </w:r>
        </w:sdtContent>
      </w:sdt>
      <w:r w:rsidRPr="00AE6CEB">
        <w:rPr>
          <w:rFonts w:ascii="Verdana" w:eastAsiaTheme="minorEastAsia" w:hAnsi="Verdana" w:cstheme="minorBidi"/>
          <w:b w:val="0"/>
          <w:bCs w:val="0"/>
          <w:color w:val="auto"/>
          <w:sz w:val="22"/>
          <w:szCs w:val="22"/>
        </w:rPr>
        <w:t xml:space="preserve">, </w:t>
      </w:r>
      <w:sdt>
        <w:sdtPr>
          <w:rPr>
            <w:rFonts w:ascii="Verdana" w:eastAsiaTheme="minorEastAsia" w:hAnsi="Verdana" w:cstheme="minorBidi"/>
            <w:b w:val="0"/>
            <w:bCs w:val="0"/>
            <w:color w:val="auto"/>
            <w:sz w:val="22"/>
            <w:szCs w:val="22"/>
          </w:rPr>
          <w:id w:val="-586529279"/>
          <w:citation/>
        </w:sdtPr>
        <w:sdtContent>
          <w:r w:rsidRPr="00AE6CEB">
            <w:rPr>
              <w:rFonts w:ascii="Verdana" w:eastAsiaTheme="minorEastAsia" w:hAnsi="Verdana" w:cstheme="minorBidi"/>
              <w:b w:val="0"/>
              <w:bCs w:val="0"/>
              <w:color w:val="auto"/>
              <w:sz w:val="22"/>
              <w:szCs w:val="22"/>
            </w:rPr>
            <w:fldChar w:fldCharType="begin"/>
          </w:r>
          <w:r w:rsidRPr="00AE6CEB">
            <w:rPr>
              <w:rFonts w:ascii="Verdana" w:eastAsiaTheme="minorEastAsia" w:hAnsi="Verdana" w:cstheme="minorBidi"/>
              <w:b w:val="0"/>
              <w:bCs w:val="0"/>
              <w:color w:val="auto"/>
              <w:sz w:val="22"/>
              <w:szCs w:val="22"/>
            </w:rPr>
            <w:instrText xml:space="preserve"> CITATION 1Ed261 \l 2057 </w:instrText>
          </w:r>
          <w:r w:rsidRPr="00AE6CEB">
            <w:rPr>
              <w:rFonts w:ascii="Verdana" w:eastAsiaTheme="minorEastAsia" w:hAnsi="Verdana" w:cstheme="minorBidi"/>
              <w:b w:val="0"/>
              <w:bCs w:val="0"/>
              <w:color w:val="auto"/>
              <w:sz w:val="22"/>
              <w:szCs w:val="22"/>
            </w:rPr>
            <w:fldChar w:fldCharType="separate"/>
          </w:r>
          <w:r w:rsidRPr="00AE6CEB">
            <w:rPr>
              <w:rFonts w:ascii="Verdana" w:eastAsiaTheme="minorEastAsia" w:hAnsi="Verdana" w:cstheme="minorBidi"/>
              <w:b w:val="0"/>
              <w:bCs w:val="0"/>
              <w:noProof/>
              <w:color w:val="auto"/>
              <w:sz w:val="22"/>
              <w:szCs w:val="22"/>
            </w:rPr>
            <w:t>[15]</w:t>
          </w:r>
          <w:r w:rsidRPr="00AE6CEB">
            <w:rPr>
              <w:rFonts w:ascii="Verdana" w:eastAsiaTheme="minorEastAsia" w:hAnsi="Verdana" w:cstheme="minorBidi"/>
              <w:b w:val="0"/>
              <w:bCs w:val="0"/>
              <w:color w:val="auto"/>
              <w:sz w:val="22"/>
              <w:szCs w:val="22"/>
            </w:rPr>
            <w:fldChar w:fldCharType="end"/>
          </w:r>
        </w:sdtContent>
      </w:sdt>
      <w:r w:rsidRPr="00AE6CEB">
        <w:rPr>
          <w:rFonts w:ascii="Verdana" w:eastAsiaTheme="minorEastAsia" w:hAnsi="Verdana" w:cstheme="minorBidi"/>
          <w:b w:val="0"/>
          <w:bCs w:val="0"/>
          <w:color w:val="auto"/>
          <w:sz w:val="22"/>
          <w:szCs w:val="22"/>
        </w:rPr>
        <w:t>.</w:t>
      </w:r>
    </w:p>
    <w:p w14:paraId="56C930B0" w14:textId="53A1913D" w:rsidR="00CF1E60" w:rsidRDefault="00CF1E60" w:rsidP="00CF1E60">
      <w:pPr>
        <w:pStyle w:val="Heading2"/>
      </w:pPr>
      <w:r w:rsidRPr="00CF1E60">
        <w:t>Project Planning Chart</w:t>
      </w:r>
      <w:bookmarkEnd w:id="11"/>
    </w:p>
    <w:p w14:paraId="41F9BF98" w14:textId="69148D4B" w:rsidR="00AE6CEB" w:rsidRDefault="00CF1E60" w:rsidP="00CF1E60">
      <w:r w:rsidRPr="00CF1E60">
        <w:t>This week-by-week structure follows the guidance in the brief that planning should be presented at weekly rather than daily level.</w:t>
      </w:r>
    </w:p>
    <w:p w14:paraId="358B6F3D" w14:textId="413757E5" w:rsidR="00AE6CEB" w:rsidRDefault="00AE6CEB">
      <w:pPr>
        <w:spacing w:after="200"/>
      </w:pPr>
      <w:r>
        <w:br w:type="page"/>
      </w:r>
    </w:p>
    <w:sdt>
      <w:sdtPr>
        <w:id w:val="-99110531"/>
        <w:docPartObj>
          <w:docPartGallery w:val="Bibliographies"/>
          <w:docPartUnique/>
        </w:docPartObj>
      </w:sdtPr>
      <w:sdtEndPr>
        <w:rPr>
          <w:rFonts w:ascii="Verdana" w:eastAsiaTheme="minorEastAsia" w:hAnsi="Verdana" w:cstheme="minorBidi"/>
          <w:b w:val="0"/>
          <w:bCs w:val="0"/>
          <w:color w:val="auto"/>
          <w:sz w:val="22"/>
          <w:szCs w:val="22"/>
        </w:rPr>
      </w:sdtEndPr>
      <w:sdtContent>
        <w:p w14:paraId="57173D0B" w14:textId="4D3ECB5B" w:rsidR="00AE6CEB" w:rsidRDefault="00AE6CEB">
          <w:pPr>
            <w:pStyle w:val="Heading1"/>
          </w:pPr>
          <w:r>
            <w:t>Bibliography</w:t>
          </w:r>
        </w:p>
        <w:sdt>
          <w:sdtPr>
            <w:id w:val="111145805"/>
            <w:bibliography/>
          </w:sdtPr>
          <w:sdtContent>
            <w:p w14:paraId="17FBB568" w14:textId="77777777" w:rsidR="00AE6CEB" w:rsidRDefault="00AE6CEB">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9900"/>
              </w:tblGrid>
              <w:tr w:rsidR="00AE6CEB" w14:paraId="65877DE6" w14:textId="77777777" w:rsidTr="00AE6CEB">
                <w:trPr>
                  <w:divId w:val="1659767747"/>
                  <w:tblCellSpacing w:w="15" w:type="dxa"/>
                </w:trPr>
                <w:tc>
                  <w:tcPr>
                    <w:tcW w:w="249" w:type="pct"/>
                    <w:hideMark/>
                  </w:tcPr>
                  <w:p w14:paraId="51B5F74F" w14:textId="288BD874" w:rsidR="00AE6CEB" w:rsidRDefault="00AE6CEB">
                    <w:pPr>
                      <w:pStyle w:val="Bibliography"/>
                      <w:rPr>
                        <w:noProof/>
                        <w:sz w:val="24"/>
                        <w:szCs w:val="24"/>
                      </w:rPr>
                    </w:pPr>
                    <w:r>
                      <w:rPr>
                        <w:noProof/>
                      </w:rPr>
                      <w:t xml:space="preserve">[1] </w:t>
                    </w:r>
                  </w:p>
                </w:tc>
                <w:tc>
                  <w:tcPr>
                    <w:tcW w:w="4708" w:type="pct"/>
                    <w:hideMark/>
                  </w:tcPr>
                  <w:p w14:paraId="4CDD6C10" w14:textId="77777777" w:rsidR="00AE6CEB" w:rsidRDefault="00AE6CEB">
                    <w:pPr>
                      <w:pStyle w:val="Bibliography"/>
                      <w:rPr>
                        <w:noProof/>
                      </w:rPr>
                    </w:pPr>
                    <w:r>
                      <w:rPr>
                        <w:noProof/>
                      </w:rPr>
                      <w:t>Capital Analytics Associates, “Skills-Based Hiring Accelerates as Degree Value Erodes,” [Online]. Available: https://capitalanalyticsassociates.com/skills-based-hiring-accelerates-as-degree -value-erodes/. [Accessed 12 March 2026].</w:t>
                    </w:r>
                  </w:p>
                </w:tc>
              </w:tr>
              <w:tr w:rsidR="00AE6CEB" w14:paraId="4C0383F2" w14:textId="77777777" w:rsidTr="00AE6CEB">
                <w:trPr>
                  <w:divId w:val="1659767747"/>
                  <w:tblCellSpacing w:w="15" w:type="dxa"/>
                </w:trPr>
                <w:tc>
                  <w:tcPr>
                    <w:tcW w:w="249" w:type="pct"/>
                    <w:hideMark/>
                  </w:tcPr>
                  <w:p w14:paraId="19F5C376" w14:textId="77777777" w:rsidR="00AE6CEB" w:rsidRDefault="00AE6CEB">
                    <w:pPr>
                      <w:pStyle w:val="Bibliography"/>
                      <w:rPr>
                        <w:noProof/>
                      </w:rPr>
                    </w:pPr>
                    <w:r>
                      <w:rPr>
                        <w:noProof/>
                      </w:rPr>
                      <w:t xml:space="preserve">[2] </w:t>
                    </w:r>
                  </w:p>
                </w:tc>
                <w:tc>
                  <w:tcPr>
                    <w:tcW w:w="4708" w:type="pct"/>
                    <w:hideMark/>
                  </w:tcPr>
                  <w:p w14:paraId="045856B8" w14:textId="77777777" w:rsidR="00AE6CEB" w:rsidRDefault="00AE6CEB">
                    <w:pPr>
                      <w:pStyle w:val="Bibliography"/>
                      <w:rPr>
                        <w:noProof/>
                      </w:rPr>
                    </w:pPr>
                    <w:r>
                      <w:rPr>
                        <w:noProof/>
                      </w:rPr>
                      <w:t>Cogent Info, “The 2025 IT Talent Forecast: Emerging Roles, Skills, and Certification Trends,” [Online]. Available: https://cogentinfo.com/resources/the-2025-it-talent-forecast-emerging-roles-sk ills-and-certification-trends. [Accessed 12 March 2026].</w:t>
                    </w:r>
                  </w:p>
                </w:tc>
              </w:tr>
              <w:tr w:rsidR="00AE6CEB" w14:paraId="68B75030" w14:textId="77777777" w:rsidTr="00AE6CEB">
                <w:trPr>
                  <w:divId w:val="1659767747"/>
                  <w:tblCellSpacing w:w="15" w:type="dxa"/>
                </w:trPr>
                <w:tc>
                  <w:tcPr>
                    <w:tcW w:w="249" w:type="pct"/>
                    <w:hideMark/>
                  </w:tcPr>
                  <w:p w14:paraId="3DE9B01C" w14:textId="77777777" w:rsidR="00AE6CEB" w:rsidRDefault="00AE6CEB">
                    <w:pPr>
                      <w:pStyle w:val="Bibliography"/>
                      <w:rPr>
                        <w:noProof/>
                      </w:rPr>
                    </w:pPr>
                    <w:r>
                      <w:rPr>
                        <w:noProof/>
                      </w:rPr>
                      <w:t xml:space="preserve">[3] </w:t>
                    </w:r>
                  </w:p>
                </w:tc>
                <w:tc>
                  <w:tcPr>
                    <w:tcW w:w="4708" w:type="pct"/>
                    <w:hideMark/>
                  </w:tcPr>
                  <w:p w14:paraId="4915E9CE" w14:textId="77777777" w:rsidR="00AE6CEB" w:rsidRDefault="00AE6CEB">
                    <w:pPr>
                      <w:pStyle w:val="Bibliography"/>
                      <w:rPr>
                        <w:noProof/>
                      </w:rPr>
                    </w:pPr>
                    <w:r>
                      <w:rPr>
                        <w:noProof/>
                      </w:rPr>
                      <w:t>PR Newswire, “Gen Z Leads a 66% Surge in Self-Taught Job Skills, Creating a Verification Headache,” PR Newsire, [Online]. Available: https://www.prnewswire.com/news-releases/gen-z-leads-a-66-surge-in-self-taught-job-skills-creating-a-verification-headache-302694832.html. [Accessed 12 March 2026].</w:t>
                    </w:r>
                  </w:p>
                </w:tc>
              </w:tr>
              <w:tr w:rsidR="00AE6CEB" w14:paraId="22DFD37C" w14:textId="77777777" w:rsidTr="00AE6CEB">
                <w:trPr>
                  <w:divId w:val="1659767747"/>
                  <w:tblCellSpacing w:w="15" w:type="dxa"/>
                </w:trPr>
                <w:tc>
                  <w:tcPr>
                    <w:tcW w:w="249" w:type="pct"/>
                    <w:hideMark/>
                  </w:tcPr>
                  <w:p w14:paraId="5B8C1ECC" w14:textId="77777777" w:rsidR="00AE6CEB" w:rsidRDefault="00AE6CEB">
                    <w:pPr>
                      <w:pStyle w:val="Bibliography"/>
                      <w:rPr>
                        <w:noProof/>
                      </w:rPr>
                    </w:pPr>
                    <w:r>
                      <w:rPr>
                        <w:noProof/>
                      </w:rPr>
                      <w:t xml:space="preserve">[4] </w:t>
                    </w:r>
                  </w:p>
                </w:tc>
                <w:tc>
                  <w:tcPr>
                    <w:tcW w:w="4708" w:type="pct"/>
                    <w:hideMark/>
                  </w:tcPr>
                  <w:p w14:paraId="29865E63" w14:textId="77777777" w:rsidR="00AE6CEB" w:rsidRDefault="00AE6CEB">
                    <w:pPr>
                      <w:pStyle w:val="Bibliography"/>
                      <w:rPr>
                        <w:noProof/>
                      </w:rPr>
                    </w:pPr>
                    <w:r>
                      <w:rPr>
                        <w:noProof/>
                      </w:rPr>
                      <w:t>Certifier, “Accredible vs. Credly,” Certifier, [Online]. Available: https://certifier.io/blog/accredible-vs-credly. [Accessed 12 March 2026].</w:t>
                    </w:r>
                  </w:p>
                </w:tc>
              </w:tr>
              <w:tr w:rsidR="00AE6CEB" w14:paraId="5E21A256" w14:textId="77777777" w:rsidTr="00AE6CEB">
                <w:trPr>
                  <w:divId w:val="1659767747"/>
                  <w:tblCellSpacing w:w="15" w:type="dxa"/>
                </w:trPr>
                <w:tc>
                  <w:tcPr>
                    <w:tcW w:w="249" w:type="pct"/>
                    <w:hideMark/>
                  </w:tcPr>
                  <w:p w14:paraId="7FC0F583" w14:textId="77777777" w:rsidR="00AE6CEB" w:rsidRDefault="00AE6CEB">
                    <w:pPr>
                      <w:pStyle w:val="Bibliography"/>
                      <w:rPr>
                        <w:noProof/>
                      </w:rPr>
                    </w:pPr>
                    <w:r>
                      <w:rPr>
                        <w:noProof/>
                      </w:rPr>
                      <w:t xml:space="preserve">[5] </w:t>
                    </w:r>
                  </w:p>
                </w:tc>
                <w:tc>
                  <w:tcPr>
                    <w:tcW w:w="4708" w:type="pct"/>
                    <w:hideMark/>
                  </w:tcPr>
                  <w:p w14:paraId="2897AF02" w14:textId="77777777" w:rsidR="00AE6CEB" w:rsidRDefault="00AE6CEB">
                    <w:pPr>
                      <w:pStyle w:val="Bibliography"/>
                      <w:rPr>
                        <w:noProof/>
                      </w:rPr>
                    </w:pPr>
                    <w:r>
                      <w:rPr>
                        <w:noProof/>
                      </w:rPr>
                      <w:t>Virtualbadge.io, “Accredible vs. Credly: The Ultimate Feature Breakdown of 2025,” [Online]. Available: https://www.virtualbadge.io/blog-articles/accredible-vs-credly--the-ultimate-feature-breakdown-of-2025. [Accessed 12 March 2026].</w:t>
                    </w:r>
                  </w:p>
                </w:tc>
              </w:tr>
              <w:tr w:rsidR="00AE6CEB" w14:paraId="45E90493" w14:textId="77777777" w:rsidTr="00AE6CEB">
                <w:trPr>
                  <w:divId w:val="1659767747"/>
                  <w:tblCellSpacing w:w="15" w:type="dxa"/>
                </w:trPr>
                <w:tc>
                  <w:tcPr>
                    <w:tcW w:w="249" w:type="pct"/>
                    <w:hideMark/>
                  </w:tcPr>
                  <w:p w14:paraId="4B5DA970" w14:textId="77777777" w:rsidR="00AE6CEB" w:rsidRDefault="00AE6CEB">
                    <w:pPr>
                      <w:pStyle w:val="Bibliography"/>
                      <w:rPr>
                        <w:noProof/>
                      </w:rPr>
                    </w:pPr>
                    <w:r>
                      <w:rPr>
                        <w:noProof/>
                      </w:rPr>
                      <w:t xml:space="preserve">[6] </w:t>
                    </w:r>
                  </w:p>
                </w:tc>
                <w:tc>
                  <w:tcPr>
                    <w:tcW w:w="4708" w:type="pct"/>
                    <w:hideMark/>
                  </w:tcPr>
                  <w:p w14:paraId="633A129D" w14:textId="77777777" w:rsidR="00AE6CEB" w:rsidRDefault="00AE6CEB">
                    <w:pPr>
                      <w:pStyle w:val="Bibliography"/>
                      <w:rPr>
                        <w:noProof/>
                      </w:rPr>
                    </w:pPr>
                    <w:r>
                      <w:rPr>
                        <w:noProof/>
                      </w:rPr>
                      <w:t>SuperProfile, “Linktree vs Building Your Own Website with Links,” [Online]. Available: https://superprofile.bio/blog/linktree-vs-own-website-with-links. [Accessed 12 March 2026].</w:t>
                    </w:r>
                  </w:p>
                </w:tc>
              </w:tr>
              <w:tr w:rsidR="00AE6CEB" w14:paraId="2D184787" w14:textId="77777777" w:rsidTr="00AE6CEB">
                <w:trPr>
                  <w:divId w:val="1659767747"/>
                  <w:tblCellSpacing w:w="15" w:type="dxa"/>
                </w:trPr>
                <w:tc>
                  <w:tcPr>
                    <w:tcW w:w="249" w:type="pct"/>
                    <w:hideMark/>
                  </w:tcPr>
                  <w:p w14:paraId="176158B1" w14:textId="77777777" w:rsidR="00AE6CEB" w:rsidRDefault="00AE6CEB">
                    <w:pPr>
                      <w:pStyle w:val="Bibliography"/>
                      <w:rPr>
                        <w:noProof/>
                      </w:rPr>
                    </w:pPr>
                    <w:r>
                      <w:rPr>
                        <w:noProof/>
                      </w:rPr>
                      <w:t xml:space="preserve">[7] </w:t>
                    </w:r>
                  </w:p>
                </w:tc>
                <w:tc>
                  <w:tcPr>
                    <w:tcW w:w="4708" w:type="pct"/>
                    <w:hideMark/>
                  </w:tcPr>
                  <w:p w14:paraId="0C943740" w14:textId="77777777" w:rsidR="00AE6CEB" w:rsidRDefault="00AE6CEB">
                    <w:pPr>
                      <w:pStyle w:val="Bibliography"/>
                      <w:rPr>
                        <w:noProof/>
                      </w:rPr>
                    </w:pPr>
                    <w:r>
                      <w:rPr>
                        <w:noProof/>
                      </w:rPr>
                      <w:t>Vineyard Creative Co, “Linktree vs Website: Always Use Your Website for a Link in Bio,” [Online]. Available: https://vineyardcreativeco.com/blog/linktree-vs-website/. [Accessed 12 March 2026].</w:t>
                    </w:r>
                  </w:p>
                </w:tc>
              </w:tr>
              <w:tr w:rsidR="00AE6CEB" w14:paraId="2D956D1A" w14:textId="77777777" w:rsidTr="00AE6CEB">
                <w:trPr>
                  <w:divId w:val="1659767747"/>
                  <w:tblCellSpacing w:w="15" w:type="dxa"/>
                </w:trPr>
                <w:tc>
                  <w:tcPr>
                    <w:tcW w:w="249" w:type="pct"/>
                    <w:hideMark/>
                  </w:tcPr>
                  <w:p w14:paraId="177CBF24" w14:textId="77777777" w:rsidR="00AE6CEB" w:rsidRDefault="00AE6CEB">
                    <w:pPr>
                      <w:pStyle w:val="Bibliography"/>
                      <w:rPr>
                        <w:noProof/>
                      </w:rPr>
                    </w:pPr>
                    <w:r>
                      <w:rPr>
                        <w:noProof/>
                      </w:rPr>
                      <w:t xml:space="preserve">[8] </w:t>
                    </w:r>
                  </w:p>
                </w:tc>
                <w:tc>
                  <w:tcPr>
                    <w:tcW w:w="4708" w:type="pct"/>
                    <w:hideMark/>
                  </w:tcPr>
                  <w:p w14:paraId="27BD8B4A" w14:textId="77777777" w:rsidR="00AE6CEB" w:rsidRDefault="00AE6CEB">
                    <w:pPr>
                      <w:pStyle w:val="Bibliography"/>
                      <w:rPr>
                        <w:noProof/>
                      </w:rPr>
                    </w:pPr>
                    <w:r>
                      <w:rPr>
                        <w:noProof/>
                      </w:rPr>
                      <w:t>GitHub Community, “Using Github as a Portfolio When Applying for Jobs,” [Online]. Available: https://github.com/orgs/community/discussions/169760. [Accessed 12 March 2026].</w:t>
                    </w:r>
                  </w:p>
                </w:tc>
              </w:tr>
              <w:tr w:rsidR="00AE6CEB" w14:paraId="476CFB1E" w14:textId="77777777" w:rsidTr="00AE6CEB">
                <w:trPr>
                  <w:divId w:val="1659767747"/>
                  <w:tblCellSpacing w:w="15" w:type="dxa"/>
                </w:trPr>
                <w:tc>
                  <w:tcPr>
                    <w:tcW w:w="249" w:type="pct"/>
                    <w:hideMark/>
                  </w:tcPr>
                  <w:p w14:paraId="58874267" w14:textId="77777777" w:rsidR="00AE6CEB" w:rsidRDefault="00AE6CEB">
                    <w:pPr>
                      <w:pStyle w:val="Bibliography"/>
                      <w:rPr>
                        <w:noProof/>
                      </w:rPr>
                    </w:pPr>
                    <w:r>
                      <w:rPr>
                        <w:noProof/>
                      </w:rPr>
                      <w:t xml:space="preserve">[9] </w:t>
                    </w:r>
                  </w:p>
                </w:tc>
                <w:tc>
                  <w:tcPr>
                    <w:tcW w:w="4708" w:type="pct"/>
                    <w:hideMark/>
                  </w:tcPr>
                  <w:p w14:paraId="580B5FF4" w14:textId="77777777" w:rsidR="00AE6CEB" w:rsidRDefault="00AE6CEB">
                    <w:pPr>
                      <w:pStyle w:val="Bibliography"/>
                      <w:rPr>
                        <w:noProof/>
                      </w:rPr>
                    </w:pPr>
                    <w:r>
                      <w:rPr>
                        <w:noProof/>
                      </w:rPr>
                      <w:t>Cybertex Security, “How Recruitment Scams Target Developers Through GitHub Test Tasks,” [Online]. Available: https://cybertex.io/how-recruitment-scams-target-developers-through-github-test-tasks/. [Accessed 12 March 2026].</w:t>
                    </w:r>
                  </w:p>
                </w:tc>
              </w:tr>
              <w:tr w:rsidR="00AE6CEB" w14:paraId="2D77FBE8" w14:textId="77777777" w:rsidTr="00AE6CEB">
                <w:trPr>
                  <w:divId w:val="1659767747"/>
                  <w:tblCellSpacing w:w="15" w:type="dxa"/>
                </w:trPr>
                <w:tc>
                  <w:tcPr>
                    <w:tcW w:w="249" w:type="pct"/>
                    <w:hideMark/>
                  </w:tcPr>
                  <w:p w14:paraId="3AEA81D2" w14:textId="77777777" w:rsidR="00AE6CEB" w:rsidRDefault="00AE6CEB">
                    <w:pPr>
                      <w:pStyle w:val="Bibliography"/>
                      <w:rPr>
                        <w:noProof/>
                      </w:rPr>
                    </w:pPr>
                    <w:r>
                      <w:rPr>
                        <w:noProof/>
                      </w:rPr>
                      <w:t xml:space="preserve">[10] </w:t>
                    </w:r>
                  </w:p>
                </w:tc>
                <w:tc>
                  <w:tcPr>
                    <w:tcW w:w="4708" w:type="pct"/>
                    <w:hideMark/>
                  </w:tcPr>
                  <w:p w14:paraId="5183198C" w14:textId="77777777" w:rsidR="00AE6CEB" w:rsidRDefault="00AE6CEB">
                    <w:pPr>
                      <w:pStyle w:val="Bibliography"/>
                      <w:rPr>
                        <w:noProof/>
                      </w:rPr>
                    </w:pPr>
                    <w:r>
                      <w:rPr>
                        <w:noProof/>
                      </w:rPr>
                      <w:t>SciSpace, “Human Capital or Signalling, Unpacking the Graduate Premium,” [Online]. Available: https://scispace.com/pdf/human-capital-or-signalling-unpacking-the-graduate-premium-4fid84muy2.pdf. [Accessed 12 March 2026].</w:t>
                    </w:r>
                  </w:p>
                </w:tc>
              </w:tr>
              <w:tr w:rsidR="00AE6CEB" w14:paraId="0C11C55F" w14:textId="77777777" w:rsidTr="00AE6CEB">
                <w:trPr>
                  <w:divId w:val="1659767747"/>
                  <w:tblCellSpacing w:w="15" w:type="dxa"/>
                </w:trPr>
                <w:tc>
                  <w:tcPr>
                    <w:tcW w:w="249" w:type="pct"/>
                    <w:hideMark/>
                  </w:tcPr>
                  <w:p w14:paraId="6F07CA45" w14:textId="77777777" w:rsidR="00AE6CEB" w:rsidRDefault="00AE6CEB">
                    <w:pPr>
                      <w:pStyle w:val="Bibliography"/>
                      <w:rPr>
                        <w:noProof/>
                      </w:rPr>
                    </w:pPr>
                    <w:r>
                      <w:rPr>
                        <w:noProof/>
                      </w:rPr>
                      <w:t xml:space="preserve">[11] </w:t>
                    </w:r>
                  </w:p>
                </w:tc>
                <w:tc>
                  <w:tcPr>
                    <w:tcW w:w="4708" w:type="pct"/>
                    <w:hideMark/>
                  </w:tcPr>
                  <w:p w14:paraId="18E7B4DA" w14:textId="77777777" w:rsidR="00AE6CEB" w:rsidRDefault="00AE6CEB">
                    <w:pPr>
                      <w:pStyle w:val="Bibliography"/>
                      <w:rPr>
                        <w:noProof/>
                      </w:rPr>
                    </w:pPr>
                    <w:r>
                      <w:rPr>
                        <w:noProof/>
                      </w:rPr>
                      <w:t>IAPP, “The Impact of Credentials on Compensation,” [Online]. Available: https://iapp.org/news/a/the-impact-of-credentials-on-compensation. [Accessed 12 March 2026].</w:t>
                    </w:r>
                  </w:p>
                </w:tc>
              </w:tr>
              <w:tr w:rsidR="00AE6CEB" w14:paraId="6D1BB042" w14:textId="77777777" w:rsidTr="00AE6CEB">
                <w:trPr>
                  <w:divId w:val="1659767747"/>
                  <w:tblCellSpacing w:w="15" w:type="dxa"/>
                </w:trPr>
                <w:tc>
                  <w:tcPr>
                    <w:tcW w:w="249" w:type="pct"/>
                    <w:hideMark/>
                  </w:tcPr>
                  <w:p w14:paraId="20CD8D81" w14:textId="77777777" w:rsidR="00AE6CEB" w:rsidRDefault="00AE6CEB">
                    <w:pPr>
                      <w:pStyle w:val="Bibliography"/>
                      <w:rPr>
                        <w:noProof/>
                      </w:rPr>
                    </w:pPr>
                    <w:r>
                      <w:rPr>
                        <w:noProof/>
                      </w:rPr>
                      <w:t xml:space="preserve">[12] </w:t>
                    </w:r>
                  </w:p>
                </w:tc>
                <w:tc>
                  <w:tcPr>
                    <w:tcW w:w="4708" w:type="pct"/>
                    <w:hideMark/>
                  </w:tcPr>
                  <w:p w14:paraId="08BA45FD" w14:textId="77777777" w:rsidR="00AE6CEB" w:rsidRDefault="00AE6CEB">
                    <w:pPr>
                      <w:pStyle w:val="Bibliography"/>
                      <w:rPr>
                        <w:noProof/>
                      </w:rPr>
                    </w:pPr>
                    <w:r>
                      <w:rPr>
                        <w:noProof/>
                      </w:rPr>
                      <w:t xml:space="preserve">Frontiers, “Personal Branding: Interdisciplinary Systematic Review and Research Agenda,” </w:t>
                    </w:r>
                    <w:r>
                      <w:rPr>
                        <w:i/>
                        <w:iCs/>
                        <w:noProof/>
                      </w:rPr>
                      <w:t>Frontiers.</w:t>
                    </w:r>
                    <w:r>
                      <w:rPr>
                        <w:noProof/>
                      </w:rPr>
                      <w:t xml:space="preserve"> </w:t>
                    </w:r>
                  </w:p>
                </w:tc>
              </w:tr>
              <w:tr w:rsidR="00AE6CEB" w14:paraId="4A04B079" w14:textId="77777777" w:rsidTr="00AE6CEB">
                <w:trPr>
                  <w:divId w:val="1659767747"/>
                  <w:tblCellSpacing w:w="15" w:type="dxa"/>
                </w:trPr>
                <w:tc>
                  <w:tcPr>
                    <w:tcW w:w="249" w:type="pct"/>
                    <w:hideMark/>
                  </w:tcPr>
                  <w:p w14:paraId="5A45BA67" w14:textId="77777777" w:rsidR="00AE6CEB" w:rsidRDefault="00AE6CEB">
                    <w:pPr>
                      <w:pStyle w:val="Bibliography"/>
                      <w:rPr>
                        <w:noProof/>
                      </w:rPr>
                    </w:pPr>
                    <w:r>
                      <w:rPr>
                        <w:noProof/>
                      </w:rPr>
                      <w:t xml:space="preserve">[13] </w:t>
                    </w:r>
                  </w:p>
                </w:tc>
                <w:tc>
                  <w:tcPr>
                    <w:tcW w:w="4708" w:type="pct"/>
                    <w:hideMark/>
                  </w:tcPr>
                  <w:p w14:paraId="400CE6F2" w14:textId="77777777" w:rsidR="00AE6CEB" w:rsidRDefault="00AE6CEB">
                    <w:pPr>
                      <w:pStyle w:val="Bibliography"/>
                      <w:rPr>
                        <w:noProof/>
                      </w:rPr>
                    </w:pPr>
                    <w:r>
                      <w:rPr>
                        <w:noProof/>
                      </w:rPr>
                      <w:t>Akashie, “Online Identity Management and Professional Branding,” [Online]. Available: https://www.researchgate.net/publication/392927511_Online_Identity_Management_and_Professional_Branding. [Accessed 12 March 2026].</w:t>
                    </w:r>
                  </w:p>
                </w:tc>
              </w:tr>
              <w:tr w:rsidR="00AE6CEB" w14:paraId="5A4E1B25" w14:textId="77777777" w:rsidTr="00AE6CEB">
                <w:trPr>
                  <w:divId w:val="1659767747"/>
                  <w:tblCellSpacing w:w="15" w:type="dxa"/>
                </w:trPr>
                <w:tc>
                  <w:tcPr>
                    <w:tcW w:w="249" w:type="pct"/>
                    <w:hideMark/>
                  </w:tcPr>
                  <w:p w14:paraId="30F2F4A4" w14:textId="77777777" w:rsidR="00AE6CEB" w:rsidRDefault="00AE6CEB">
                    <w:pPr>
                      <w:pStyle w:val="Bibliography"/>
                      <w:rPr>
                        <w:noProof/>
                      </w:rPr>
                    </w:pPr>
                    <w:r>
                      <w:rPr>
                        <w:noProof/>
                      </w:rPr>
                      <w:lastRenderedPageBreak/>
                      <w:t xml:space="preserve">[14] </w:t>
                    </w:r>
                  </w:p>
                </w:tc>
                <w:tc>
                  <w:tcPr>
                    <w:tcW w:w="4708" w:type="pct"/>
                    <w:hideMark/>
                  </w:tcPr>
                  <w:p w14:paraId="739FF385" w14:textId="77777777" w:rsidR="00AE6CEB" w:rsidRDefault="00AE6CEB">
                    <w:pPr>
                      <w:pStyle w:val="Bibliography"/>
                      <w:rPr>
                        <w:noProof/>
                      </w:rPr>
                    </w:pPr>
                    <w:r>
                      <w:rPr>
                        <w:noProof/>
                      </w:rPr>
                      <w:t>1EdTech, “Connecting the Dots: Making Sense of Digital Credential Standards,” [Online]. Available: https://www.1edtech.org/blog/connecting-the-dots-making-sense-of-digital-credential-standards. [Accessed 12 March 2026].</w:t>
                    </w:r>
                  </w:p>
                </w:tc>
              </w:tr>
              <w:tr w:rsidR="00AE6CEB" w14:paraId="717B51B7" w14:textId="77777777" w:rsidTr="00AE6CEB">
                <w:trPr>
                  <w:divId w:val="1659767747"/>
                  <w:tblCellSpacing w:w="15" w:type="dxa"/>
                </w:trPr>
                <w:tc>
                  <w:tcPr>
                    <w:tcW w:w="249" w:type="pct"/>
                    <w:hideMark/>
                  </w:tcPr>
                  <w:p w14:paraId="01742E97" w14:textId="77777777" w:rsidR="00AE6CEB" w:rsidRDefault="00AE6CEB">
                    <w:pPr>
                      <w:pStyle w:val="Bibliography"/>
                      <w:rPr>
                        <w:noProof/>
                      </w:rPr>
                    </w:pPr>
                    <w:r>
                      <w:rPr>
                        <w:noProof/>
                      </w:rPr>
                      <w:t xml:space="preserve">[15] </w:t>
                    </w:r>
                  </w:p>
                </w:tc>
                <w:tc>
                  <w:tcPr>
                    <w:tcW w:w="4708" w:type="pct"/>
                    <w:hideMark/>
                  </w:tcPr>
                  <w:p w14:paraId="612C09A8" w14:textId="77777777" w:rsidR="00AE6CEB" w:rsidRDefault="00AE6CEB">
                    <w:pPr>
                      <w:pStyle w:val="Bibliography"/>
                      <w:rPr>
                        <w:noProof/>
                      </w:rPr>
                    </w:pPr>
                    <w:r>
                      <w:rPr>
                        <w:noProof/>
                      </w:rPr>
                      <w:t>1EdTech, “Digital Credentials Procurement Considerations,” [Online]. Available: https://www.1edtech.org/sites/default/files/media/docs/2024/Digital%20Credentials%20Procurement%20Considerations.pdf. [Accessed 12 March 2026].</w:t>
                    </w:r>
                  </w:p>
                </w:tc>
              </w:tr>
              <w:tr w:rsidR="00AE6CEB" w14:paraId="470187EA" w14:textId="77777777" w:rsidTr="00AE6CEB">
                <w:trPr>
                  <w:divId w:val="1659767747"/>
                  <w:tblCellSpacing w:w="15" w:type="dxa"/>
                </w:trPr>
                <w:tc>
                  <w:tcPr>
                    <w:tcW w:w="249" w:type="pct"/>
                    <w:hideMark/>
                  </w:tcPr>
                  <w:p w14:paraId="22FABD10" w14:textId="77777777" w:rsidR="00AE6CEB" w:rsidRDefault="00AE6CEB">
                    <w:pPr>
                      <w:pStyle w:val="Bibliography"/>
                      <w:rPr>
                        <w:noProof/>
                      </w:rPr>
                    </w:pPr>
                    <w:r>
                      <w:rPr>
                        <w:noProof/>
                      </w:rPr>
                      <w:t xml:space="preserve">[16] </w:t>
                    </w:r>
                  </w:p>
                </w:tc>
                <w:tc>
                  <w:tcPr>
                    <w:tcW w:w="4708" w:type="pct"/>
                    <w:hideMark/>
                  </w:tcPr>
                  <w:p w14:paraId="0833D1BA" w14:textId="77777777" w:rsidR="00AE6CEB" w:rsidRDefault="00AE6CEB">
                    <w:pPr>
                      <w:pStyle w:val="Bibliography"/>
                      <w:rPr>
                        <w:noProof/>
                      </w:rPr>
                    </w:pPr>
                    <w:r>
                      <w:rPr>
                        <w:noProof/>
                      </w:rPr>
                      <w:t>Virtualbadge.io, “Digital Badges Build Trust: Verifiable Credentials Explained,” [Online]. Available: https://www.virtualbadge.io/blog-articles/digital-badges-build-trust-verifiable-credentials-explained. [Accessed 12 March 2026].</w:t>
                    </w:r>
                  </w:p>
                </w:tc>
              </w:tr>
              <w:tr w:rsidR="00AE6CEB" w14:paraId="596F0120" w14:textId="77777777" w:rsidTr="00AE6CEB">
                <w:trPr>
                  <w:divId w:val="1659767747"/>
                  <w:tblCellSpacing w:w="15" w:type="dxa"/>
                </w:trPr>
                <w:tc>
                  <w:tcPr>
                    <w:tcW w:w="249" w:type="pct"/>
                    <w:hideMark/>
                  </w:tcPr>
                  <w:p w14:paraId="20C7F074" w14:textId="77777777" w:rsidR="00AE6CEB" w:rsidRDefault="00AE6CEB">
                    <w:pPr>
                      <w:pStyle w:val="Bibliography"/>
                      <w:rPr>
                        <w:noProof/>
                      </w:rPr>
                    </w:pPr>
                    <w:r>
                      <w:rPr>
                        <w:noProof/>
                      </w:rPr>
                      <w:t xml:space="preserve">[17] </w:t>
                    </w:r>
                  </w:p>
                </w:tc>
                <w:tc>
                  <w:tcPr>
                    <w:tcW w:w="4708" w:type="pct"/>
                    <w:hideMark/>
                  </w:tcPr>
                  <w:p w14:paraId="316060D1" w14:textId="77777777" w:rsidR="00AE6CEB" w:rsidRDefault="00AE6CEB">
                    <w:pPr>
                      <w:pStyle w:val="Bibliography"/>
                      <w:rPr>
                        <w:noProof/>
                      </w:rPr>
                    </w:pPr>
                    <w:r>
                      <w:rPr>
                        <w:noProof/>
                      </w:rPr>
                      <w:t>Jobs for the Future (JFF), “Too Many Credentials, Not Enough Value. Let’s Change That,” JFF, [Online]. Available: https://www.jff.org/blog/too-many-credentials-not-enough-value-lets-change-that/. [Accessed 12 March 2026].</w:t>
                    </w:r>
                  </w:p>
                </w:tc>
              </w:tr>
              <w:tr w:rsidR="00AE6CEB" w14:paraId="64C119A2" w14:textId="77777777" w:rsidTr="00AE6CEB">
                <w:trPr>
                  <w:divId w:val="1659767747"/>
                  <w:tblCellSpacing w:w="15" w:type="dxa"/>
                </w:trPr>
                <w:tc>
                  <w:tcPr>
                    <w:tcW w:w="249" w:type="pct"/>
                    <w:hideMark/>
                  </w:tcPr>
                  <w:p w14:paraId="128B023E" w14:textId="77777777" w:rsidR="00AE6CEB" w:rsidRDefault="00AE6CEB">
                    <w:pPr>
                      <w:pStyle w:val="Bibliography"/>
                      <w:rPr>
                        <w:noProof/>
                      </w:rPr>
                    </w:pPr>
                    <w:r>
                      <w:rPr>
                        <w:noProof/>
                      </w:rPr>
                      <w:t xml:space="preserve">[18] </w:t>
                    </w:r>
                  </w:p>
                </w:tc>
                <w:tc>
                  <w:tcPr>
                    <w:tcW w:w="4708" w:type="pct"/>
                    <w:hideMark/>
                  </w:tcPr>
                  <w:p w14:paraId="79E1C149" w14:textId="77777777" w:rsidR="00AE6CEB" w:rsidRDefault="00AE6CEB">
                    <w:pPr>
                      <w:pStyle w:val="Bibliography"/>
                      <w:rPr>
                        <w:noProof/>
                      </w:rPr>
                    </w:pPr>
                    <w:r>
                      <w:rPr>
                        <w:noProof/>
                      </w:rPr>
                      <w:t>Forbes, “Trends in Digital Identity Verification: Insights From Tech Experts,” Forbes, [Online]. Available: https://www.forbes.com/councils/forbestechcouncil/2025/02/12/trends-in-digital-identity-verification-insights-from-tech-experts/. [Accessed 12 March 2026].</w:t>
                    </w:r>
                  </w:p>
                </w:tc>
              </w:tr>
            </w:tbl>
            <w:p w14:paraId="5F014F51" w14:textId="77777777" w:rsidR="00AE6CEB" w:rsidRDefault="00AE6CEB">
              <w:pPr>
                <w:divId w:val="1659767747"/>
                <w:rPr>
                  <w:rFonts w:eastAsia="Times New Roman"/>
                  <w:noProof/>
                </w:rPr>
              </w:pPr>
            </w:p>
            <w:p w14:paraId="0333B2C7" w14:textId="2D94CEC5" w:rsidR="00AE6CEB" w:rsidRPr="00CF1E60" w:rsidRDefault="00AE6CEB" w:rsidP="00CF1E60">
              <w:r>
                <w:rPr>
                  <w:b/>
                  <w:bCs/>
                  <w:noProof/>
                </w:rPr>
                <w:fldChar w:fldCharType="end"/>
              </w:r>
            </w:p>
          </w:sdtContent>
        </w:sdt>
      </w:sdtContent>
    </w:sdt>
    <w:sectPr w:rsidR="00AE6CEB" w:rsidRPr="00CF1E60" w:rsidSect="0007404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B4409" w14:textId="77777777" w:rsidR="003F5AE8" w:rsidRDefault="003F5AE8" w:rsidP="006463FD">
      <w:pPr>
        <w:spacing w:after="0" w:line="240" w:lineRule="auto"/>
      </w:pPr>
      <w:r>
        <w:separator/>
      </w:r>
    </w:p>
  </w:endnote>
  <w:endnote w:type="continuationSeparator" w:id="0">
    <w:p w14:paraId="5690884E" w14:textId="77777777" w:rsidR="003F5AE8" w:rsidRDefault="003F5AE8" w:rsidP="00646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B4AE5" w14:textId="77777777" w:rsidR="003F5AE8" w:rsidRDefault="003F5AE8" w:rsidP="006463FD">
      <w:pPr>
        <w:spacing w:after="0" w:line="240" w:lineRule="auto"/>
      </w:pPr>
      <w:r>
        <w:separator/>
      </w:r>
    </w:p>
  </w:footnote>
  <w:footnote w:type="continuationSeparator" w:id="0">
    <w:p w14:paraId="72062323" w14:textId="77777777" w:rsidR="003F5AE8" w:rsidRDefault="003F5AE8" w:rsidP="00646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A23D7"/>
    <w:multiLevelType w:val="hybridMultilevel"/>
    <w:tmpl w:val="743A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663B73"/>
    <w:multiLevelType w:val="multilevel"/>
    <w:tmpl w:val="BAFA7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0420872">
    <w:abstractNumId w:val="0"/>
  </w:num>
  <w:num w:numId="2" w16cid:durableId="2001887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04F"/>
    <w:rsid w:val="0007404F"/>
    <w:rsid w:val="00194A74"/>
    <w:rsid w:val="003F5AE8"/>
    <w:rsid w:val="006463FD"/>
    <w:rsid w:val="00884CA9"/>
    <w:rsid w:val="00AE6CEB"/>
    <w:rsid w:val="00CF1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3068A"/>
  <w15:chartTrackingRefBased/>
  <w15:docId w15:val="{A677FEBA-78DF-ED4D-8B97-851EAA0D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04F"/>
    <w:pPr>
      <w:spacing w:after="80"/>
    </w:pPr>
    <w:rPr>
      <w:rFonts w:ascii="Verdana" w:hAnsi="Verdana"/>
    </w:rPr>
  </w:style>
  <w:style w:type="paragraph" w:styleId="Heading1">
    <w:name w:val="heading 1"/>
    <w:basedOn w:val="Normal"/>
    <w:next w:val="Normal"/>
    <w:link w:val="Heading1Char"/>
    <w:uiPriority w:val="9"/>
    <w:qFormat/>
    <w:rsid w:val="0007404F"/>
    <w:pPr>
      <w:keepNext/>
      <w:keepLines/>
      <w:spacing w:before="480" w:after="24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07404F"/>
    <w:pPr>
      <w:keepNext/>
      <w:keepLines/>
      <w:spacing w:before="200" w:after="16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07404F"/>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07404F"/>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07404F"/>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07404F"/>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0740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7404F"/>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07404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04F"/>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07404F"/>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07404F"/>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07404F"/>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07404F"/>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07404F"/>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07404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7404F"/>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07404F"/>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07404F"/>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07404F"/>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07404F"/>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07404F"/>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07404F"/>
    <w:rPr>
      <w:i/>
      <w:iCs/>
      <w:color w:val="000000" w:themeColor="text1"/>
    </w:rPr>
  </w:style>
  <w:style w:type="character" w:customStyle="1" w:styleId="QuoteChar">
    <w:name w:val="Quote Char"/>
    <w:basedOn w:val="DefaultParagraphFont"/>
    <w:link w:val="Quote"/>
    <w:uiPriority w:val="29"/>
    <w:rsid w:val="0007404F"/>
    <w:rPr>
      <w:i/>
      <w:iCs/>
      <w:color w:val="000000" w:themeColor="text1"/>
    </w:rPr>
  </w:style>
  <w:style w:type="paragraph" w:styleId="ListParagraph">
    <w:name w:val="List Paragraph"/>
    <w:basedOn w:val="Normal"/>
    <w:uiPriority w:val="34"/>
    <w:qFormat/>
    <w:rsid w:val="0007404F"/>
    <w:pPr>
      <w:ind w:left="720"/>
      <w:contextualSpacing/>
    </w:pPr>
  </w:style>
  <w:style w:type="character" w:styleId="IntenseEmphasis">
    <w:name w:val="Intense Emphasis"/>
    <w:basedOn w:val="DefaultParagraphFont"/>
    <w:uiPriority w:val="21"/>
    <w:qFormat/>
    <w:rsid w:val="0007404F"/>
    <w:rPr>
      <w:b/>
      <w:bCs/>
      <w:i/>
      <w:iCs/>
      <w:color w:val="156082" w:themeColor="accent1"/>
    </w:rPr>
  </w:style>
  <w:style w:type="paragraph" w:styleId="IntenseQuote">
    <w:name w:val="Intense Quote"/>
    <w:basedOn w:val="Normal"/>
    <w:next w:val="Normal"/>
    <w:link w:val="IntenseQuoteChar"/>
    <w:uiPriority w:val="30"/>
    <w:qFormat/>
    <w:rsid w:val="0007404F"/>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07404F"/>
    <w:rPr>
      <w:b/>
      <w:bCs/>
      <w:i/>
      <w:iCs/>
      <w:color w:val="156082" w:themeColor="accent1"/>
    </w:rPr>
  </w:style>
  <w:style w:type="character" w:styleId="IntenseReference">
    <w:name w:val="Intense Reference"/>
    <w:basedOn w:val="DefaultParagraphFont"/>
    <w:uiPriority w:val="32"/>
    <w:qFormat/>
    <w:rsid w:val="0007404F"/>
    <w:rPr>
      <w:b/>
      <w:bCs/>
      <w:smallCaps/>
      <w:color w:val="E97132" w:themeColor="accent2"/>
      <w:spacing w:val="5"/>
      <w:u w:val="single"/>
    </w:rPr>
  </w:style>
  <w:style w:type="character" w:styleId="Strong">
    <w:name w:val="Strong"/>
    <w:basedOn w:val="DefaultParagraphFont"/>
    <w:uiPriority w:val="22"/>
    <w:qFormat/>
    <w:rsid w:val="0007404F"/>
    <w:rPr>
      <w:b/>
      <w:bCs/>
    </w:rPr>
  </w:style>
  <w:style w:type="character" w:styleId="Emphasis">
    <w:name w:val="Emphasis"/>
    <w:basedOn w:val="DefaultParagraphFont"/>
    <w:uiPriority w:val="20"/>
    <w:qFormat/>
    <w:rsid w:val="0007404F"/>
    <w:rPr>
      <w:i/>
      <w:iCs/>
    </w:rPr>
  </w:style>
  <w:style w:type="paragraph" w:styleId="NoSpacing">
    <w:name w:val="No Spacing"/>
    <w:link w:val="NoSpacingChar"/>
    <w:uiPriority w:val="1"/>
    <w:qFormat/>
    <w:rsid w:val="0007404F"/>
    <w:pPr>
      <w:spacing w:after="0" w:line="240" w:lineRule="auto"/>
    </w:pPr>
  </w:style>
  <w:style w:type="character" w:styleId="SubtleEmphasis">
    <w:name w:val="Subtle Emphasis"/>
    <w:basedOn w:val="DefaultParagraphFont"/>
    <w:uiPriority w:val="19"/>
    <w:qFormat/>
    <w:rsid w:val="0007404F"/>
    <w:rPr>
      <w:i/>
      <w:iCs/>
      <w:color w:val="808080" w:themeColor="text1" w:themeTint="7F"/>
    </w:rPr>
  </w:style>
  <w:style w:type="character" w:styleId="SubtleReference">
    <w:name w:val="Subtle Reference"/>
    <w:basedOn w:val="DefaultParagraphFont"/>
    <w:uiPriority w:val="31"/>
    <w:qFormat/>
    <w:rsid w:val="0007404F"/>
    <w:rPr>
      <w:smallCaps/>
      <w:color w:val="E97132" w:themeColor="accent2"/>
      <w:u w:val="single"/>
    </w:rPr>
  </w:style>
  <w:style w:type="character" w:styleId="BookTitle">
    <w:name w:val="Book Title"/>
    <w:basedOn w:val="DefaultParagraphFont"/>
    <w:uiPriority w:val="33"/>
    <w:qFormat/>
    <w:rsid w:val="0007404F"/>
    <w:rPr>
      <w:b/>
      <w:bCs/>
      <w:smallCaps/>
      <w:spacing w:val="5"/>
    </w:rPr>
  </w:style>
  <w:style w:type="paragraph" w:styleId="TOCHeading">
    <w:name w:val="TOC Heading"/>
    <w:basedOn w:val="Heading1"/>
    <w:next w:val="Normal"/>
    <w:uiPriority w:val="39"/>
    <w:unhideWhenUsed/>
    <w:qFormat/>
    <w:rsid w:val="0007404F"/>
    <w:pPr>
      <w:outlineLvl w:val="9"/>
    </w:pPr>
  </w:style>
  <w:style w:type="paragraph" w:customStyle="1" w:styleId="PersonalName">
    <w:name w:val="Personal Name"/>
    <w:basedOn w:val="Title"/>
    <w:rsid w:val="0007404F"/>
    <w:rPr>
      <w:b/>
      <w:caps/>
      <w:color w:val="000000"/>
      <w:sz w:val="28"/>
      <w:szCs w:val="28"/>
    </w:rPr>
  </w:style>
  <w:style w:type="paragraph" w:styleId="Caption">
    <w:name w:val="caption"/>
    <w:basedOn w:val="Normal"/>
    <w:next w:val="Normal"/>
    <w:uiPriority w:val="35"/>
    <w:semiHidden/>
    <w:unhideWhenUsed/>
    <w:qFormat/>
    <w:rsid w:val="0007404F"/>
    <w:pPr>
      <w:spacing w:line="240" w:lineRule="auto"/>
    </w:pPr>
    <w:rPr>
      <w:b/>
      <w:bCs/>
      <w:color w:val="156082" w:themeColor="accent1"/>
      <w:sz w:val="18"/>
      <w:szCs w:val="18"/>
    </w:rPr>
  </w:style>
  <w:style w:type="character" w:customStyle="1" w:styleId="NoSpacingChar">
    <w:name w:val="No Spacing Char"/>
    <w:basedOn w:val="DefaultParagraphFont"/>
    <w:link w:val="NoSpacing"/>
    <w:uiPriority w:val="1"/>
    <w:rsid w:val="0007404F"/>
  </w:style>
  <w:style w:type="paragraph" w:customStyle="1" w:styleId="p1">
    <w:name w:val="p1"/>
    <w:basedOn w:val="Normal"/>
    <w:rsid w:val="00CF1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CF1E60"/>
  </w:style>
  <w:style w:type="character" w:customStyle="1" w:styleId="apple-converted-space">
    <w:name w:val="apple-converted-space"/>
    <w:basedOn w:val="DefaultParagraphFont"/>
    <w:rsid w:val="00CF1E60"/>
  </w:style>
  <w:style w:type="paragraph" w:styleId="TOC1">
    <w:name w:val="toc 1"/>
    <w:basedOn w:val="Normal"/>
    <w:next w:val="Normal"/>
    <w:autoRedefine/>
    <w:uiPriority w:val="39"/>
    <w:unhideWhenUsed/>
    <w:rsid w:val="00CF1E60"/>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CF1E60"/>
    <w:pPr>
      <w:spacing w:before="120" w:after="0"/>
      <w:ind w:left="220"/>
    </w:pPr>
    <w:rPr>
      <w:rFonts w:asciiTheme="minorHAnsi" w:hAnsiTheme="minorHAnsi"/>
      <w:b/>
      <w:bCs/>
    </w:rPr>
  </w:style>
  <w:style w:type="character" w:styleId="Hyperlink">
    <w:name w:val="Hyperlink"/>
    <w:basedOn w:val="DefaultParagraphFont"/>
    <w:uiPriority w:val="99"/>
    <w:unhideWhenUsed/>
    <w:rsid w:val="00CF1E60"/>
    <w:rPr>
      <w:color w:val="467886" w:themeColor="hyperlink"/>
      <w:u w:val="single"/>
    </w:rPr>
  </w:style>
  <w:style w:type="paragraph" w:styleId="TOC3">
    <w:name w:val="toc 3"/>
    <w:basedOn w:val="Normal"/>
    <w:next w:val="Normal"/>
    <w:autoRedefine/>
    <w:uiPriority w:val="39"/>
    <w:semiHidden/>
    <w:unhideWhenUsed/>
    <w:rsid w:val="00CF1E60"/>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CF1E60"/>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CF1E60"/>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CF1E60"/>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CF1E60"/>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CF1E60"/>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CF1E60"/>
    <w:pPr>
      <w:spacing w:after="0"/>
      <w:ind w:left="1760"/>
    </w:pPr>
    <w:rPr>
      <w:rFonts w:asciiTheme="minorHAnsi" w:hAnsiTheme="minorHAnsi"/>
      <w:sz w:val="20"/>
      <w:szCs w:val="20"/>
    </w:rPr>
  </w:style>
  <w:style w:type="paragraph" w:styleId="FootnoteText">
    <w:name w:val="footnote text"/>
    <w:basedOn w:val="Normal"/>
    <w:link w:val="FootnoteTextChar"/>
    <w:uiPriority w:val="99"/>
    <w:semiHidden/>
    <w:unhideWhenUsed/>
    <w:rsid w:val="006463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63FD"/>
    <w:rPr>
      <w:rFonts w:ascii="Verdana" w:hAnsi="Verdana"/>
      <w:sz w:val="20"/>
      <w:szCs w:val="20"/>
    </w:rPr>
  </w:style>
  <w:style w:type="character" w:styleId="FootnoteReference">
    <w:name w:val="footnote reference"/>
    <w:basedOn w:val="DefaultParagraphFont"/>
    <w:uiPriority w:val="99"/>
    <w:semiHidden/>
    <w:unhideWhenUsed/>
    <w:rsid w:val="006463FD"/>
    <w:rPr>
      <w:vertAlign w:val="superscript"/>
    </w:rPr>
  </w:style>
  <w:style w:type="paragraph" w:customStyle="1" w:styleId="p2">
    <w:name w:val="p2"/>
    <w:basedOn w:val="Normal"/>
    <w:rsid w:val="006463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E6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92475">
      <w:bodyDiv w:val="1"/>
      <w:marLeft w:val="0"/>
      <w:marRight w:val="0"/>
      <w:marTop w:val="0"/>
      <w:marBottom w:val="0"/>
      <w:divBdr>
        <w:top w:val="none" w:sz="0" w:space="0" w:color="auto"/>
        <w:left w:val="none" w:sz="0" w:space="0" w:color="auto"/>
        <w:bottom w:val="none" w:sz="0" w:space="0" w:color="auto"/>
        <w:right w:val="none" w:sz="0" w:space="0" w:color="auto"/>
      </w:divBdr>
    </w:div>
    <w:div w:id="92674501">
      <w:bodyDiv w:val="1"/>
      <w:marLeft w:val="0"/>
      <w:marRight w:val="0"/>
      <w:marTop w:val="0"/>
      <w:marBottom w:val="0"/>
      <w:divBdr>
        <w:top w:val="none" w:sz="0" w:space="0" w:color="auto"/>
        <w:left w:val="none" w:sz="0" w:space="0" w:color="auto"/>
        <w:bottom w:val="none" w:sz="0" w:space="0" w:color="auto"/>
        <w:right w:val="none" w:sz="0" w:space="0" w:color="auto"/>
      </w:divBdr>
    </w:div>
    <w:div w:id="288630696">
      <w:bodyDiv w:val="1"/>
      <w:marLeft w:val="0"/>
      <w:marRight w:val="0"/>
      <w:marTop w:val="0"/>
      <w:marBottom w:val="0"/>
      <w:divBdr>
        <w:top w:val="none" w:sz="0" w:space="0" w:color="auto"/>
        <w:left w:val="none" w:sz="0" w:space="0" w:color="auto"/>
        <w:bottom w:val="none" w:sz="0" w:space="0" w:color="auto"/>
        <w:right w:val="none" w:sz="0" w:space="0" w:color="auto"/>
      </w:divBdr>
    </w:div>
    <w:div w:id="370763542">
      <w:bodyDiv w:val="1"/>
      <w:marLeft w:val="0"/>
      <w:marRight w:val="0"/>
      <w:marTop w:val="0"/>
      <w:marBottom w:val="0"/>
      <w:divBdr>
        <w:top w:val="none" w:sz="0" w:space="0" w:color="auto"/>
        <w:left w:val="none" w:sz="0" w:space="0" w:color="auto"/>
        <w:bottom w:val="none" w:sz="0" w:space="0" w:color="auto"/>
        <w:right w:val="none" w:sz="0" w:space="0" w:color="auto"/>
      </w:divBdr>
    </w:div>
    <w:div w:id="403644487">
      <w:bodyDiv w:val="1"/>
      <w:marLeft w:val="0"/>
      <w:marRight w:val="0"/>
      <w:marTop w:val="0"/>
      <w:marBottom w:val="0"/>
      <w:divBdr>
        <w:top w:val="none" w:sz="0" w:space="0" w:color="auto"/>
        <w:left w:val="none" w:sz="0" w:space="0" w:color="auto"/>
        <w:bottom w:val="none" w:sz="0" w:space="0" w:color="auto"/>
        <w:right w:val="none" w:sz="0" w:space="0" w:color="auto"/>
      </w:divBdr>
    </w:div>
    <w:div w:id="404379470">
      <w:bodyDiv w:val="1"/>
      <w:marLeft w:val="0"/>
      <w:marRight w:val="0"/>
      <w:marTop w:val="0"/>
      <w:marBottom w:val="0"/>
      <w:divBdr>
        <w:top w:val="none" w:sz="0" w:space="0" w:color="auto"/>
        <w:left w:val="none" w:sz="0" w:space="0" w:color="auto"/>
        <w:bottom w:val="none" w:sz="0" w:space="0" w:color="auto"/>
        <w:right w:val="none" w:sz="0" w:space="0" w:color="auto"/>
      </w:divBdr>
    </w:div>
    <w:div w:id="420957015">
      <w:bodyDiv w:val="1"/>
      <w:marLeft w:val="0"/>
      <w:marRight w:val="0"/>
      <w:marTop w:val="0"/>
      <w:marBottom w:val="0"/>
      <w:divBdr>
        <w:top w:val="none" w:sz="0" w:space="0" w:color="auto"/>
        <w:left w:val="none" w:sz="0" w:space="0" w:color="auto"/>
        <w:bottom w:val="none" w:sz="0" w:space="0" w:color="auto"/>
        <w:right w:val="none" w:sz="0" w:space="0" w:color="auto"/>
      </w:divBdr>
    </w:div>
    <w:div w:id="512838828">
      <w:bodyDiv w:val="1"/>
      <w:marLeft w:val="0"/>
      <w:marRight w:val="0"/>
      <w:marTop w:val="0"/>
      <w:marBottom w:val="0"/>
      <w:divBdr>
        <w:top w:val="none" w:sz="0" w:space="0" w:color="auto"/>
        <w:left w:val="none" w:sz="0" w:space="0" w:color="auto"/>
        <w:bottom w:val="none" w:sz="0" w:space="0" w:color="auto"/>
        <w:right w:val="none" w:sz="0" w:space="0" w:color="auto"/>
      </w:divBdr>
    </w:div>
    <w:div w:id="517236266">
      <w:bodyDiv w:val="1"/>
      <w:marLeft w:val="0"/>
      <w:marRight w:val="0"/>
      <w:marTop w:val="0"/>
      <w:marBottom w:val="0"/>
      <w:divBdr>
        <w:top w:val="none" w:sz="0" w:space="0" w:color="auto"/>
        <w:left w:val="none" w:sz="0" w:space="0" w:color="auto"/>
        <w:bottom w:val="none" w:sz="0" w:space="0" w:color="auto"/>
        <w:right w:val="none" w:sz="0" w:space="0" w:color="auto"/>
      </w:divBdr>
    </w:div>
    <w:div w:id="554239625">
      <w:bodyDiv w:val="1"/>
      <w:marLeft w:val="0"/>
      <w:marRight w:val="0"/>
      <w:marTop w:val="0"/>
      <w:marBottom w:val="0"/>
      <w:divBdr>
        <w:top w:val="none" w:sz="0" w:space="0" w:color="auto"/>
        <w:left w:val="none" w:sz="0" w:space="0" w:color="auto"/>
        <w:bottom w:val="none" w:sz="0" w:space="0" w:color="auto"/>
        <w:right w:val="none" w:sz="0" w:space="0" w:color="auto"/>
      </w:divBdr>
    </w:div>
    <w:div w:id="591014294">
      <w:bodyDiv w:val="1"/>
      <w:marLeft w:val="0"/>
      <w:marRight w:val="0"/>
      <w:marTop w:val="0"/>
      <w:marBottom w:val="0"/>
      <w:divBdr>
        <w:top w:val="none" w:sz="0" w:space="0" w:color="auto"/>
        <w:left w:val="none" w:sz="0" w:space="0" w:color="auto"/>
        <w:bottom w:val="none" w:sz="0" w:space="0" w:color="auto"/>
        <w:right w:val="none" w:sz="0" w:space="0" w:color="auto"/>
      </w:divBdr>
    </w:div>
    <w:div w:id="718168830">
      <w:bodyDiv w:val="1"/>
      <w:marLeft w:val="0"/>
      <w:marRight w:val="0"/>
      <w:marTop w:val="0"/>
      <w:marBottom w:val="0"/>
      <w:divBdr>
        <w:top w:val="none" w:sz="0" w:space="0" w:color="auto"/>
        <w:left w:val="none" w:sz="0" w:space="0" w:color="auto"/>
        <w:bottom w:val="none" w:sz="0" w:space="0" w:color="auto"/>
        <w:right w:val="none" w:sz="0" w:space="0" w:color="auto"/>
      </w:divBdr>
    </w:div>
    <w:div w:id="718825570">
      <w:bodyDiv w:val="1"/>
      <w:marLeft w:val="0"/>
      <w:marRight w:val="0"/>
      <w:marTop w:val="0"/>
      <w:marBottom w:val="0"/>
      <w:divBdr>
        <w:top w:val="none" w:sz="0" w:space="0" w:color="auto"/>
        <w:left w:val="none" w:sz="0" w:space="0" w:color="auto"/>
        <w:bottom w:val="none" w:sz="0" w:space="0" w:color="auto"/>
        <w:right w:val="none" w:sz="0" w:space="0" w:color="auto"/>
      </w:divBdr>
    </w:div>
    <w:div w:id="757678829">
      <w:bodyDiv w:val="1"/>
      <w:marLeft w:val="0"/>
      <w:marRight w:val="0"/>
      <w:marTop w:val="0"/>
      <w:marBottom w:val="0"/>
      <w:divBdr>
        <w:top w:val="none" w:sz="0" w:space="0" w:color="auto"/>
        <w:left w:val="none" w:sz="0" w:space="0" w:color="auto"/>
        <w:bottom w:val="none" w:sz="0" w:space="0" w:color="auto"/>
        <w:right w:val="none" w:sz="0" w:space="0" w:color="auto"/>
      </w:divBdr>
    </w:div>
    <w:div w:id="765345071">
      <w:bodyDiv w:val="1"/>
      <w:marLeft w:val="0"/>
      <w:marRight w:val="0"/>
      <w:marTop w:val="0"/>
      <w:marBottom w:val="0"/>
      <w:divBdr>
        <w:top w:val="none" w:sz="0" w:space="0" w:color="auto"/>
        <w:left w:val="none" w:sz="0" w:space="0" w:color="auto"/>
        <w:bottom w:val="none" w:sz="0" w:space="0" w:color="auto"/>
        <w:right w:val="none" w:sz="0" w:space="0" w:color="auto"/>
      </w:divBdr>
    </w:div>
    <w:div w:id="787043308">
      <w:bodyDiv w:val="1"/>
      <w:marLeft w:val="0"/>
      <w:marRight w:val="0"/>
      <w:marTop w:val="0"/>
      <w:marBottom w:val="0"/>
      <w:divBdr>
        <w:top w:val="none" w:sz="0" w:space="0" w:color="auto"/>
        <w:left w:val="none" w:sz="0" w:space="0" w:color="auto"/>
        <w:bottom w:val="none" w:sz="0" w:space="0" w:color="auto"/>
        <w:right w:val="none" w:sz="0" w:space="0" w:color="auto"/>
      </w:divBdr>
    </w:div>
    <w:div w:id="819806717">
      <w:bodyDiv w:val="1"/>
      <w:marLeft w:val="0"/>
      <w:marRight w:val="0"/>
      <w:marTop w:val="0"/>
      <w:marBottom w:val="0"/>
      <w:divBdr>
        <w:top w:val="none" w:sz="0" w:space="0" w:color="auto"/>
        <w:left w:val="none" w:sz="0" w:space="0" w:color="auto"/>
        <w:bottom w:val="none" w:sz="0" w:space="0" w:color="auto"/>
        <w:right w:val="none" w:sz="0" w:space="0" w:color="auto"/>
      </w:divBdr>
    </w:div>
    <w:div w:id="838077925">
      <w:bodyDiv w:val="1"/>
      <w:marLeft w:val="0"/>
      <w:marRight w:val="0"/>
      <w:marTop w:val="0"/>
      <w:marBottom w:val="0"/>
      <w:divBdr>
        <w:top w:val="none" w:sz="0" w:space="0" w:color="auto"/>
        <w:left w:val="none" w:sz="0" w:space="0" w:color="auto"/>
        <w:bottom w:val="none" w:sz="0" w:space="0" w:color="auto"/>
        <w:right w:val="none" w:sz="0" w:space="0" w:color="auto"/>
      </w:divBdr>
    </w:div>
    <w:div w:id="840001868">
      <w:bodyDiv w:val="1"/>
      <w:marLeft w:val="0"/>
      <w:marRight w:val="0"/>
      <w:marTop w:val="0"/>
      <w:marBottom w:val="0"/>
      <w:divBdr>
        <w:top w:val="none" w:sz="0" w:space="0" w:color="auto"/>
        <w:left w:val="none" w:sz="0" w:space="0" w:color="auto"/>
        <w:bottom w:val="none" w:sz="0" w:space="0" w:color="auto"/>
        <w:right w:val="none" w:sz="0" w:space="0" w:color="auto"/>
      </w:divBdr>
    </w:div>
    <w:div w:id="914168205">
      <w:bodyDiv w:val="1"/>
      <w:marLeft w:val="0"/>
      <w:marRight w:val="0"/>
      <w:marTop w:val="0"/>
      <w:marBottom w:val="0"/>
      <w:divBdr>
        <w:top w:val="none" w:sz="0" w:space="0" w:color="auto"/>
        <w:left w:val="none" w:sz="0" w:space="0" w:color="auto"/>
        <w:bottom w:val="none" w:sz="0" w:space="0" w:color="auto"/>
        <w:right w:val="none" w:sz="0" w:space="0" w:color="auto"/>
      </w:divBdr>
    </w:div>
    <w:div w:id="917254704">
      <w:bodyDiv w:val="1"/>
      <w:marLeft w:val="0"/>
      <w:marRight w:val="0"/>
      <w:marTop w:val="0"/>
      <w:marBottom w:val="0"/>
      <w:divBdr>
        <w:top w:val="none" w:sz="0" w:space="0" w:color="auto"/>
        <w:left w:val="none" w:sz="0" w:space="0" w:color="auto"/>
        <w:bottom w:val="none" w:sz="0" w:space="0" w:color="auto"/>
        <w:right w:val="none" w:sz="0" w:space="0" w:color="auto"/>
      </w:divBdr>
    </w:div>
    <w:div w:id="936015229">
      <w:bodyDiv w:val="1"/>
      <w:marLeft w:val="0"/>
      <w:marRight w:val="0"/>
      <w:marTop w:val="0"/>
      <w:marBottom w:val="0"/>
      <w:divBdr>
        <w:top w:val="none" w:sz="0" w:space="0" w:color="auto"/>
        <w:left w:val="none" w:sz="0" w:space="0" w:color="auto"/>
        <w:bottom w:val="none" w:sz="0" w:space="0" w:color="auto"/>
        <w:right w:val="none" w:sz="0" w:space="0" w:color="auto"/>
      </w:divBdr>
    </w:div>
    <w:div w:id="938489343">
      <w:bodyDiv w:val="1"/>
      <w:marLeft w:val="0"/>
      <w:marRight w:val="0"/>
      <w:marTop w:val="0"/>
      <w:marBottom w:val="0"/>
      <w:divBdr>
        <w:top w:val="none" w:sz="0" w:space="0" w:color="auto"/>
        <w:left w:val="none" w:sz="0" w:space="0" w:color="auto"/>
        <w:bottom w:val="none" w:sz="0" w:space="0" w:color="auto"/>
        <w:right w:val="none" w:sz="0" w:space="0" w:color="auto"/>
      </w:divBdr>
    </w:div>
    <w:div w:id="1035080146">
      <w:bodyDiv w:val="1"/>
      <w:marLeft w:val="0"/>
      <w:marRight w:val="0"/>
      <w:marTop w:val="0"/>
      <w:marBottom w:val="0"/>
      <w:divBdr>
        <w:top w:val="none" w:sz="0" w:space="0" w:color="auto"/>
        <w:left w:val="none" w:sz="0" w:space="0" w:color="auto"/>
        <w:bottom w:val="none" w:sz="0" w:space="0" w:color="auto"/>
        <w:right w:val="none" w:sz="0" w:space="0" w:color="auto"/>
      </w:divBdr>
    </w:div>
    <w:div w:id="1043289545">
      <w:bodyDiv w:val="1"/>
      <w:marLeft w:val="0"/>
      <w:marRight w:val="0"/>
      <w:marTop w:val="0"/>
      <w:marBottom w:val="0"/>
      <w:divBdr>
        <w:top w:val="none" w:sz="0" w:space="0" w:color="auto"/>
        <w:left w:val="none" w:sz="0" w:space="0" w:color="auto"/>
        <w:bottom w:val="none" w:sz="0" w:space="0" w:color="auto"/>
        <w:right w:val="none" w:sz="0" w:space="0" w:color="auto"/>
      </w:divBdr>
    </w:div>
    <w:div w:id="1049722061">
      <w:bodyDiv w:val="1"/>
      <w:marLeft w:val="0"/>
      <w:marRight w:val="0"/>
      <w:marTop w:val="0"/>
      <w:marBottom w:val="0"/>
      <w:divBdr>
        <w:top w:val="none" w:sz="0" w:space="0" w:color="auto"/>
        <w:left w:val="none" w:sz="0" w:space="0" w:color="auto"/>
        <w:bottom w:val="none" w:sz="0" w:space="0" w:color="auto"/>
        <w:right w:val="none" w:sz="0" w:space="0" w:color="auto"/>
      </w:divBdr>
    </w:div>
    <w:div w:id="1182091973">
      <w:bodyDiv w:val="1"/>
      <w:marLeft w:val="0"/>
      <w:marRight w:val="0"/>
      <w:marTop w:val="0"/>
      <w:marBottom w:val="0"/>
      <w:divBdr>
        <w:top w:val="none" w:sz="0" w:space="0" w:color="auto"/>
        <w:left w:val="none" w:sz="0" w:space="0" w:color="auto"/>
        <w:bottom w:val="none" w:sz="0" w:space="0" w:color="auto"/>
        <w:right w:val="none" w:sz="0" w:space="0" w:color="auto"/>
      </w:divBdr>
    </w:div>
    <w:div w:id="1202326385">
      <w:bodyDiv w:val="1"/>
      <w:marLeft w:val="0"/>
      <w:marRight w:val="0"/>
      <w:marTop w:val="0"/>
      <w:marBottom w:val="0"/>
      <w:divBdr>
        <w:top w:val="none" w:sz="0" w:space="0" w:color="auto"/>
        <w:left w:val="none" w:sz="0" w:space="0" w:color="auto"/>
        <w:bottom w:val="none" w:sz="0" w:space="0" w:color="auto"/>
        <w:right w:val="none" w:sz="0" w:space="0" w:color="auto"/>
      </w:divBdr>
    </w:div>
    <w:div w:id="1202552475">
      <w:bodyDiv w:val="1"/>
      <w:marLeft w:val="0"/>
      <w:marRight w:val="0"/>
      <w:marTop w:val="0"/>
      <w:marBottom w:val="0"/>
      <w:divBdr>
        <w:top w:val="none" w:sz="0" w:space="0" w:color="auto"/>
        <w:left w:val="none" w:sz="0" w:space="0" w:color="auto"/>
        <w:bottom w:val="none" w:sz="0" w:space="0" w:color="auto"/>
        <w:right w:val="none" w:sz="0" w:space="0" w:color="auto"/>
      </w:divBdr>
    </w:div>
    <w:div w:id="1287931430">
      <w:bodyDiv w:val="1"/>
      <w:marLeft w:val="0"/>
      <w:marRight w:val="0"/>
      <w:marTop w:val="0"/>
      <w:marBottom w:val="0"/>
      <w:divBdr>
        <w:top w:val="none" w:sz="0" w:space="0" w:color="auto"/>
        <w:left w:val="none" w:sz="0" w:space="0" w:color="auto"/>
        <w:bottom w:val="none" w:sz="0" w:space="0" w:color="auto"/>
        <w:right w:val="none" w:sz="0" w:space="0" w:color="auto"/>
      </w:divBdr>
    </w:div>
    <w:div w:id="1365057594">
      <w:bodyDiv w:val="1"/>
      <w:marLeft w:val="0"/>
      <w:marRight w:val="0"/>
      <w:marTop w:val="0"/>
      <w:marBottom w:val="0"/>
      <w:divBdr>
        <w:top w:val="none" w:sz="0" w:space="0" w:color="auto"/>
        <w:left w:val="none" w:sz="0" w:space="0" w:color="auto"/>
        <w:bottom w:val="none" w:sz="0" w:space="0" w:color="auto"/>
        <w:right w:val="none" w:sz="0" w:space="0" w:color="auto"/>
      </w:divBdr>
    </w:div>
    <w:div w:id="1371800852">
      <w:bodyDiv w:val="1"/>
      <w:marLeft w:val="0"/>
      <w:marRight w:val="0"/>
      <w:marTop w:val="0"/>
      <w:marBottom w:val="0"/>
      <w:divBdr>
        <w:top w:val="none" w:sz="0" w:space="0" w:color="auto"/>
        <w:left w:val="none" w:sz="0" w:space="0" w:color="auto"/>
        <w:bottom w:val="none" w:sz="0" w:space="0" w:color="auto"/>
        <w:right w:val="none" w:sz="0" w:space="0" w:color="auto"/>
      </w:divBdr>
    </w:div>
    <w:div w:id="1375547600">
      <w:bodyDiv w:val="1"/>
      <w:marLeft w:val="0"/>
      <w:marRight w:val="0"/>
      <w:marTop w:val="0"/>
      <w:marBottom w:val="0"/>
      <w:divBdr>
        <w:top w:val="none" w:sz="0" w:space="0" w:color="auto"/>
        <w:left w:val="none" w:sz="0" w:space="0" w:color="auto"/>
        <w:bottom w:val="none" w:sz="0" w:space="0" w:color="auto"/>
        <w:right w:val="none" w:sz="0" w:space="0" w:color="auto"/>
      </w:divBdr>
    </w:div>
    <w:div w:id="1391807164">
      <w:bodyDiv w:val="1"/>
      <w:marLeft w:val="0"/>
      <w:marRight w:val="0"/>
      <w:marTop w:val="0"/>
      <w:marBottom w:val="0"/>
      <w:divBdr>
        <w:top w:val="none" w:sz="0" w:space="0" w:color="auto"/>
        <w:left w:val="none" w:sz="0" w:space="0" w:color="auto"/>
        <w:bottom w:val="none" w:sz="0" w:space="0" w:color="auto"/>
        <w:right w:val="none" w:sz="0" w:space="0" w:color="auto"/>
      </w:divBdr>
    </w:div>
    <w:div w:id="1450859399">
      <w:bodyDiv w:val="1"/>
      <w:marLeft w:val="0"/>
      <w:marRight w:val="0"/>
      <w:marTop w:val="0"/>
      <w:marBottom w:val="0"/>
      <w:divBdr>
        <w:top w:val="none" w:sz="0" w:space="0" w:color="auto"/>
        <w:left w:val="none" w:sz="0" w:space="0" w:color="auto"/>
        <w:bottom w:val="none" w:sz="0" w:space="0" w:color="auto"/>
        <w:right w:val="none" w:sz="0" w:space="0" w:color="auto"/>
      </w:divBdr>
    </w:div>
    <w:div w:id="1497184033">
      <w:bodyDiv w:val="1"/>
      <w:marLeft w:val="0"/>
      <w:marRight w:val="0"/>
      <w:marTop w:val="0"/>
      <w:marBottom w:val="0"/>
      <w:divBdr>
        <w:top w:val="none" w:sz="0" w:space="0" w:color="auto"/>
        <w:left w:val="none" w:sz="0" w:space="0" w:color="auto"/>
        <w:bottom w:val="none" w:sz="0" w:space="0" w:color="auto"/>
        <w:right w:val="none" w:sz="0" w:space="0" w:color="auto"/>
      </w:divBdr>
    </w:div>
    <w:div w:id="1504200764">
      <w:bodyDiv w:val="1"/>
      <w:marLeft w:val="0"/>
      <w:marRight w:val="0"/>
      <w:marTop w:val="0"/>
      <w:marBottom w:val="0"/>
      <w:divBdr>
        <w:top w:val="none" w:sz="0" w:space="0" w:color="auto"/>
        <w:left w:val="none" w:sz="0" w:space="0" w:color="auto"/>
        <w:bottom w:val="none" w:sz="0" w:space="0" w:color="auto"/>
        <w:right w:val="none" w:sz="0" w:space="0" w:color="auto"/>
      </w:divBdr>
    </w:div>
    <w:div w:id="1558278689">
      <w:bodyDiv w:val="1"/>
      <w:marLeft w:val="0"/>
      <w:marRight w:val="0"/>
      <w:marTop w:val="0"/>
      <w:marBottom w:val="0"/>
      <w:divBdr>
        <w:top w:val="none" w:sz="0" w:space="0" w:color="auto"/>
        <w:left w:val="none" w:sz="0" w:space="0" w:color="auto"/>
        <w:bottom w:val="none" w:sz="0" w:space="0" w:color="auto"/>
        <w:right w:val="none" w:sz="0" w:space="0" w:color="auto"/>
      </w:divBdr>
    </w:div>
    <w:div w:id="1564221558">
      <w:bodyDiv w:val="1"/>
      <w:marLeft w:val="0"/>
      <w:marRight w:val="0"/>
      <w:marTop w:val="0"/>
      <w:marBottom w:val="0"/>
      <w:divBdr>
        <w:top w:val="none" w:sz="0" w:space="0" w:color="auto"/>
        <w:left w:val="none" w:sz="0" w:space="0" w:color="auto"/>
        <w:bottom w:val="none" w:sz="0" w:space="0" w:color="auto"/>
        <w:right w:val="none" w:sz="0" w:space="0" w:color="auto"/>
      </w:divBdr>
    </w:div>
    <w:div w:id="1603494139">
      <w:bodyDiv w:val="1"/>
      <w:marLeft w:val="0"/>
      <w:marRight w:val="0"/>
      <w:marTop w:val="0"/>
      <w:marBottom w:val="0"/>
      <w:divBdr>
        <w:top w:val="none" w:sz="0" w:space="0" w:color="auto"/>
        <w:left w:val="none" w:sz="0" w:space="0" w:color="auto"/>
        <w:bottom w:val="none" w:sz="0" w:space="0" w:color="auto"/>
        <w:right w:val="none" w:sz="0" w:space="0" w:color="auto"/>
      </w:divBdr>
    </w:div>
    <w:div w:id="1609577724">
      <w:bodyDiv w:val="1"/>
      <w:marLeft w:val="0"/>
      <w:marRight w:val="0"/>
      <w:marTop w:val="0"/>
      <w:marBottom w:val="0"/>
      <w:divBdr>
        <w:top w:val="none" w:sz="0" w:space="0" w:color="auto"/>
        <w:left w:val="none" w:sz="0" w:space="0" w:color="auto"/>
        <w:bottom w:val="none" w:sz="0" w:space="0" w:color="auto"/>
        <w:right w:val="none" w:sz="0" w:space="0" w:color="auto"/>
      </w:divBdr>
    </w:div>
    <w:div w:id="1620259085">
      <w:bodyDiv w:val="1"/>
      <w:marLeft w:val="0"/>
      <w:marRight w:val="0"/>
      <w:marTop w:val="0"/>
      <w:marBottom w:val="0"/>
      <w:divBdr>
        <w:top w:val="none" w:sz="0" w:space="0" w:color="auto"/>
        <w:left w:val="none" w:sz="0" w:space="0" w:color="auto"/>
        <w:bottom w:val="none" w:sz="0" w:space="0" w:color="auto"/>
        <w:right w:val="none" w:sz="0" w:space="0" w:color="auto"/>
      </w:divBdr>
    </w:div>
    <w:div w:id="1659767747">
      <w:bodyDiv w:val="1"/>
      <w:marLeft w:val="0"/>
      <w:marRight w:val="0"/>
      <w:marTop w:val="0"/>
      <w:marBottom w:val="0"/>
      <w:divBdr>
        <w:top w:val="none" w:sz="0" w:space="0" w:color="auto"/>
        <w:left w:val="none" w:sz="0" w:space="0" w:color="auto"/>
        <w:bottom w:val="none" w:sz="0" w:space="0" w:color="auto"/>
        <w:right w:val="none" w:sz="0" w:space="0" w:color="auto"/>
      </w:divBdr>
    </w:div>
    <w:div w:id="1669481280">
      <w:bodyDiv w:val="1"/>
      <w:marLeft w:val="0"/>
      <w:marRight w:val="0"/>
      <w:marTop w:val="0"/>
      <w:marBottom w:val="0"/>
      <w:divBdr>
        <w:top w:val="none" w:sz="0" w:space="0" w:color="auto"/>
        <w:left w:val="none" w:sz="0" w:space="0" w:color="auto"/>
        <w:bottom w:val="none" w:sz="0" w:space="0" w:color="auto"/>
        <w:right w:val="none" w:sz="0" w:space="0" w:color="auto"/>
      </w:divBdr>
    </w:div>
    <w:div w:id="1710256207">
      <w:bodyDiv w:val="1"/>
      <w:marLeft w:val="0"/>
      <w:marRight w:val="0"/>
      <w:marTop w:val="0"/>
      <w:marBottom w:val="0"/>
      <w:divBdr>
        <w:top w:val="none" w:sz="0" w:space="0" w:color="auto"/>
        <w:left w:val="none" w:sz="0" w:space="0" w:color="auto"/>
        <w:bottom w:val="none" w:sz="0" w:space="0" w:color="auto"/>
        <w:right w:val="none" w:sz="0" w:space="0" w:color="auto"/>
      </w:divBdr>
    </w:div>
    <w:div w:id="1757052006">
      <w:bodyDiv w:val="1"/>
      <w:marLeft w:val="0"/>
      <w:marRight w:val="0"/>
      <w:marTop w:val="0"/>
      <w:marBottom w:val="0"/>
      <w:divBdr>
        <w:top w:val="none" w:sz="0" w:space="0" w:color="auto"/>
        <w:left w:val="none" w:sz="0" w:space="0" w:color="auto"/>
        <w:bottom w:val="none" w:sz="0" w:space="0" w:color="auto"/>
        <w:right w:val="none" w:sz="0" w:space="0" w:color="auto"/>
      </w:divBdr>
    </w:div>
    <w:div w:id="1765111213">
      <w:bodyDiv w:val="1"/>
      <w:marLeft w:val="0"/>
      <w:marRight w:val="0"/>
      <w:marTop w:val="0"/>
      <w:marBottom w:val="0"/>
      <w:divBdr>
        <w:top w:val="none" w:sz="0" w:space="0" w:color="auto"/>
        <w:left w:val="none" w:sz="0" w:space="0" w:color="auto"/>
        <w:bottom w:val="none" w:sz="0" w:space="0" w:color="auto"/>
        <w:right w:val="none" w:sz="0" w:space="0" w:color="auto"/>
      </w:divBdr>
    </w:div>
    <w:div w:id="1785225226">
      <w:bodyDiv w:val="1"/>
      <w:marLeft w:val="0"/>
      <w:marRight w:val="0"/>
      <w:marTop w:val="0"/>
      <w:marBottom w:val="0"/>
      <w:divBdr>
        <w:top w:val="none" w:sz="0" w:space="0" w:color="auto"/>
        <w:left w:val="none" w:sz="0" w:space="0" w:color="auto"/>
        <w:bottom w:val="none" w:sz="0" w:space="0" w:color="auto"/>
        <w:right w:val="none" w:sz="0" w:space="0" w:color="auto"/>
      </w:divBdr>
    </w:div>
    <w:div w:id="1825509450">
      <w:bodyDiv w:val="1"/>
      <w:marLeft w:val="0"/>
      <w:marRight w:val="0"/>
      <w:marTop w:val="0"/>
      <w:marBottom w:val="0"/>
      <w:divBdr>
        <w:top w:val="none" w:sz="0" w:space="0" w:color="auto"/>
        <w:left w:val="none" w:sz="0" w:space="0" w:color="auto"/>
        <w:bottom w:val="none" w:sz="0" w:space="0" w:color="auto"/>
        <w:right w:val="none" w:sz="0" w:space="0" w:color="auto"/>
      </w:divBdr>
    </w:div>
    <w:div w:id="2006853656">
      <w:bodyDiv w:val="1"/>
      <w:marLeft w:val="0"/>
      <w:marRight w:val="0"/>
      <w:marTop w:val="0"/>
      <w:marBottom w:val="0"/>
      <w:divBdr>
        <w:top w:val="none" w:sz="0" w:space="0" w:color="auto"/>
        <w:left w:val="none" w:sz="0" w:space="0" w:color="auto"/>
        <w:bottom w:val="none" w:sz="0" w:space="0" w:color="auto"/>
        <w:right w:val="none" w:sz="0" w:space="0" w:color="auto"/>
      </w:divBdr>
    </w:div>
    <w:div w:id="2039037728">
      <w:bodyDiv w:val="1"/>
      <w:marLeft w:val="0"/>
      <w:marRight w:val="0"/>
      <w:marTop w:val="0"/>
      <w:marBottom w:val="0"/>
      <w:divBdr>
        <w:top w:val="none" w:sz="0" w:space="0" w:color="auto"/>
        <w:left w:val="none" w:sz="0" w:space="0" w:color="auto"/>
        <w:bottom w:val="none" w:sz="0" w:space="0" w:color="auto"/>
        <w:right w:val="none" w:sz="0" w:space="0" w:color="auto"/>
      </w:divBdr>
    </w:div>
    <w:div w:id="2044010693">
      <w:bodyDiv w:val="1"/>
      <w:marLeft w:val="0"/>
      <w:marRight w:val="0"/>
      <w:marTop w:val="0"/>
      <w:marBottom w:val="0"/>
      <w:divBdr>
        <w:top w:val="none" w:sz="0" w:space="0" w:color="auto"/>
        <w:left w:val="none" w:sz="0" w:space="0" w:color="auto"/>
        <w:bottom w:val="none" w:sz="0" w:space="0" w:color="auto"/>
        <w:right w:val="none" w:sz="0" w:space="0" w:color="auto"/>
      </w:divBdr>
    </w:div>
    <w:div w:id="2067793898">
      <w:bodyDiv w:val="1"/>
      <w:marLeft w:val="0"/>
      <w:marRight w:val="0"/>
      <w:marTop w:val="0"/>
      <w:marBottom w:val="0"/>
      <w:divBdr>
        <w:top w:val="none" w:sz="0" w:space="0" w:color="auto"/>
        <w:left w:val="none" w:sz="0" w:space="0" w:color="auto"/>
        <w:bottom w:val="none" w:sz="0" w:space="0" w:color="auto"/>
        <w:right w:val="none" w:sz="0" w:space="0" w:color="auto"/>
      </w:divBdr>
    </w:div>
    <w:div w:id="206852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Cap26</b:Tag>
    <b:SourceType>InternetSite</b:SourceType>
    <b:Guid>{19A70FFD-5797-824C-9026-659A86DA7546}</b:Guid>
    <b:Title>Skills-Based Hiring Accelerates as Degree Value Erodes</b:Title>
    <b:Author>
      <b:Author>
        <b:Corporate>Capital Analytics Associates</b:Corporate>
      </b:Author>
    </b:Author>
    <b:URL>https://capitalanalyticsassociates.com/skills-based-hiring-accelerates-as-degree -value-erodes/</b:URL>
    <b:YearAccessed>2026</b:YearAccessed>
    <b:MonthAccessed>March</b:MonthAccessed>
    <b:DayAccessed>12</b:DayAccessed>
    <b:RefOrder>1</b:RefOrder>
  </b:Source>
  <b:Source>
    <b:Tag>Cog26</b:Tag>
    <b:SourceType>InternetSite</b:SourceType>
    <b:Guid>{6853BAEF-8C86-BF4B-A720-FAEDDDAB276E}</b:Guid>
    <b:Author>
      <b:Author>
        <b:Corporate>Cogent Info</b:Corporate>
      </b:Author>
    </b:Author>
    <b:Title>The 2025 IT Talent Forecast: Emerging Roles, Skills, and Certification Trends</b:Title>
    <b:URL>https://cogentinfo.com/resources/the-2025-it-talent-forecast-emerging-roles-sk ills-and-certification-trends</b:URL>
    <b:YearAccessed>2026</b:YearAccessed>
    <b:MonthAccessed>March</b:MonthAccessed>
    <b:DayAccessed>12</b:DayAccessed>
    <b:RefOrder>2</b:RefOrder>
  </b:Source>
  <b:Source>
    <b:Tag>PRN26</b:Tag>
    <b:SourceType>InternetSite</b:SourceType>
    <b:Guid>{C3566BAD-21AC-EB44-829A-F31ABDBC2AF0}</b:Guid>
    <b:Author>
      <b:Author>
        <b:Corporate>PR Newswire</b:Corporate>
      </b:Author>
    </b:Author>
    <b:Title>Gen Z Leads a 66% Surge in Self-Taught Job Skills, Creating a Verification Headache</b:Title>
    <b:URL>https://www.prnewswire.com/news-releases/gen-z-leads-a-66-surge-in-self-taught-job-skills-creating-a-verification-headache-302694832.html</b:URL>
    <b:ProductionCompany>PR Newsire</b:ProductionCompany>
    <b:YearAccessed>2026</b:YearAccessed>
    <b:MonthAccessed>March</b:MonthAccessed>
    <b:DayAccessed>12</b:DayAccessed>
    <b:RefOrder>3</b:RefOrder>
  </b:Source>
  <b:Source>
    <b:Tag>Cer26</b:Tag>
    <b:SourceType>InternetSite</b:SourceType>
    <b:Guid>{092E7089-5ED6-5C46-AB15-66466619F21F}</b:Guid>
    <b:Author>
      <b:Author>
        <b:Corporate>Certifier</b:Corporate>
      </b:Author>
    </b:Author>
    <b:Title>Accredible vs. Credly</b:Title>
    <b:URL>https://certifier.io/blog/accredible-vs-credly</b:URL>
    <b:ProductionCompany>Certifier</b:ProductionCompany>
    <b:YearAccessed>2026</b:YearAccessed>
    <b:MonthAccessed>March</b:MonthAccessed>
    <b:DayAccessed>12</b:DayAccessed>
    <b:RefOrder>4</b:RefOrder>
  </b:Source>
  <b:Source>
    <b:Tag>Vir26</b:Tag>
    <b:SourceType>InternetSite</b:SourceType>
    <b:Guid>{232F569A-C167-7A4A-9551-9DD58AF2AF71}</b:Guid>
    <b:Author>
      <b:Author>
        <b:Corporate>Virtualbadge.io</b:Corporate>
      </b:Author>
    </b:Author>
    <b:Title>Accredible vs. Credly: The Ultimate Feature Breakdown of 2025</b:Title>
    <b:URL>https://www.virtualbadge.io/blog-articles/accredible-vs-credly--the-ultimate-feature-breakdown-of-2025</b:URL>
    <b:YearAccessed>2026</b:YearAccessed>
    <b:MonthAccessed>March</b:MonthAccessed>
    <b:DayAccessed>12</b:DayAccessed>
    <b:RefOrder>5</b:RefOrder>
  </b:Source>
  <b:Source>
    <b:Tag>Sup26</b:Tag>
    <b:SourceType>InternetSite</b:SourceType>
    <b:Guid>{7D438F0F-22AC-8C4F-B09D-199F9A82E841}</b:Guid>
    <b:Author>
      <b:Author>
        <b:Corporate>SuperProfile</b:Corporate>
      </b:Author>
    </b:Author>
    <b:Title>Linktree vs Building Your Own Website with Links</b:Title>
    <b:URL>https://superprofile.bio/blog/linktree-vs-own-website-with-links</b:URL>
    <b:YearAccessed>2026</b:YearAccessed>
    <b:MonthAccessed>March</b:MonthAccessed>
    <b:DayAccessed>12</b:DayAccessed>
    <b:RefOrder>6</b:RefOrder>
  </b:Source>
  <b:Source>
    <b:Tag>Vin26</b:Tag>
    <b:SourceType>InternetSite</b:SourceType>
    <b:Guid>{8BDD471F-6B53-9547-81CF-03CABFED66D1}</b:Guid>
    <b:Author>
      <b:Author>
        <b:Corporate>Vineyard Creative Co</b:Corporate>
      </b:Author>
    </b:Author>
    <b:Title>Linktree vs Website: Always Use Your Website for a Link in Bio</b:Title>
    <b:URL>https://vineyardcreativeco.com/blog/linktree-vs-website/</b:URL>
    <b:YearAccessed>2026</b:YearAccessed>
    <b:MonthAccessed>March</b:MonthAccessed>
    <b:DayAccessed>12</b:DayAccessed>
    <b:RefOrder>7</b:RefOrder>
  </b:Source>
  <b:Source>
    <b:Tag>Git26</b:Tag>
    <b:SourceType>InternetSite</b:SourceType>
    <b:Guid>{C8BABC06-9A2A-594D-ACF8-4A2773E2516B}</b:Guid>
    <b:Author>
      <b:Author>
        <b:Corporate>GitHub Community</b:Corporate>
      </b:Author>
    </b:Author>
    <b:Title>Using Github as a Portfolio When Applying for Jobs</b:Title>
    <b:URL>https://github.com/orgs/community/discussions/169760</b:URL>
    <b:YearAccessed>2026</b:YearAccessed>
    <b:MonthAccessed>March</b:MonthAccessed>
    <b:DayAccessed>12</b:DayAccessed>
    <b:RefOrder>8</b:RefOrder>
  </b:Source>
  <b:Source>
    <b:Tag>Cyb26</b:Tag>
    <b:SourceType>InternetSite</b:SourceType>
    <b:Guid>{8DEAF664-7E0C-094E-8D05-5A834C3DF739}</b:Guid>
    <b:Author>
      <b:Author>
        <b:Corporate>Cybertex Security</b:Corporate>
      </b:Author>
    </b:Author>
    <b:Title>How Recruitment Scams Target Developers Through GitHub Test Tasks</b:Title>
    <b:URL>https://cybertex.io/how-recruitment-scams-target-developers-through-github-test-tasks/</b:URL>
    <b:YearAccessed>2026</b:YearAccessed>
    <b:MonthAccessed>March</b:MonthAccessed>
    <b:DayAccessed>12</b:DayAccessed>
    <b:RefOrder>9</b:RefOrder>
  </b:Source>
  <b:Source>
    <b:Tag>Sci26</b:Tag>
    <b:SourceType>InternetSite</b:SourceType>
    <b:Guid>{34FB4E1F-BCC7-0D46-B3FB-DB1F0100870E}</b:Guid>
    <b:Author>
      <b:Author>
        <b:Corporate>SciSpace</b:Corporate>
      </b:Author>
    </b:Author>
    <b:Title>Human Capital or Signalling, Unpacking the Graduate Premium</b:Title>
    <b:URL>https://scispace.com/pdf/human-capital-or-signalling-unpacking-the-graduate-premium-4fid84muy2.pdf</b:URL>
    <b:YearAccessed>2026</b:YearAccessed>
    <b:MonthAccessed>March</b:MonthAccessed>
    <b:DayAccessed>12</b:DayAccessed>
    <b:RefOrder>10</b:RefOrder>
  </b:Source>
  <b:Source>
    <b:Tag>IAP26</b:Tag>
    <b:SourceType>InternetSite</b:SourceType>
    <b:Guid>{CF90BE92-438D-FA41-BA52-7C57D65A527E}</b:Guid>
    <b:Author>
      <b:Author>
        <b:Corporate>IAPP</b:Corporate>
      </b:Author>
    </b:Author>
    <b:Title>The Impact of Credentials on Compensation</b:Title>
    <b:URL>https://iapp.org/news/a/the-impact-of-credentials-on-compensation</b:URL>
    <b:YearAccessed>2026</b:YearAccessed>
    <b:MonthAccessed>March</b:MonthAccessed>
    <b:DayAccessed>12</b:DayAccessed>
    <b:RefOrder>11</b:RefOrder>
  </b:Source>
  <b:Source>
    <b:Tag>Fro</b:Tag>
    <b:SourceType>JournalArticle</b:SourceType>
    <b:Guid>{85B913F7-3C96-7A44-89B0-97A20845C02F}</b:Guid>
    <b:Author>
      <b:Author>
        <b:Corporate>Frontiers</b:Corporate>
      </b:Author>
    </b:Author>
    <b:Title>Personal Branding: Interdisciplinary Systematic Review and Research Agenda</b:Title>
    <b:URL>https://www.frontiersin.org/journals/psychology/articles/10.3389/fpsyg.2018.02238/full</b:URL>
    <b:ProductionCompany>Frontiers</b:ProductionCompany>
    <b:JournalName>Frontiers</b:JournalName>
    <b:RefOrder>12</b:RefOrder>
  </b:Source>
  <b:Source>
    <b:Tag>Aka26</b:Tag>
    <b:SourceType>InternetSite</b:SourceType>
    <b:Guid>{E0F505B8-420C-5149-8653-ADDBC7BD381A}</b:Guid>
    <b:Title>Online Identity Management and Professional Branding</b:Title>
    <b:Author>
      <b:Author>
        <b:Corporate>Akashie</b:Corporate>
      </b:Author>
    </b:Author>
    <b:URL>https://www.researchgate.net/publication/392927511_Online_Identity_Management_and_Professional_Branding</b:URL>
    <b:YearAccessed>2026</b:YearAccessed>
    <b:MonthAccessed>March</b:MonthAccessed>
    <b:DayAccessed>12</b:DayAccessed>
    <b:RefOrder>13</b:RefOrder>
  </b:Source>
  <b:Source>
    <b:Tag>1Ed26</b:Tag>
    <b:SourceType>InternetSite</b:SourceType>
    <b:Guid>{26BDA23C-0A4F-044B-9EA2-C97122C0D963}</b:Guid>
    <b:Author>
      <b:Author>
        <b:Corporate>1EdTech</b:Corporate>
      </b:Author>
    </b:Author>
    <b:Title>Connecting the Dots: Making Sense of Digital Credential Standards</b:Title>
    <b:URL>https://www.1edtech.org/blog/connecting-the-dots-making-sense-of-digital-credential-standards</b:URL>
    <b:YearAccessed>2026</b:YearAccessed>
    <b:MonthAccessed>March</b:MonthAccessed>
    <b:DayAccessed>12</b:DayAccessed>
    <b:RefOrder>14</b:RefOrder>
  </b:Source>
  <b:Source>
    <b:Tag>1Ed261</b:Tag>
    <b:SourceType>InternetSite</b:SourceType>
    <b:Guid>{1B042471-26E6-184C-A398-A9E6511AEB77}</b:Guid>
    <b:Author>
      <b:Author>
        <b:Corporate>1EdTech</b:Corporate>
      </b:Author>
    </b:Author>
    <b:Title>Digital Credentials Procurement Considerations</b:Title>
    <b:URL>https://www.1edtech.org/sites/default/files/media/docs/2024/Digital%20Credentials%20Procurement%20Considerations.pdf</b:URL>
    <b:YearAccessed>2026</b:YearAccessed>
    <b:MonthAccessed>March</b:MonthAccessed>
    <b:DayAccessed>12</b:DayAccessed>
    <b:RefOrder>15</b:RefOrder>
  </b:Source>
  <b:Source>
    <b:Tag>Vir261</b:Tag>
    <b:SourceType>InternetSite</b:SourceType>
    <b:Guid>{67EC850F-D03C-9747-A430-1AEAE1A6DB2C}</b:Guid>
    <b:Author>
      <b:Author>
        <b:Corporate>Virtualbadge.io</b:Corporate>
      </b:Author>
    </b:Author>
    <b:Title>Digital Badges Build Trust: Verifiable Credentials Explained</b:Title>
    <b:URL>https://www.virtualbadge.io/blog-articles/digital-badges-build-trust-verifiable-credentials-explained</b:URL>
    <b:YearAccessed>2026</b:YearAccessed>
    <b:MonthAccessed>March</b:MonthAccessed>
    <b:DayAccessed>12</b:DayAccessed>
    <b:RefOrder>16</b:RefOrder>
  </b:Source>
  <b:Source>
    <b:Tag>Job26</b:Tag>
    <b:SourceType>InternetSite</b:SourceType>
    <b:Guid>{2AD98CD3-DCB6-EE42-B06E-538F8E44ED46}</b:Guid>
    <b:Author>
      <b:Author>
        <b:Corporate>Jobs for the Future (JFF)</b:Corporate>
      </b:Author>
    </b:Author>
    <b:Title>Too Many Credentials, Not Enough Value. Let’s Change That</b:Title>
    <b:URL>https://www.jff.org/blog/too-many-credentials-not-enough-value-lets-change-that/</b:URL>
    <b:ProductionCompany>JFF</b:ProductionCompany>
    <b:YearAccessed>2026</b:YearAccessed>
    <b:MonthAccessed>March</b:MonthAccessed>
    <b:DayAccessed>12</b:DayAccessed>
    <b:RefOrder>17</b:RefOrder>
  </b:Source>
  <b:Source>
    <b:Tag>For26</b:Tag>
    <b:SourceType>InternetSite</b:SourceType>
    <b:Guid>{1D288B9A-B01E-504E-B834-D8EA01764E92}</b:Guid>
    <b:Author>
      <b:Author>
        <b:Corporate>Forbes</b:Corporate>
      </b:Author>
    </b:Author>
    <b:Title>Trends in Digital Identity Verification: Insights From Tech Experts</b:Title>
    <b:URL>https://www.forbes.com/councils/forbestechcouncil/2025/02/12/trends-in-digital-identity-verification-insights-from-tech-experts/</b:URL>
    <b:ProductionCompany>Forbes</b:ProductionCompany>
    <b:YearAccessed>2026</b:YearAccessed>
    <b:MonthAccessed>March</b:MonthAccessed>
    <b:DayAccessed>12</b:DayAccessed>
    <b:RefOrder>18</b:RefOrder>
  </b:Source>
</b:Sources>
</file>

<file path=customXml/itemProps1.xml><?xml version="1.0" encoding="utf-8"?>
<ds:datastoreItem xmlns:ds="http://schemas.openxmlformats.org/officeDocument/2006/customXml" ds:itemID="{2136F2F7-0E0B-7A46-9186-0A63E3AB5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8</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Bobitiu</dc:creator>
  <cp:keywords/>
  <dc:description/>
  <cp:lastModifiedBy>Marius Bobitiu</cp:lastModifiedBy>
  <cp:revision>1</cp:revision>
  <dcterms:created xsi:type="dcterms:W3CDTF">2026-03-12T14:16:00Z</dcterms:created>
  <dcterms:modified xsi:type="dcterms:W3CDTF">2026-03-12T15:45:00Z</dcterms:modified>
</cp:coreProperties>
</file>