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21A653" w14:textId="288719DA" w:rsidR="00EB1333" w:rsidRPr="00485781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color w:val="343541"/>
          <w:sz w:val="24"/>
          <w:szCs w:val="24"/>
        </w:rPr>
        <w:t>Self-Reflection</w:t>
      </w:r>
    </w:p>
    <w:p w14:paraId="47F67779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5523512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name:</w:t>
      </w:r>
    </w:p>
    <w:p w14:paraId="4DCAE4C1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Roberto-Alexandru Stere</w:t>
      </w:r>
    </w:p>
    <w:p w14:paraId="7BB6AB8F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ID number:</w:t>
      </w:r>
    </w:p>
    <w:p w14:paraId="29E078EC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2214492</w:t>
      </w:r>
    </w:p>
    <w:p w14:paraId="238BC5D6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4315CE3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name:</w:t>
      </w:r>
    </w:p>
    <w:p w14:paraId="34C54882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85781">
        <w:rPr>
          <w:rFonts w:ascii="Arial" w:hAnsi="Arial" w:cs="Arial"/>
          <w:b/>
          <w:bCs/>
          <w:sz w:val="24"/>
          <w:szCs w:val="24"/>
        </w:rPr>
        <w:t>Foreign Languages and Cultural Awareness</w:t>
      </w:r>
      <w:r>
        <w:rPr>
          <w:rFonts w:ascii="Arial" w:hAnsi="Arial" w:cs="Arial"/>
          <w:b/>
          <w:bCs/>
          <w:sz w:val="24"/>
          <w:szCs w:val="24"/>
        </w:rPr>
        <w:t xml:space="preserve"> BMIH5003</w:t>
      </w:r>
    </w:p>
    <w:p w14:paraId="0F7B671D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C2F8CBE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Lecturer name:</w:t>
      </w:r>
    </w:p>
    <w:p w14:paraId="17371A43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85781">
        <w:rPr>
          <w:rFonts w:ascii="Arial" w:hAnsi="Arial" w:cs="Arial"/>
          <w:b/>
          <w:bCs/>
          <w:sz w:val="24"/>
          <w:szCs w:val="24"/>
        </w:rPr>
        <w:t>Heidi Prosser</w:t>
      </w:r>
    </w:p>
    <w:p w14:paraId="37F72986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000C177" w14:textId="77777777" w:rsidR="00EB1333" w:rsidRDefault="00EB1333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Word count:</w:t>
      </w:r>
    </w:p>
    <w:p w14:paraId="7D95FF78" w14:textId="3891DF51" w:rsidR="00396048" w:rsidRDefault="00396048" w:rsidP="00EB133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466</w:t>
      </w:r>
    </w:p>
    <w:p w14:paraId="062A83B4" w14:textId="2BE1EA71" w:rsidR="00EB1333" w:rsidRDefault="00EB1333"/>
    <w:p w14:paraId="14EBBD55" w14:textId="77777777" w:rsidR="00EB1333" w:rsidRDefault="00EB1333">
      <w:r>
        <w:br w:type="page"/>
      </w:r>
    </w:p>
    <w:p w14:paraId="10886C81" w14:textId="42A5E2BA" w:rsidR="00EB1333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lastRenderedPageBreak/>
        <w:t>I have chosen Kolb's experiential learning cycle as a self-reflective model to discuss my learning experience during the preparation of my presentation on "The benefits of multilingualism and the importance of language skills for hotel staff".</w:t>
      </w:r>
    </w:p>
    <w:p w14:paraId="71059754" w14:textId="471B8EBE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1.Concrete Experience:</w:t>
      </w:r>
    </w:p>
    <w:p w14:paraId="372BF69C" w14:textId="010763C3" w:rsidR="004055E0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t xml:space="preserve">The journey began by researching the topic and gathering relevant information about the benefits of multilingualism in the hospitality industry. </w:t>
      </w:r>
      <w:r>
        <w:rPr>
          <w:rFonts w:ascii="Arial" w:hAnsi="Arial" w:cs="Arial"/>
          <w:sz w:val="24"/>
          <w:szCs w:val="24"/>
        </w:rPr>
        <w:t>I</w:t>
      </w:r>
      <w:r w:rsidRPr="004055E0">
        <w:rPr>
          <w:rFonts w:ascii="Arial" w:hAnsi="Arial" w:cs="Arial"/>
          <w:sz w:val="24"/>
          <w:szCs w:val="24"/>
        </w:rPr>
        <w:t xml:space="preserve"> also explored the challenges faced by hotel staff in providing exceptional service due to language barriers.</w:t>
      </w:r>
    </w:p>
    <w:p w14:paraId="545BD3C9" w14:textId="6F3DB65C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2.Reflective Observation:</w:t>
      </w:r>
    </w:p>
    <w:p w14:paraId="1AA80391" w14:textId="56526825" w:rsidR="004055E0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t>As I researched further, I was amazed at the many advantages of having a multilingual hotel staff. These ranged from improved guest satisfaction and communication to the ability to respond effectively to a diverse clientele. My awareness of the significance of the subject grew deeper and I began to appreciate the impact that language skills can have on the hotel industry.</w:t>
      </w:r>
    </w:p>
    <w:p w14:paraId="62C4035E" w14:textId="504059EC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3.Abstract Conceptualization:</w:t>
      </w:r>
    </w:p>
    <w:p w14:paraId="10398780" w14:textId="705002E4" w:rsidR="004055E0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t>After analysing the information gathered, I began to link language proficiency to the guests' improved experiences. I realised that it's not just about speaking more languages, but also about promoting cultural understanding and empathy. My conceptual understanding of the subject evolved and I recognised that language skills are a fundamental component of quality service in the hospitality sector.</w:t>
      </w:r>
    </w:p>
    <w:p w14:paraId="3900DFB0" w14:textId="1FA028CD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4.Active Experimentation:</w:t>
      </w:r>
    </w:p>
    <w:p w14:paraId="588D6703" w14:textId="0F6BB4C4" w:rsidR="004055E0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t>In order to put into practice what I had learned, I looked for discussions with hotel professionals and language experts. I seek their opinions and perspectives on the topic, which gave me real-world examples and case studies to include in my presentation.</w:t>
      </w:r>
    </w:p>
    <w:p w14:paraId="220314BB" w14:textId="0E1E871C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5.What did I learn as a result of this experience?</w:t>
      </w:r>
    </w:p>
    <w:p w14:paraId="4B9EF9D4" w14:textId="0093B244" w:rsidR="004055E0" w:rsidRDefault="004055E0" w:rsidP="00EB1333">
      <w:pPr>
        <w:jc w:val="both"/>
        <w:rPr>
          <w:rFonts w:ascii="Arial" w:hAnsi="Arial" w:cs="Arial"/>
          <w:sz w:val="24"/>
          <w:szCs w:val="24"/>
        </w:rPr>
      </w:pPr>
      <w:r w:rsidRPr="004055E0">
        <w:rPr>
          <w:rFonts w:ascii="Arial" w:hAnsi="Arial" w:cs="Arial"/>
          <w:sz w:val="24"/>
          <w:szCs w:val="24"/>
        </w:rPr>
        <w:t>Through this learning process, I gained a comprehensive understanding of the benefits of multilingualism in the hospitality industry. I learned that it's not just about communication, but also about building bridges between cultures, encouraging customer loyalty and having a positive impact on a hotel's reputation. In addition, I learned the importance of language skills for hotel staff in providing exceptional service.</w:t>
      </w:r>
    </w:p>
    <w:p w14:paraId="255823FB" w14:textId="25EE9E86" w:rsidR="004055E0" w:rsidRDefault="004055E0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6.How did your understanding of the subject change over time?</w:t>
      </w:r>
    </w:p>
    <w:p w14:paraId="291E8108" w14:textId="264EABE6" w:rsidR="004055E0" w:rsidRDefault="00396048" w:rsidP="00EB1333">
      <w:pPr>
        <w:jc w:val="both"/>
        <w:rPr>
          <w:rFonts w:ascii="Arial" w:hAnsi="Arial" w:cs="Arial"/>
          <w:sz w:val="24"/>
          <w:szCs w:val="24"/>
        </w:rPr>
      </w:pPr>
      <w:r w:rsidRPr="00396048">
        <w:rPr>
          <w:rFonts w:ascii="Arial" w:hAnsi="Arial" w:cs="Arial"/>
          <w:sz w:val="24"/>
          <w:szCs w:val="24"/>
        </w:rPr>
        <w:t>My understanding of this subject has evolved significantly. Initially, I saw multilingualism in the hospitality industry as a practical advantage for communication. However, over time, I have come to appreciate the profound impact it can have on guest satisfaction and the wider cultural context. My perception has shifted from a narrow focus on language proficiency to a more wholistic view that includes language awareness and cultural sensitivity.</w:t>
      </w:r>
    </w:p>
    <w:p w14:paraId="06DF8F12" w14:textId="72EB8538" w:rsidR="00396048" w:rsidRDefault="00396048" w:rsidP="00EB1333">
      <w:pPr>
        <w:jc w:val="both"/>
        <w:rPr>
          <w:rFonts w:ascii="Arial" w:hAnsi="Arial" w:cs="Arial"/>
          <w:sz w:val="24"/>
          <w:szCs w:val="24"/>
        </w:rPr>
      </w:pPr>
    </w:p>
    <w:p w14:paraId="74601EAD" w14:textId="1E29D557" w:rsidR="00396048" w:rsidRDefault="00396048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Conclusion:</w:t>
      </w:r>
    </w:p>
    <w:p w14:paraId="44767BEF" w14:textId="62A80A0F" w:rsidR="00396048" w:rsidRDefault="00396048" w:rsidP="00EB1333">
      <w:pPr>
        <w:jc w:val="both"/>
        <w:rPr>
          <w:rFonts w:ascii="Arial" w:hAnsi="Arial" w:cs="Arial"/>
          <w:sz w:val="24"/>
          <w:szCs w:val="24"/>
        </w:rPr>
      </w:pPr>
      <w:r w:rsidRPr="00396048">
        <w:rPr>
          <w:rFonts w:ascii="Arial" w:hAnsi="Arial" w:cs="Arial"/>
          <w:sz w:val="24"/>
          <w:szCs w:val="24"/>
        </w:rPr>
        <w:t>In conclusion, the process of self-reflection using the Kolb Experiential Learning Cycle allowed me to appreciate the importance of multilingualism and language skills in the hospitality industry. It helped me to realise the inter-connection of these skills with the overall guest experience and the importance of cultural understanding in the hospitality sector.</w:t>
      </w:r>
    </w:p>
    <w:p w14:paraId="6396C22E" w14:textId="77777777" w:rsidR="00396048" w:rsidRDefault="003960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54BA93B" w14:textId="72C40902" w:rsidR="00396048" w:rsidRDefault="00396048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5FF782E1" w14:textId="77777777" w:rsidR="00396048" w:rsidRDefault="00396048" w:rsidP="00396048">
      <w:pPr>
        <w:pStyle w:val="NormalWeb"/>
        <w:ind w:left="567" w:hanging="567"/>
      </w:pPr>
      <w:r>
        <w:t xml:space="preserve">Main, P. (2022) </w:t>
      </w:r>
      <w:r>
        <w:rPr>
          <w:i/>
          <w:iCs/>
        </w:rPr>
        <w:t>Kolb’s learning cycle</w:t>
      </w:r>
      <w:r>
        <w:t xml:space="preserve">, </w:t>
      </w:r>
      <w:r>
        <w:rPr>
          <w:i/>
          <w:iCs/>
        </w:rPr>
        <w:t>RSS</w:t>
      </w:r>
      <w:r>
        <w:t xml:space="preserve">. Available at: https://www.structural-learning.com/post/kolbs-learning-cycle (Accessed: 02 November 2023). </w:t>
      </w:r>
    </w:p>
    <w:p w14:paraId="018D4231" w14:textId="77777777" w:rsidR="00396048" w:rsidRDefault="00396048" w:rsidP="00396048">
      <w:pPr>
        <w:pStyle w:val="NormalWeb"/>
        <w:ind w:left="567" w:hanging="567"/>
      </w:pPr>
      <w:r>
        <w:t xml:space="preserve">Cloke, H. (2023) </w:t>
      </w:r>
      <w:r>
        <w:rPr>
          <w:i/>
          <w:iCs/>
        </w:rPr>
        <w:t xml:space="preserve">What is Kolb’s experiential learning </w:t>
      </w:r>
      <w:proofErr w:type="gramStart"/>
      <w:r>
        <w:rPr>
          <w:i/>
          <w:iCs/>
        </w:rPr>
        <w:t>theory?</w:t>
      </w:r>
      <w:r>
        <w:t>,</w:t>
      </w:r>
      <w:proofErr w:type="gramEnd"/>
      <w:r>
        <w:t xml:space="preserve"> </w:t>
      </w:r>
      <w:r>
        <w:rPr>
          <w:i/>
          <w:iCs/>
        </w:rPr>
        <w:t>Growth Engineering</w:t>
      </w:r>
      <w:r>
        <w:t xml:space="preserve">. Available at: https://www.growthengineering.co.uk/kolb-experiential-learning-theory/ (Accessed: 02 November 2023). </w:t>
      </w:r>
    </w:p>
    <w:p w14:paraId="03BC8A0D" w14:textId="77777777" w:rsidR="00D74E13" w:rsidRDefault="00D74E13" w:rsidP="00D74E13">
      <w:pPr>
        <w:pStyle w:val="NormalWeb"/>
        <w:ind w:left="567" w:hanging="567"/>
      </w:pPr>
      <w:r>
        <w:t xml:space="preserve">Martínez, M. (2023) </w:t>
      </w:r>
      <w:r>
        <w:rPr>
          <w:i/>
          <w:iCs/>
        </w:rPr>
        <w:t>Opportunities in hospitality with your language skills</w:t>
      </w:r>
      <w:r>
        <w:t xml:space="preserve">, </w:t>
      </w:r>
      <w:r>
        <w:rPr>
          <w:i/>
          <w:iCs/>
        </w:rPr>
        <w:t>Language Testing International - Certify language skills anytime, anywhere.</w:t>
      </w:r>
      <w:r>
        <w:t xml:space="preserve"> Available at: https://www.languagetesting.com/blog/exploring-a-world-of-opportunities-in-the-hospitality-sector-with-your-language-skills/ (Accessed: 02 November 2023). </w:t>
      </w:r>
    </w:p>
    <w:p w14:paraId="7622261A" w14:textId="77777777" w:rsidR="00396048" w:rsidRPr="00396048" w:rsidRDefault="00396048" w:rsidP="00EB1333">
      <w:pPr>
        <w:jc w:val="both"/>
        <w:rPr>
          <w:rFonts w:ascii="Arial" w:hAnsi="Arial" w:cs="Arial"/>
          <w:b/>
          <w:bCs/>
          <w:sz w:val="24"/>
          <w:szCs w:val="24"/>
        </w:rPr>
      </w:pPr>
    </w:p>
    <w:sectPr w:rsidR="00396048" w:rsidRPr="003960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5A6"/>
    <w:rsid w:val="000B55A6"/>
    <w:rsid w:val="00396048"/>
    <w:rsid w:val="004055E0"/>
    <w:rsid w:val="00513E0B"/>
    <w:rsid w:val="00D74E13"/>
    <w:rsid w:val="00E207FC"/>
    <w:rsid w:val="00EB1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8C456"/>
  <w15:chartTrackingRefBased/>
  <w15:docId w15:val="{9CA2AF7D-C5CC-43DD-92F7-F80B6917C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13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133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960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062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53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4</Pages>
  <Words>580</Words>
  <Characters>3306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 Sann</dc:creator>
  <cp:keywords/>
  <dc:description/>
  <cp:lastModifiedBy>Row Sann</cp:lastModifiedBy>
  <cp:revision>2</cp:revision>
  <dcterms:created xsi:type="dcterms:W3CDTF">2023-11-02T10:04:00Z</dcterms:created>
  <dcterms:modified xsi:type="dcterms:W3CDTF">2023-11-02T11:39:00Z</dcterms:modified>
</cp:coreProperties>
</file>