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6BC18" w14:textId="417367BB" w:rsidR="00E45106" w:rsidRDefault="00E45106" w:rsidP="00E45106">
      <w:pPr>
        <w:pStyle w:val="Title"/>
      </w:pPr>
      <w:r>
        <w:t>Reflective Report</w:t>
      </w:r>
    </w:p>
    <w:p w14:paraId="78FE0886" w14:textId="77777777" w:rsidR="00E45106" w:rsidRDefault="00E45106" w:rsidP="00E45106"/>
    <w:p w14:paraId="5F14C37A" w14:textId="081A4498" w:rsidR="00E45106" w:rsidRDefault="00E45106" w:rsidP="00E45106">
      <w:r>
        <w:t>Module name: Effective team working and communication</w:t>
      </w:r>
    </w:p>
    <w:p w14:paraId="623AE3E8" w14:textId="6A82B7D1" w:rsidR="00E45106" w:rsidRDefault="00E45106" w:rsidP="00E45106">
      <w:r>
        <w:t>Student Name: Andrei Vladeanu</w:t>
      </w:r>
    </w:p>
    <w:p w14:paraId="39285BC1" w14:textId="30D97481" w:rsidR="00E45106" w:rsidRDefault="00E45106" w:rsidP="00E45106">
      <w:r>
        <w:t>Student number: 2432415</w:t>
      </w:r>
    </w:p>
    <w:sdt>
      <w:sdtPr>
        <w:id w:val="58743195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185F866" w14:textId="7C603298" w:rsidR="00E45106" w:rsidRDefault="00E45106">
          <w:pPr>
            <w:pStyle w:val="TOCHeading"/>
          </w:pPr>
          <w:r>
            <w:t>Contents</w:t>
          </w:r>
        </w:p>
        <w:p w14:paraId="6AED9F97" w14:textId="31C4F7F4" w:rsidR="00E45106" w:rsidRDefault="00E451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245398" w:history="1">
            <w:r w:rsidRPr="00C76EF6">
              <w:rPr>
                <w:rStyle w:val="Hyperlink"/>
                <w:noProof/>
              </w:rPr>
              <w:t>Introduction</w:t>
            </w:r>
            <w:r>
              <w:rPr>
                <w:noProof/>
                <w:webHidden/>
              </w:rPr>
              <w:tab/>
            </w:r>
            <w:r>
              <w:rPr>
                <w:noProof/>
                <w:webHidden/>
              </w:rPr>
              <w:fldChar w:fldCharType="begin"/>
            </w:r>
            <w:r>
              <w:rPr>
                <w:noProof/>
                <w:webHidden/>
              </w:rPr>
              <w:instrText xml:space="preserve"> PAGEREF _Toc215245398 \h </w:instrText>
            </w:r>
            <w:r>
              <w:rPr>
                <w:noProof/>
                <w:webHidden/>
              </w:rPr>
            </w:r>
            <w:r>
              <w:rPr>
                <w:noProof/>
                <w:webHidden/>
              </w:rPr>
              <w:fldChar w:fldCharType="separate"/>
            </w:r>
            <w:r>
              <w:rPr>
                <w:noProof/>
                <w:webHidden/>
              </w:rPr>
              <w:t>1</w:t>
            </w:r>
            <w:r>
              <w:rPr>
                <w:noProof/>
                <w:webHidden/>
              </w:rPr>
              <w:fldChar w:fldCharType="end"/>
            </w:r>
          </w:hyperlink>
        </w:p>
        <w:p w14:paraId="39105FA3" w14:textId="1562F8CE" w:rsidR="00E45106" w:rsidRDefault="00E45106">
          <w:pPr>
            <w:pStyle w:val="TOC1"/>
            <w:tabs>
              <w:tab w:val="right" w:leader="dot" w:pos="9016"/>
            </w:tabs>
            <w:rPr>
              <w:rFonts w:eastAsiaTheme="minorEastAsia"/>
              <w:noProof/>
              <w:lang w:eastAsia="en-GB"/>
            </w:rPr>
          </w:pPr>
          <w:hyperlink w:anchor="_Toc215245399" w:history="1">
            <w:r w:rsidRPr="00C76EF6">
              <w:rPr>
                <w:rStyle w:val="Hyperlink"/>
                <w:noProof/>
              </w:rPr>
              <w:t>Findings</w:t>
            </w:r>
            <w:r>
              <w:rPr>
                <w:noProof/>
                <w:webHidden/>
              </w:rPr>
              <w:tab/>
            </w:r>
            <w:r>
              <w:rPr>
                <w:noProof/>
                <w:webHidden/>
              </w:rPr>
              <w:fldChar w:fldCharType="begin"/>
            </w:r>
            <w:r>
              <w:rPr>
                <w:noProof/>
                <w:webHidden/>
              </w:rPr>
              <w:instrText xml:space="preserve"> PAGEREF _Toc215245399 \h </w:instrText>
            </w:r>
            <w:r>
              <w:rPr>
                <w:noProof/>
                <w:webHidden/>
              </w:rPr>
            </w:r>
            <w:r>
              <w:rPr>
                <w:noProof/>
                <w:webHidden/>
              </w:rPr>
              <w:fldChar w:fldCharType="separate"/>
            </w:r>
            <w:r>
              <w:rPr>
                <w:noProof/>
                <w:webHidden/>
              </w:rPr>
              <w:t>1</w:t>
            </w:r>
            <w:r>
              <w:rPr>
                <w:noProof/>
                <w:webHidden/>
              </w:rPr>
              <w:fldChar w:fldCharType="end"/>
            </w:r>
          </w:hyperlink>
        </w:p>
        <w:p w14:paraId="4431CCC0" w14:textId="53FB6107" w:rsidR="00E45106" w:rsidRDefault="00E45106">
          <w:pPr>
            <w:pStyle w:val="TOC1"/>
            <w:tabs>
              <w:tab w:val="right" w:leader="dot" w:pos="9016"/>
            </w:tabs>
            <w:rPr>
              <w:rFonts w:eastAsiaTheme="minorEastAsia"/>
              <w:noProof/>
              <w:lang w:eastAsia="en-GB"/>
            </w:rPr>
          </w:pPr>
          <w:hyperlink w:anchor="_Toc215245400" w:history="1">
            <w:r w:rsidRPr="00C76EF6">
              <w:rPr>
                <w:rStyle w:val="Hyperlink"/>
                <w:noProof/>
              </w:rPr>
              <w:t>Conclusion</w:t>
            </w:r>
            <w:r>
              <w:rPr>
                <w:noProof/>
                <w:webHidden/>
              </w:rPr>
              <w:tab/>
            </w:r>
            <w:r>
              <w:rPr>
                <w:noProof/>
                <w:webHidden/>
              </w:rPr>
              <w:fldChar w:fldCharType="begin"/>
            </w:r>
            <w:r>
              <w:rPr>
                <w:noProof/>
                <w:webHidden/>
              </w:rPr>
              <w:instrText xml:space="preserve"> PAGEREF _Toc215245400 \h </w:instrText>
            </w:r>
            <w:r>
              <w:rPr>
                <w:noProof/>
                <w:webHidden/>
              </w:rPr>
            </w:r>
            <w:r>
              <w:rPr>
                <w:noProof/>
                <w:webHidden/>
              </w:rPr>
              <w:fldChar w:fldCharType="separate"/>
            </w:r>
            <w:r>
              <w:rPr>
                <w:noProof/>
                <w:webHidden/>
              </w:rPr>
              <w:t>4</w:t>
            </w:r>
            <w:r>
              <w:rPr>
                <w:noProof/>
                <w:webHidden/>
              </w:rPr>
              <w:fldChar w:fldCharType="end"/>
            </w:r>
          </w:hyperlink>
        </w:p>
        <w:p w14:paraId="4588C81A" w14:textId="684A959D" w:rsidR="00E45106" w:rsidRDefault="00E45106">
          <w:pPr>
            <w:pStyle w:val="TOC1"/>
            <w:tabs>
              <w:tab w:val="right" w:leader="dot" w:pos="9016"/>
            </w:tabs>
            <w:rPr>
              <w:rFonts w:eastAsiaTheme="minorEastAsia"/>
              <w:noProof/>
              <w:lang w:eastAsia="en-GB"/>
            </w:rPr>
          </w:pPr>
          <w:hyperlink w:anchor="_Toc215245401" w:history="1">
            <w:r w:rsidRPr="00C76EF6">
              <w:rPr>
                <w:rStyle w:val="Hyperlink"/>
                <w:noProof/>
              </w:rPr>
              <w:t>Reference List</w:t>
            </w:r>
            <w:r>
              <w:rPr>
                <w:noProof/>
                <w:webHidden/>
              </w:rPr>
              <w:tab/>
            </w:r>
            <w:r>
              <w:rPr>
                <w:noProof/>
                <w:webHidden/>
              </w:rPr>
              <w:fldChar w:fldCharType="begin"/>
            </w:r>
            <w:r>
              <w:rPr>
                <w:noProof/>
                <w:webHidden/>
              </w:rPr>
              <w:instrText xml:space="preserve"> PAGEREF _Toc215245401 \h </w:instrText>
            </w:r>
            <w:r>
              <w:rPr>
                <w:noProof/>
                <w:webHidden/>
              </w:rPr>
            </w:r>
            <w:r>
              <w:rPr>
                <w:noProof/>
                <w:webHidden/>
              </w:rPr>
              <w:fldChar w:fldCharType="separate"/>
            </w:r>
            <w:r>
              <w:rPr>
                <w:noProof/>
                <w:webHidden/>
              </w:rPr>
              <w:t>4</w:t>
            </w:r>
            <w:r>
              <w:rPr>
                <w:noProof/>
                <w:webHidden/>
              </w:rPr>
              <w:fldChar w:fldCharType="end"/>
            </w:r>
          </w:hyperlink>
        </w:p>
        <w:p w14:paraId="1B974C6E" w14:textId="105A89AC" w:rsidR="00E45106" w:rsidRDefault="00E45106">
          <w:r>
            <w:rPr>
              <w:b/>
              <w:bCs/>
              <w:noProof/>
            </w:rPr>
            <w:fldChar w:fldCharType="end"/>
          </w:r>
        </w:p>
      </w:sdtContent>
    </w:sdt>
    <w:p w14:paraId="2033D33F" w14:textId="77777777" w:rsidR="00E45106" w:rsidRDefault="00E45106" w:rsidP="00E45106"/>
    <w:p w14:paraId="5BD17964" w14:textId="77777777" w:rsidR="00E45106" w:rsidRDefault="00E45106" w:rsidP="00E45106"/>
    <w:p w14:paraId="75C2F63F" w14:textId="06AA7483" w:rsidR="00E45106" w:rsidRPr="00E45106" w:rsidRDefault="00E45106" w:rsidP="00E45106">
      <w:pPr>
        <w:pStyle w:val="Heading1"/>
      </w:pPr>
      <w:bookmarkStart w:id="0" w:name="_Toc215245398"/>
      <w:r w:rsidRPr="00E45106">
        <w:t>Introduction</w:t>
      </w:r>
      <w:bookmarkEnd w:id="0"/>
    </w:p>
    <w:p w14:paraId="536DC905" w14:textId="77777777" w:rsidR="00E45106" w:rsidRPr="00E45106" w:rsidRDefault="00E45106" w:rsidP="00E45106">
      <w:r w:rsidRPr="00E45106">
        <w:t>Teamwork is commonly described as a cooperative process in which individuals combine their skills, perspectives, and efforts to achieve shared goals that would be difficult to accomplish independently. Contemporary definitions emphasise interdependence, collective responsibility, and open communication as foundations for effective collaboration (Salas et al., 2021). Throughout my academic and professional experiences, I have increasingly recognised that teamwork is not solely about dividing tasks but about creating an environment in which diverse abilities can complement one another.</w:t>
      </w:r>
    </w:p>
    <w:p w14:paraId="35C5A1A7" w14:textId="77777777" w:rsidR="00E45106" w:rsidRPr="00E45106" w:rsidRDefault="00E45106" w:rsidP="00E45106">
      <w:r w:rsidRPr="00E45106">
        <w:t>Reflecting on my natural tendencies within a team, I have found that I frequently adopt the role of an organiser and supporter. According to Belbin’s Team Roles framework, this aligns most closely with the Implementer and Team-Worker roles, which involve translating ideas into structured plans, maintaining stability within the group, and ensuring that all members feel included and valued (Belbin, 2022). I tend not to dominate discussions but instead facilitate clarity, help coordinate timelines, and encourage quieter individuals to participate. Understanding this natural inclination has helped me reflect on my contribution to both the process and outcomes of team-based tasks.</w:t>
      </w:r>
    </w:p>
    <w:p w14:paraId="0CF19492" w14:textId="77777777" w:rsidR="00E45106" w:rsidRDefault="00E45106" w:rsidP="00E45106">
      <w:r w:rsidRPr="00E45106">
        <w:pict w14:anchorId="4CB1080A">
          <v:rect id="_x0000_i1136" style="width:0;height:1.5pt" o:hralign="center" o:hrstd="t" o:hr="t" fillcolor="#a0a0a0" stroked="f"/>
        </w:pict>
      </w:r>
    </w:p>
    <w:p w14:paraId="5678B268" w14:textId="67A05534" w:rsidR="00E45106" w:rsidRPr="00E45106" w:rsidRDefault="00E45106" w:rsidP="00E45106">
      <w:bookmarkStart w:id="1" w:name="_Toc215245399"/>
      <w:r w:rsidRPr="00E45106">
        <w:rPr>
          <w:rStyle w:val="Heading1Char"/>
        </w:rPr>
        <w:lastRenderedPageBreak/>
        <w:t>Findings</w:t>
      </w:r>
      <w:bookmarkEnd w:id="1"/>
    </w:p>
    <w:p w14:paraId="6F611D10" w14:textId="74700C4D" w:rsidR="00E45106" w:rsidRPr="00E45106" w:rsidRDefault="00E45106" w:rsidP="00E45106">
      <w:pPr>
        <w:rPr>
          <w:b/>
          <w:bCs/>
        </w:rPr>
      </w:pPr>
      <w:r w:rsidRPr="00E45106">
        <w:rPr>
          <w:b/>
          <w:bCs/>
        </w:rPr>
        <w:t>Applying Tuckman’s Stages of Group Development</w:t>
      </w:r>
    </w:p>
    <w:p w14:paraId="7BA4F47B" w14:textId="77777777" w:rsidR="00E45106" w:rsidRPr="00E45106" w:rsidRDefault="00E45106" w:rsidP="00E45106">
      <w:r w:rsidRPr="00E45106">
        <w:t>One of the most useful models explored during the module was Tuckman’s (1965) Stages of Group Development, particularly in its updated contemporary interpretations. While the model has existed for decades, its relevance remains strong in present-day team dynamics (Bonebright, 2020). A key experience where I recognised the stages clearly was a university group project involving five members who had never worked together before.</w:t>
      </w:r>
    </w:p>
    <w:p w14:paraId="024414B0" w14:textId="77777777" w:rsidR="00E45106" w:rsidRPr="00E45106" w:rsidRDefault="00E45106" w:rsidP="00E45106">
      <w:r w:rsidRPr="00E45106">
        <w:t xml:space="preserve">At the </w:t>
      </w:r>
      <w:r w:rsidRPr="00E45106">
        <w:rPr>
          <w:b/>
          <w:bCs/>
        </w:rPr>
        <w:t>Forming</w:t>
      </w:r>
      <w:r w:rsidRPr="00E45106">
        <w:t xml:space="preserve"> stage, our interactions were polite but reserved. Each member appeared cautious, and meetings lacked clear direction. I naturally stepped into an organisational role, proposing how we might break the work into manageable sections and establishing a weekly meeting schedule. This early coordination contributed to initial stability, yet I was aware that the group was still relying heavily on structure rather than collaboration.</w:t>
      </w:r>
    </w:p>
    <w:p w14:paraId="08DA5D1D" w14:textId="77777777" w:rsidR="00E45106" w:rsidRPr="00E45106" w:rsidRDefault="00E45106" w:rsidP="00E45106">
      <w:r w:rsidRPr="00E45106">
        <w:t xml:space="preserve">As predicted by Tuckman’s model, this gave way to the </w:t>
      </w:r>
      <w:r w:rsidRPr="00E45106">
        <w:rPr>
          <w:b/>
          <w:bCs/>
        </w:rPr>
        <w:t>Storming</w:t>
      </w:r>
      <w:r w:rsidRPr="00E45106">
        <w:t xml:space="preserve"> stage, where underlying tensions emerged. One member felt the task distribution was unbalanced, while another disagreed with the proposed research direction. Previously, I might have interpreted this conflict as a sign of dysfunction. However, the theory helped me recognise that such disagreements are not only inevitable but necessary for teams to progress. Using active listening and encouraging open expression, I facilitated a discussion where concerns were aired and compromises reached. This helped shift the team into the </w:t>
      </w:r>
      <w:r w:rsidRPr="00E45106">
        <w:rPr>
          <w:b/>
          <w:bCs/>
        </w:rPr>
        <w:t>Norming</w:t>
      </w:r>
      <w:r w:rsidRPr="00E45106">
        <w:t xml:space="preserve"> stage, where cohesion strengthened and members began supporting one another more naturally.</w:t>
      </w:r>
    </w:p>
    <w:p w14:paraId="3C32C55B" w14:textId="77777777" w:rsidR="00E45106" w:rsidRPr="00E45106" w:rsidRDefault="00E45106" w:rsidP="00E45106">
      <w:r w:rsidRPr="00E45106">
        <w:t xml:space="preserve">By the time we reached the </w:t>
      </w:r>
      <w:r w:rsidRPr="00E45106">
        <w:rPr>
          <w:b/>
          <w:bCs/>
        </w:rPr>
        <w:t>Performing</w:t>
      </w:r>
      <w:r w:rsidRPr="00E45106">
        <w:t xml:space="preserve"> stage, collaboration had become efficient and self-directed. Trust between the group members increased significantly, resulting in a well-coordinated final submission. Understanding Tuckman’s stages allowed me to recognise conflict as part of growth rather than a personal challenge, which impacted my confidence and effectiveness as a team contributor.</w:t>
      </w:r>
    </w:p>
    <w:p w14:paraId="02C9F7CA" w14:textId="77777777" w:rsidR="00E45106" w:rsidRPr="00E45106" w:rsidRDefault="00E45106" w:rsidP="00E45106">
      <w:r w:rsidRPr="00E45106">
        <w:pict w14:anchorId="3E8E50D6">
          <v:rect id="_x0000_i1137" style="width:0;height:1.5pt" o:hralign="center" o:hrstd="t" o:hr="t" fillcolor="#a0a0a0" stroked="f"/>
        </w:pict>
      </w:r>
    </w:p>
    <w:p w14:paraId="1933AC5E" w14:textId="3603AA0A" w:rsidR="00E45106" w:rsidRPr="00E45106" w:rsidRDefault="00E45106" w:rsidP="00E45106">
      <w:pPr>
        <w:rPr>
          <w:b/>
          <w:bCs/>
        </w:rPr>
      </w:pPr>
      <w:r w:rsidRPr="00E45106">
        <w:rPr>
          <w:b/>
          <w:bCs/>
        </w:rPr>
        <w:t>Insight from Belbin Roles and Team Diversity Research</w:t>
      </w:r>
    </w:p>
    <w:p w14:paraId="6E685D87" w14:textId="77777777" w:rsidR="00E45106" w:rsidRPr="00E45106" w:rsidRDefault="00E45106" w:rsidP="00E45106">
      <w:r w:rsidRPr="00E45106">
        <w:t xml:space="preserve">Another influential framework was </w:t>
      </w:r>
      <w:r w:rsidRPr="00E45106">
        <w:rPr>
          <w:b/>
          <w:bCs/>
        </w:rPr>
        <w:t>Belbin’s Team Roles</w:t>
      </w:r>
      <w:r w:rsidRPr="00E45106">
        <w:t xml:space="preserve">, which emphasises behavioural contributions rather than job titles. Through a self-perception questionnaire during a volunteering project, I identified dominant Implementer and Team-Worker characteristics. The group I worked with contained a balanced mixture of Plants, Shapers, Resource Investigators, and Monitor Evaluators. Research suggests that teams with a diverse mix of Belbin roles tend to perform more effectively, due to </w:t>
      </w:r>
      <w:r w:rsidRPr="00E45106">
        <w:lastRenderedPageBreak/>
        <w:t>complementary cognitive and behavioural strengths (Adamis et al., 2023). I noticed this difference immediately: the Plant member generated creative ideas for promoting our community event, while the Shaper motivated us during time-pressured moments. I contributed by coordinating logistics and helping maintain group cohesion.</w:t>
      </w:r>
    </w:p>
    <w:p w14:paraId="34D8EA8C" w14:textId="77777777" w:rsidR="00E45106" w:rsidRPr="00E45106" w:rsidRDefault="00E45106" w:rsidP="00E45106">
      <w:r w:rsidRPr="00E45106">
        <w:t>Complementing this, recent literature on team diversity emphasises that variation in cognitive styles, personalities, and backgrounds contributes to more rounded decision-making and innovation (Stahl &amp; Tung, 2021). However, diversity without supportive communication can lead to friction. During our volunteer planning, for example, a new team member with a more direct communication style unintentionally created tension. Drawing on team diversity theory, I initiated a conversation about communication preferences, which helped the group adjust expectations and reduce misinterpretation. This experience highlighted how awareness of diversity can transform potential conflict into improved collaboration.</w:t>
      </w:r>
    </w:p>
    <w:p w14:paraId="00AAC2EC" w14:textId="77777777" w:rsidR="00E45106" w:rsidRPr="00E45106" w:rsidRDefault="00E45106" w:rsidP="00E45106">
      <w:r w:rsidRPr="00E45106">
        <w:pict w14:anchorId="74BFED1E">
          <v:rect id="_x0000_i1138" style="width:0;height:1.5pt" o:hralign="center" o:hrstd="t" o:hr="t" fillcolor="#a0a0a0" stroked="f"/>
        </w:pict>
      </w:r>
    </w:p>
    <w:p w14:paraId="320484D8" w14:textId="45F52472" w:rsidR="00E45106" w:rsidRPr="00E45106" w:rsidRDefault="00E45106" w:rsidP="00E45106">
      <w:pPr>
        <w:rPr>
          <w:b/>
          <w:bCs/>
        </w:rPr>
      </w:pPr>
      <w:r w:rsidRPr="00E45106">
        <w:rPr>
          <w:b/>
          <w:bCs/>
        </w:rPr>
        <w:t>The Importance of Psychological Safety</w:t>
      </w:r>
    </w:p>
    <w:p w14:paraId="72691348" w14:textId="2E4C45F4" w:rsidR="00E45106" w:rsidRPr="00E45106" w:rsidRDefault="00E45106" w:rsidP="00E45106">
      <w:r w:rsidRPr="00E45106">
        <w:t xml:space="preserve">A recurring theme across my experiences is the value of </w:t>
      </w:r>
      <w:r w:rsidRPr="00E45106">
        <w:rPr>
          <w:b/>
          <w:bCs/>
        </w:rPr>
        <w:t>psychological safety</w:t>
      </w:r>
      <w:r>
        <w:t xml:space="preserve"> </w:t>
      </w:r>
      <w:r w:rsidRPr="00E45106">
        <w:t>the shared belief that team members can speak up without fear of embarrassment or punishment. Research consistently identifies psychological safety as one of the strongest predictors of team performance, creativity, and learning behaviour (Edmondson &amp; Lei, 2021).</w:t>
      </w:r>
    </w:p>
    <w:p w14:paraId="44159B11" w14:textId="70A4CA95" w:rsidR="00E45106" w:rsidRPr="00E45106" w:rsidRDefault="00E45106" w:rsidP="00E45106">
      <w:r w:rsidRPr="00E45106">
        <w:t xml:space="preserve">In one academic presentation project, psychological safety was initially low. Several members hesitated to suggest ideas during early discussions. Drawing on module theory, I </w:t>
      </w:r>
      <w:r w:rsidR="00223B31" w:rsidRPr="00E45106">
        <w:t>tried</w:t>
      </w:r>
      <w:r w:rsidRPr="00E45106">
        <w:t xml:space="preserve"> to normalise the expression of incomplete or “rough” ideas by explicitly stating that all contributions were useful starting points. Over time, quieter members began sharing insights that later became central to our presentation. </w:t>
      </w:r>
      <w:r w:rsidR="00223B31" w:rsidRPr="00E45106">
        <w:t>These changes</w:t>
      </w:r>
      <w:r w:rsidRPr="00E45106">
        <w:t xml:space="preserve"> echoed findings that teams with strong psychological safety demonstrate higher inclusion, better communication, and improved decision-making (Frazier et al., 2020).</w:t>
      </w:r>
    </w:p>
    <w:p w14:paraId="0BEABE9C" w14:textId="77777777" w:rsidR="00E45106" w:rsidRPr="00E45106" w:rsidRDefault="00E45106" w:rsidP="00E45106">
      <w:r w:rsidRPr="00E45106">
        <w:t>Conversely, a lack of psychological safety had negative consequences in a workplace setting where I was involved in a small administrative team. The leader frequently dismissed suggestions without explanation, which discouraged others from contributing. Productivity suffered, and collaboration decreased. Reflecting on this now, I can clearly identify how an authoritative leadership style undermined psychological safety and hampered the team’s ability to function effectively.</w:t>
      </w:r>
    </w:p>
    <w:p w14:paraId="479F1B92" w14:textId="77777777" w:rsidR="00E45106" w:rsidRPr="00E45106" w:rsidRDefault="00E45106" w:rsidP="00E45106">
      <w:r w:rsidRPr="00E45106">
        <w:pict w14:anchorId="01F88DC4">
          <v:rect id="_x0000_i1139" style="width:0;height:1.5pt" o:hralign="center" o:hrstd="t" o:hr="t" fillcolor="#a0a0a0" stroked="f"/>
        </w:pict>
      </w:r>
    </w:p>
    <w:p w14:paraId="3DF19305" w14:textId="2D770F01" w:rsidR="00E45106" w:rsidRPr="00E45106" w:rsidRDefault="00E45106" w:rsidP="00E45106">
      <w:pPr>
        <w:rPr>
          <w:b/>
          <w:bCs/>
        </w:rPr>
      </w:pPr>
      <w:r w:rsidRPr="00E45106">
        <w:rPr>
          <w:b/>
          <w:bCs/>
        </w:rPr>
        <w:t>Emotional Intelligence and Communication Styles</w:t>
      </w:r>
    </w:p>
    <w:p w14:paraId="77A1FEA1" w14:textId="77777777" w:rsidR="00E45106" w:rsidRPr="00E45106" w:rsidRDefault="00E45106" w:rsidP="00E45106">
      <w:r w:rsidRPr="00E45106">
        <w:t xml:space="preserve">The module also highlighted the role of </w:t>
      </w:r>
      <w:r w:rsidRPr="00E45106">
        <w:rPr>
          <w:b/>
          <w:bCs/>
        </w:rPr>
        <w:t>emotional intelligence (EI)</w:t>
      </w:r>
      <w:r w:rsidRPr="00E45106">
        <w:t xml:space="preserve"> in teamwork. EI refers to the ability to perceive, regulate, and respond to one’s own and others’ </w:t>
      </w:r>
      <w:r w:rsidRPr="00E45106">
        <w:lastRenderedPageBreak/>
        <w:t>emotions. High EI has been shown to support conflict management, empathy, and overall team climate (Côté, 2020).</w:t>
      </w:r>
    </w:p>
    <w:p w14:paraId="1CB26233" w14:textId="77777777" w:rsidR="00E45106" w:rsidRPr="00E45106" w:rsidRDefault="00E45106" w:rsidP="00E45106">
      <w:r w:rsidRPr="00E45106">
        <w:t>Across various projects, I have observed that my strength lies in creating calm, structured environments rather than asserting dominance. In situations where conflict escalated, I was able to remain composed and encourage constructive dialogue. This aligns with findings that emotionally intelligent behaviours contribute to resilience and collective problem-solving in teams (Mayer et al., 2020).</w:t>
      </w:r>
    </w:p>
    <w:p w14:paraId="026DEDD0" w14:textId="77777777" w:rsidR="00E45106" w:rsidRPr="00E45106" w:rsidRDefault="00E45106" w:rsidP="00E45106">
      <w:r w:rsidRPr="00E45106">
        <w:t>However, I also recognised areas for development. For example, I sometimes avoid confrontation even when it might be necessary, which can lead to unresolved issues. The theory encouraged me to see that effective teamwork requires not only harmony but also the courage to challenge ideas respectfully.</w:t>
      </w:r>
    </w:p>
    <w:p w14:paraId="072C820E" w14:textId="77777777" w:rsidR="00E45106" w:rsidRDefault="00E45106" w:rsidP="00E45106">
      <w:r w:rsidRPr="00E45106">
        <w:pict w14:anchorId="3763410A">
          <v:rect id="_x0000_i1140" style="width:0;height:1.5pt" o:hralign="center" o:hrstd="t" o:hr="t" fillcolor="#a0a0a0" stroked="f"/>
        </w:pict>
      </w:r>
    </w:p>
    <w:p w14:paraId="5E2A22C8" w14:textId="2ADD4F00" w:rsidR="00E45106" w:rsidRPr="00E45106" w:rsidRDefault="00E45106" w:rsidP="00E45106">
      <w:r w:rsidRPr="00E45106">
        <w:rPr>
          <w:rStyle w:val="Heading1Char"/>
        </w:rPr>
        <w:t xml:space="preserve"> </w:t>
      </w:r>
      <w:bookmarkStart w:id="2" w:name="_Toc215245400"/>
      <w:r w:rsidRPr="00E45106">
        <w:rPr>
          <w:rStyle w:val="Heading1Char"/>
        </w:rPr>
        <w:t>Conclusion</w:t>
      </w:r>
      <w:bookmarkEnd w:id="2"/>
    </w:p>
    <w:p w14:paraId="11854945" w14:textId="77777777" w:rsidR="00E45106" w:rsidRPr="00E45106" w:rsidRDefault="00E45106" w:rsidP="00E45106">
      <w:r w:rsidRPr="00E45106">
        <w:t>Reflecting on my teamwork experiences using models from the module has deepened my understanding of how teams develop, operate, and succeed. Tuckman’s stages helped me recognise that conflict can be a productive and necessary part of team evolution. Belbin’s Team Roles and diversity theory demonstrated the value of behavioural and cognitive variety, reinforcing my awareness of how my strengths as an Implementer and Team-Worker contribute to group cohesion. Additionally, concepts such as psychological safety and emotional intelligence emphasised the importance of supportive communication and self-awareness in creating inclusive, effective teams.</w:t>
      </w:r>
    </w:p>
    <w:p w14:paraId="4158A426" w14:textId="77777777" w:rsidR="00E45106" w:rsidRPr="00E45106" w:rsidRDefault="00E45106" w:rsidP="00E45106">
      <w:r w:rsidRPr="00E45106">
        <w:t>To improve as a team member in future, I intend to:</w:t>
      </w:r>
    </w:p>
    <w:p w14:paraId="009E159C" w14:textId="77777777" w:rsidR="00E45106" w:rsidRPr="00E45106" w:rsidRDefault="00E45106" w:rsidP="00E45106">
      <w:pPr>
        <w:numPr>
          <w:ilvl w:val="0"/>
          <w:numId w:val="2"/>
        </w:numPr>
      </w:pPr>
      <w:r w:rsidRPr="00E45106">
        <w:rPr>
          <w:b/>
          <w:bCs/>
        </w:rPr>
        <w:t>Encourage open dialogue earlier</w:t>
      </w:r>
      <w:r w:rsidRPr="00E45106">
        <w:t xml:space="preserve"> in projects to surface concerns before they escalate.</w:t>
      </w:r>
    </w:p>
    <w:p w14:paraId="4BAF9FF1" w14:textId="77777777" w:rsidR="00E45106" w:rsidRPr="00E45106" w:rsidRDefault="00E45106" w:rsidP="00E45106">
      <w:pPr>
        <w:numPr>
          <w:ilvl w:val="0"/>
          <w:numId w:val="2"/>
        </w:numPr>
      </w:pPr>
      <w:r w:rsidRPr="00E45106">
        <w:rPr>
          <w:b/>
          <w:bCs/>
        </w:rPr>
        <w:t>Promote psychological safety</w:t>
      </w:r>
      <w:r w:rsidRPr="00E45106">
        <w:t xml:space="preserve"> by validating contributions and modelling respectful communication.</w:t>
      </w:r>
    </w:p>
    <w:p w14:paraId="2B97C914" w14:textId="77777777" w:rsidR="00E45106" w:rsidRPr="00E45106" w:rsidRDefault="00E45106" w:rsidP="00E45106">
      <w:pPr>
        <w:numPr>
          <w:ilvl w:val="0"/>
          <w:numId w:val="2"/>
        </w:numPr>
      </w:pPr>
      <w:r w:rsidRPr="00E45106">
        <w:rPr>
          <w:b/>
          <w:bCs/>
        </w:rPr>
        <w:t>Use role-awareness tools</w:t>
      </w:r>
      <w:r w:rsidRPr="00E45106">
        <w:t xml:space="preserve"> such as Belbin during team formation to ensure balanced strengths.</w:t>
      </w:r>
    </w:p>
    <w:p w14:paraId="7909D21D" w14:textId="77777777" w:rsidR="00E45106" w:rsidRPr="00E45106" w:rsidRDefault="00E45106" w:rsidP="00E45106">
      <w:pPr>
        <w:numPr>
          <w:ilvl w:val="0"/>
          <w:numId w:val="2"/>
        </w:numPr>
      </w:pPr>
      <w:r w:rsidRPr="00E45106">
        <w:rPr>
          <w:b/>
          <w:bCs/>
        </w:rPr>
        <w:t>Develop assertiveness skills</w:t>
      </w:r>
      <w:r w:rsidRPr="00E45106">
        <w:t xml:space="preserve"> so that necessary disagreements can be handled constructively.</w:t>
      </w:r>
    </w:p>
    <w:p w14:paraId="08CE982D" w14:textId="77777777" w:rsidR="00E45106" w:rsidRPr="00E45106" w:rsidRDefault="00E45106" w:rsidP="00E45106">
      <w:pPr>
        <w:numPr>
          <w:ilvl w:val="0"/>
          <w:numId w:val="2"/>
        </w:numPr>
      </w:pPr>
      <w:r w:rsidRPr="00E45106">
        <w:rPr>
          <w:b/>
          <w:bCs/>
        </w:rPr>
        <w:t>Continue strengthening emotional intelligence</w:t>
      </w:r>
      <w:r w:rsidRPr="00E45106">
        <w:t xml:space="preserve"> through reflective practice and active listening.</w:t>
      </w:r>
    </w:p>
    <w:p w14:paraId="78B0B0B7" w14:textId="0225D815" w:rsidR="00E45106" w:rsidRPr="00E45106" w:rsidRDefault="00E45106" w:rsidP="00E45106">
      <w:r w:rsidRPr="00E45106">
        <w:t xml:space="preserve">By applying these actions, I aim to contribute more effectively to collaborative tasks and help create teams that are not only </w:t>
      </w:r>
      <w:r w:rsidR="00223B31" w:rsidRPr="00E45106">
        <w:t>high performing</w:t>
      </w:r>
      <w:r w:rsidRPr="00E45106">
        <w:t xml:space="preserve"> but also supportive and inclusive.</w:t>
      </w:r>
    </w:p>
    <w:p w14:paraId="505C3416" w14:textId="77777777" w:rsidR="00E45106" w:rsidRPr="00E45106" w:rsidRDefault="00E45106" w:rsidP="00E45106">
      <w:pPr>
        <w:pStyle w:val="Heading1"/>
      </w:pPr>
      <w:bookmarkStart w:id="3" w:name="_Toc215245401"/>
      <w:r w:rsidRPr="00E45106">
        <w:lastRenderedPageBreak/>
        <w:t>Reference List</w:t>
      </w:r>
      <w:bookmarkEnd w:id="3"/>
    </w:p>
    <w:p w14:paraId="7C471478" w14:textId="77777777" w:rsidR="00E45106" w:rsidRPr="00E45106" w:rsidRDefault="00E45106" w:rsidP="00E45106">
      <w:r w:rsidRPr="00E45106">
        <w:t xml:space="preserve">Adamis, D., </w:t>
      </w:r>
      <w:proofErr w:type="spellStart"/>
      <w:r w:rsidRPr="00E45106">
        <w:t>Krompa</w:t>
      </w:r>
      <w:proofErr w:type="spellEnd"/>
      <w:r w:rsidRPr="00E45106">
        <w:t xml:space="preserve">, G. M., Rauf, A., Mulligan, O. &amp; O’Mahony, E. (2023) ‘Belbin’s team role balance and team effectiveness in community mental health teams’, </w:t>
      </w:r>
      <w:r w:rsidRPr="00E45106">
        <w:rPr>
          <w:i/>
          <w:iCs/>
        </w:rPr>
        <w:t>Merits</w:t>
      </w:r>
      <w:r w:rsidRPr="00E45106">
        <w:t>, 3(3), pp. 604–614.</w:t>
      </w:r>
    </w:p>
    <w:p w14:paraId="4DE92FB0" w14:textId="77777777" w:rsidR="00E45106" w:rsidRPr="00E45106" w:rsidRDefault="00E45106" w:rsidP="00E45106">
      <w:r w:rsidRPr="00E45106">
        <w:t xml:space="preserve">Belbin, R. M. (2022) </w:t>
      </w:r>
      <w:r w:rsidRPr="00E45106">
        <w:rPr>
          <w:i/>
          <w:iCs/>
        </w:rPr>
        <w:t>Team Roles at Work</w:t>
      </w:r>
      <w:r w:rsidRPr="00E45106">
        <w:t xml:space="preserve">. 3rd </w:t>
      </w:r>
      <w:proofErr w:type="spellStart"/>
      <w:r w:rsidRPr="00E45106">
        <w:t>edn</w:t>
      </w:r>
      <w:proofErr w:type="spellEnd"/>
      <w:r w:rsidRPr="00E45106">
        <w:t>. London: Routledge.</w:t>
      </w:r>
    </w:p>
    <w:p w14:paraId="05D74297" w14:textId="77777777" w:rsidR="00E45106" w:rsidRPr="00E45106" w:rsidRDefault="00E45106" w:rsidP="00E45106">
      <w:r w:rsidRPr="00E45106">
        <w:t xml:space="preserve">Bonebright, D. A. (2020) ‘40 years of Storming: a historical review of Tuckman’s model’, </w:t>
      </w:r>
      <w:r w:rsidRPr="00E45106">
        <w:rPr>
          <w:i/>
          <w:iCs/>
        </w:rPr>
        <w:t>Human Resource Development International</w:t>
      </w:r>
      <w:r w:rsidRPr="00E45106">
        <w:t>, 23(1), pp. 65–84.</w:t>
      </w:r>
    </w:p>
    <w:p w14:paraId="2E22518E" w14:textId="77777777" w:rsidR="00E45106" w:rsidRPr="00E45106" w:rsidRDefault="00E45106" w:rsidP="00E45106">
      <w:r w:rsidRPr="00E45106">
        <w:t xml:space="preserve">Côté, S. (2020) ‘Emotional intelligence in organisations’, </w:t>
      </w:r>
      <w:r w:rsidRPr="00E45106">
        <w:rPr>
          <w:i/>
          <w:iCs/>
        </w:rPr>
        <w:t>Annual Review of Organisational Psychology and Organisational Behaviour</w:t>
      </w:r>
      <w:r w:rsidRPr="00E45106">
        <w:t>, 7, pp. 459–485.</w:t>
      </w:r>
    </w:p>
    <w:p w14:paraId="759F7EFD" w14:textId="77777777" w:rsidR="00E45106" w:rsidRPr="00E45106" w:rsidRDefault="00E45106" w:rsidP="00E45106">
      <w:r w:rsidRPr="00E45106">
        <w:t xml:space="preserve">Edmondson, A. C. &amp; Lei, Z. (2021) ‘Psychological safety: the history, renaissance, and future of an interpersonal construct’, </w:t>
      </w:r>
      <w:r w:rsidRPr="00E45106">
        <w:rPr>
          <w:i/>
          <w:iCs/>
        </w:rPr>
        <w:t>Annual Review of Organisational Psychology</w:t>
      </w:r>
      <w:r w:rsidRPr="00E45106">
        <w:t>, 8, pp. 23–43.</w:t>
      </w:r>
    </w:p>
    <w:p w14:paraId="02D797EA" w14:textId="77777777" w:rsidR="00E45106" w:rsidRPr="00E45106" w:rsidRDefault="00E45106" w:rsidP="00E45106">
      <w:r w:rsidRPr="00E45106">
        <w:t xml:space="preserve">Frazier, M. L. et al. (2020) ‘Psychological safety: a meta-analytic review’, </w:t>
      </w:r>
      <w:r w:rsidRPr="00E45106">
        <w:rPr>
          <w:i/>
          <w:iCs/>
        </w:rPr>
        <w:t>Personnel Psychology</w:t>
      </w:r>
      <w:r w:rsidRPr="00E45106">
        <w:t>, 73(1), pp. 75–108.</w:t>
      </w:r>
    </w:p>
    <w:p w14:paraId="23EBA3FB" w14:textId="77777777" w:rsidR="00E45106" w:rsidRPr="00E45106" w:rsidRDefault="00E45106" w:rsidP="00E45106">
      <w:r w:rsidRPr="00E45106">
        <w:t xml:space="preserve">Mayer, J. D., Caruso, D. R. &amp; Salovey, P. (2020) ‘The ability model of emotional intelligence: principles and updates’, </w:t>
      </w:r>
      <w:r w:rsidRPr="00E45106">
        <w:rPr>
          <w:i/>
          <w:iCs/>
        </w:rPr>
        <w:t>Emotion Review</w:t>
      </w:r>
      <w:r w:rsidRPr="00E45106">
        <w:t>, 12(1), pp. 3–13.</w:t>
      </w:r>
    </w:p>
    <w:p w14:paraId="21FEA1F7" w14:textId="77777777" w:rsidR="00E45106" w:rsidRPr="00E45106" w:rsidRDefault="00E45106" w:rsidP="00E45106">
      <w:r w:rsidRPr="00E45106">
        <w:t xml:space="preserve">Salas, E., Reyes, D. &amp; McDaniel, S. (2021) ‘The science of teamwork: progress, reflections, and the road ahead’, </w:t>
      </w:r>
      <w:r w:rsidRPr="00E45106">
        <w:rPr>
          <w:i/>
          <w:iCs/>
        </w:rPr>
        <w:t>American Psychologist</w:t>
      </w:r>
      <w:r w:rsidRPr="00E45106">
        <w:t>, 76(8), pp. 1090–1105.</w:t>
      </w:r>
    </w:p>
    <w:p w14:paraId="409839AD" w14:textId="77777777" w:rsidR="00E45106" w:rsidRPr="00E45106" w:rsidRDefault="00E45106" w:rsidP="00E45106">
      <w:r w:rsidRPr="00E45106">
        <w:t xml:space="preserve">Stahl, G. &amp; Tung, R. (2021) ‘Advancing research on multicultural teams’, </w:t>
      </w:r>
      <w:r w:rsidRPr="00E45106">
        <w:rPr>
          <w:i/>
          <w:iCs/>
        </w:rPr>
        <w:t>Journal of International Business Studies</w:t>
      </w:r>
      <w:r w:rsidRPr="00E45106">
        <w:t>, 52, pp. 4–22.</w:t>
      </w:r>
    </w:p>
    <w:p w14:paraId="2AE97D7D" w14:textId="77777777" w:rsidR="00E45106" w:rsidRPr="00E45106" w:rsidRDefault="00E45106" w:rsidP="00E45106">
      <w:r w:rsidRPr="00E45106">
        <w:t xml:space="preserve">Tuckman, B. W. &amp; Jensen, M. A. (2020) ‘Revisiting Tuckman’s stages of group development’, </w:t>
      </w:r>
      <w:r w:rsidRPr="00E45106">
        <w:rPr>
          <w:i/>
          <w:iCs/>
        </w:rPr>
        <w:t>Group Facilitation</w:t>
      </w:r>
      <w:r w:rsidRPr="00E45106">
        <w:t>, 12, pp. 1–9.</w:t>
      </w:r>
    </w:p>
    <w:p w14:paraId="5A7FDD81" w14:textId="77777777" w:rsidR="00E45106" w:rsidRPr="00E45106" w:rsidRDefault="00E45106" w:rsidP="00E45106">
      <w:r w:rsidRPr="00E45106">
        <w:pict w14:anchorId="3E57FB9B">
          <v:rect id="_x0000_i1119" style="width:0;height:1.5pt" o:hralign="center" o:hrstd="t" o:hr="t" fillcolor="#a0a0a0" stroked="f"/>
        </w:pict>
      </w:r>
    </w:p>
    <w:p w14:paraId="2AD0BA4F" w14:textId="77777777" w:rsidR="00E45106" w:rsidRPr="00E45106" w:rsidRDefault="00E45106" w:rsidP="00E45106"/>
    <w:sectPr w:rsidR="00E45106" w:rsidRPr="00E451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832FC1"/>
    <w:multiLevelType w:val="multilevel"/>
    <w:tmpl w:val="93FC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A025BC"/>
    <w:multiLevelType w:val="multilevel"/>
    <w:tmpl w:val="CA640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5263495">
    <w:abstractNumId w:val="0"/>
  </w:num>
  <w:num w:numId="2" w16cid:durableId="2144077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0DA"/>
    <w:rsid w:val="00223B31"/>
    <w:rsid w:val="00326127"/>
    <w:rsid w:val="003F0EF5"/>
    <w:rsid w:val="00BF25E4"/>
    <w:rsid w:val="00CE508A"/>
    <w:rsid w:val="00E45106"/>
    <w:rsid w:val="00EC7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5CD0F"/>
  <w15:chartTrackingRefBased/>
  <w15:docId w15:val="{3D1835AF-8C10-4767-A297-7D62A8886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0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0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0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0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0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0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0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0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0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0DA"/>
    <w:rPr>
      <w:rFonts w:eastAsiaTheme="majorEastAsia" w:cstheme="majorBidi"/>
      <w:color w:val="272727" w:themeColor="text1" w:themeTint="D8"/>
    </w:rPr>
  </w:style>
  <w:style w:type="paragraph" w:styleId="Title">
    <w:name w:val="Title"/>
    <w:basedOn w:val="Normal"/>
    <w:next w:val="Normal"/>
    <w:link w:val="TitleChar"/>
    <w:uiPriority w:val="10"/>
    <w:qFormat/>
    <w:rsid w:val="00EC7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0DA"/>
    <w:pPr>
      <w:spacing w:before="160"/>
      <w:jc w:val="center"/>
    </w:pPr>
    <w:rPr>
      <w:i/>
      <w:iCs/>
      <w:color w:val="404040" w:themeColor="text1" w:themeTint="BF"/>
    </w:rPr>
  </w:style>
  <w:style w:type="character" w:customStyle="1" w:styleId="QuoteChar">
    <w:name w:val="Quote Char"/>
    <w:basedOn w:val="DefaultParagraphFont"/>
    <w:link w:val="Quote"/>
    <w:uiPriority w:val="29"/>
    <w:rsid w:val="00EC70DA"/>
    <w:rPr>
      <w:i/>
      <w:iCs/>
      <w:color w:val="404040" w:themeColor="text1" w:themeTint="BF"/>
    </w:rPr>
  </w:style>
  <w:style w:type="paragraph" w:styleId="ListParagraph">
    <w:name w:val="List Paragraph"/>
    <w:basedOn w:val="Normal"/>
    <w:uiPriority w:val="34"/>
    <w:qFormat/>
    <w:rsid w:val="00EC70DA"/>
    <w:pPr>
      <w:ind w:left="720"/>
      <w:contextualSpacing/>
    </w:pPr>
  </w:style>
  <w:style w:type="character" w:styleId="IntenseEmphasis">
    <w:name w:val="Intense Emphasis"/>
    <w:basedOn w:val="DefaultParagraphFont"/>
    <w:uiPriority w:val="21"/>
    <w:qFormat/>
    <w:rsid w:val="00EC70DA"/>
    <w:rPr>
      <w:i/>
      <w:iCs/>
      <w:color w:val="0F4761" w:themeColor="accent1" w:themeShade="BF"/>
    </w:rPr>
  </w:style>
  <w:style w:type="paragraph" w:styleId="IntenseQuote">
    <w:name w:val="Intense Quote"/>
    <w:basedOn w:val="Normal"/>
    <w:next w:val="Normal"/>
    <w:link w:val="IntenseQuoteChar"/>
    <w:uiPriority w:val="30"/>
    <w:qFormat/>
    <w:rsid w:val="00EC70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0DA"/>
    <w:rPr>
      <w:i/>
      <w:iCs/>
      <w:color w:val="0F4761" w:themeColor="accent1" w:themeShade="BF"/>
    </w:rPr>
  </w:style>
  <w:style w:type="character" w:styleId="IntenseReference">
    <w:name w:val="Intense Reference"/>
    <w:basedOn w:val="DefaultParagraphFont"/>
    <w:uiPriority w:val="32"/>
    <w:qFormat/>
    <w:rsid w:val="00EC70DA"/>
    <w:rPr>
      <w:b/>
      <w:bCs/>
      <w:smallCaps/>
      <w:color w:val="0F4761" w:themeColor="accent1" w:themeShade="BF"/>
      <w:spacing w:val="5"/>
    </w:rPr>
  </w:style>
  <w:style w:type="paragraph" w:styleId="TOCHeading">
    <w:name w:val="TOC Heading"/>
    <w:basedOn w:val="Heading1"/>
    <w:next w:val="Normal"/>
    <w:uiPriority w:val="39"/>
    <w:unhideWhenUsed/>
    <w:qFormat/>
    <w:rsid w:val="00E4510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45106"/>
    <w:pPr>
      <w:spacing w:after="100"/>
    </w:pPr>
  </w:style>
  <w:style w:type="character" w:styleId="Hyperlink">
    <w:name w:val="Hyperlink"/>
    <w:basedOn w:val="DefaultParagraphFont"/>
    <w:uiPriority w:val="99"/>
    <w:unhideWhenUsed/>
    <w:rsid w:val="00E4510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D8784-35EF-4CA5-89C3-53170983F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1587</Words>
  <Characters>9050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Vladeanu (2432415)</dc:creator>
  <cp:keywords/>
  <dc:description/>
  <cp:lastModifiedBy>Andrei Vladeanu (2432415)</cp:lastModifiedBy>
  <cp:revision>2</cp:revision>
  <dcterms:created xsi:type="dcterms:W3CDTF">2025-11-28T17:54:00Z</dcterms:created>
  <dcterms:modified xsi:type="dcterms:W3CDTF">2025-11-28T18:06:00Z</dcterms:modified>
</cp:coreProperties>
</file>