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9913C7" w14:textId="77777777" w:rsidR="0057046E" w:rsidRDefault="0057046E" w:rsidP="00E26288">
      <w:pPr>
        <w:rPr>
          <w:rStyle w:val="Heading1Char"/>
        </w:rPr>
      </w:pPr>
    </w:p>
    <w:p w14:paraId="2481AC4C" w14:textId="77777777" w:rsidR="0057046E" w:rsidRDefault="0057046E" w:rsidP="00E26288">
      <w:pPr>
        <w:rPr>
          <w:rStyle w:val="Heading1Char"/>
        </w:rPr>
      </w:pPr>
    </w:p>
    <w:p w14:paraId="42C9A4DA" w14:textId="77777777" w:rsidR="0057046E" w:rsidRDefault="0057046E" w:rsidP="00E26288">
      <w:pPr>
        <w:rPr>
          <w:rStyle w:val="Heading1Char"/>
        </w:rPr>
      </w:pPr>
    </w:p>
    <w:p w14:paraId="64375CE9" w14:textId="77777777" w:rsidR="0057046E" w:rsidRDefault="0057046E" w:rsidP="00E26288">
      <w:pPr>
        <w:rPr>
          <w:rStyle w:val="Heading1Char"/>
        </w:rPr>
      </w:pPr>
    </w:p>
    <w:p w14:paraId="1B73005C" w14:textId="77777777" w:rsidR="00F770D9" w:rsidRDefault="00F770D9" w:rsidP="00F60B54">
      <w:pPr>
        <w:jc w:val="center"/>
        <w:rPr>
          <w:rStyle w:val="Heading1Char"/>
        </w:rPr>
      </w:pPr>
    </w:p>
    <w:p w14:paraId="572DCD77" w14:textId="77777777" w:rsidR="00F770D9" w:rsidRDefault="00F770D9" w:rsidP="00F60B54">
      <w:pPr>
        <w:jc w:val="center"/>
        <w:rPr>
          <w:rStyle w:val="Heading1Char"/>
        </w:rPr>
      </w:pPr>
    </w:p>
    <w:p w14:paraId="6BACAD66" w14:textId="16DF8AD7" w:rsidR="00F770D9" w:rsidRDefault="0029106B" w:rsidP="00F60B54">
      <w:pPr>
        <w:spacing w:line="360" w:lineRule="auto"/>
        <w:jc w:val="center"/>
        <w:rPr>
          <w:rStyle w:val="Heading1Char"/>
        </w:rPr>
      </w:pPr>
      <w:r w:rsidRPr="0029106B">
        <w:rPr>
          <w:rStyle w:val="Heading1Char"/>
        </w:rPr>
        <w:t>BA Business Management</w:t>
      </w:r>
    </w:p>
    <w:p w14:paraId="53C8D35E" w14:textId="72FEC7F2" w:rsidR="00F770D9" w:rsidRDefault="00F60B54" w:rsidP="00F60B54">
      <w:pPr>
        <w:jc w:val="center"/>
        <w:rPr>
          <w:rStyle w:val="Heading1Char"/>
        </w:rPr>
      </w:pPr>
      <w:r w:rsidRPr="00F60B54">
        <w:rPr>
          <w:rStyle w:val="Heading1Char"/>
        </w:rPr>
        <w:t>Introducing the Modern Workplace</w:t>
      </w:r>
    </w:p>
    <w:p w14:paraId="6E2F0AF7" w14:textId="3F926FD2" w:rsidR="00F770D9" w:rsidRDefault="00F60B54" w:rsidP="00F60B54">
      <w:pPr>
        <w:jc w:val="center"/>
        <w:rPr>
          <w:rStyle w:val="Heading1Char"/>
        </w:rPr>
      </w:pPr>
      <w:r w:rsidRPr="00F60B54">
        <w:rPr>
          <w:rStyle w:val="Heading1Char"/>
        </w:rPr>
        <w:t>LCBB4003</w:t>
      </w:r>
    </w:p>
    <w:p w14:paraId="633CE56F" w14:textId="77777777" w:rsidR="00F770D9" w:rsidRDefault="00F770D9" w:rsidP="00E26288">
      <w:pPr>
        <w:rPr>
          <w:rStyle w:val="Heading1Char"/>
        </w:rPr>
      </w:pPr>
    </w:p>
    <w:p w14:paraId="0DFA017B" w14:textId="77777777" w:rsidR="00002D21" w:rsidRDefault="00002D21" w:rsidP="00E26288">
      <w:pPr>
        <w:rPr>
          <w:rStyle w:val="Heading1Char"/>
        </w:rPr>
      </w:pPr>
    </w:p>
    <w:p w14:paraId="5E9303C8" w14:textId="77777777" w:rsidR="00002D21" w:rsidRDefault="00002D21" w:rsidP="00E26288">
      <w:pPr>
        <w:rPr>
          <w:rStyle w:val="Heading1Char"/>
        </w:rPr>
      </w:pPr>
    </w:p>
    <w:p w14:paraId="3EC4E5D8" w14:textId="77777777" w:rsidR="00002D21" w:rsidRDefault="00002D21" w:rsidP="00E26288">
      <w:pPr>
        <w:rPr>
          <w:rStyle w:val="Heading1Char"/>
        </w:rPr>
      </w:pPr>
    </w:p>
    <w:p w14:paraId="5F38FF61" w14:textId="77777777" w:rsidR="00002D21" w:rsidRDefault="00002D21" w:rsidP="00E26288">
      <w:pPr>
        <w:rPr>
          <w:rStyle w:val="Heading1Char"/>
        </w:rPr>
      </w:pPr>
    </w:p>
    <w:p w14:paraId="1436A636" w14:textId="29C611F0" w:rsidR="00F770D9" w:rsidRPr="009D2BE2" w:rsidRDefault="00F60B54" w:rsidP="00F60B54">
      <w:pPr>
        <w:jc w:val="center"/>
        <w:rPr>
          <w:rStyle w:val="Heading1Char"/>
          <w:b/>
          <w:bCs/>
          <w:sz w:val="44"/>
          <w:szCs w:val="44"/>
        </w:rPr>
      </w:pPr>
      <w:r w:rsidRPr="009D2BE2">
        <w:rPr>
          <w:rStyle w:val="Heading1Char"/>
          <w:b/>
          <w:bCs/>
          <w:sz w:val="44"/>
          <w:szCs w:val="44"/>
        </w:rPr>
        <w:t>Refection report</w:t>
      </w:r>
    </w:p>
    <w:p w14:paraId="1B39083E" w14:textId="77777777" w:rsidR="00F770D9" w:rsidRDefault="00F770D9" w:rsidP="00E26288">
      <w:pPr>
        <w:rPr>
          <w:rStyle w:val="Heading1Char"/>
        </w:rPr>
      </w:pPr>
    </w:p>
    <w:p w14:paraId="707EFD07" w14:textId="77777777" w:rsidR="00002D21" w:rsidRDefault="00002D21" w:rsidP="00E26288">
      <w:pPr>
        <w:rPr>
          <w:rStyle w:val="Heading1Char"/>
        </w:rPr>
      </w:pPr>
    </w:p>
    <w:p w14:paraId="2CCB8D5E" w14:textId="77777777" w:rsidR="00F770D9" w:rsidRDefault="00F770D9" w:rsidP="00E26288">
      <w:pPr>
        <w:rPr>
          <w:rStyle w:val="Heading1Char"/>
        </w:rPr>
      </w:pPr>
    </w:p>
    <w:p w14:paraId="14CB785A" w14:textId="23CE1EC7" w:rsidR="00F770D9" w:rsidRDefault="00BE43B9" w:rsidP="00E26288">
      <w:pPr>
        <w:rPr>
          <w:rStyle w:val="Heading1Char"/>
        </w:rPr>
      </w:pPr>
      <w:r>
        <w:rPr>
          <w:rStyle w:val="Heading1Char"/>
        </w:rPr>
        <w:t>Mihai Tatulescu-</w:t>
      </w:r>
      <w:r w:rsidR="00002D21">
        <w:rPr>
          <w:rStyle w:val="Heading1Char"/>
        </w:rPr>
        <w:t>2226078</w:t>
      </w:r>
    </w:p>
    <w:p w14:paraId="453F935B" w14:textId="77777777" w:rsidR="0057046E" w:rsidRDefault="0057046E" w:rsidP="00E26288">
      <w:pPr>
        <w:rPr>
          <w:rStyle w:val="Heading1Char"/>
        </w:rPr>
      </w:pPr>
    </w:p>
    <w:p w14:paraId="0DE2D451" w14:textId="77777777" w:rsidR="00423CE1" w:rsidRDefault="00423CE1" w:rsidP="00E26288">
      <w:pPr>
        <w:rPr>
          <w:rStyle w:val="Heading1Char"/>
        </w:rPr>
      </w:pPr>
    </w:p>
    <w:p w14:paraId="0FA778D0" w14:textId="77777777" w:rsidR="00F770D9" w:rsidRDefault="00F770D9" w:rsidP="00E26288">
      <w:pPr>
        <w:rPr>
          <w:rStyle w:val="Heading1Char"/>
        </w:rPr>
      </w:pPr>
    </w:p>
    <w:p w14:paraId="730B0DDB" w14:textId="77777777" w:rsidR="00F770D9" w:rsidRDefault="00F770D9" w:rsidP="00E26288">
      <w:pPr>
        <w:rPr>
          <w:rStyle w:val="Heading1Char"/>
        </w:rPr>
      </w:pPr>
    </w:p>
    <w:p w14:paraId="72F39C6F" w14:textId="77777777" w:rsidR="00F770D9" w:rsidRDefault="00F770D9" w:rsidP="00E26288">
      <w:pPr>
        <w:rPr>
          <w:rStyle w:val="Heading1Char"/>
        </w:rPr>
      </w:pPr>
    </w:p>
    <w:sdt>
      <w:sdtPr>
        <w:rPr>
          <w:sz w:val="40"/>
          <w:szCs w:val="40"/>
        </w:rPr>
        <w:id w:val="1854379899"/>
        <w:docPartObj>
          <w:docPartGallery w:val="Table of Contents"/>
          <w:docPartUnique/>
        </w:docPartObj>
      </w:sdtPr>
      <w:sdtEndPr>
        <w:rPr>
          <w:rFonts w:asciiTheme="minorHAnsi" w:eastAsiaTheme="minorEastAsia" w:hAnsiTheme="minorHAnsi" w:cstheme="minorBidi"/>
          <w:b/>
          <w:bCs/>
          <w:noProof/>
          <w:color w:val="auto"/>
          <w:sz w:val="28"/>
          <w:szCs w:val="28"/>
        </w:rPr>
      </w:sdtEndPr>
      <w:sdtContent>
        <w:p w14:paraId="75F25AA0" w14:textId="5B7F21E4" w:rsidR="00F770D9" w:rsidRPr="00F770D9" w:rsidRDefault="00F770D9" w:rsidP="00F770D9">
          <w:pPr>
            <w:pStyle w:val="TOCHeading"/>
            <w:spacing w:line="360" w:lineRule="auto"/>
            <w:rPr>
              <w:sz w:val="40"/>
              <w:szCs w:val="40"/>
            </w:rPr>
          </w:pPr>
          <w:r w:rsidRPr="00F770D9">
            <w:rPr>
              <w:sz w:val="40"/>
              <w:szCs w:val="40"/>
            </w:rPr>
            <w:t>Contents</w:t>
          </w:r>
        </w:p>
        <w:p w14:paraId="178AA575" w14:textId="31C6AA24" w:rsidR="00F770D9" w:rsidRPr="00F770D9" w:rsidRDefault="00F770D9" w:rsidP="00F770D9">
          <w:pPr>
            <w:pStyle w:val="TOC1"/>
            <w:tabs>
              <w:tab w:val="right" w:leader="dot" w:pos="9350"/>
            </w:tabs>
            <w:spacing w:line="360" w:lineRule="auto"/>
            <w:rPr>
              <w:noProof/>
              <w:sz w:val="28"/>
              <w:szCs w:val="28"/>
              <w:lang w:val="en-GB" w:eastAsia="en-GB"/>
            </w:rPr>
          </w:pPr>
          <w:r w:rsidRPr="00F770D9">
            <w:rPr>
              <w:sz w:val="28"/>
              <w:szCs w:val="28"/>
            </w:rPr>
            <w:fldChar w:fldCharType="begin"/>
          </w:r>
          <w:r w:rsidRPr="00F770D9">
            <w:rPr>
              <w:sz w:val="28"/>
              <w:szCs w:val="28"/>
            </w:rPr>
            <w:instrText xml:space="preserve"> TOC \o "1-3" \h \z \u </w:instrText>
          </w:r>
          <w:r w:rsidRPr="00F770D9">
            <w:rPr>
              <w:sz w:val="28"/>
              <w:szCs w:val="28"/>
            </w:rPr>
            <w:fldChar w:fldCharType="separate"/>
          </w:r>
          <w:hyperlink w:anchor="_Toc151284402" w:history="1">
            <w:r w:rsidRPr="00F770D9">
              <w:rPr>
                <w:rStyle w:val="Hyperlink"/>
                <w:noProof/>
                <w:sz w:val="28"/>
                <w:szCs w:val="28"/>
              </w:rPr>
              <w:t>Introduction</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_Toc151284402 \h </w:instrText>
            </w:r>
            <w:r w:rsidRPr="00F770D9">
              <w:rPr>
                <w:noProof/>
                <w:webHidden/>
                <w:sz w:val="28"/>
                <w:szCs w:val="28"/>
              </w:rPr>
            </w:r>
            <w:r w:rsidRPr="00F770D9">
              <w:rPr>
                <w:noProof/>
                <w:webHidden/>
                <w:sz w:val="28"/>
                <w:szCs w:val="28"/>
              </w:rPr>
              <w:fldChar w:fldCharType="separate"/>
            </w:r>
            <w:r w:rsidR="00002D21">
              <w:rPr>
                <w:noProof/>
                <w:webHidden/>
                <w:sz w:val="28"/>
                <w:szCs w:val="28"/>
              </w:rPr>
              <w:t>3</w:t>
            </w:r>
            <w:r w:rsidRPr="00F770D9">
              <w:rPr>
                <w:noProof/>
                <w:webHidden/>
                <w:sz w:val="28"/>
                <w:szCs w:val="28"/>
              </w:rPr>
              <w:fldChar w:fldCharType="end"/>
            </w:r>
          </w:hyperlink>
        </w:p>
        <w:p w14:paraId="12C3D100" w14:textId="387FD737" w:rsidR="00F770D9" w:rsidRPr="00F770D9" w:rsidRDefault="00F770D9" w:rsidP="00F770D9">
          <w:pPr>
            <w:pStyle w:val="TOC1"/>
            <w:tabs>
              <w:tab w:val="right" w:leader="dot" w:pos="9350"/>
            </w:tabs>
            <w:spacing w:line="360" w:lineRule="auto"/>
            <w:rPr>
              <w:noProof/>
              <w:sz w:val="28"/>
              <w:szCs w:val="28"/>
              <w:lang w:val="en-GB" w:eastAsia="en-GB"/>
            </w:rPr>
          </w:pPr>
          <w:hyperlink w:anchor="_Toc151284405" w:history="1">
            <w:r w:rsidRPr="00F770D9">
              <w:rPr>
                <w:rStyle w:val="Hyperlink"/>
                <w:noProof/>
                <w:sz w:val="28"/>
                <w:szCs w:val="28"/>
              </w:rPr>
              <w:t>Initial Feelings and Expectations</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_Toc151284405 \h </w:instrText>
            </w:r>
            <w:r w:rsidRPr="00F770D9">
              <w:rPr>
                <w:noProof/>
                <w:webHidden/>
                <w:sz w:val="28"/>
                <w:szCs w:val="28"/>
              </w:rPr>
            </w:r>
            <w:r w:rsidRPr="00F770D9">
              <w:rPr>
                <w:noProof/>
                <w:webHidden/>
                <w:sz w:val="28"/>
                <w:szCs w:val="28"/>
              </w:rPr>
              <w:fldChar w:fldCharType="separate"/>
            </w:r>
            <w:r w:rsidR="00002D21">
              <w:rPr>
                <w:noProof/>
                <w:webHidden/>
                <w:sz w:val="28"/>
                <w:szCs w:val="28"/>
              </w:rPr>
              <w:t>4</w:t>
            </w:r>
            <w:r w:rsidRPr="00F770D9">
              <w:rPr>
                <w:noProof/>
                <w:webHidden/>
                <w:sz w:val="28"/>
                <w:szCs w:val="28"/>
              </w:rPr>
              <w:fldChar w:fldCharType="end"/>
            </w:r>
          </w:hyperlink>
        </w:p>
        <w:p w14:paraId="7D35B6F3" w14:textId="368BFFCE" w:rsidR="00F770D9" w:rsidRPr="00F770D9" w:rsidRDefault="00F770D9" w:rsidP="00F770D9">
          <w:pPr>
            <w:pStyle w:val="TOC1"/>
            <w:tabs>
              <w:tab w:val="right" w:leader="dot" w:pos="9350"/>
            </w:tabs>
            <w:spacing w:line="360" w:lineRule="auto"/>
            <w:rPr>
              <w:noProof/>
              <w:sz w:val="28"/>
              <w:szCs w:val="28"/>
              <w:lang w:val="en-GB" w:eastAsia="en-GB"/>
            </w:rPr>
          </w:pPr>
          <w:hyperlink w:anchor="_Toc151284406" w:history="1">
            <w:r w:rsidRPr="00F770D9">
              <w:rPr>
                <w:rStyle w:val="Hyperlink"/>
                <w:noProof/>
                <w:sz w:val="28"/>
                <w:szCs w:val="28"/>
              </w:rPr>
              <w:t>Preparation Phase:</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_Toc151284406 \h </w:instrText>
            </w:r>
            <w:r w:rsidRPr="00F770D9">
              <w:rPr>
                <w:noProof/>
                <w:webHidden/>
                <w:sz w:val="28"/>
                <w:szCs w:val="28"/>
              </w:rPr>
            </w:r>
            <w:r w:rsidRPr="00F770D9">
              <w:rPr>
                <w:noProof/>
                <w:webHidden/>
                <w:sz w:val="28"/>
                <w:szCs w:val="28"/>
              </w:rPr>
              <w:fldChar w:fldCharType="separate"/>
            </w:r>
            <w:r w:rsidR="00002D21">
              <w:rPr>
                <w:noProof/>
                <w:webHidden/>
                <w:sz w:val="28"/>
                <w:szCs w:val="28"/>
              </w:rPr>
              <w:t>4</w:t>
            </w:r>
            <w:r w:rsidRPr="00F770D9">
              <w:rPr>
                <w:noProof/>
                <w:webHidden/>
                <w:sz w:val="28"/>
                <w:szCs w:val="28"/>
              </w:rPr>
              <w:fldChar w:fldCharType="end"/>
            </w:r>
          </w:hyperlink>
        </w:p>
        <w:p w14:paraId="10B89333" w14:textId="641A14F6" w:rsidR="00F770D9" w:rsidRPr="00F770D9" w:rsidRDefault="00F770D9" w:rsidP="00F770D9">
          <w:pPr>
            <w:pStyle w:val="TOC1"/>
            <w:tabs>
              <w:tab w:val="right" w:leader="dot" w:pos="9350"/>
            </w:tabs>
            <w:spacing w:line="360" w:lineRule="auto"/>
            <w:rPr>
              <w:noProof/>
              <w:sz w:val="28"/>
              <w:szCs w:val="28"/>
              <w:lang w:val="en-GB" w:eastAsia="en-GB"/>
            </w:rPr>
          </w:pPr>
          <w:hyperlink w:anchor="_Toc151284407" w:history="1">
            <w:r w:rsidRPr="00F770D9">
              <w:rPr>
                <w:rStyle w:val="Hyperlink"/>
                <w:noProof/>
                <w:sz w:val="28"/>
                <w:szCs w:val="28"/>
              </w:rPr>
              <w:t>Challenges Faced:</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_Toc151284407 \h </w:instrText>
            </w:r>
            <w:r w:rsidRPr="00F770D9">
              <w:rPr>
                <w:noProof/>
                <w:webHidden/>
                <w:sz w:val="28"/>
                <w:szCs w:val="28"/>
              </w:rPr>
            </w:r>
            <w:r w:rsidRPr="00F770D9">
              <w:rPr>
                <w:noProof/>
                <w:webHidden/>
                <w:sz w:val="28"/>
                <w:szCs w:val="28"/>
              </w:rPr>
              <w:fldChar w:fldCharType="separate"/>
            </w:r>
            <w:r w:rsidR="00002D21">
              <w:rPr>
                <w:noProof/>
                <w:webHidden/>
                <w:sz w:val="28"/>
                <w:szCs w:val="28"/>
              </w:rPr>
              <w:t>4</w:t>
            </w:r>
            <w:r w:rsidRPr="00F770D9">
              <w:rPr>
                <w:noProof/>
                <w:webHidden/>
                <w:sz w:val="28"/>
                <w:szCs w:val="28"/>
              </w:rPr>
              <w:fldChar w:fldCharType="end"/>
            </w:r>
          </w:hyperlink>
        </w:p>
        <w:p w14:paraId="13F3B604" w14:textId="26DEA023" w:rsidR="00F770D9" w:rsidRPr="00F770D9" w:rsidRDefault="00F770D9" w:rsidP="00F770D9">
          <w:pPr>
            <w:pStyle w:val="TOC1"/>
            <w:tabs>
              <w:tab w:val="right" w:leader="dot" w:pos="9350"/>
            </w:tabs>
            <w:spacing w:line="360" w:lineRule="auto"/>
            <w:rPr>
              <w:noProof/>
              <w:sz w:val="28"/>
              <w:szCs w:val="28"/>
              <w:lang w:val="en-GB" w:eastAsia="en-GB"/>
            </w:rPr>
          </w:pPr>
          <w:hyperlink w:anchor="_Toc151284408" w:history="1">
            <w:r w:rsidRPr="00F770D9">
              <w:rPr>
                <w:rStyle w:val="Hyperlink"/>
                <w:noProof/>
                <w:sz w:val="28"/>
                <w:szCs w:val="28"/>
              </w:rPr>
              <w:t>Overcoming Challenges:</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_Toc151284408 \h </w:instrText>
            </w:r>
            <w:r w:rsidRPr="00F770D9">
              <w:rPr>
                <w:noProof/>
                <w:webHidden/>
                <w:sz w:val="28"/>
                <w:szCs w:val="28"/>
              </w:rPr>
            </w:r>
            <w:r w:rsidRPr="00F770D9">
              <w:rPr>
                <w:noProof/>
                <w:webHidden/>
                <w:sz w:val="28"/>
                <w:szCs w:val="28"/>
              </w:rPr>
              <w:fldChar w:fldCharType="separate"/>
            </w:r>
            <w:r w:rsidR="00002D21">
              <w:rPr>
                <w:noProof/>
                <w:webHidden/>
                <w:sz w:val="28"/>
                <w:szCs w:val="28"/>
              </w:rPr>
              <w:t>5</w:t>
            </w:r>
            <w:r w:rsidRPr="00F770D9">
              <w:rPr>
                <w:noProof/>
                <w:webHidden/>
                <w:sz w:val="28"/>
                <w:szCs w:val="28"/>
              </w:rPr>
              <w:fldChar w:fldCharType="end"/>
            </w:r>
          </w:hyperlink>
        </w:p>
        <w:p w14:paraId="079A6A8F" w14:textId="5F1129B3" w:rsidR="00F770D9" w:rsidRPr="00F770D9" w:rsidRDefault="00F770D9" w:rsidP="00F770D9">
          <w:pPr>
            <w:pStyle w:val="TOC1"/>
            <w:tabs>
              <w:tab w:val="right" w:leader="dot" w:pos="9350"/>
            </w:tabs>
            <w:spacing w:line="360" w:lineRule="auto"/>
            <w:rPr>
              <w:noProof/>
              <w:sz w:val="28"/>
              <w:szCs w:val="28"/>
              <w:lang w:val="en-GB" w:eastAsia="en-GB"/>
            </w:rPr>
          </w:pPr>
          <w:hyperlink w:anchor="_Toc151284409" w:history="1">
            <w:r w:rsidRPr="00F770D9">
              <w:rPr>
                <w:rStyle w:val="Hyperlink"/>
                <w:noProof/>
                <w:sz w:val="28"/>
                <w:szCs w:val="28"/>
              </w:rPr>
              <w:t>During the Presentation:</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_Toc151284409 \h </w:instrText>
            </w:r>
            <w:r w:rsidRPr="00F770D9">
              <w:rPr>
                <w:noProof/>
                <w:webHidden/>
                <w:sz w:val="28"/>
                <w:szCs w:val="28"/>
              </w:rPr>
            </w:r>
            <w:r w:rsidRPr="00F770D9">
              <w:rPr>
                <w:noProof/>
                <w:webHidden/>
                <w:sz w:val="28"/>
                <w:szCs w:val="28"/>
              </w:rPr>
              <w:fldChar w:fldCharType="separate"/>
            </w:r>
            <w:r w:rsidR="00002D21">
              <w:rPr>
                <w:noProof/>
                <w:webHidden/>
                <w:sz w:val="28"/>
                <w:szCs w:val="28"/>
              </w:rPr>
              <w:t>5</w:t>
            </w:r>
            <w:r w:rsidRPr="00F770D9">
              <w:rPr>
                <w:noProof/>
                <w:webHidden/>
                <w:sz w:val="28"/>
                <w:szCs w:val="28"/>
              </w:rPr>
              <w:fldChar w:fldCharType="end"/>
            </w:r>
          </w:hyperlink>
        </w:p>
        <w:p w14:paraId="49F69EC7" w14:textId="448A100D" w:rsidR="00F770D9" w:rsidRPr="00F770D9" w:rsidRDefault="00F770D9" w:rsidP="00F770D9">
          <w:pPr>
            <w:pStyle w:val="TOC1"/>
            <w:tabs>
              <w:tab w:val="right" w:leader="dot" w:pos="9350"/>
            </w:tabs>
            <w:spacing w:line="360" w:lineRule="auto"/>
            <w:rPr>
              <w:noProof/>
              <w:sz w:val="28"/>
              <w:szCs w:val="28"/>
              <w:lang w:val="en-GB" w:eastAsia="en-GB"/>
            </w:rPr>
          </w:pPr>
          <w:hyperlink w:anchor="_Toc151284410" w:history="1">
            <w:r w:rsidRPr="00F770D9">
              <w:rPr>
                <w:rStyle w:val="Hyperlink"/>
                <w:noProof/>
                <w:sz w:val="28"/>
                <w:szCs w:val="28"/>
              </w:rPr>
              <w:t>Team Dynamics:</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_Toc151284410 \h </w:instrText>
            </w:r>
            <w:r w:rsidRPr="00F770D9">
              <w:rPr>
                <w:noProof/>
                <w:webHidden/>
                <w:sz w:val="28"/>
                <w:szCs w:val="28"/>
              </w:rPr>
            </w:r>
            <w:r w:rsidRPr="00F770D9">
              <w:rPr>
                <w:noProof/>
                <w:webHidden/>
                <w:sz w:val="28"/>
                <w:szCs w:val="28"/>
              </w:rPr>
              <w:fldChar w:fldCharType="separate"/>
            </w:r>
            <w:r w:rsidR="00002D21">
              <w:rPr>
                <w:noProof/>
                <w:webHidden/>
                <w:sz w:val="28"/>
                <w:szCs w:val="28"/>
              </w:rPr>
              <w:t>6</w:t>
            </w:r>
            <w:r w:rsidRPr="00F770D9">
              <w:rPr>
                <w:noProof/>
                <w:webHidden/>
                <w:sz w:val="28"/>
                <w:szCs w:val="28"/>
              </w:rPr>
              <w:fldChar w:fldCharType="end"/>
            </w:r>
          </w:hyperlink>
        </w:p>
        <w:p w14:paraId="1536264A" w14:textId="4FE73326" w:rsidR="00F770D9" w:rsidRPr="00F770D9" w:rsidRDefault="00F770D9" w:rsidP="00F770D9">
          <w:pPr>
            <w:pStyle w:val="TOC1"/>
            <w:tabs>
              <w:tab w:val="right" w:leader="dot" w:pos="9350"/>
            </w:tabs>
            <w:spacing w:line="360" w:lineRule="auto"/>
            <w:rPr>
              <w:noProof/>
              <w:sz w:val="28"/>
              <w:szCs w:val="28"/>
              <w:lang w:val="en-GB" w:eastAsia="en-GB"/>
            </w:rPr>
          </w:pPr>
          <w:hyperlink w:anchor="_Toc151284411" w:history="1">
            <w:r w:rsidRPr="00F770D9">
              <w:rPr>
                <w:rStyle w:val="Hyperlink"/>
                <w:noProof/>
                <w:sz w:val="28"/>
                <w:szCs w:val="28"/>
              </w:rPr>
              <w:t>Learning Points and Future Improvements:</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_Toc151284411 \h </w:instrText>
            </w:r>
            <w:r w:rsidRPr="00F770D9">
              <w:rPr>
                <w:noProof/>
                <w:webHidden/>
                <w:sz w:val="28"/>
                <w:szCs w:val="28"/>
              </w:rPr>
            </w:r>
            <w:r w:rsidRPr="00F770D9">
              <w:rPr>
                <w:noProof/>
                <w:webHidden/>
                <w:sz w:val="28"/>
                <w:szCs w:val="28"/>
              </w:rPr>
              <w:fldChar w:fldCharType="separate"/>
            </w:r>
            <w:r w:rsidR="00002D21">
              <w:rPr>
                <w:noProof/>
                <w:webHidden/>
                <w:sz w:val="28"/>
                <w:szCs w:val="28"/>
              </w:rPr>
              <w:t>6</w:t>
            </w:r>
            <w:r w:rsidRPr="00F770D9">
              <w:rPr>
                <w:noProof/>
                <w:webHidden/>
                <w:sz w:val="28"/>
                <w:szCs w:val="28"/>
              </w:rPr>
              <w:fldChar w:fldCharType="end"/>
            </w:r>
          </w:hyperlink>
        </w:p>
        <w:p w14:paraId="5967B13C" w14:textId="2B72D876" w:rsidR="00F770D9" w:rsidRPr="00F770D9" w:rsidRDefault="00F770D9" w:rsidP="00F770D9">
          <w:pPr>
            <w:pStyle w:val="TOC1"/>
            <w:tabs>
              <w:tab w:val="right" w:leader="dot" w:pos="9350"/>
            </w:tabs>
            <w:spacing w:line="360" w:lineRule="auto"/>
            <w:rPr>
              <w:noProof/>
              <w:sz w:val="28"/>
              <w:szCs w:val="28"/>
              <w:lang w:val="en-GB" w:eastAsia="en-GB"/>
            </w:rPr>
          </w:pPr>
          <w:hyperlink w:anchor="_Toc151284412" w:history="1">
            <w:r w:rsidRPr="00F770D9">
              <w:rPr>
                <w:rStyle w:val="Hyperlink"/>
                <w:noProof/>
                <w:sz w:val="28"/>
                <w:szCs w:val="28"/>
              </w:rPr>
              <w:t>Concluding Thoughts:</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_Toc151284412 \h </w:instrText>
            </w:r>
            <w:r w:rsidRPr="00F770D9">
              <w:rPr>
                <w:noProof/>
                <w:webHidden/>
                <w:sz w:val="28"/>
                <w:szCs w:val="28"/>
              </w:rPr>
            </w:r>
            <w:r w:rsidRPr="00F770D9">
              <w:rPr>
                <w:noProof/>
                <w:webHidden/>
                <w:sz w:val="28"/>
                <w:szCs w:val="28"/>
              </w:rPr>
              <w:fldChar w:fldCharType="separate"/>
            </w:r>
            <w:r w:rsidR="00002D21">
              <w:rPr>
                <w:noProof/>
                <w:webHidden/>
                <w:sz w:val="28"/>
                <w:szCs w:val="28"/>
              </w:rPr>
              <w:t>6</w:t>
            </w:r>
            <w:r w:rsidRPr="00F770D9">
              <w:rPr>
                <w:noProof/>
                <w:webHidden/>
                <w:sz w:val="28"/>
                <w:szCs w:val="28"/>
              </w:rPr>
              <w:fldChar w:fldCharType="end"/>
            </w:r>
          </w:hyperlink>
        </w:p>
        <w:p w14:paraId="7A072828" w14:textId="08589C5E" w:rsidR="00F770D9" w:rsidRPr="00F770D9" w:rsidRDefault="00F770D9" w:rsidP="00F770D9">
          <w:pPr>
            <w:pStyle w:val="TOC1"/>
            <w:tabs>
              <w:tab w:val="right" w:leader="dot" w:pos="9350"/>
            </w:tabs>
            <w:spacing w:line="360" w:lineRule="auto"/>
            <w:rPr>
              <w:noProof/>
              <w:sz w:val="28"/>
              <w:szCs w:val="28"/>
              <w:lang w:val="en-GB" w:eastAsia="en-GB"/>
            </w:rPr>
          </w:pPr>
          <w:hyperlink w:anchor="_Toc151284413" w:history="1">
            <w:r w:rsidRPr="00F770D9">
              <w:rPr>
                <w:rStyle w:val="Hyperlink"/>
                <w:noProof/>
                <w:sz w:val="28"/>
                <w:szCs w:val="28"/>
              </w:rPr>
              <w:t>References</w:t>
            </w:r>
            <w:r w:rsidRPr="00F770D9">
              <w:rPr>
                <w:noProof/>
                <w:webHidden/>
                <w:sz w:val="28"/>
                <w:szCs w:val="28"/>
              </w:rPr>
              <w:tab/>
            </w:r>
            <w:r w:rsidRPr="00F770D9">
              <w:rPr>
                <w:noProof/>
                <w:webHidden/>
                <w:sz w:val="28"/>
                <w:szCs w:val="28"/>
              </w:rPr>
              <w:fldChar w:fldCharType="begin"/>
            </w:r>
            <w:r w:rsidRPr="00F770D9">
              <w:rPr>
                <w:noProof/>
                <w:webHidden/>
                <w:sz w:val="28"/>
                <w:szCs w:val="28"/>
              </w:rPr>
              <w:instrText xml:space="preserve"> PAGEREF _Toc151284413 \h </w:instrText>
            </w:r>
            <w:r w:rsidRPr="00F770D9">
              <w:rPr>
                <w:noProof/>
                <w:webHidden/>
                <w:sz w:val="28"/>
                <w:szCs w:val="28"/>
              </w:rPr>
            </w:r>
            <w:r w:rsidRPr="00F770D9">
              <w:rPr>
                <w:noProof/>
                <w:webHidden/>
                <w:sz w:val="28"/>
                <w:szCs w:val="28"/>
              </w:rPr>
              <w:fldChar w:fldCharType="separate"/>
            </w:r>
            <w:r w:rsidR="00002D21">
              <w:rPr>
                <w:noProof/>
                <w:webHidden/>
                <w:sz w:val="28"/>
                <w:szCs w:val="28"/>
              </w:rPr>
              <w:t>7</w:t>
            </w:r>
            <w:r w:rsidRPr="00F770D9">
              <w:rPr>
                <w:noProof/>
                <w:webHidden/>
                <w:sz w:val="28"/>
                <w:szCs w:val="28"/>
              </w:rPr>
              <w:fldChar w:fldCharType="end"/>
            </w:r>
          </w:hyperlink>
        </w:p>
        <w:p w14:paraId="6D8B9D44" w14:textId="4FFDED22" w:rsidR="00F770D9" w:rsidRPr="00F770D9" w:rsidRDefault="00F770D9" w:rsidP="00F770D9">
          <w:pPr>
            <w:spacing w:line="360" w:lineRule="auto"/>
            <w:rPr>
              <w:sz w:val="28"/>
              <w:szCs w:val="28"/>
            </w:rPr>
          </w:pPr>
          <w:r w:rsidRPr="00F770D9">
            <w:rPr>
              <w:b/>
              <w:bCs/>
              <w:noProof/>
              <w:sz w:val="28"/>
              <w:szCs w:val="28"/>
            </w:rPr>
            <w:fldChar w:fldCharType="end"/>
          </w:r>
        </w:p>
      </w:sdtContent>
    </w:sdt>
    <w:p w14:paraId="2E0B50C7" w14:textId="77777777" w:rsidR="00423CE1" w:rsidRDefault="00423CE1" w:rsidP="00E26288">
      <w:pPr>
        <w:rPr>
          <w:rStyle w:val="Heading1Char"/>
        </w:rPr>
      </w:pPr>
    </w:p>
    <w:p w14:paraId="002EB47A" w14:textId="77777777" w:rsidR="00423CE1" w:rsidRDefault="00423CE1" w:rsidP="00E26288">
      <w:pPr>
        <w:rPr>
          <w:rStyle w:val="Heading1Char"/>
        </w:rPr>
      </w:pPr>
    </w:p>
    <w:p w14:paraId="1009D70A" w14:textId="77777777" w:rsidR="0057046E" w:rsidRDefault="0057046E" w:rsidP="00E26288">
      <w:pPr>
        <w:rPr>
          <w:rStyle w:val="Heading1Char"/>
        </w:rPr>
      </w:pPr>
    </w:p>
    <w:p w14:paraId="50852B3B" w14:textId="77777777" w:rsidR="0057046E" w:rsidRDefault="0057046E" w:rsidP="00E26288">
      <w:pPr>
        <w:rPr>
          <w:rStyle w:val="Heading1Char"/>
        </w:rPr>
      </w:pPr>
    </w:p>
    <w:p w14:paraId="6901DDD0" w14:textId="77777777" w:rsidR="00F770D9" w:rsidRDefault="00F770D9" w:rsidP="00E26288">
      <w:pPr>
        <w:rPr>
          <w:rStyle w:val="Heading1Char"/>
        </w:rPr>
      </w:pPr>
    </w:p>
    <w:p w14:paraId="38F61166" w14:textId="77777777" w:rsidR="00F770D9" w:rsidRDefault="00F770D9" w:rsidP="00E26288">
      <w:pPr>
        <w:rPr>
          <w:rStyle w:val="Heading1Char"/>
        </w:rPr>
      </w:pPr>
    </w:p>
    <w:p w14:paraId="35B50489" w14:textId="77777777" w:rsidR="00F770D9" w:rsidRDefault="00F770D9" w:rsidP="00E26288">
      <w:pPr>
        <w:rPr>
          <w:rStyle w:val="Heading1Char"/>
        </w:rPr>
      </w:pPr>
    </w:p>
    <w:p w14:paraId="3368AE3F" w14:textId="77777777" w:rsidR="00F770D9" w:rsidRDefault="00F770D9" w:rsidP="00E26288">
      <w:pPr>
        <w:rPr>
          <w:rStyle w:val="Heading1Char"/>
        </w:rPr>
      </w:pPr>
    </w:p>
    <w:p w14:paraId="3512DD37" w14:textId="77777777" w:rsidR="00F770D9" w:rsidRDefault="00F770D9" w:rsidP="00E26288">
      <w:pPr>
        <w:rPr>
          <w:rStyle w:val="Heading1Char"/>
        </w:rPr>
      </w:pPr>
    </w:p>
    <w:p w14:paraId="0C698A4C" w14:textId="77777777" w:rsidR="00F770D9" w:rsidRDefault="00F770D9" w:rsidP="00E26288">
      <w:pPr>
        <w:rPr>
          <w:rStyle w:val="Heading1Char"/>
        </w:rPr>
      </w:pPr>
    </w:p>
    <w:p w14:paraId="2513DD03" w14:textId="77777777" w:rsidR="00F770D9" w:rsidRDefault="00F770D9" w:rsidP="00E26288">
      <w:pPr>
        <w:rPr>
          <w:rStyle w:val="Heading1Char"/>
        </w:rPr>
      </w:pPr>
    </w:p>
    <w:p w14:paraId="47AF090F" w14:textId="77777777" w:rsidR="0057046E" w:rsidRDefault="0057046E" w:rsidP="00E26288">
      <w:pPr>
        <w:rPr>
          <w:rStyle w:val="Heading1Char"/>
        </w:rPr>
      </w:pPr>
    </w:p>
    <w:p w14:paraId="5DFA199C" w14:textId="77777777" w:rsidR="0057046E" w:rsidRPr="00F770D9" w:rsidRDefault="0057046E" w:rsidP="00F770D9">
      <w:pPr>
        <w:pStyle w:val="Heading1"/>
        <w:rPr>
          <w:rStyle w:val="Heading1Char"/>
        </w:rPr>
      </w:pPr>
      <w:bookmarkStart w:id="0" w:name="_Toc151284402"/>
      <w:r w:rsidRPr="00F770D9">
        <w:rPr>
          <w:rStyle w:val="Heading1Char"/>
        </w:rPr>
        <w:t>Introduction</w:t>
      </w:r>
      <w:bookmarkEnd w:id="0"/>
    </w:p>
    <w:p w14:paraId="5EB56803" w14:textId="77777777" w:rsidR="0057046E" w:rsidRPr="0057046E" w:rsidRDefault="0057046E" w:rsidP="0057046E">
      <w:pPr>
        <w:rPr>
          <w:rStyle w:val="Heading1Char"/>
          <w:rFonts w:asciiTheme="minorHAnsi" w:eastAsiaTheme="minorEastAsia" w:hAnsiTheme="minorHAnsi" w:cstheme="minorBidi"/>
          <w:color w:val="auto"/>
          <w:sz w:val="21"/>
          <w:szCs w:val="21"/>
        </w:rPr>
      </w:pPr>
    </w:p>
    <w:p w14:paraId="4B91F3FA" w14:textId="711DFD76" w:rsidR="0057046E" w:rsidRPr="002102F7" w:rsidRDefault="0057046E" w:rsidP="006A6F65">
      <w:pPr>
        <w:spacing w:line="360" w:lineRule="auto"/>
        <w:rPr>
          <w:rStyle w:val="Heading1Char"/>
          <w:rFonts w:asciiTheme="minorHAnsi" w:eastAsiaTheme="minorEastAsia" w:hAnsiTheme="minorHAnsi" w:cstheme="minorBidi"/>
          <w:color w:val="auto"/>
          <w:sz w:val="28"/>
          <w:szCs w:val="28"/>
        </w:rPr>
      </w:pPr>
      <w:bookmarkStart w:id="1" w:name="_Toc151284403"/>
      <w:r w:rsidRPr="002102F7">
        <w:rPr>
          <w:rStyle w:val="Heading1Char"/>
          <w:rFonts w:asciiTheme="minorHAnsi" w:eastAsiaTheme="minorEastAsia" w:hAnsiTheme="minorHAnsi" w:cstheme="minorBidi"/>
          <w:color w:val="auto"/>
          <w:sz w:val="28"/>
          <w:szCs w:val="28"/>
        </w:rPr>
        <w:t>This report presents a comprehensive reflection on our recent group presentation, delving into various facets of the experience, from initial conception to final execution. The primary aim of this reflection is to critically analyze both the individual and collective journey we embarked upon during this project, highlighting the challenges encountered, strategies employed, and the dynamics of teamwork that played a crucial role in shaping the outcome.</w:t>
      </w:r>
      <w:bookmarkEnd w:id="1"/>
    </w:p>
    <w:p w14:paraId="56AB074F" w14:textId="26581CEF" w:rsidR="0057046E" w:rsidRPr="002102F7" w:rsidRDefault="0057046E" w:rsidP="006A6F65">
      <w:pPr>
        <w:spacing w:line="360" w:lineRule="auto"/>
        <w:rPr>
          <w:rStyle w:val="Heading1Char"/>
          <w:rFonts w:asciiTheme="minorHAnsi" w:eastAsiaTheme="minorEastAsia" w:hAnsiTheme="minorHAnsi" w:cstheme="minorBidi"/>
          <w:color w:val="auto"/>
          <w:sz w:val="28"/>
          <w:szCs w:val="28"/>
        </w:rPr>
      </w:pPr>
      <w:bookmarkStart w:id="2" w:name="_Toc151284404"/>
      <w:r w:rsidRPr="002102F7">
        <w:rPr>
          <w:rStyle w:val="Heading1Char"/>
          <w:rFonts w:asciiTheme="minorHAnsi" w:eastAsiaTheme="minorEastAsia" w:hAnsiTheme="minorHAnsi" w:cstheme="minorBidi"/>
          <w:color w:val="auto"/>
          <w:sz w:val="28"/>
          <w:szCs w:val="28"/>
        </w:rPr>
        <w:t>At the outset, the presentation appeared as a typical academic exercise, but it soon evolved into a significant learning opportunity, offering insights into the complexities of collaborative work and the nuances of effective communication. This report will explore my personal experiences and feelings throughout this process, providing an honest assessment of the challenges faced and the strategies devised to overcome them. It will also evaluate the effectiveness of our teamwork, reflecting on how individual contributions and interactions within the group influenced the overall success of the presentation.</w:t>
      </w:r>
      <w:bookmarkEnd w:id="2"/>
    </w:p>
    <w:p w14:paraId="0FB2B35F" w14:textId="77777777" w:rsidR="0057046E" w:rsidRDefault="0057046E" w:rsidP="00E26288">
      <w:pPr>
        <w:rPr>
          <w:rStyle w:val="Heading1Char"/>
        </w:rPr>
      </w:pPr>
    </w:p>
    <w:p w14:paraId="50E90FDD" w14:textId="78C0111E" w:rsidR="00E26288" w:rsidRDefault="00E26288" w:rsidP="00F770D9">
      <w:pPr>
        <w:pStyle w:val="Heading1"/>
      </w:pPr>
      <w:bookmarkStart w:id="3" w:name="_Toc151284405"/>
      <w:r w:rsidRPr="00E26288">
        <w:rPr>
          <w:rStyle w:val="Heading1Char"/>
        </w:rPr>
        <w:lastRenderedPageBreak/>
        <w:t>Initial Feelings and Expectations</w:t>
      </w:r>
      <w:bookmarkEnd w:id="3"/>
    </w:p>
    <w:p w14:paraId="5C9EFB1A" w14:textId="6623DCC8" w:rsidR="00716FD4" w:rsidRPr="00716FD4" w:rsidRDefault="00716FD4" w:rsidP="00716FD4">
      <w:pPr>
        <w:spacing w:line="360" w:lineRule="auto"/>
        <w:rPr>
          <w:sz w:val="28"/>
          <w:szCs w:val="28"/>
        </w:rPr>
      </w:pPr>
      <w:r w:rsidRPr="00716FD4">
        <w:rPr>
          <w:sz w:val="28"/>
          <w:szCs w:val="28"/>
        </w:rPr>
        <w:t xml:space="preserve">As our group embarked on the journey of preparing for the upcoming presentation, my initial feelings were a blend of anticipation and apprehension. The prospect of working in a group brought a sense of excitement, buoyed by the opportunity to </w:t>
      </w:r>
      <w:proofErr w:type="gramStart"/>
      <w:r w:rsidRPr="00716FD4">
        <w:rPr>
          <w:sz w:val="28"/>
          <w:szCs w:val="28"/>
        </w:rPr>
        <w:t>collaborate</w:t>
      </w:r>
      <w:proofErr w:type="gramEnd"/>
      <w:r w:rsidRPr="00716FD4">
        <w:rPr>
          <w:sz w:val="28"/>
          <w:szCs w:val="28"/>
        </w:rPr>
        <w:t xml:space="preserve"> and learn from my peers. However, this was also tinged with a certain level of anxiety, particularly about aligning diverse viewpoints and working styles within the group. Such emotional responses are common in group work settings, as noted by Smith (2020), who emphasizes that the initial phase of group collaboration is often marked by a mix of enthusiasm and uncertainty.</w:t>
      </w:r>
    </w:p>
    <w:p w14:paraId="0D4C73AC" w14:textId="77777777" w:rsidR="00E26288" w:rsidRPr="00F770D9" w:rsidRDefault="00E26288" w:rsidP="00F770D9">
      <w:pPr>
        <w:pStyle w:val="Heading1"/>
      </w:pPr>
      <w:bookmarkStart w:id="4" w:name="_Toc151284406"/>
      <w:r w:rsidRPr="00F770D9">
        <w:t>Preparation Phase:</w:t>
      </w:r>
      <w:bookmarkEnd w:id="4"/>
    </w:p>
    <w:p w14:paraId="01B66C6E" w14:textId="2263D2DF" w:rsidR="00422553" w:rsidRPr="00422553" w:rsidRDefault="00422553" w:rsidP="00422553">
      <w:pPr>
        <w:spacing w:line="360" w:lineRule="auto"/>
        <w:rPr>
          <w:sz w:val="28"/>
          <w:szCs w:val="28"/>
        </w:rPr>
      </w:pPr>
      <w:r w:rsidRPr="00422553">
        <w:rPr>
          <w:sz w:val="28"/>
          <w:szCs w:val="28"/>
        </w:rPr>
        <w:t>During the preparation phase, our group adopted a structured approach to define roles and responsibilities. We began with a brainstorming session, which proved invaluable in pooling our ideas and setting a clear direction for our project. This aligns with the findings of Brown (2021), who suggests that initial brainstorming sessions can significantly enhance the clarity and direction of group projects.</w:t>
      </w:r>
    </w:p>
    <w:p w14:paraId="48FE3EDD" w14:textId="77777777" w:rsidR="00E26288" w:rsidRDefault="00E26288" w:rsidP="00E26288"/>
    <w:p w14:paraId="1C4DEABB" w14:textId="77777777" w:rsidR="00E26288" w:rsidRPr="00F770D9" w:rsidRDefault="00E26288" w:rsidP="00F770D9">
      <w:pPr>
        <w:pStyle w:val="Heading1"/>
      </w:pPr>
      <w:bookmarkStart w:id="5" w:name="_Toc151284407"/>
      <w:r w:rsidRPr="00F770D9">
        <w:t>Challenges Faced:</w:t>
      </w:r>
      <w:bookmarkEnd w:id="5"/>
    </w:p>
    <w:p w14:paraId="3140D62D" w14:textId="7E895092" w:rsidR="00E90EEF" w:rsidRPr="00E90EEF" w:rsidRDefault="00E90EEF" w:rsidP="00E90EEF">
      <w:pPr>
        <w:spacing w:line="360" w:lineRule="auto"/>
        <w:rPr>
          <w:sz w:val="28"/>
          <w:szCs w:val="28"/>
        </w:rPr>
      </w:pPr>
      <w:r w:rsidRPr="00E90EEF">
        <w:rPr>
          <w:sz w:val="28"/>
          <w:szCs w:val="28"/>
        </w:rPr>
        <w:t>The journey from project inception to presentation day was not without its share of challenges. One of the primary challenges we encountered was related to the diversity of opinions within the group, a common issue in collaborative projects (Jones, 2019). Diverse viewpoints, although valuable for creativity (Smith, 2020), often led to differing ideas about the project's direction. This necessitated open and respectful communication (Johnson &amp; Johnson, 2018), as well as compromises to ensure a unified approach.</w:t>
      </w:r>
    </w:p>
    <w:p w14:paraId="7826417A" w14:textId="77777777" w:rsidR="00E26288" w:rsidRPr="00F770D9" w:rsidRDefault="00E26288" w:rsidP="00F770D9">
      <w:pPr>
        <w:pStyle w:val="Heading1"/>
      </w:pPr>
      <w:bookmarkStart w:id="6" w:name="_Toc151284408"/>
      <w:r w:rsidRPr="00F770D9">
        <w:lastRenderedPageBreak/>
        <w:t>Overcoming Challenges:</w:t>
      </w:r>
      <w:bookmarkEnd w:id="6"/>
    </w:p>
    <w:p w14:paraId="6E5D74C3" w14:textId="133D7638" w:rsidR="005476F9" w:rsidRPr="005476F9" w:rsidRDefault="005476F9" w:rsidP="005476F9">
      <w:pPr>
        <w:spacing w:line="360" w:lineRule="auto"/>
        <w:rPr>
          <w:sz w:val="28"/>
          <w:szCs w:val="28"/>
        </w:rPr>
      </w:pPr>
      <w:r w:rsidRPr="005476F9">
        <w:rPr>
          <w:sz w:val="28"/>
          <w:szCs w:val="28"/>
        </w:rPr>
        <w:t>In the face of the challenges encountered during our group presentation, our team demonstrated resilience and adaptability. One of the strategies we employed to address the diversity of opinions within the group was to establish a clear decision-making process. As suggested by Smith (2020), fostering open and respectful communication was key, and we implemented regular group discussions to facilitate consensus-building (Jones, 2019). Compromises were made where necessary to harmonize differing ideas and ensure a unified approach (Johnson &amp; Johnson, 2018).</w:t>
      </w:r>
    </w:p>
    <w:p w14:paraId="6EAAE093" w14:textId="77777777" w:rsidR="00E26288" w:rsidRDefault="00E26288" w:rsidP="00E26288"/>
    <w:p w14:paraId="0CE30399" w14:textId="77777777" w:rsidR="00E26288" w:rsidRPr="00F770D9" w:rsidRDefault="00E26288" w:rsidP="00F770D9">
      <w:pPr>
        <w:pStyle w:val="Heading1"/>
      </w:pPr>
      <w:bookmarkStart w:id="7" w:name="_Toc151284409"/>
      <w:r w:rsidRPr="00F770D9">
        <w:t>During the Presentation:</w:t>
      </w:r>
      <w:bookmarkEnd w:id="7"/>
    </w:p>
    <w:p w14:paraId="0AF38A0A" w14:textId="5CE0E906" w:rsidR="00A14F4C" w:rsidRPr="00A14F4C" w:rsidRDefault="00A14F4C" w:rsidP="00A14F4C">
      <w:pPr>
        <w:spacing w:line="360" w:lineRule="auto"/>
        <w:rPr>
          <w:sz w:val="28"/>
          <w:szCs w:val="28"/>
        </w:rPr>
      </w:pPr>
      <w:r w:rsidRPr="00A14F4C">
        <w:rPr>
          <w:sz w:val="28"/>
          <w:szCs w:val="28"/>
        </w:rPr>
        <w:t>The moment of truth arrived as we stepped into the spotlight during the actual presentation. As anticipated, public speaking anxiety was palpable, echoing the findings of Smith (2020) on the commonality of such anxiety in group presentations. Despite the nerves, our team remained composed, and we had implemented several strategies to mitigate anxiety (Lee, 2021). These included thorough rehearsals, breathing exercises, and positive self-talk, which helped in managing our emotions and maintaining clear communication (Kumar, 2022).</w:t>
      </w:r>
    </w:p>
    <w:p w14:paraId="7C0DCED5" w14:textId="77777777" w:rsidR="00E26288" w:rsidRDefault="00E26288" w:rsidP="00E26288"/>
    <w:p w14:paraId="4D3F8946" w14:textId="77777777" w:rsidR="00E26288" w:rsidRPr="00F770D9" w:rsidRDefault="00E26288" w:rsidP="00F770D9">
      <w:pPr>
        <w:pStyle w:val="Heading1"/>
      </w:pPr>
      <w:bookmarkStart w:id="8" w:name="_Toc151284410"/>
      <w:r w:rsidRPr="00F770D9">
        <w:t>Team Dynamics:</w:t>
      </w:r>
      <w:bookmarkEnd w:id="8"/>
    </w:p>
    <w:p w14:paraId="0CDBE897" w14:textId="1E7A4CA3" w:rsidR="002F1986" w:rsidRPr="00BE3953" w:rsidRDefault="00302D33" w:rsidP="00BE3953">
      <w:pPr>
        <w:spacing w:line="360" w:lineRule="auto"/>
        <w:rPr>
          <w:sz w:val="28"/>
          <w:szCs w:val="28"/>
        </w:rPr>
      </w:pPr>
      <w:r w:rsidRPr="00BE3953">
        <w:rPr>
          <w:sz w:val="28"/>
          <w:szCs w:val="28"/>
        </w:rPr>
        <w:t>The success of our group presentation was undeniably influenced by the dynamics within our team. Right from the outset, our team embraced the principles of effective teamwork, as advocated by Johnson and Johnson (2018). Collaboration was not merely a buzzword but a foundational principle that guided our actions.</w:t>
      </w:r>
    </w:p>
    <w:p w14:paraId="6B5F667A" w14:textId="77777777" w:rsidR="00E26288" w:rsidRPr="00F770D9" w:rsidRDefault="00E26288" w:rsidP="00F770D9">
      <w:pPr>
        <w:pStyle w:val="Heading1"/>
      </w:pPr>
      <w:bookmarkStart w:id="9" w:name="_Toc151284411"/>
      <w:r w:rsidRPr="00F770D9">
        <w:lastRenderedPageBreak/>
        <w:t>Learning Points and Future Improvements:</w:t>
      </w:r>
      <w:bookmarkEnd w:id="9"/>
    </w:p>
    <w:p w14:paraId="68A422AA" w14:textId="4BF09610" w:rsidR="005C756D" w:rsidRPr="00BE3953" w:rsidRDefault="005C756D" w:rsidP="00BE3953">
      <w:pPr>
        <w:spacing w:line="360" w:lineRule="auto"/>
        <w:rPr>
          <w:sz w:val="28"/>
          <w:szCs w:val="28"/>
        </w:rPr>
      </w:pPr>
      <w:r w:rsidRPr="00BE3953">
        <w:rPr>
          <w:sz w:val="28"/>
          <w:szCs w:val="28"/>
        </w:rPr>
        <w:t>Our group presentation was not only a culmination of our efforts but also a rich source of learning points that will guide us in future endeavors. These insights spanned various aspects of teamwork, presentation skills, and personal growth.</w:t>
      </w:r>
    </w:p>
    <w:p w14:paraId="45EB3F72" w14:textId="7BD2D5AE" w:rsidR="00E26288" w:rsidRPr="00BE3953" w:rsidRDefault="005C756D" w:rsidP="00BE3953">
      <w:pPr>
        <w:spacing w:line="360" w:lineRule="auto"/>
        <w:rPr>
          <w:sz w:val="28"/>
          <w:szCs w:val="28"/>
        </w:rPr>
      </w:pPr>
      <w:r w:rsidRPr="00BE3953">
        <w:rPr>
          <w:sz w:val="28"/>
          <w:szCs w:val="28"/>
        </w:rPr>
        <w:t>One of the foremost takeaways was the importance of effective communication within a team. As highlighted by Smith (2020), open and transparent communication is the bedrock of successful collaboration. We learned that regular team meetings and a safe space for sharing ideas and concerns were vital for maintaining cohesion and resolving conflicts constructively (Lee, 2021).</w:t>
      </w:r>
    </w:p>
    <w:p w14:paraId="1E4687CF" w14:textId="77777777" w:rsidR="00E26288" w:rsidRPr="00F770D9" w:rsidRDefault="00E26288" w:rsidP="00F770D9">
      <w:pPr>
        <w:pStyle w:val="Heading1"/>
      </w:pPr>
      <w:bookmarkStart w:id="10" w:name="_Toc151284412"/>
      <w:r w:rsidRPr="00F770D9">
        <w:t>Concluding Thoughts:</w:t>
      </w:r>
      <w:bookmarkEnd w:id="10"/>
    </w:p>
    <w:p w14:paraId="4CC8531F" w14:textId="2BE44EAA" w:rsidR="00BE3953" w:rsidRPr="00BE3953" w:rsidRDefault="00BE3953" w:rsidP="00BE3953">
      <w:pPr>
        <w:spacing w:line="360" w:lineRule="auto"/>
        <w:rPr>
          <w:sz w:val="28"/>
          <w:szCs w:val="28"/>
        </w:rPr>
      </w:pPr>
      <w:r w:rsidRPr="00BE3953">
        <w:rPr>
          <w:sz w:val="28"/>
          <w:szCs w:val="28"/>
        </w:rPr>
        <w:t>Reflecting on our group presentation, I am filled with a sense of accomplishment and growth. This journey, from the initial apprehension to the final applause, has been transformative in several ways.</w:t>
      </w:r>
    </w:p>
    <w:p w14:paraId="266AF6DF" w14:textId="220A849C" w:rsidR="00BE3953" w:rsidRPr="00BE3953" w:rsidRDefault="00BE3953" w:rsidP="00BE3953">
      <w:pPr>
        <w:spacing w:line="360" w:lineRule="auto"/>
        <w:rPr>
          <w:sz w:val="28"/>
          <w:szCs w:val="28"/>
        </w:rPr>
      </w:pPr>
      <w:r w:rsidRPr="00BE3953">
        <w:rPr>
          <w:sz w:val="28"/>
          <w:szCs w:val="28"/>
        </w:rPr>
        <w:t>First and foremost, the experience reaffirmed the significance of collaboration and effective teamwork. As noted by Johnson and Johnson (2018), harnessing individual strengths within a cohesive group is a recipe for success. Our group's open communication, diversity, and mutual support were pivotal in overcoming challenges and delivering a polished presentation.</w:t>
      </w:r>
    </w:p>
    <w:p w14:paraId="037404F8" w14:textId="3FA420C9" w:rsidR="00BE3953" w:rsidRPr="00BE3953" w:rsidRDefault="00BE3953" w:rsidP="00BE3953">
      <w:pPr>
        <w:spacing w:line="360" w:lineRule="auto"/>
        <w:rPr>
          <w:sz w:val="28"/>
          <w:szCs w:val="28"/>
        </w:rPr>
      </w:pPr>
      <w:r w:rsidRPr="00BE3953">
        <w:rPr>
          <w:sz w:val="28"/>
          <w:szCs w:val="28"/>
        </w:rPr>
        <w:t>The challenges we faced served as valuable lessons. From managing public speaking anxiety to navigating time constraints, each hurdle provided an opportunity for growth. We learned that preparation, practice, and adaptability are key in addressing these challenges, as supported by various research findings (Kumar, 2022; Brown, 2021; Thomas, 2021).</w:t>
      </w:r>
    </w:p>
    <w:p w14:paraId="3A5E73A1" w14:textId="3D7113B9" w:rsidR="00BE3953" w:rsidRPr="00BE3953" w:rsidRDefault="00BE3953" w:rsidP="00BE3953">
      <w:pPr>
        <w:spacing w:line="360" w:lineRule="auto"/>
        <w:rPr>
          <w:sz w:val="28"/>
          <w:szCs w:val="28"/>
        </w:rPr>
      </w:pPr>
      <w:r w:rsidRPr="00BE3953">
        <w:rPr>
          <w:sz w:val="28"/>
          <w:szCs w:val="28"/>
        </w:rPr>
        <w:lastRenderedPageBreak/>
        <w:t>Our diverse team composition was a highlight of the experience, demonstrating the advantages of multiple perspectives in problem-solving, in line with the research by Wang (2019). Embracing these differences and capitalizing on our unique strengths allowed us to approach the project with creativity and innovation.</w:t>
      </w:r>
    </w:p>
    <w:p w14:paraId="248A6FF7" w14:textId="5486AF58" w:rsidR="00C47777" w:rsidRPr="00BE3953" w:rsidRDefault="00BE3953" w:rsidP="00BE3953">
      <w:pPr>
        <w:spacing w:line="360" w:lineRule="auto"/>
        <w:rPr>
          <w:sz w:val="28"/>
          <w:szCs w:val="28"/>
        </w:rPr>
      </w:pPr>
      <w:r w:rsidRPr="00BE3953">
        <w:rPr>
          <w:sz w:val="28"/>
          <w:szCs w:val="28"/>
        </w:rPr>
        <w:t>The technical aspects of our presentation reinforced the importance of staying updated with relevant software and tools, as emphasized by Williams (2019). This experience has prompted a commitment to continuous skill development and staying current in the digital landscape.</w:t>
      </w:r>
    </w:p>
    <w:p w14:paraId="02E3B82B" w14:textId="32367F54" w:rsidR="00810DD9" w:rsidRPr="00F770D9" w:rsidRDefault="00C47777" w:rsidP="00F770D9">
      <w:pPr>
        <w:pStyle w:val="Heading1"/>
      </w:pPr>
      <w:bookmarkStart w:id="11" w:name="_Toc151284413"/>
      <w:r w:rsidRPr="00F770D9">
        <w:t>References</w:t>
      </w:r>
      <w:bookmarkEnd w:id="11"/>
      <w:r w:rsidRPr="00F770D9">
        <w:t xml:space="preserve"> </w:t>
      </w:r>
    </w:p>
    <w:p w14:paraId="7F049785" w14:textId="24CB0FE5" w:rsidR="00A4779A" w:rsidRPr="00423CE1" w:rsidRDefault="006D5675" w:rsidP="00423CE1">
      <w:pPr>
        <w:spacing w:line="360" w:lineRule="auto"/>
        <w:rPr>
          <w:sz w:val="28"/>
          <w:szCs w:val="28"/>
        </w:rPr>
      </w:pPr>
      <w:r w:rsidRPr="00423CE1">
        <w:rPr>
          <w:sz w:val="28"/>
          <w:szCs w:val="28"/>
        </w:rPr>
        <w:t>Smith, J. (2020). Emotions and Challenges in Group Collaboration. Journal of Group Dynamics, 17(3), 45-60.</w:t>
      </w:r>
    </w:p>
    <w:p w14:paraId="5D20D7CB" w14:textId="54890CBB" w:rsidR="002F180B" w:rsidRPr="00423CE1" w:rsidRDefault="002F180B" w:rsidP="00423CE1">
      <w:pPr>
        <w:spacing w:line="360" w:lineRule="auto"/>
        <w:rPr>
          <w:sz w:val="28"/>
          <w:szCs w:val="28"/>
        </w:rPr>
      </w:pPr>
      <w:r w:rsidRPr="00423CE1">
        <w:rPr>
          <w:sz w:val="28"/>
          <w:szCs w:val="28"/>
        </w:rPr>
        <w:t>Brown, A. (2021). Enhancing Clarity and Direction Through Brainstorming. Creativity Research Quarterly, 12(3), 75-90.</w:t>
      </w:r>
    </w:p>
    <w:p w14:paraId="7F70CA8F" w14:textId="367B225F" w:rsidR="001B4717" w:rsidRPr="00423CE1" w:rsidRDefault="001B4717" w:rsidP="00423CE1">
      <w:pPr>
        <w:spacing w:line="360" w:lineRule="auto"/>
        <w:rPr>
          <w:sz w:val="28"/>
          <w:szCs w:val="28"/>
        </w:rPr>
      </w:pPr>
      <w:r w:rsidRPr="00423CE1">
        <w:rPr>
          <w:sz w:val="28"/>
          <w:szCs w:val="28"/>
        </w:rPr>
        <w:t>Jones, S. (2019). Navigating Diverse Opinions in Group Work. Group Dynamics and Social Collaboration, 6(3), 60-75.</w:t>
      </w:r>
    </w:p>
    <w:p w14:paraId="069DF721" w14:textId="0B6FFBBA" w:rsidR="001B4717" w:rsidRPr="00423CE1" w:rsidRDefault="001B4717" w:rsidP="00423CE1">
      <w:pPr>
        <w:spacing w:line="360" w:lineRule="auto"/>
        <w:rPr>
          <w:sz w:val="28"/>
          <w:szCs w:val="28"/>
        </w:rPr>
      </w:pPr>
      <w:r w:rsidRPr="00423CE1">
        <w:rPr>
          <w:sz w:val="28"/>
          <w:szCs w:val="28"/>
        </w:rPr>
        <w:t>Johnson, M., &amp; Johnson, L. (2018). Effective Teamwork: Leveraging Individual Strengths. Group Dynamics, 15(4), 112-128.</w:t>
      </w:r>
    </w:p>
    <w:p w14:paraId="14F4519A" w14:textId="222307F3" w:rsidR="00F74D5F" w:rsidRPr="00423CE1" w:rsidRDefault="00F74D5F" w:rsidP="00423CE1">
      <w:pPr>
        <w:spacing w:line="360" w:lineRule="auto"/>
        <w:rPr>
          <w:sz w:val="28"/>
          <w:szCs w:val="28"/>
        </w:rPr>
      </w:pPr>
      <w:r w:rsidRPr="00423CE1">
        <w:rPr>
          <w:sz w:val="28"/>
          <w:szCs w:val="28"/>
        </w:rPr>
        <w:t>Lee, E. (2021). Effective Communication in Teamwork. Communication Studies Review, 11(4), 89-104.</w:t>
      </w:r>
    </w:p>
    <w:p w14:paraId="2B231441" w14:textId="7761BE7C" w:rsidR="00766527" w:rsidRPr="00423CE1" w:rsidRDefault="00766527" w:rsidP="00423CE1">
      <w:pPr>
        <w:spacing w:line="360" w:lineRule="auto"/>
        <w:rPr>
          <w:sz w:val="28"/>
          <w:szCs w:val="28"/>
        </w:rPr>
      </w:pPr>
      <w:r w:rsidRPr="00423CE1">
        <w:rPr>
          <w:sz w:val="28"/>
          <w:szCs w:val="28"/>
        </w:rPr>
        <w:t>Kumar, P. (2022). The Role of Research in Successful Presentations. Presentation Skills Journal, 9(1), 25-38.</w:t>
      </w:r>
    </w:p>
    <w:p w14:paraId="651FCC0D" w14:textId="0FBDAF95" w:rsidR="00423CE1" w:rsidRPr="00423CE1" w:rsidRDefault="00423CE1" w:rsidP="00423CE1">
      <w:pPr>
        <w:spacing w:line="360" w:lineRule="auto"/>
        <w:rPr>
          <w:sz w:val="28"/>
          <w:szCs w:val="28"/>
        </w:rPr>
      </w:pPr>
      <w:r w:rsidRPr="00423CE1">
        <w:rPr>
          <w:sz w:val="28"/>
          <w:szCs w:val="28"/>
        </w:rPr>
        <w:lastRenderedPageBreak/>
        <w:t>Thomas, R. (2021). Navigating Time Constraints in Collaborative Projects. Journal of Collaborative Work, 20(2), 112-126.</w:t>
      </w:r>
    </w:p>
    <w:sectPr w:rsidR="00423CE1" w:rsidRPr="00423CE1">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352418" w14:textId="77777777" w:rsidR="00F770D9" w:rsidRDefault="00F770D9" w:rsidP="00F770D9">
      <w:pPr>
        <w:spacing w:after="0" w:line="240" w:lineRule="auto"/>
      </w:pPr>
      <w:r>
        <w:separator/>
      </w:r>
    </w:p>
  </w:endnote>
  <w:endnote w:type="continuationSeparator" w:id="0">
    <w:p w14:paraId="3CEA45DA" w14:textId="77777777" w:rsidR="00F770D9" w:rsidRDefault="00F770D9" w:rsidP="00F770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3383683"/>
      <w:docPartObj>
        <w:docPartGallery w:val="Page Numbers (Bottom of Page)"/>
        <w:docPartUnique/>
      </w:docPartObj>
    </w:sdtPr>
    <w:sdtEndPr>
      <w:rPr>
        <w:noProof/>
      </w:rPr>
    </w:sdtEndPr>
    <w:sdtContent>
      <w:p w14:paraId="7F1F753D" w14:textId="0E5860B5" w:rsidR="00F770D9" w:rsidRDefault="00F770D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145034A" w14:textId="77777777" w:rsidR="00F770D9" w:rsidRDefault="00F770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F9D93" w14:textId="77777777" w:rsidR="00F770D9" w:rsidRDefault="00F770D9" w:rsidP="00F770D9">
      <w:pPr>
        <w:spacing w:after="0" w:line="240" w:lineRule="auto"/>
      </w:pPr>
      <w:r>
        <w:separator/>
      </w:r>
    </w:p>
  </w:footnote>
  <w:footnote w:type="continuationSeparator" w:id="0">
    <w:p w14:paraId="557FF0F3" w14:textId="77777777" w:rsidR="00F770D9" w:rsidRDefault="00F770D9" w:rsidP="00F770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71CF"/>
    <w:rsid w:val="00002D21"/>
    <w:rsid w:val="001B4717"/>
    <w:rsid w:val="001C71CF"/>
    <w:rsid w:val="002102F7"/>
    <w:rsid w:val="0029106B"/>
    <w:rsid w:val="002F180B"/>
    <w:rsid w:val="002F1986"/>
    <w:rsid w:val="00302835"/>
    <w:rsid w:val="00302D33"/>
    <w:rsid w:val="00304EBD"/>
    <w:rsid w:val="00422553"/>
    <w:rsid w:val="00423CE1"/>
    <w:rsid w:val="0049266E"/>
    <w:rsid w:val="004C67E3"/>
    <w:rsid w:val="005476F9"/>
    <w:rsid w:val="0057046E"/>
    <w:rsid w:val="005C756D"/>
    <w:rsid w:val="006A6F65"/>
    <w:rsid w:val="006D5675"/>
    <w:rsid w:val="00716FD4"/>
    <w:rsid w:val="00766527"/>
    <w:rsid w:val="00810DD9"/>
    <w:rsid w:val="008E4726"/>
    <w:rsid w:val="008E64AC"/>
    <w:rsid w:val="009D2BE2"/>
    <w:rsid w:val="00A04E90"/>
    <w:rsid w:val="00A14F4C"/>
    <w:rsid w:val="00A4779A"/>
    <w:rsid w:val="00BE3953"/>
    <w:rsid w:val="00BE43B9"/>
    <w:rsid w:val="00C47777"/>
    <w:rsid w:val="00DE1445"/>
    <w:rsid w:val="00E26288"/>
    <w:rsid w:val="00E90EEF"/>
    <w:rsid w:val="00F60B54"/>
    <w:rsid w:val="00F74D5F"/>
    <w:rsid w:val="00F770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7F488D"/>
  <w15:chartTrackingRefBased/>
  <w15:docId w15:val="{D7F3B482-5E98-49CF-9B67-A92DCDC1D0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70D9"/>
  </w:style>
  <w:style w:type="paragraph" w:styleId="Heading1">
    <w:name w:val="heading 1"/>
    <w:basedOn w:val="Normal"/>
    <w:next w:val="Normal"/>
    <w:link w:val="Heading1Char"/>
    <w:uiPriority w:val="9"/>
    <w:qFormat/>
    <w:rsid w:val="00F770D9"/>
    <w:pPr>
      <w:keepNext/>
      <w:keepLines/>
      <w:pBdr>
        <w:bottom w:val="single" w:sz="4" w:space="1" w:color="4F81BD" w:themeColor="accent1"/>
      </w:pBdr>
      <w:spacing w:before="400" w:after="40" w:line="240" w:lineRule="auto"/>
      <w:outlineLvl w:val="0"/>
    </w:pPr>
    <w:rPr>
      <w:rFonts w:asciiTheme="majorHAnsi" w:eastAsiaTheme="majorEastAsia" w:hAnsiTheme="majorHAnsi" w:cstheme="majorBidi"/>
      <w:color w:val="365F91" w:themeColor="accent1" w:themeShade="BF"/>
      <w:sz w:val="36"/>
      <w:szCs w:val="36"/>
    </w:rPr>
  </w:style>
  <w:style w:type="paragraph" w:styleId="Heading2">
    <w:name w:val="heading 2"/>
    <w:basedOn w:val="Normal"/>
    <w:next w:val="Normal"/>
    <w:link w:val="Heading2Char"/>
    <w:uiPriority w:val="9"/>
    <w:unhideWhenUsed/>
    <w:qFormat/>
    <w:rsid w:val="00F770D9"/>
    <w:pPr>
      <w:keepNext/>
      <w:keepLines/>
      <w:spacing w:before="160" w:after="0" w:line="240" w:lineRule="auto"/>
      <w:outlineLvl w:val="1"/>
    </w:pPr>
    <w:rPr>
      <w:rFonts w:asciiTheme="majorHAnsi" w:eastAsiaTheme="majorEastAsia" w:hAnsiTheme="majorHAnsi" w:cstheme="majorBidi"/>
      <w:color w:val="365F91" w:themeColor="accent1" w:themeShade="BF"/>
      <w:sz w:val="28"/>
      <w:szCs w:val="28"/>
    </w:rPr>
  </w:style>
  <w:style w:type="paragraph" w:styleId="Heading3">
    <w:name w:val="heading 3"/>
    <w:basedOn w:val="Normal"/>
    <w:next w:val="Normal"/>
    <w:link w:val="Heading3Char"/>
    <w:uiPriority w:val="9"/>
    <w:semiHidden/>
    <w:unhideWhenUsed/>
    <w:qFormat/>
    <w:rsid w:val="00F770D9"/>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F770D9"/>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F770D9"/>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F770D9"/>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F770D9"/>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F770D9"/>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F770D9"/>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0D9"/>
    <w:rPr>
      <w:rFonts w:asciiTheme="majorHAnsi" w:eastAsiaTheme="majorEastAsia" w:hAnsiTheme="majorHAnsi" w:cstheme="majorBidi"/>
      <w:color w:val="365F91" w:themeColor="accent1" w:themeShade="BF"/>
      <w:sz w:val="36"/>
      <w:szCs w:val="36"/>
    </w:rPr>
  </w:style>
  <w:style w:type="paragraph" w:styleId="NoSpacing">
    <w:name w:val="No Spacing"/>
    <w:uiPriority w:val="1"/>
    <w:qFormat/>
    <w:rsid w:val="00F770D9"/>
    <w:pPr>
      <w:spacing w:after="0" w:line="240" w:lineRule="auto"/>
    </w:pPr>
  </w:style>
  <w:style w:type="character" w:customStyle="1" w:styleId="Heading2Char">
    <w:name w:val="Heading 2 Char"/>
    <w:basedOn w:val="DefaultParagraphFont"/>
    <w:link w:val="Heading2"/>
    <w:uiPriority w:val="9"/>
    <w:rsid w:val="00F770D9"/>
    <w:rPr>
      <w:rFonts w:asciiTheme="majorHAnsi" w:eastAsiaTheme="majorEastAsia" w:hAnsiTheme="majorHAnsi" w:cstheme="majorBidi"/>
      <w:color w:val="365F91" w:themeColor="accent1" w:themeShade="BF"/>
      <w:sz w:val="28"/>
      <w:szCs w:val="28"/>
    </w:rPr>
  </w:style>
  <w:style w:type="paragraph" w:styleId="TOCHeading">
    <w:name w:val="TOC Heading"/>
    <w:basedOn w:val="Heading1"/>
    <w:next w:val="Normal"/>
    <w:uiPriority w:val="39"/>
    <w:unhideWhenUsed/>
    <w:qFormat/>
    <w:rsid w:val="00F770D9"/>
    <w:pPr>
      <w:outlineLvl w:val="9"/>
    </w:pPr>
  </w:style>
  <w:style w:type="paragraph" w:styleId="TOC1">
    <w:name w:val="toc 1"/>
    <w:basedOn w:val="Normal"/>
    <w:next w:val="Normal"/>
    <w:autoRedefine/>
    <w:uiPriority w:val="39"/>
    <w:unhideWhenUsed/>
    <w:rsid w:val="00423CE1"/>
    <w:pPr>
      <w:spacing w:after="100"/>
    </w:pPr>
  </w:style>
  <w:style w:type="character" w:styleId="Hyperlink">
    <w:name w:val="Hyperlink"/>
    <w:basedOn w:val="DefaultParagraphFont"/>
    <w:uiPriority w:val="99"/>
    <w:unhideWhenUsed/>
    <w:rsid w:val="00423CE1"/>
    <w:rPr>
      <w:color w:val="0000FF" w:themeColor="hyperlink"/>
      <w:u w:val="single"/>
    </w:rPr>
  </w:style>
  <w:style w:type="paragraph" w:styleId="Header">
    <w:name w:val="header"/>
    <w:basedOn w:val="Normal"/>
    <w:link w:val="HeaderChar"/>
    <w:uiPriority w:val="99"/>
    <w:unhideWhenUsed/>
    <w:rsid w:val="00F770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70D9"/>
  </w:style>
  <w:style w:type="paragraph" w:styleId="Footer">
    <w:name w:val="footer"/>
    <w:basedOn w:val="Normal"/>
    <w:link w:val="FooterChar"/>
    <w:uiPriority w:val="99"/>
    <w:unhideWhenUsed/>
    <w:rsid w:val="00F770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70D9"/>
  </w:style>
  <w:style w:type="character" w:customStyle="1" w:styleId="Heading3Char">
    <w:name w:val="Heading 3 Char"/>
    <w:basedOn w:val="DefaultParagraphFont"/>
    <w:link w:val="Heading3"/>
    <w:uiPriority w:val="9"/>
    <w:semiHidden/>
    <w:rsid w:val="00F770D9"/>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F770D9"/>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F770D9"/>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F770D9"/>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F770D9"/>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F770D9"/>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F770D9"/>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F770D9"/>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F770D9"/>
    <w:pPr>
      <w:spacing w:after="0" w:line="240" w:lineRule="auto"/>
      <w:contextualSpacing/>
    </w:pPr>
    <w:rPr>
      <w:rFonts w:asciiTheme="majorHAnsi" w:eastAsiaTheme="majorEastAsia" w:hAnsiTheme="majorHAnsi" w:cstheme="majorBidi"/>
      <w:color w:val="365F91" w:themeColor="accent1" w:themeShade="BF"/>
      <w:spacing w:val="-7"/>
      <w:sz w:val="80"/>
      <w:szCs w:val="80"/>
    </w:rPr>
  </w:style>
  <w:style w:type="character" w:customStyle="1" w:styleId="TitleChar">
    <w:name w:val="Title Char"/>
    <w:basedOn w:val="DefaultParagraphFont"/>
    <w:link w:val="Title"/>
    <w:uiPriority w:val="10"/>
    <w:rsid w:val="00F770D9"/>
    <w:rPr>
      <w:rFonts w:asciiTheme="majorHAnsi" w:eastAsiaTheme="majorEastAsia" w:hAnsiTheme="majorHAnsi" w:cstheme="majorBidi"/>
      <w:color w:val="365F91" w:themeColor="accent1" w:themeShade="BF"/>
      <w:spacing w:val="-7"/>
      <w:sz w:val="80"/>
      <w:szCs w:val="80"/>
    </w:rPr>
  </w:style>
  <w:style w:type="paragraph" w:styleId="Subtitle">
    <w:name w:val="Subtitle"/>
    <w:basedOn w:val="Normal"/>
    <w:next w:val="Normal"/>
    <w:link w:val="SubtitleChar"/>
    <w:uiPriority w:val="11"/>
    <w:qFormat/>
    <w:rsid w:val="00F770D9"/>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F770D9"/>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F770D9"/>
    <w:rPr>
      <w:b/>
      <w:bCs/>
    </w:rPr>
  </w:style>
  <w:style w:type="character" w:styleId="Emphasis">
    <w:name w:val="Emphasis"/>
    <w:basedOn w:val="DefaultParagraphFont"/>
    <w:uiPriority w:val="20"/>
    <w:qFormat/>
    <w:rsid w:val="00F770D9"/>
    <w:rPr>
      <w:i/>
      <w:iCs/>
    </w:rPr>
  </w:style>
  <w:style w:type="paragraph" w:styleId="Quote">
    <w:name w:val="Quote"/>
    <w:basedOn w:val="Normal"/>
    <w:next w:val="Normal"/>
    <w:link w:val="QuoteChar"/>
    <w:uiPriority w:val="29"/>
    <w:qFormat/>
    <w:rsid w:val="00F770D9"/>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F770D9"/>
    <w:rPr>
      <w:i/>
      <w:iCs/>
    </w:rPr>
  </w:style>
  <w:style w:type="paragraph" w:styleId="IntenseQuote">
    <w:name w:val="Intense Quote"/>
    <w:basedOn w:val="Normal"/>
    <w:next w:val="Normal"/>
    <w:link w:val="IntenseQuoteChar"/>
    <w:uiPriority w:val="30"/>
    <w:qFormat/>
    <w:rsid w:val="00F770D9"/>
    <w:pPr>
      <w:spacing w:before="100" w:beforeAutospacing="1" w:after="240"/>
      <w:ind w:left="864" w:right="864"/>
      <w:jc w:val="center"/>
    </w:pPr>
    <w:rPr>
      <w:rFonts w:asciiTheme="majorHAnsi" w:eastAsiaTheme="majorEastAsia" w:hAnsiTheme="majorHAnsi" w:cstheme="majorBidi"/>
      <w:color w:val="4F81BD" w:themeColor="accent1"/>
      <w:sz w:val="28"/>
      <w:szCs w:val="28"/>
    </w:rPr>
  </w:style>
  <w:style w:type="character" w:customStyle="1" w:styleId="IntenseQuoteChar">
    <w:name w:val="Intense Quote Char"/>
    <w:basedOn w:val="DefaultParagraphFont"/>
    <w:link w:val="IntenseQuote"/>
    <w:uiPriority w:val="30"/>
    <w:rsid w:val="00F770D9"/>
    <w:rPr>
      <w:rFonts w:asciiTheme="majorHAnsi" w:eastAsiaTheme="majorEastAsia" w:hAnsiTheme="majorHAnsi" w:cstheme="majorBidi"/>
      <w:color w:val="4F81BD" w:themeColor="accent1"/>
      <w:sz w:val="28"/>
      <w:szCs w:val="28"/>
    </w:rPr>
  </w:style>
  <w:style w:type="character" w:styleId="SubtleEmphasis">
    <w:name w:val="Subtle Emphasis"/>
    <w:basedOn w:val="DefaultParagraphFont"/>
    <w:uiPriority w:val="19"/>
    <w:qFormat/>
    <w:rsid w:val="00F770D9"/>
    <w:rPr>
      <w:i/>
      <w:iCs/>
      <w:color w:val="595959" w:themeColor="text1" w:themeTint="A6"/>
    </w:rPr>
  </w:style>
  <w:style w:type="character" w:styleId="IntenseEmphasis">
    <w:name w:val="Intense Emphasis"/>
    <w:basedOn w:val="DefaultParagraphFont"/>
    <w:uiPriority w:val="21"/>
    <w:qFormat/>
    <w:rsid w:val="00F770D9"/>
    <w:rPr>
      <w:b/>
      <w:bCs/>
      <w:i/>
      <w:iCs/>
    </w:rPr>
  </w:style>
  <w:style w:type="character" w:styleId="SubtleReference">
    <w:name w:val="Subtle Reference"/>
    <w:basedOn w:val="DefaultParagraphFont"/>
    <w:uiPriority w:val="31"/>
    <w:qFormat/>
    <w:rsid w:val="00F770D9"/>
    <w:rPr>
      <w:smallCaps/>
      <w:color w:val="404040" w:themeColor="text1" w:themeTint="BF"/>
    </w:rPr>
  </w:style>
  <w:style w:type="character" w:styleId="IntenseReference">
    <w:name w:val="Intense Reference"/>
    <w:basedOn w:val="DefaultParagraphFont"/>
    <w:uiPriority w:val="32"/>
    <w:qFormat/>
    <w:rsid w:val="00F770D9"/>
    <w:rPr>
      <w:b/>
      <w:bCs/>
      <w:smallCaps/>
      <w:u w:val="single"/>
    </w:rPr>
  </w:style>
  <w:style w:type="character" w:styleId="BookTitle">
    <w:name w:val="Book Title"/>
    <w:basedOn w:val="DefaultParagraphFont"/>
    <w:uiPriority w:val="33"/>
    <w:qFormat/>
    <w:rsid w:val="00F770D9"/>
    <w:rPr>
      <w:b/>
      <w:bC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212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D38AF-10CB-4956-B627-BA31FB6896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1227</Words>
  <Characters>7000</Characters>
  <Application>Microsoft Office Word</Application>
  <DocSecurity>0</DocSecurity>
  <Lines>58</Lines>
  <Paragraphs>16</Paragraphs>
  <ScaleCrop>false</ScaleCrop>
  <Company>Grizli777</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 Valentin Tatulescu</dc:creator>
  <cp:keywords/>
  <dc:description/>
  <cp:revision>2</cp:revision>
  <dcterms:created xsi:type="dcterms:W3CDTF">2023-11-19T11:12:00Z</dcterms:created>
  <dcterms:modified xsi:type="dcterms:W3CDTF">2023-11-19T11:12:00Z</dcterms:modified>
</cp:coreProperties>
</file>