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32DF355F" w:rsidR="00B21F2E" w:rsidRPr="0068238F" w:rsidRDefault="00B21F2E">
            <w:pPr>
              <w:rPr>
                <w:rFonts w:ascii="Tahoma" w:hAnsi="Tahoma" w:cs="Tahoma"/>
                <w:b/>
                <w:sz w:val="20"/>
                <w:szCs w:val="20"/>
              </w:rPr>
            </w:pPr>
            <w:r w:rsidRPr="0068238F">
              <w:rPr>
                <w:rFonts w:ascii="Tahoma" w:hAnsi="Tahoma" w:cs="Tahoma"/>
                <w:b/>
                <w:sz w:val="20"/>
                <w:szCs w:val="20"/>
              </w:rPr>
              <w:t>Student Name:</w:t>
            </w:r>
            <w:r w:rsidR="003478CE" w:rsidRPr="0068238F">
              <w:rPr>
                <w:rFonts w:ascii="Tahoma" w:hAnsi="Tahoma" w:cs="Tahoma"/>
                <w:b/>
                <w:sz w:val="20"/>
                <w:szCs w:val="20"/>
              </w:rPr>
              <w:t xml:space="preserve"> </w:t>
            </w:r>
            <w:r w:rsidR="0068238F" w:rsidRPr="0068238F">
              <w:rPr>
                <w:rFonts w:ascii="Tahoma" w:hAnsi="Tahoma" w:cs="Tahoma"/>
                <w:b/>
                <w:sz w:val="20"/>
                <w:szCs w:val="20"/>
              </w:rPr>
              <w:t>Maria-Francesca Scurtu</w:t>
            </w:r>
          </w:p>
          <w:p w14:paraId="498F0B10" w14:textId="77777777" w:rsidR="001B69C8" w:rsidRPr="0068238F" w:rsidRDefault="001B69C8">
            <w:pPr>
              <w:rPr>
                <w:rFonts w:ascii="Tahoma" w:hAnsi="Tahoma" w:cs="Tahoma"/>
                <w:b/>
                <w:sz w:val="20"/>
                <w:szCs w:val="20"/>
              </w:rPr>
            </w:pPr>
          </w:p>
          <w:p w14:paraId="69E1F0CF" w14:textId="7A2A91C2" w:rsidR="00B21F2E" w:rsidRPr="0068238F" w:rsidRDefault="001B69C8">
            <w:pPr>
              <w:rPr>
                <w:rFonts w:ascii="Tahoma" w:hAnsi="Tahoma" w:cs="Tahoma"/>
                <w:b/>
                <w:sz w:val="20"/>
                <w:szCs w:val="20"/>
              </w:rPr>
            </w:pPr>
            <w:r w:rsidRPr="0068238F">
              <w:rPr>
                <w:rFonts w:ascii="Tahoma" w:hAnsi="Tahoma" w:cs="Tahoma"/>
                <w:b/>
                <w:sz w:val="20"/>
                <w:szCs w:val="20"/>
              </w:rPr>
              <w:t>Student Number:</w:t>
            </w:r>
            <w:r w:rsidR="003478CE" w:rsidRPr="0068238F">
              <w:rPr>
                <w:rFonts w:ascii="Tahoma" w:hAnsi="Tahoma" w:cs="Tahoma"/>
                <w:b/>
                <w:sz w:val="20"/>
                <w:szCs w:val="20"/>
              </w:rPr>
              <w:t xml:space="preserve"> </w:t>
            </w:r>
            <w:r w:rsidR="0068238F" w:rsidRPr="0068238F">
              <w:rPr>
                <w:rFonts w:ascii="Tahoma" w:hAnsi="Tahoma" w:cs="Tahoma"/>
                <w:b/>
                <w:sz w:val="20"/>
                <w:szCs w:val="20"/>
              </w:rPr>
              <w:t>2</w:t>
            </w:r>
            <w:r w:rsidR="0068238F">
              <w:rPr>
                <w:rFonts w:ascii="Tahoma" w:hAnsi="Tahoma" w:cs="Tahoma"/>
                <w:b/>
                <w:sz w:val="20"/>
                <w:szCs w:val="20"/>
              </w:rPr>
              <w:t>117746</w:t>
            </w:r>
          </w:p>
          <w:p w14:paraId="1BE02E96" w14:textId="77777777" w:rsidR="00B21F2E" w:rsidRPr="0068238F" w:rsidRDefault="00B21F2E">
            <w:pPr>
              <w:rPr>
                <w:rFonts w:ascii="Tahoma" w:hAnsi="Tahoma" w:cs="Tahoma"/>
                <w:b/>
                <w:sz w:val="20"/>
                <w:szCs w:val="20"/>
              </w:rPr>
            </w:pPr>
          </w:p>
        </w:tc>
        <w:tc>
          <w:tcPr>
            <w:tcW w:w="7195" w:type="dxa"/>
            <w:shd w:val="clear" w:color="auto" w:fill="8DB3E2" w:themeFill="text2" w:themeFillTint="66"/>
          </w:tcPr>
          <w:p w14:paraId="2019D1B6" w14:textId="7C30D21F" w:rsidR="00B21F2E" w:rsidRDefault="001B69C8" w:rsidP="0068238F">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68238F">
              <w:rPr>
                <w:rFonts w:ascii="Tahoma" w:hAnsi="Tahoma" w:cs="Tahoma"/>
                <w:b/>
                <w:sz w:val="20"/>
                <w:szCs w:val="20"/>
              </w:rPr>
              <w:t>Food &amp; Beverage Operations</w:t>
            </w:r>
          </w:p>
          <w:p w14:paraId="450FE136" w14:textId="19A16613"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68238F">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34731A5" w:rsidR="00B21F2E" w:rsidRDefault="0068238F" w:rsidP="00B21F2E">
            <w:pPr>
              <w:jc w:val="center"/>
              <w:rPr>
                <w:rFonts w:ascii="Tahoma" w:hAnsi="Tahoma" w:cs="Tahoma"/>
                <w:b/>
                <w:sz w:val="20"/>
                <w:szCs w:val="20"/>
              </w:rPr>
            </w:pPr>
            <w:r>
              <w:rPr>
                <w:rFonts w:ascii="Calibri" w:hAnsi="Calibri" w:cs="Calibri"/>
              </w:rPr>
              <w:t>Allergies and Intolerances and the importance within the industry</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4238AB62" w14:textId="501562B0" w:rsidR="00661DB5" w:rsidRDefault="00D95996" w:rsidP="0068238F">
            <w:pPr>
              <w:spacing w:line="360" w:lineRule="auto"/>
              <w:jc w:val="both"/>
              <w:rPr>
                <w:rFonts w:asciiTheme="minorBidi" w:hAnsiTheme="minorBidi" w:cstheme="minorBidi"/>
              </w:rPr>
            </w:pPr>
            <w:r>
              <w:rPr>
                <w:rFonts w:asciiTheme="minorBidi" w:hAnsiTheme="minorBidi" w:cstheme="minorBidi"/>
              </w:rPr>
              <w:t>Allergies and intolerances is the new scarecrow of our lives but the life cannot be lived with fear of food . (</w:t>
            </w:r>
            <w:r w:rsidR="00661DB5">
              <w:rPr>
                <w:rFonts w:asciiTheme="minorBidi" w:hAnsiTheme="minorBidi" w:cstheme="minorBidi"/>
              </w:rPr>
              <w:t>Bilic M., 2019)</w:t>
            </w:r>
          </w:p>
          <w:p w14:paraId="652F51C5" w14:textId="5FFB2EA0" w:rsidR="0068238F" w:rsidRPr="0068238F" w:rsidRDefault="0068238F" w:rsidP="0068238F">
            <w:pPr>
              <w:spacing w:line="360" w:lineRule="auto"/>
              <w:jc w:val="both"/>
              <w:rPr>
                <w:rFonts w:asciiTheme="minorBidi" w:hAnsiTheme="minorBidi" w:cstheme="minorBidi"/>
              </w:rPr>
            </w:pPr>
            <w:r w:rsidRPr="0068238F">
              <w:rPr>
                <w:rFonts w:asciiTheme="minorBidi" w:hAnsiTheme="minorBidi" w:cstheme="minorBidi"/>
              </w:rPr>
              <w:t>Food allergies are caused by the body's defence system reacting to an ingested substance or food by sending chemicals to destroy it. According to the US Centres for Disease Control and Prevention, about 4% to 6% of children and adults have food allergies.</w:t>
            </w:r>
          </w:p>
          <w:p w14:paraId="6360E32F" w14:textId="76FA3102" w:rsidR="0068238F" w:rsidRPr="0068238F" w:rsidRDefault="0068238F" w:rsidP="0068238F">
            <w:pPr>
              <w:spacing w:line="360" w:lineRule="auto"/>
              <w:jc w:val="both"/>
              <w:rPr>
                <w:rFonts w:asciiTheme="minorBidi" w:hAnsiTheme="minorBidi" w:cstheme="minorBidi"/>
              </w:rPr>
            </w:pPr>
            <w:r w:rsidRPr="0068238F">
              <w:rPr>
                <w:rFonts w:asciiTheme="minorBidi" w:hAnsiTheme="minorBidi" w:cstheme="minorBidi"/>
              </w:rPr>
              <w:t>Anaphylactic shock is the most severe allergic reaction that can occur. It can cause severe breathing problems and can affect a person's heart rate and blood pressure. Anaphylactic shock can only be treated by an injection of epinephrine.</w:t>
            </w:r>
            <w:r w:rsidR="006615DB">
              <w:rPr>
                <w:rFonts w:asciiTheme="minorBidi" w:hAnsiTheme="minorBidi" w:cstheme="minorBidi"/>
              </w:rPr>
              <w:t>(Learning Zone</w:t>
            </w:r>
            <w:r w:rsidR="0070061A">
              <w:rPr>
                <w:rFonts w:asciiTheme="minorBidi" w:hAnsiTheme="minorBidi" w:cstheme="minorBidi"/>
              </w:rPr>
              <w:t xml:space="preserve"> </w:t>
            </w:r>
            <w:r w:rsidR="006615DB">
              <w:rPr>
                <w:rFonts w:asciiTheme="minorBidi" w:hAnsiTheme="minorBidi" w:cstheme="minorBidi"/>
              </w:rPr>
              <w:t>Xpress, 2012)</w:t>
            </w:r>
          </w:p>
          <w:p w14:paraId="16F8679B" w14:textId="77777777" w:rsidR="0068238F" w:rsidRPr="0068238F" w:rsidRDefault="0068238F" w:rsidP="0068238F">
            <w:pPr>
              <w:spacing w:line="360" w:lineRule="auto"/>
              <w:jc w:val="both"/>
              <w:rPr>
                <w:rFonts w:asciiTheme="minorBidi" w:hAnsiTheme="minorBidi" w:cstheme="minorBidi"/>
              </w:rPr>
            </w:pPr>
            <w:r w:rsidRPr="0068238F">
              <w:rPr>
                <w:rFonts w:asciiTheme="minorBidi" w:hAnsiTheme="minorBidi" w:cstheme="minorBidi"/>
              </w:rPr>
              <w:t>Although food intolerances can cause various symptoms, most of them are not related to food allergies. In fact, many people confuse these conditions with allergic ones. A food allergy is a type of immune system reaction that affects different organs. On the other hand, food intolerances cause a less severe reaction and can cause less digestive issues.</w:t>
            </w:r>
          </w:p>
          <w:p w14:paraId="52AB5D81" w14:textId="77777777" w:rsidR="0068238F" w:rsidRPr="0068238F" w:rsidRDefault="0068238F" w:rsidP="0068238F">
            <w:pPr>
              <w:spacing w:line="360" w:lineRule="auto"/>
              <w:jc w:val="both"/>
              <w:rPr>
                <w:rFonts w:asciiTheme="minorBidi" w:hAnsiTheme="minorBidi" w:cstheme="minorBidi"/>
              </w:rPr>
            </w:pPr>
            <w:r w:rsidRPr="0068238F">
              <w:rPr>
                <w:rFonts w:asciiTheme="minorBidi" w:hAnsiTheme="minorBidi" w:cstheme="minorBidi"/>
              </w:rPr>
              <w:t>Most food reactions are caused by a food intolerance, which is not a food allergy. A food allergy is a type of immune reaction that affects different organs. Although food intolerance can cause digestive issues, its symptoms are less severe than  those of food allergic reaction .</w:t>
            </w:r>
          </w:p>
          <w:p w14:paraId="132F008C" w14:textId="77777777" w:rsidR="0068238F" w:rsidRPr="0068238F" w:rsidRDefault="0068238F" w:rsidP="0068238F">
            <w:pPr>
              <w:spacing w:line="360" w:lineRule="auto"/>
              <w:jc w:val="both"/>
              <w:rPr>
                <w:rFonts w:asciiTheme="minorBidi" w:hAnsiTheme="minorBidi" w:cstheme="minorBidi"/>
              </w:rPr>
            </w:pPr>
            <w:r w:rsidRPr="0068238F">
              <w:rPr>
                <w:rFonts w:asciiTheme="minorBidi" w:hAnsiTheme="minorBidi" w:cstheme="minorBidi"/>
              </w:rPr>
              <w:t>In this course, I learned that food and beverage manufacturers are responsible for identify allergens in their products and for ensuring that they are isolated from non-allergic products in the same facility.</w:t>
            </w:r>
          </w:p>
          <w:p w14:paraId="0D34B6CE" w14:textId="2B44DBA8" w:rsidR="0068238F" w:rsidRPr="0068238F" w:rsidRDefault="0068238F" w:rsidP="0068238F">
            <w:pPr>
              <w:spacing w:line="360" w:lineRule="auto"/>
              <w:jc w:val="both"/>
              <w:rPr>
                <w:rFonts w:asciiTheme="minorBidi" w:hAnsiTheme="minorBidi" w:cstheme="minorBidi"/>
              </w:rPr>
            </w:pPr>
            <w:r w:rsidRPr="0068238F">
              <w:rPr>
                <w:rFonts w:asciiTheme="minorBidi" w:hAnsiTheme="minorBidi" w:cstheme="minorBidi"/>
              </w:rPr>
              <w:t>Also, the process of formatting production programs that isolate allergen-containing products is a common tactic in allergen management. In addition, allergen- containing products could be manufactured at the end of the day or separated from other non-allergic products on a specific production line to avoid contact with them.</w:t>
            </w:r>
            <w:r w:rsidR="0070061A">
              <w:rPr>
                <w:rFonts w:asciiTheme="minorBidi" w:hAnsiTheme="minorBidi" w:cstheme="minorBidi"/>
              </w:rPr>
              <w:t>( Winterova, R. 2021)</w:t>
            </w:r>
          </w:p>
          <w:p w14:paraId="3A55BC4D" w14:textId="77777777" w:rsidR="0068238F" w:rsidRPr="0068238F" w:rsidRDefault="0068238F" w:rsidP="0068238F">
            <w:pPr>
              <w:spacing w:line="360" w:lineRule="auto"/>
              <w:jc w:val="both"/>
              <w:rPr>
                <w:rFonts w:asciiTheme="minorBidi" w:hAnsiTheme="minorBidi" w:cstheme="minorBidi"/>
              </w:rPr>
            </w:pPr>
            <w:r w:rsidRPr="0068238F">
              <w:rPr>
                <w:rFonts w:asciiTheme="minorBidi" w:hAnsiTheme="minorBidi" w:cstheme="minorBidi"/>
              </w:rPr>
              <w:t>By scheduling ahead of time , the cross-contamination , employer working time , sanitation costs and production time will all be reduced.</w:t>
            </w:r>
          </w:p>
          <w:p w14:paraId="0625AA0C" w14:textId="77777777" w:rsidR="0068238F" w:rsidRPr="0068238F" w:rsidRDefault="0068238F" w:rsidP="0068238F">
            <w:pPr>
              <w:spacing w:line="360" w:lineRule="auto"/>
              <w:jc w:val="both"/>
              <w:rPr>
                <w:rFonts w:asciiTheme="minorBidi" w:hAnsiTheme="minorBidi" w:cstheme="minorBidi"/>
              </w:rPr>
            </w:pPr>
            <w:r w:rsidRPr="0068238F">
              <w:rPr>
                <w:rFonts w:asciiTheme="minorBidi" w:hAnsiTheme="minorBidi" w:cstheme="minorBidi"/>
              </w:rPr>
              <w:t>Effective cleaning and disinfection are needed to remove any traces of allergenic products once the production process is complete. Surfaces that do not come into contact with food should also be thoroughly cleaned and disinfected to remove allergens.</w:t>
            </w:r>
          </w:p>
          <w:p w14:paraId="6DF93A31" w14:textId="77777777" w:rsidR="0068238F" w:rsidRPr="0068238F" w:rsidRDefault="0068238F" w:rsidP="0068238F">
            <w:pPr>
              <w:spacing w:line="360" w:lineRule="auto"/>
              <w:jc w:val="both"/>
              <w:rPr>
                <w:rFonts w:asciiTheme="minorBidi" w:hAnsiTheme="minorBidi" w:cstheme="minorBidi"/>
              </w:rPr>
            </w:pPr>
            <w:r w:rsidRPr="0068238F">
              <w:rPr>
                <w:rFonts w:asciiTheme="minorBidi" w:hAnsiTheme="minorBidi" w:cstheme="minorBidi"/>
              </w:rPr>
              <w:lastRenderedPageBreak/>
              <w:t>During the course , I learned  that there are test kits that can identify food allergens such eggs, milk and peanuts. In most cases, testing for food allergens levels is performed by a quality assurance personnel or a trained specialist, Aside from testing, a comprehensive allergen prevention program should also be established to prevent contact contamination. This should include procedures and equipment that are designed to minimize the risk of food allergen exposure.</w:t>
            </w:r>
          </w:p>
          <w:p w14:paraId="0D3A4D9C" w14:textId="180B238C" w:rsidR="0068238F" w:rsidRPr="0068238F" w:rsidRDefault="0068238F" w:rsidP="0068238F">
            <w:pPr>
              <w:spacing w:line="360" w:lineRule="auto"/>
              <w:jc w:val="both"/>
              <w:rPr>
                <w:rFonts w:asciiTheme="minorBidi" w:hAnsiTheme="minorBidi" w:cstheme="minorBidi"/>
              </w:rPr>
            </w:pPr>
            <w:r w:rsidRPr="0068238F">
              <w:rPr>
                <w:rFonts w:asciiTheme="minorBidi" w:hAnsiTheme="minorBidi" w:cstheme="minorBidi"/>
              </w:rPr>
              <w:t>In the case of food allergies, the main way I will manage the symptoms is avoiding the foods to which I am allergic. Once I identify the products that hurt me, I will eliminate them from my diet. I will read the ingredients of the dishes carefully when I eat in the city or I eat semi-finished products.</w:t>
            </w:r>
            <w:r w:rsidR="00816D40">
              <w:rPr>
                <w:rFonts w:asciiTheme="minorBidi" w:hAnsiTheme="minorBidi" w:cstheme="minorBidi"/>
              </w:rPr>
              <w:t>(Rebecca Harrison , 20</w:t>
            </w:r>
            <w:r w:rsidR="003A1D5E">
              <w:rPr>
                <w:rFonts w:asciiTheme="minorBidi" w:hAnsiTheme="minorBidi" w:cstheme="minorBidi"/>
              </w:rPr>
              <w:t>14</w:t>
            </w:r>
            <w:r w:rsidR="00816D40">
              <w:rPr>
                <w:rFonts w:asciiTheme="minorBidi" w:hAnsiTheme="minorBidi" w:cstheme="minorBidi"/>
              </w:rPr>
              <w:t>)</w:t>
            </w:r>
            <w:r w:rsidR="003A1D5E">
              <w:rPr>
                <w:rFonts w:asciiTheme="minorBidi" w:hAnsiTheme="minorBidi" w:cstheme="minorBidi"/>
              </w:rPr>
              <w:t>.</w:t>
            </w:r>
          </w:p>
          <w:p w14:paraId="10C00B0E" w14:textId="57BE30AE" w:rsidR="0068238F" w:rsidRPr="0068238F" w:rsidRDefault="0068238F" w:rsidP="0068238F">
            <w:pPr>
              <w:spacing w:line="360" w:lineRule="auto"/>
              <w:jc w:val="both"/>
              <w:rPr>
                <w:rFonts w:asciiTheme="minorBidi" w:hAnsiTheme="minorBidi" w:cstheme="minorBidi"/>
              </w:rPr>
            </w:pPr>
            <w:r w:rsidRPr="0068238F">
              <w:rPr>
                <w:rFonts w:asciiTheme="minorBidi" w:hAnsiTheme="minorBidi" w:cstheme="minorBidi"/>
              </w:rPr>
              <w:t>Going through all the information received from the F</w:t>
            </w:r>
            <w:r w:rsidR="003B3FE6">
              <w:rPr>
                <w:rFonts w:asciiTheme="minorBidi" w:hAnsiTheme="minorBidi" w:cstheme="minorBidi"/>
              </w:rPr>
              <w:t xml:space="preserve">ood and </w:t>
            </w:r>
            <w:r w:rsidRPr="0068238F">
              <w:rPr>
                <w:rFonts w:asciiTheme="minorBidi" w:hAnsiTheme="minorBidi" w:cstheme="minorBidi"/>
              </w:rPr>
              <w:t>B</w:t>
            </w:r>
            <w:r w:rsidR="003B3FE6">
              <w:rPr>
                <w:rFonts w:asciiTheme="minorBidi" w:hAnsiTheme="minorBidi" w:cstheme="minorBidi"/>
              </w:rPr>
              <w:t>everage</w:t>
            </w:r>
            <w:r w:rsidRPr="0068238F">
              <w:rPr>
                <w:rFonts w:asciiTheme="minorBidi" w:hAnsiTheme="minorBidi" w:cstheme="minorBidi"/>
              </w:rPr>
              <w:t xml:space="preserve"> course, the best way to prevent an allergic reaction, regardless of its type, is to avoid the allergen that led to the appearance of allergic symptoms. However, implementing this rule is far from easy, as many of the foods that trigger food allergies are used as ingredients in other preparations. The highest risk of exposure to food allergens may occur in restaurants. The risk of exposure can be reduced by choosing as few processed foods as possible.</w:t>
            </w:r>
          </w:p>
          <w:p w14:paraId="3274C019" w14:textId="67A9B9D3" w:rsidR="0068238F" w:rsidRPr="0068238F" w:rsidRDefault="0068238F" w:rsidP="0068238F">
            <w:pPr>
              <w:spacing w:line="360" w:lineRule="auto"/>
              <w:jc w:val="both"/>
              <w:rPr>
                <w:rFonts w:asciiTheme="minorBidi" w:hAnsiTheme="minorBidi" w:cstheme="minorBidi"/>
              </w:rPr>
            </w:pPr>
            <w:r w:rsidRPr="0068238F">
              <w:rPr>
                <w:rFonts w:asciiTheme="minorBidi" w:hAnsiTheme="minorBidi" w:cstheme="minorBidi"/>
              </w:rPr>
              <w:t>Preventing allergic reactions to food is very important, especially since ingesting a small number of allergens can trigger anaphylactic shock.</w:t>
            </w:r>
            <w:r w:rsidR="00816D40">
              <w:rPr>
                <w:rFonts w:asciiTheme="minorBidi" w:hAnsiTheme="minorBidi" w:cstheme="minorBidi"/>
              </w:rPr>
              <w:t>( Paskins , 2021)</w:t>
            </w:r>
            <w:r w:rsidRPr="0068238F">
              <w:rPr>
                <w:rFonts w:asciiTheme="minorBidi" w:hAnsiTheme="minorBidi" w:cstheme="minorBidi"/>
              </w:rPr>
              <w:t xml:space="preserve"> </w:t>
            </w:r>
          </w:p>
          <w:p w14:paraId="43FA58C5" w14:textId="77777777" w:rsidR="0068238F" w:rsidRPr="0068238F" w:rsidRDefault="0068238F" w:rsidP="0068238F">
            <w:pPr>
              <w:spacing w:line="360" w:lineRule="auto"/>
              <w:jc w:val="both"/>
              <w:rPr>
                <w:rFonts w:asciiTheme="minorBidi" w:hAnsiTheme="minorBidi" w:cstheme="minorBidi"/>
              </w:rPr>
            </w:pPr>
            <w:r w:rsidRPr="0068238F">
              <w:rPr>
                <w:rFonts w:asciiTheme="minorBidi" w:hAnsiTheme="minorBidi" w:cstheme="minorBidi"/>
              </w:rPr>
              <w:t>The hospitality industry must always know how to deal with people with food allergies and intolerances. Cross-contact can occur when one food meets another and the proteins mix. Consumer protection is a constantly changing field and aims to adapt control levers to always provide adequate protection for all consumers, regardless of the product consumed or the service used.</w:t>
            </w:r>
          </w:p>
          <w:p w14:paraId="60F51929" w14:textId="77777777" w:rsidR="00375882" w:rsidRDefault="0068238F" w:rsidP="0068238F">
            <w:pPr>
              <w:spacing w:line="360" w:lineRule="auto"/>
              <w:jc w:val="both"/>
              <w:rPr>
                <w:rFonts w:asciiTheme="minorBidi" w:hAnsiTheme="minorBidi" w:cstheme="minorBidi"/>
              </w:rPr>
            </w:pPr>
            <w:r w:rsidRPr="0068238F">
              <w:rPr>
                <w:rFonts w:asciiTheme="minorBidi" w:hAnsiTheme="minorBidi" w:cstheme="minorBidi"/>
              </w:rPr>
              <w:t>The food is a show, a story, an experience. All the senses are involved, in addition, even reason is involved. Consumers are becoming more and more knowledgeable, they are interested in the origin of food, they are looking for solutions to consume nutritious food, but also to reduce the impact of intolerances or allergies. All this while the same consumers are looking for a dish that satisfies their taste, smell and sight.</w:t>
            </w:r>
          </w:p>
          <w:p w14:paraId="016619E8" w14:textId="77777777" w:rsidR="00BD1493" w:rsidRDefault="00BD1493" w:rsidP="0068238F">
            <w:pPr>
              <w:spacing w:line="360" w:lineRule="auto"/>
              <w:jc w:val="both"/>
              <w:rPr>
                <w:rFonts w:asciiTheme="minorBidi" w:hAnsiTheme="minorBidi" w:cstheme="minorBidi"/>
              </w:rPr>
            </w:pPr>
          </w:p>
          <w:p w14:paraId="28EFD1CC" w14:textId="77777777" w:rsidR="00BD1493" w:rsidRDefault="00BD1493" w:rsidP="0068238F">
            <w:pPr>
              <w:spacing w:line="360" w:lineRule="auto"/>
              <w:jc w:val="both"/>
              <w:rPr>
                <w:rFonts w:asciiTheme="minorBidi" w:hAnsiTheme="minorBidi" w:cstheme="minorBidi"/>
              </w:rPr>
            </w:pPr>
          </w:p>
          <w:p w14:paraId="08C81E1D" w14:textId="77777777" w:rsidR="00BD1493" w:rsidRDefault="00BD1493" w:rsidP="0068238F">
            <w:pPr>
              <w:spacing w:line="360" w:lineRule="auto"/>
              <w:jc w:val="both"/>
              <w:rPr>
                <w:rFonts w:asciiTheme="minorBidi" w:hAnsiTheme="minorBidi" w:cstheme="minorBidi"/>
              </w:rPr>
            </w:pPr>
          </w:p>
          <w:p w14:paraId="7D57AE3E" w14:textId="77777777" w:rsidR="00BD1493" w:rsidRDefault="00BD1493" w:rsidP="0068238F">
            <w:pPr>
              <w:spacing w:line="360" w:lineRule="auto"/>
              <w:jc w:val="both"/>
              <w:rPr>
                <w:rFonts w:asciiTheme="minorBidi" w:hAnsiTheme="minorBidi" w:cstheme="minorBidi"/>
              </w:rPr>
            </w:pPr>
          </w:p>
          <w:p w14:paraId="36019CEF" w14:textId="77777777" w:rsidR="00BD1493" w:rsidRDefault="00BD1493" w:rsidP="0068238F">
            <w:pPr>
              <w:spacing w:line="360" w:lineRule="auto"/>
              <w:jc w:val="both"/>
              <w:rPr>
                <w:rFonts w:asciiTheme="minorBidi" w:hAnsiTheme="minorBidi" w:cstheme="minorBidi"/>
              </w:rPr>
            </w:pPr>
          </w:p>
          <w:p w14:paraId="2C9A164F" w14:textId="77777777" w:rsidR="00BD1493" w:rsidRDefault="00BD1493" w:rsidP="0068238F">
            <w:pPr>
              <w:spacing w:line="360" w:lineRule="auto"/>
              <w:jc w:val="both"/>
              <w:rPr>
                <w:rFonts w:asciiTheme="minorBidi" w:hAnsiTheme="minorBidi" w:cstheme="minorBidi"/>
              </w:rPr>
            </w:pPr>
          </w:p>
          <w:p w14:paraId="3B344F1E" w14:textId="2E56925E" w:rsidR="00BD1493" w:rsidRPr="0068238F" w:rsidRDefault="00BD1493" w:rsidP="0068238F">
            <w:pPr>
              <w:spacing w:line="360" w:lineRule="auto"/>
              <w:jc w:val="both"/>
              <w:rPr>
                <w:rFonts w:asciiTheme="minorBidi" w:hAnsiTheme="minorBidi" w:cstheme="minorBidi"/>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34B84863" w14:textId="5A67DB0F" w:rsidR="00EE00CA" w:rsidRPr="00EE00CA" w:rsidRDefault="00EE00CA" w:rsidP="00D119EC">
            <w:pPr>
              <w:pStyle w:val="ListParagraph"/>
              <w:numPr>
                <w:ilvl w:val="0"/>
                <w:numId w:val="29"/>
              </w:numPr>
              <w:spacing w:line="360" w:lineRule="auto"/>
              <w:ind w:left="714" w:hanging="357"/>
              <w:jc w:val="both"/>
              <w:rPr>
                <w:rFonts w:ascii="Arial" w:hAnsi="Arial" w:cs="Arial"/>
              </w:rPr>
            </w:pPr>
            <w:r w:rsidRPr="00EE00CA">
              <w:rPr>
                <w:rFonts w:ascii="Arial" w:hAnsi="Arial" w:cs="Arial"/>
                <w:color w:val="3E3E3E"/>
              </w:rPr>
              <w:t xml:space="preserve">Alecu C., Bilic M. (2020) , </w:t>
            </w:r>
            <w:r w:rsidRPr="00EE00CA">
              <w:rPr>
                <w:rFonts w:ascii="Arial" w:hAnsi="Arial" w:cs="Arial"/>
                <w:i/>
                <w:iCs/>
                <w:color w:val="3E3E3E"/>
              </w:rPr>
              <w:t>Life cannot be lived because we are afraid of food</w:t>
            </w:r>
            <w:r w:rsidRPr="00EE00CA">
              <w:rPr>
                <w:rFonts w:ascii="Arial" w:hAnsi="Arial" w:cs="Arial"/>
                <w:color w:val="3E3E3E"/>
              </w:rPr>
              <w:t xml:space="preserve"> , retrieved from </w:t>
            </w:r>
            <w:hyperlink r:id="rId7" w:history="1">
              <w:r w:rsidRPr="00790AEA">
                <w:rPr>
                  <w:rStyle w:val="Hyperlink"/>
                  <w:rFonts w:ascii="Arial" w:hAnsi="Arial" w:cs="Arial"/>
                </w:rPr>
                <w:t>https://www.doctorulzilei.ro/mihaela-bilic-viata-nu-poate-fi-traita-fiindu-ne-frica-de-mancare/</w:t>
              </w:r>
            </w:hyperlink>
            <w:r>
              <w:rPr>
                <w:rFonts w:ascii="Arial" w:hAnsi="Arial" w:cs="Arial"/>
                <w:color w:val="3E3E3E"/>
              </w:rPr>
              <w:t>, accessed on 22 May 2022.</w:t>
            </w:r>
          </w:p>
          <w:p w14:paraId="1CBDD855" w14:textId="77777777" w:rsidR="00EE00CA" w:rsidRDefault="00EE00CA" w:rsidP="0070061A">
            <w:pPr>
              <w:pStyle w:val="ListParagraph"/>
              <w:numPr>
                <w:ilvl w:val="0"/>
                <w:numId w:val="29"/>
              </w:numPr>
              <w:spacing w:line="360" w:lineRule="auto"/>
              <w:ind w:left="714" w:hanging="357"/>
              <w:jc w:val="both"/>
              <w:rPr>
                <w:rFonts w:ascii="Arial" w:hAnsi="Arial" w:cs="Arial"/>
              </w:rPr>
            </w:pPr>
            <w:r>
              <w:rPr>
                <w:rFonts w:ascii="Arial" w:hAnsi="Arial" w:cs="Arial"/>
                <w:color w:val="3E3E3E"/>
              </w:rPr>
              <w:t xml:space="preserve">Food Allergies (2012), Learning Zone Xpress , Video/DVD, retrieved from </w:t>
            </w:r>
            <w:hyperlink r:id="rId8" w:history="1">
              <w:r w:rsidRPr="0070061A">
                <w:rPr>
                  <w:rStyle w:val="Hyperlink"/>
                  <w:rFonts w:ascii="Arial" w:hAnsi="Arial" w:cs="Arial"/>
                </w:rPr>
                <w:t>https://video.alexanderstreet.com/watch/food-allergies</w:t>
              </w:r>
            </w:hyperlink>
            <w:r>
              <w:rPr>
                <w:rFonts w:ascii="Arial" w:hAnsi="Arial" w:cs="Arial"/>
              </w:rPr>
              <w:t xml:space="preserve"> , accessed on 19 May 2022. </w:t>
            </w:r>
          </w:p>
          <w:p w14:paraId="3A20EA9A" w14:textId="77777777" w:rsidR="00EE00CA" w:rsidRPr="003A1D5E" w:rsidRDefault="00EE00CA" w:rsidP="0070061A">
            <w:pPr>
              <w:pStyle w:val="ListParagraph"/>
              <w:numPr>
                <w:ilvl w:val="0"/>
                <w:numId w:val="29"/>
              </w:numPr>
              <w:spacing w:line="360" w:lineRule="auto"/>
              <w:ind w:left="714" w:hanging="357"/>
              <w:jc w:val="both"/>
              <w:rPr>
                <w:rFonts w:ascii="Arial" w:hAnsi="Arial" w:cs="Arial"/>
                <w:i/>
                <w:iCs/>
              </w:rPr>
            </w:pPr>
            <w:r>
              <w:rPr>
                <w:rFonts w:ascii="Arial" w:hAnsi="Arial" w:cs="Arial"/>
              </w:rPr>
              <w:t xml:space="preserve">Frankly ,F., (2019) , </w:t>
            </w:r>
            <w:r w:rsidRPr="003A1D5E">
              <w:rPr>
                <w:rFonts w:ascii="Arial" w:hAnsi="Arial" w:cs="Arial"/>
                <w:i/>
                <w:iCs/>
              </w:rPr>
              <w:t xml:space="preserve">Food Sensitivity vs. Allergy </w:t>
            </w:r>
            <w:r>
              <w:rPr>
                <w:rFonts w:ascii="Arial" w:hAnsi="Arial" w:cs="Arial"/>
              </w:rPr>
              <w:t xml:space="preserve">, retrieved from </w:t>
            </w:r>
            <w:hyperlink r:id="rId9" w:history="1">
              <w:r w:rsidRPr="00790AEA">
                <w:rPr>
                  <w:rStyle w:val="Hyperlink"/>
                  <w:rFonts w:ascii="Arial" w:hAnsi="Arial" w:cs="Arial"/>
                </w:rPr>
                <w:t>https://www.wicz.com/story/41418090/food-sensitivity-vs-allergy-the-difference-explained?cv=1</w:t>
              </w:r>
            </w:hyperlink>
            <w:r>
              <w:rPr>
                <w:rFonts w:ascii="Arial" w:hAnsi="Arial" w:cs="Arial"/>
              </w:rPr>
              <w:t xml:space="preserve"> , accessed on 22 May 2022. </w:t>
            </w:r>
          </w:p>
          <w:p w14:paraId="1BD4F8DA" w14:textId="77777777" w:rsidR="00EE00CA" w:rsidRPr="0070061A" w:rsidRDefault="00EE00CA" w:rsidP="0070061A">
            <w:pPr>
              <w:pStyle w:val="ListParagraph"/>
              <w:numPr>
                <w:ilvl w:val="0"/>
                <w:numId w:val="29"/>
              </w:numPr>
              <w:spacing w:line="360" w:lineRule="auto"/>
              <w:ind w:left="714" w:hanging="357"/>
              <w:jc w:val="both"/>
              <w:rPr>
                <w:rFonts w:ascii="Arial" w:hAnsi="Arial" w:cs="Arial"/>
              </w:rPr>
            </w:pPr>
            <w:r w:rsidRPr="0070061A">
              <w:rPr>
                <w:rFonts w:ascii="Arial" w:hAnsi="Arial" w:cs="Arial"/>
              </w:rPr>
              <w:t xml:space="preserve">Paskins, Pennington, A,. &amp; Macaninch, D.D=F. (2021). </w:t>
            </w:r>
            <w:r w:rsidRPr="0070061A">
              <w:rPr>
                <w:rFonts w:ascii="Arial" w:hAnsi="Arial" w:cs="Arial"/>
                <w:i/>
                <w:iCs/>
              </w:rPr>
              <w:t>The Theory of Hospitality and Catering</w:t>
            </w:r>
            <w:r w:rsidRPr="0070061A">
              <w:rPr>
                <w:rFonts w:ascii="Arial" w:hAnsi="Arial" w:cs="Arial"/>
              </w:rPr>
              <w:t xml:space="preserve"> , 14</w:t>
            </w:r>
            <w:r w:rsidRPr="0070061A">
              <w:rPr>
                <w:rFonts w:ascii="Arial" w:hAnsi="Arial" w:cs="Arial"/>
                <w:vertAlign w:val="superscript"/>
              </w:rPr>
              <w:t>th</w:t>
            </w:r>
            <w:r w:rsidRPr="0070061A">
              <w:rPr>
                <w:rFonts w:ascii="Arial" w:hAnsi="Arial" w:cs="Arial"/>
              </w:rPr>
              <w:t xml:space="preserve"> Edition , ed. Hodder Education Group , pp. 23-36.</w:t>
            </w:r>
          </w:p>
          <w:p w14:paraId="545B940B" w14:textId="77777777" w:rsidR="00EE00CA" w:rsidRDefault="00EE00CA" w:rsidP="0070061A">
            <w:pPr>
              <w:pStyle w:val="ListParagraph"/>
              <w:numPr>
                <w:ilvl w:val="0"/>
                <w:numId w:val="29"/>
              </w:numPr>
              <w:spacing w:line="360" w:lineRule="auto"/>
              <w:ind w:left="714" w:hanging="357"/>
              <w:jc w:val="both"/>
              <w:rPr>
                <w:rFonts w:ascii="Arial" w:hAnsi="Arial" w:cs="Arial"/>
              </w:rPr>
            </w:pPr>
            <w:r w:rsidRPr="00816D40">
              <w:rPr>
                <w:rFonts w:ascii="Arial" w:hAnsi="Arial" w:cs="Arial"/>
              </w:rPr>
              <w:t xml:space="preserve">Rebecca Harrison (Producer), &amp; Harrison, R. (Director). (2014). </w:t>
            </w:r>
            <w:r w:rsidRPr="00816D40">
              <w:rPr>
                <w:rFonts w:ascii="Arial" w:hAnsi="Arial" w:cs="Arial"/>
                <w:i/>
                <w:iCs/>
              </w:rPr>
              <w:t>Allergies - Modern Life and Me</w:t>
            </w:r>
            <w:r w:rsidRPr="00816D40">
              <w:rPr>
                <w:rFonts w:ascii="Arial" w:hAnsi="Arial" w:cs="Arial"/>
              </w:rPr>
              <w:t xml:space="preserve">. [Video/DVD] BBC Worldwide. Retrieved from </w:t>
            </w:r>
            <w:hyperlink r:id="rId10" w:history="1">
              <w:r w:rsidRPr="00790AEA">
                <w:rPr>
                  <w:rStyle w:val="Hyperlink"/>
                  <w:rFonts w:ascii="Arial" w:hAnsi="Arial" w:cs="Arial"/>
                </w:rPr>
                <w:t>https://video.alexanderstreet.com/watch/allergies-modern-life-and-me</w:t>
              </w:r>
            </w:hyperlink>
            <w:r>
              <w:rPr>
                <w:rFonts w:ascii="Arial" w:hAnsi="Arial" w:cs="Arial"/>
              </w:rPr>
              <w:t xml:space="preserve"> , accessed on 19 May 2022. </w:t>
            </w:r>
          </w:p>
          <w:p w14:paraId="584B4376" w14:textId="77777777" w:rsidR="00EE00CA" w:rsidRPr="00661DB5" w:rsidRDefault="00EE00CA" w:rsidP="0070061A">
            <w:pPr>
              <w:pStyle w:val="ListParagraph"/>
              <w:numPr>
                <w:ilvl w:val="0"/>
                <w:numId w:val="29"/>
              </w:numPr>
              <w:spacing w:line="360" w:lineRule="auto"/>
              <w:ind w:left="714" w:hanging="357"/>
              <w:jc w:val="both"/>
              <w:rPr>
                <w:rFonts w:ascii="Arial" w:hAnsi="Arial" w:cs="Arial"/>
              </w:rPr>
            </w:pPr>
            <w:r w:rsidRPr="0070061A">
              <w:rPr>
                <w:rFonts w:ascii="Arial" w:hAnsi="Arial" w:cs="Arial"/>
                <w:color w:val="3E3E3E"/>
              </w:rPr>
              <w:t xml:space="preserve">Winterová R., Pokorná Bartošková M., Kejík Z., Rysová J., Laknerová I., Urban M., Šmídová Z. (2021): </w:t>
            </w:r>
            <w:r w:rsidRPr="0070061A">
              <w:rPr>
                <w:rFonts w:ascii="Arial" w:hAnsi="Arial" w:cs="Arial"/>
                <w:i/>
                <w:iCs/>
                <w:color w:val="3E3E3E"/>
              </w:rPr>
              <w:t>Food allergies and intolerances</w:t>
            </w:r>
            <w:r w:rsidRPr="0070061A">
              <w:rPr>
                <w:rFonts w:ascii="Arial" w:hAnsi="Arial" w:cs="Arial"/>
                <w:color w:val="3E3E3E"/>
              </w:rPr>
              <w:t xml:space="preserve"> – A review. Czech J. Food Sci., pp. 329–339.</w:t>
            </w: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25B9E4A6" w14:textId="77777777" w:rsidR="00A45D42" w:rsidRDefault="00A45D42" w:rsidP="00BD1493">
      <w:pPr>
        <w:rPr>
          <w:rFonts w:ascii="Tahoma" w:hAnsi="Tahoma" w:cs="Tahoma"/>
          <w:b/>
        </w:rPr>
      </w:pPr>
    </w:p>
    <w:sectPr w:rsidR="00A45D42" w:rsidSect="00C21568">
      <w:headerReference w:type="default" r:id="rId11"/>
      <w:footerReference w:type="defaul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301B9" w14:textId="77777777" w:rsidR="00C12263" w:rsidRDefault="00C12263">
      <w:r>
        <w:separator/>
      </w:r>
    </w:p>
  </w:endnote>
  <w:endnote w:type="continuationSeparator" w:id="0">
    <w:p w14:paraId="157AC7C5" w14:textId="77777777" w:rsidR="00C12263" w:rsidRDefault="00C12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012ED" w14:textId="77777777" w:rsidR="00C12263" w:rsidRDefault="00C12263">
      <w:r>
        <w:separator/>
      </w:r>
    </w:p>
  </w:footnote>
  <w:footnote w:type="continuationSeparator" w:id="0">
    <w:p w14:paraId="3F9AF63E" w14:textId="77777777" w:rsidR="00C12263" w:rsidRDefault="00C12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7FD5170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DF744C"/>
    <w:multiLevelType w:val="hybridMultilevel"/>
    <w:tmpl w:val="3A82FC18"/>
    <w:lvl w:ilvl="0" w:tplc="54FCBB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87107679">
    <w:abstractNumId w:val="13"/>
  </w:num>
  <w:num w:numId="2" w16cid:durableId="58601998">
    <w:abstractNumId w:val="4"/>
  </w:num>
  <w:num w:numId="3" w16cid:durableId="1570386304">
    <w:abstractNumId w:val="28"/>
  </w:num>
  <w:num w:numId="4" w16cid:durableId="1293516055">
    <w:abstractNumId w:val="5"/>
  </w:num>
  <w:num w:numId="5" w16cid:durableId="631639569">
    <w:abstractNumId w:val="24"/>
  </w:num>
  <w:num w:numId="6" w16cid:durableId="67728296">
    <w:abstractNumId w:val="6"/>
  </w:num>
  <w:num w:numId="7" w16cid:durableId="1030032789">
    <w:abstractNumId w:val="0"/>
  </w:num>
  <w:num w:numId="8" w16cid:durableId="762258801">
    <w:abstractNumId w:val="27"/>
  </w:num>
  <w:num w:numId="9" w16cid:durableId="1049185155">
    <w:abstractNumId w:val="16"/>
  </w:num>
  <w:num w:numId="10" w16cid:durableId="130902606">
    <w:abstractNumId w:val="19"/>
  </w:num>
  <w:num w:numId="11" w16cid:durableId="985209159">
    <w:abstractNumId w:val="3"/>
  </w:num>
  <w:num w:numId="12" w16cid:durableId="1223062156">
    <w:abstractNumId w:val="14"/>
  </w:num>
  <w:num w:numId="13" w16cid:durableId="1129854517">
    <w:abstractNumId w:val="2"/>
  </w:num>
  <w:num w:numId="14" w16cid:durableId="338823398">
    <w:abstractNumId w:val="9"/>
  </w:num>
  <w:num w:numId="15" w16cid:durableId="2077584201">
    <w:abstractNumId w:val="18"/>
  </w:num>
  <w:num w:numId="16" w16cid:durableId="1966155029">
    <w:abstractNumId w:val="20"/>
  </w:num>
  <w:num w:numId="17" w16cid:durableId="937055363">
    <w:abstractNumId w:val="1"/>
  </w:num>
  <w:num w:numId="18" w16cid:durableId="568420498">
    <w:abstractNumId w:val="26"/>
  </w:num>
  <w:num w:numId="19" w16cid:durableId="1855805993">
    <w:abstractNumId w:val="8"/>
  </w:num>
  <w:num w:numId="20" w16cid:durableId="1291059631">
    <w:abstractNumId w:val="21"/>
  </w:num>
  <w:num w:numId="21" w16cid:durableId="991832238">
    <w:abstractNumId w:val="11"/>
  </w:num>
  <w:num w:numId="22" w16cid:durableId="1208639495">
    <w:abstractNumId w:val="17"/>
  </w:num>
  <w:num w:numId="23" w16cid:durableId="1114716220">
    <w:abstractNumId w:val="25"/>
  </w:num>
  <w:num w:numId="24" w16cid:durableId="143008644">
    <w:abstractNumId w:val="10"/>
  </w:num>
  <w:num w:numId="25" w16cid:durableId="20208153">
    <w:abstractNumId w:val="23"/>
  </w:num>
  <w:num w:numId="26" w16cid:durableId="622468561">
    <w:abstractNumId w:val="7"/>
  </w:num>
  <w:num w:numId="27" w16cid:durableId="210919622">
    <w:abstractNumId w:val="22"/>
  </w:num>
  <w:num w:numId="28" w16cid:durableId="1030449001">
    <w:abstractNumId w:val="15"/>
  </w:num>
  <w:num w:numId="29" w16cid:durableId="51203667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A1D5E"/>
    <w:rsid w:val="003B3FE6"/>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36321"/>
    <w:rsid w:val="00542C5B"/>
    <w:rsid w:val="00552EED"/>
    <w:rsid w:val="00566333"/>
    <w:rsid w:val="005C6352"/>
    <w:rsid w:val="005D0DDE"/>
    <w:rsid w:val="005D5D0B"/>
    <w:rsid w:val="0062012D"/>
    <w:rsid w:val="00643CB9"/>
    <w:rsid w:val="006615DB"/>
    <w:rsid w:val="00661DB5"/>
    <w:rsid w:val="0066732A"/>
    <w:rsid w:val="00677D1F"/>
    <w:rsid w:val="0068238F"/>
    <w:rsid w:val="00697481"/>
    <w:rsid w:val="006A4F97"/>
    <w:rsid w:val="006C4640"/>
    <w:rsid w:val="006F4FB6"/>
    <w:rsid w:val="006F501B"/>
    <w:rsid w:val="0070061A"/>
    <w:rsid w:val="00702077"/>
    <w:rsid w:val="00725F0E"/>
    <w:rsid w:val="00734189"/>
    <w:rsid w:val="00735BB1"/>
    <w:rsid w:val="00744482"/>
    <w:rsid w:val="007451E8"/>
    <w:rsid w:val="0075716F"/>
    <w:rsid w:val="00770E78"/>
    <w:rsid w:val="0078654A"/>
    <w:rsid w:val="0079230B"/>
    <w:rsid w:val="00797115"/>
    <w:rsid w:val="007A5E44"/>
    <w:rsid w:val="007D18CA"/>
    <w:rsid w:val="007E500C"/>
    <w:rsid w:val="007E7BB4"/>
    <w:rsid w:val="007F055A"/>
    <w:rsid w:val="007F418B"/>
    <w:rsid w:val="00814801"/>
    <w:rsid w:val="00816D40"/>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D1493"/>
    <w:rsid w:val="00BE2584"/>
    <w:rsid w:val="00C10069"/>
    <w:rsid w:val="00C12263"/>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95996"/>
    <w:rsid w:val="00DA09FA"/>
    <w:rsid w:val="00DD00CB"/>
    <w:rsid w:val="00DE6434"/>
    <w:rsid w:val="00E00580"/>
    <w:rsid w:val="00E26639"/>
    <w:rsid w:val="00E30C3C"/>
    <w:rsid w:val="00E4192C"/>
    <w:rsid w:val="00E42568"/>
    <w:rsid w:val="00E42956"/>
    <w:rsid w:val="00E672A4"/>
    <w:rsid w:val="00EB1AD3"/>
    <w:rsid w:val="00EB4BAF"/>
    <w:rsid w:val="00EC294D"/>
    <w:rsid w:val="00ED52B6"/>
    <w:rsid w:val="00EE00CA"/>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iPriority w:val="99"/>
    <w:unhideWhenUsed/>
    <w:rsid w:val="006615DB"/>
    <w:rPr>
      <w:color w:val="0000FF"/>
      <w:u w:val="single"/>
    </w:rPr>
  </w:style>
  <w:style w:type="character" w:styleId="UnresolvedMention">
    <w:name w:val="Unresolved Mention"/>
    <w:basedOn w:val="DefaultParagraphFont"/>
    <w:uiPriority w:val="99"/>
    <w:semiHidden/>
    <w:unhideWhenUsed/>
    <w:rsid w:val="006615DB"/>
    <w:rPr>
      <w:color w:val="605E5C"/>
      <w:shd w:val="clear" w:color="auto" w:fill="E1DFDD"/>
    </w:rPr>
  </w:style>
  <w:style w:type="paragraph" w:styleId="HTMLPreformatted">
    <w:name w:val="HTML Preformatted"/>
    <w:basedOn w:val="Normal"/>
    <w:link w:val="HTMLPreformattedChar"/>
    <w:rsid w:val="00D95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pPr>
    <w:rPr>
      <w:rFonts w:ascii="Courier New" w:hAnsi="Courier New" w:cs="Courier New"/>
      <w:sz w:val="20"/>
      <w:szCs w:val="20"/>
    </w:rPr>
  </w:style>
  <w:style w:type="character" w:customStyle="1" w:styleId="HTMLPreformattedChar">
    <w:name w:val="HTML Preformatted Char"/>
    <w:basedOn w:val="DefaultParagraphFont"/>
    <w:link w:val="HTMLPreformatted"/>
    <w:rsid w:val="00D95996"/>
    <w:rPr>
      <w:rFonts w:ascii="Courier New" w:hAnsi="Courier New" w:cs="Courier New"/>
    </w:rPr>
  </w:style>
  <w:style w:type="character" w:customStyle="1" w:styleId="y2iqfc">
    <w:name w:val="y2iqfc"/>
    <w:basedOn w:val="DefaultParagraphFont"/>
    <w:rsid w:val="00D959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deo.alexanderstreet.com/watch/food-allergi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octorulzilei.ro/mihaela-bilic-viata-nu-poate-fi-traita-fiindu-ne-frica-de-mancar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video.alexanderstreet.com/watch/allergies-modern-life-and-me" TargetMode="External"/><Relationship Id="rId4" Type="http://schemas.openxmlformats.org/officeDocument/2006/relationships/webSettings" Target="webSettings.xml"/><Relationship Id="rId9" Type="http://schemas.openxmlformats.org/officeDocument/2006/relationships/hyperlink" Target="https://www.wicz.com/story/41418090/food-sensitivity-vs-allergy-the-difference-explained?cv=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943</Words>
  <Characters>5378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Maria-Francesca Scurtu</cp:lastModifiedBy>
  <cp:revision>6</cp:revision>
  <cp:lastPrinted>2020-09-28T20:53:00Z</cp:lastPrinted>
  <dcterms:created xsi:type="dcterms:W3CDTF">2022-01-12T15:50:00Z</dcterms:created>
  <dcterms:modified xsi:type="dcterms:W3CDTF">2022-05-24T16:17:00Z</dcterms:modified>
</cp:coreProperties>
</file>