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A9C0E6" w14:textId="77777777" w:rsidR="0087577E" w:rsidRDefault="0087577E" w:rsidP="0087577E">
      <w:r>
        <w:t>Lynsey Genan Student Number 2112614</w:t>
      </w:r>
    </w:p>
    <w:p w14:paraId="035A19DD" w14:textId="77777777" w:rsidR="0087577E" w:rsidRDefault="0087577E" w:rsidP="0087577E">
      <w:r>
        <w:t xml:space="preserve">Task 1                                                                                                   </w:t>
      </w:r>
    </w:p>
    <w:p w14:paraId="329EF2C0" w14:textId="77777777" w:rsidR="0087577E" w:rsidRDefault="0087577E" w:rsidP="0087577E">
      <w:r>
        <w:t xml:space="preserve">During my time as a </w:t>
      </w:r>
      <w:proofErr w:type="gramStart"/>
      <w:r>
        <w:t>Detective</w:t>
      </w:r>
      <w:proofErr w:type="gramEnd"/>
      <w:r>
        <w:t xml:space="preserve"> I have been able to demonstrate resilience, commitment and determination. I have been able to evidence my ability to deal with complex and challenging investigations whilst maintaining other serious investigations and ensuring safeguarding protocols.  </w:t>
      </w:r>
    </w:p>
    <w:p w14:paraId="16D383D3" w14:textId="77777777" w:rsidR="0087577E" w:rsidRDefault="0087577E" w:rsidP="0087577E">
      <w:r>
        <w:t xml:space="preserve">As valuable as my experiences are, I recognise the need and importance of both personal and professional development and performance and in particular how </w:t>
      </w:r>
      <w:proofErr w:type="gramStart"/>
      <w:r>
        <w:t>this impacts</w:t>
      </w:r>
      <w:proofErr w:type="gramEnd"/>
      <w:r>
        <w:t xml:space="preserve"> on an investigation and the organisation I work for. </w:t>
      </w:r>
    </w:p>
    <w:p w14:paraId="4B74E17C" w14:textId="77777777" w:rsidR="0087577E" w:rsidRDefault="0087577E" w:rsidP="0087577E">
      <w:r>
        <w:t xml:space="preserve">For me being able to critically evaluate </w:t>
      </w:r>
      <w:proofErr w:type="spellStart"/>
      <w:proofErr w:type="gramStart"/>
      <w:r>
        <w:t>ones</w:t>
      </w:r>
      <w:proofErr w:type="spellEnd"/>
      <w:proofErr w:type="gramEnd"/>
      <w:r>
        <w:t xml:space="preserve"> own performance there must be an element of willingness to self-reflect, a desire to be open and honest about capabilities strengths and weaknesses. It requires a certain level of detachment or stepping back </w:t>
      </w:r>
      <w:proofErr w:type="gramStart"/>
      <w:r>
        <w:t>in order to</w:t>
      </w:r>
      <w:proofErr w:type="gramEnd"/>
      <w:r>
        <w:t xml:space="preserve"> consider what it is your evaluating before breaking it down into smaller components and considering your response.</w:t>
      </w:r>
    </w:p>
    <w:p w14:paraId="5DFB35DA" w14:textId="416C98E2" w:rsidR="0087577E" w:rsidRDefault="0087577E" w:rsidP="0087577E">
      <w:r>
        <w:t xml:space="preserve">To do this Donald Schon (1983) describes having the capacity to reflect on action </w:t>
      </w:r>
      <w:proofErr w:type="gramStart"/>
      <w:r>
        <w:t>so as to</w:t>
      </w:r>
      <w:proofErr w:type="gramEnd"/>
      <w:r>
        <w:t xml:space="preserve"> engage in a process of continuous learning</w:t>
      </w:r>
      <w:r w:rsidR="00A84821">
        <w:t xml:space="preserve">. </w:t>
      </w:r>
      <w:r>
        <w:t xml:space="preserve"> Having researched this method of reflective practice where one </w:t>
      </w:r>
      <w:proofErr w:type="gramStart"/>
      <w:r>
        <w:t>has to</w:t>
      </w:r>
      <w:proofErr w:type="gramEnd"/>
      <w:r>
        <w:t xml:space="preserve"> relive an experience, before reflecting and considering what was happening, then reviewing the situation. I feel I can relate to this approach more so in a professional capacity. This method involves thinking on your feet, it involves considering one’s own thoughts and feelings and then using this information before deciding what to do next. Whilst this approach is a moment-by-moment approach which may not be suitable for every reflective practitioner. This approach for me is very relatable and practical when applying its stages to managing live investigations which require co-ordinating and managing fast track actions that involves quick decision making. </w:t>
      </w:r>
    </w:p>
    <w:p w14:paraId="094DC3F1" w14:textId="66442B79" w:rsidR="0087577E" w:rsidRDefault="0087577E" w:rsidP="0087577E">
      <w:r>
        <w:t xml:space="preserve">Undoubtedly, we all subconsciously reflect on a situation or an event through cognitive reflection. But unlike cognitive reflection, reflective practices </w:t>
      </w:r>
      <w:proofErr w:type="gramStart"/>
      <w:r>
        <w:t>allows</w:t>
      </w:r>
      <w:proofErr w:type="gramEnd"/>
      <w:r>
        <w:t xml:space="preserve"> you to explore on a more deeper level the wider considerations such as values and social identity, such as different perspectives and patterns of behaviours.  Challenging our assumptions and consider changing the way we see and do things. Qureshi</w:t>
      </w:r>
      <w:r w:rsidR="00A84821">
        <w:t xml:space="preserve"> (</w:t>
      </w:r>
      <w:r>
        <w:t xml:space="preserve">2005) further adds </w:t>
      </w:r>
      <w:r w:rsidR="009E53C8">
        <w:t>‘</w:t>
      </w:r>
      <w:r>
        <w:t>that our multicultural identities contribute as well to our sense of self which influences our understanding of the world in which we live</w:t>
      </w:r>
      <w:r w:rsidR="009E53C8">
        <w:t>’</w:t>
      </w:r>
      <w:r>
        <w:t xml:space="preserve">. She adds that </w:t>
      </w:r>
      <w:r w:rsidR="009E53C8">
        <w:t>‘</w:t>
      </w:r>
      <w:r>
        <w:t>culture is so immanent that we are usually not aware of it</w:t>
      </w:r>
      <w:r w:rsidR="009E53C8">
        <w:t>’</w:t>
      </w:r>
      <w:r>
        <w:t xml:space="preserve">.  </w:t>
      </w:r>
    </w:p>
    <w:p w14:paraId="07629C91" w14:textId="77777777" w:rsidR="0087577E" w:rsidRDefault="0087577E" w:rsidP="0087577E">
      <w:r>
        <w:t xml:space="preserve">It is also important to note that a person’s attitude or understanding of reflective practice are diverse and not always positive. This can be due to </w:t>
      </w:r>
      <w:proofErr w:type="gramStart"/>
      <w:r>
        <w:t>a number of</w:t>
      </w:r>
      <w:proofErr w:type="gramEnd"/>
      <w:r>
        <w:t xml:space="preserve"> reasons, such as not understanding the reflective process and what it entails. They may also be reluctant to analysis one’s own practice, not being open and honest about what worked well through fear of failure. There are lots to consider including personal interpretations of an event or situation. One person’s perception of an experience may differ from another’s.</w:t>
      </w:r>
    </w:p>
    <w:p w14:paraId="6D1D1A00" w14:textId="77777777" w:rsidR="0087577E" w:rsidRDefault="0087577E" w:rsidP="0087577E">
      <w:r>
        <w:t xml:space="preserve">Various academics including Chris Argyris have researched reflective practice and experimental learning and they all seem to agree that reflective practice is a skill which can be learned. </w:t>
      </w:r>
    </w:p>
    <w:p w14:paraId="107B5C1A" w14:textId="77777777" w:rsidR="0087577E" w:rsidRDefault="0087577E" w:rsidP="0087577E">
      <w:r>
        <w:t xml:space="preserve">Moon, J. 1999 states “Reflective practice is an active, dynamic action-based and ethical set of skills, placed in real time and dealing with real, complex and difficult situations” </w:t>
      </w:r>
    </w:p>
    <w:p w14:paraId="67890CB6" w14:textId="77777777" w:rsidR="0087577E" w:rsidRDefault="0087577E" w:rsidP="0087577E"/>
    <w:p w14:paraId="0FB995F6" w14:textId="77777777" w:rsidR="0087577E" w:rsidRDefault="0087577E" w:rsidP="0087577E">
      <w:r>
        <w:t xml:space="preserve">Focusing on the last 12 months of my career I have undertaken </w:t>
      </w:r>
      <w:proofErr w:type="gramStart"/>
      <w:r>
        <w:t>a number of</w:t>
      </w:r>
      <w:proofErr w:type="gramEnd"/>
      <w:r>
        <w:t xml:space="preserve"> significant changes in both my personal and professional capacity. I have development new skills and enhanced existing </w:t>
      </w:r>
      <w:r>
        <w:lastRenderedPageBreak/>
        <w:t xml:space="preserve">ones. In November 2020 I successfully completed the Sergeants exam and successfully went onto attain a higher rank by becoming a Detective Sergeant in August 2021. </w:t>
      </w:r>
    </w:p>
    <w:p w14:paraId="5DBAAACC" w14:textId="77777777" w:rsidR="0087577E" w:rsidRDefault="0087577E" w:rsidP="0087577E">
      <w:r>
        <w:t xml:space="preserve">In preparation for promotion and as part of my professional development I utilised the Development Hub, which forms part of South Wales Police learning and personal development guidance.  The self-reflecting tool proved to be an essential way of me being able to evaluate my development in the last 12 months and analyse my suitability for promotion (SWP HUB Development).  </w:t>
      </w:r>
    </w:p>
    <w:p w14:paraId="5D37494C" w14:textId="427C3CEE" w:rsidR="0087577E" w:rsidRDefault="0087577E" w:rsidP="0087577E">
      <w:r>
        <w:t xml:space="preserve">I was honest with myself during this process evaluating my strengths and weaknesses, career goals and areas of improvement. During this time, I also developed and awareness of the Chief Constables Delivery Plan and took appropriate action to incorporate this into my policing approach as evidenced in the objectives I set. An example of this was partnership working and early intervention and prevention, where I worked in partnership with partner agencies to identify and help those at risk. This also helped me develop my problem-solving skills to incorporate a more coherent approach to develop sustainable solutions to shared problems. </w:t>
      </w:r>
    </w:p>
    <w:p w14:paraId="2D03C5BF" w14:textId="77777777" w:rsidR="0087577E" w:rsidRDefault="0087577E" w:rsidP="0087577E">
      <w:r>
        <w:t xml:space="preserve">Advantages of this approach allowed me to tailor and identify key areas of learning and development, which for me this focused around seeking developmental for promotion. </w:t>
      </w:r>
    </w:p>
    <w:p w14:paraId="04C601C3" w14:textId="77777777" w:rsidR="0087577E" w:rsidRDefault="0087577E" w:rsidP="0087577E">
      <w:r>
        <w:t xml:space="preserve">My Personal Development Plan didn’t have limitations in respect of objectives. Which meant I was able to revisit and make necessary adjustments according to both my personal and professional change in circumstances. A disadvantage to this also meant I created </w:t>
      </w:r>
      <w:proofErr w:type="gramStart"/>
      <w:r>
        <w:t>a number of</w:t>
      </w:r>
      <w:proofErr w:type="gramEnd"/>
      <w:r>
        <w:t xml:space="preserve"> objectives which were time consuming and often a distraction.  John’s (2009) reflective framework for me captures these difficulties I experienced. Not being an experienced reflector meant that I was continuously seeking to add new elements to the stages of the model in respect of influencing factors such as my own values, external influences and how I was feeling at the time. </w:t>
      </w:r>
    </w:p>
    <w:p w14:paraId="3B3E535B" w14:textId="77777777" w:rsidR="0087577E" w:rsidRDefault="0087577E" w:rsidP="0087577E">
      <w:r>
        <w:t xml:space="preserve">For me reflective practice in a professional capacity, is the foundation of professional development. </w:t>
      </w:r>
    </w:p>
    <w:p w14:paraId="6110A8C4" w14:textId="7CF61B1D" w:rsidR="0087577E" w:rsidRDefault="0087577E" w:rsidP="0087577E">
      <w:r>
        <w:t xml:space="preserve">Reflecting on such a time draws me to an event during periods of ‘Acting Up’ as a Sergeant. There were times when I took on too much responsibility </w:t>
      </w:r>
      <w:proofErr w:type="gramStart"/>
      <w:r>
        <w:t>in an attempt to</w:t>
      </w:r>
      <w:proofErr w:type="gramEnd"/>
      <w:r>
        <w:t xml:space="preserve"> gain as much experience as I could in preparation for the Sergeant Boards which meant on occasions, I became overwhelmed. I questioned my suitability for the position and how it was impacting on both my personal and professional capacity. </w:t>
      </w:r>
    </w:p>
    <w:p w14:paraId="572757D2" w14:textId="0AA8D995" w:rsidR="0087577E" w:rsidRDefault="0087577E" w:rsidP="0087577E">
      <w:r>
        <w:t>Gibbs 198</w:t>
      </w:r>
      <w:r w:rsidR="009E53C8">
        <w:t xml:space="preserve">8 </w:t>
      </w:r>
      <w:r>
        <w:t xml:space="preserve">states </w:t>
      </w:r>
      <w:r w:rsidR="009E53C8">
        <w:t>‘</w:t>
      </w:r>
      <w:r>
        <w:t>that by reflecting on your learning experience, it allows you to better your performance as it is happening, as well as improving it for the future. Without this reflection on your own learning, it is therefore difficult to improve for next time</w:t>
      </w:r>
      <w:r w:rsidR="009E53C8">
        <w:t>’</w:t>
      </w:r>
      <w:r>
        <w:t xml:space="preserve"> (22 Nov 2019 Gibbs learning By Doing)</w:t>
      </w:r>
      <w:r w:rsidR="009E53C8">
        <w:t>.</w:t>
      </w:r>
    </w:p>
    <w:p w14:paraId="1B60ED5B" w14:textId="27BDFF14" w:rsidR="0087577E" w:rsidRDefault="0087577E" w:rsidP="0087577E">
      <w:r>
        <w:t xml:space="preserve">The Gibbs Reflective Cycle aims to give structure to learning from experience. Unlike any other approaches such as Kolb’s </w:t>
      </w:r>
      <w:r w:rsidR="009E53C8">
        <w:t xml:space="preserve">1984 </w:t>
      </w:r>
      <w:r>
        <w:t xml:space="preserve">reflective model which is referred to as an “experimental Learning” that allows one to consider their own experience which is then reviewed, </w:t>
      </w:r>
      <w:proofErr w:type="gramStart"/>
      <w:r>
        <w:t>analysed</w:t>
      </w:r>
      <w:proofErr w:type="gramEnd"/>
      <w:r>
        <w:t xml:space="preserve"> and evaluated systematically in three stages. Gibbs reflective cycle encompasses reflecting on feelings. Which for me is an important component when considering continuous professional development especially as my role incorporates serious child abuse cases. </w:t>
      </w:r>
    </w:p>
    <w:p w14:paraId="707E7C45" w14:textId="77777777" w:rsidR="0087577E" w:rsidRDefault="0087577E" w:rsidP="0087577E">
      <w:r>
        <w:t>This method encourages systematic thinking process about an experience or activity.  For me this is a good way to work through an experience as it allows you to continuously think about an experience developing a self-awareness, including decision making abilities. It also provides structure and direction.</w:t>
      </w:r>
    </w:p>
    <w:p w14:paraId="3F725675" w14:textId="77777777" w:rsidR="0087577E" w:rsidRDefault="0087577E" w:rsidP="0087577E"/>
    <w:p w14:paraId="206B95DB" w14:textId="77777777" w:rsidR="0087577E" w:rsidRDefault="0087577E" w:rsidP="0087577E">
      <w:r>
        <w:t xml:space="preserve">Another framework used for reflection is Driscoll’s model (1994) which is based on three reflective stages, What? So what? Now what? Reflecting on my promotion board interview there were certain aspects of the interview that highlighted areas of improvement, factors that I hadn’t considered as part of the process which moving forward for future learning I needed to consider. Whilst applying this approach to my experiences was simplistic in terms of it being a quick and easy approach, </w:t>
      </w:r>
      <w:proofErr w:type="gramStart"/>
      <w:r>
        <w:t>It</w:t>
      </w:r>
      <w:proofErr w:type="gramEnd"/>
      <w:r>
        <w:t xml:space="preserve"> did limit my reflective thinking to just those 3 main questions and didn’t naturally prompt me to consider additional analysis. I realized that this approach didn’t incorporate the wider considerations as recorded in Gibbs model. I also learnt that despite finding little research that reported negative reflection models there were limitations of reflection depending on the approach you apply and depending on one’s learning style. </w:t>
      </w:r>
    </w:p>
    <w:p w14:paraId="5A60B3BF" w14:textId="77777777" w:rsidR="0087577E" w:rsidRDefault="0087577E" w:rsidP="0087577E"/>
    <w:p w14:paraId="4ADC8146" w14:textId="77777777" w:rsidR="0087577E" w:rsidRDefault="0087577E" w:rsidP="0087577E">
      <w:r>
        <w:t>It is one of the priorities of South Wales Police to make wider contribution to policing through the strategic policing requirement. To involve and empower our communities, to work in partnership with other services and to make the local criminal justice system efficient and effective to meet the needs of victims, providing the best possible policing in the community. (South Wales Police and Crime Plan 2021)</w:t>
      </w:r>
    </w:p>
    <w:p w14:paraId="085840EF" w14:textId="77777777" w:rsidR="0087577E" w:rsidRDefault="0087577E" w:rsidP="0087577E">
      <w:r>
        <w:t>Reflective practice is an important component when considering the importance of continuous personal and professional development in achieving organisational objectives such as these.</w:t>
      </w:r>
    </w:p>
    <w:p w14:paraId="3CBFD6E2" w14:textId="452EF3F7" w:rsidR="0087577E" w:rsidRDefault="0087577E" w:rsidP="0087577E">
      <w:r>
        <w:t xml:space="preserve">It’s inevitable that the police service will always have a demand to continually develop their staff due the </w:t>
      </w:r>
      <w:proofErr w:type="gramStart"/>
      <w:r>
        <w:t>ever changing</w:t>
      </w:r>
      <w:proofErr w:type="gramEnd"/>
      <w:r>
        <w:t xml:space="preserve"> ways in which crime is committed and the needs of the public. Without further learning for officers, they would not be able to provide the high standard of service that is expected.</w:t>
      </w:r>
    </w:p>
    <w:p w14:paraId="26A36F93" w14:textId="77777777" w:rsidR="0087577E" w:rsidRDefault="0087577E" w:rsidP="0087577E">
      <w:proofErr w:type="gramStart"/>
      <w:r>
        <w:t>In order to</w:t>
      </w:r>
      <w:proofErr w:type="gramEnd"/>
      <w:r>
        <w:t xml:space="preserve"> ensure that South Wales Police continue to meet the policing agenda of today and is capable of meeting the demand tomorrow, The Chief Constable Delivery Plan outlines organisational and business change programs that will enable the force to be resilient to these changes. </w:t>
      </w:r>
      <w:proofErr w:type="gramStart"/>
      <w:r>
        <w:t>( SWP</w:t>
      </w:r>
      <w:proofErr w:type="gramEnd"/>
      <w:r>
        <w:t xml:space="preserve"> Delivery Plan 2021) </w:t>
      </w:r>
    </w:p>
    <w:p w14:paraId="66FC1B37" w14:textId="1E43356B" w:rsidR="0087577E" w:rsidRDefault="0087577E" w:rsidP="0087577E">
      <w:r>
        <w:t xml:space="preserve">The People and Organisational Development Strategy (2018-21) is an example of how SWP plan to achieve this. By creating an organisation </w:t>
      </w:r>
      <w:r w:rsidR="009E53C8">
        <w:t>‘</w:t>
      </w:r>
      <w:r>
        <w:t>fit for purpose, in which the right people do the right things in the right way</w:t>
      </w:r>
      <w:r w:rsidR="009E53C8">
        <w:t>’</w:t>
      </w:r>
      <w:r>
        <w:t xml:space="preserve">. This will not only benefit the workforce and individual development, but it will also play a significant role in achieving South Wales Police vision ‘To be the best at understanding and responding to our </w:t>
      </w:r>
      <w:proofErr w:type="gramStart"/>
      <w:r>
        <w:t>communities</w:t>
      </w:r>
      <w:proofErr w:type="gramEnd"/>
      <w:r>
        <w:t xml:space="preserve"> needs’ (2021- Chief Constables Delivery Plan) </w:t>
      </w:r>
    </w:p>
    <w:p w14:paraId="70ACEB63" w14:textId="77777777" w:rsidR="0087577E" w:rsidRDefault="0087577E" w:rsidP="0087577E"/>
    <w:p w14:paraId="34CF3013" w14:textId="77777777" w:rsidR="0087577E" w:rsidRDefault="0087577E" w:rsidP="0087577E">
      <w:r>
        <w:t xml:space="preserve">Both continuous personal and professional development will play a significant role in achieving this force objective and as part of my contribution to support this I will look to draw on past experiences using an analytical approach to develop a method of problem solving that best suits me.  </w:t>
      </w:r>
    </w:p>
    <w:p w14:paraId="0B740D2A" w14:textId="3A953737" w:rsidR="0087577E" w:rsidRDefault="0087577E" w:rsidP="0087577E">
      <w:r>
        <w:t xml:space="preserve">I will also look to incorporate new ways of thinking and learning. The College of Policing’s continuous personal and professional development (2020 CPD in Focus) is an example of this which highlight 5 principles to CPD that all police officers should consider. One of which includes collective responsibility between the individual, the </w:t>
      </w:r>
      <w:proofErr w:type="gramStart"/>
      <w:r>
        <w:t>organisation</w:t>
      </w:r>
      <w:proofErr w:type="gramEnd"/>
      <w:r>
        <w:t xml:space="preserve"> and the College of policing, working together to support the individual’s development.  </w:t>
      </w:r>
    </w:p>
    <w:p w14:paraId="7E29C9F0" w14:textId="77777777" w:rsidR="0087577E" w:rsidRDefault="0087577E" w:rsidP="0087577E">
      <w:r>
        <w:lastRenderedPageBreak/>
        <w:t xml:space="preserve">Officer participating and collaboration in this process will be vital if it is to succeed. As described by Calvin Coolidge 1916 “All growth depends upon activity. There is no development physically or intellectually without effort, and effort means work”  </w:t>
      </w:r>
    </w:p>
    <w:p w14:paraId="2434F98B" w14:textId="77777777" w:rsidR="0087577E" w:rsidRDefault="0087577E" w:rsidP="0087577E">
      <w:r>
        <w:t>The College of Policing recognises the importance of this and subsequently introduced professional development opportunities which is designed to “support everyone in policing to make the best possible decisions and gain recognition for their skills and knowledge so that they can provide the best service to the public” (Policing, 2020).</w:t>
      </w:r>
    </w:p>
    <w:p w14:paraId="1F561EFE" w14:textId="77777777" w:rsidR="0087577E" w:rsidRDefault="0087577E" w:rsidP="0087577E">
      <w:r>
        <w:t>There are lots of benefits to both personal and professional development and South Wales Police as an employee positively promotes and encourages officers to explore these.</w:t>
      </w:r>
    </w:p>
    <w:p w14:paraId="45EFB36A" w14:textId="77777777" w:rsidR="0087577E" w:rsidRDefault="0087577E" w:rsidP="0087577E">
      <w:r>
        <w:t xml:space="preserve">For example, applying myself to develop in leadership and management got me promoted to Sergeant. I took the opportunities and was encouraged to do my exams, act up as Sergeant and do any courses to supplement my development and learning </w:t>
      </w:r>
      <w:proofErr w:type="gramStart"/>
      <w:r>
        <w:t>in order to</w:t>
      </w:r>
      <w:proofErr w:type="gramEnd"/>
      <w:r>
        <w:t xml:space="preserve"> be ready for promotion</w:t>
      </w:r>
    </w:p>
    <w:p w14:paraId="17C2CBBE" w14:textId="77777777" w:rsidR="0087577E" w:rsidRDefault="0087577E" w:rsidP="0087577E">
      <w:r>
        <w:t xml:space="preserve">I have a genuine interest in developing my role as an investigator and how the mind set and beliefs of both myself and other impacts on our decision making. In support of this interest and to further both my personal and professional development I </w:t>
      </w:r>
      <w:proofErr w:type="gramStart"/>
      <w:r>
        <w:t>have recently</w:t>
      </w:r>
      <w:proofErr w:type="gramEnd"/>
      <w:r>
        <w:t xml:space="preserve"> enrolment on a BSc Professional Investigation course.</w:t>
      </w:r>
    </w:p>
    <w:p w14:paraId="270EF085" w14:textId="77777777" w:rsidR="0087577E" w:rsidRDefault="0087577E" w:rsidP="0087577E">
      <w:r>
        <w:t xml:space="preserve">I hope the course will enhance the skills I already possess and will enhance my performance and the service I deliver to both the public and victim’s. </w:t>
      </w:r>
    </w:p>
    <w:p w14:paraId="032DF683" w14:textId="77777777" w:rsidR="0087577E" w:rsidRDefault="0087577E" w:rsidP="0087577E">
      <w:r>
        <w:t xml:space="preserve">Miller’s (2003) study of female victims of domestic violence evidences this association. The study highlights the multivariate relationship between victim satisfaction with police action and feelings, where the association between victims’ effective responses were measured in terms of satisfaction.  </w:t>
      </w:r>
    </w:p>
    <w:p w14:paraId="1556AB0D" w14:textId="77777777" w:rsidR="0087577E" w:rsidRDefault="0087577E" w:rsidP="0087577E">
      <w:r>
        <w:t xml:space="preserve">I also hope it will enhance my approach to the way in which I gather and consider evidence and exposes me to a wider range of thinking, developing my knowledge about contemporary thinking within the modern police service and investigative practice. </w:t>
      </w:r>
    </w:p>
    <w:p w14:paraId="38ECD2B0" w14:textId="77777777" w:rsidR="0087577E" w:rsidRDefault="0087577E" w:rsidP="0087577E">
      <w:proofErr w:type="spellStart"/>
      <w:r>
        <w:t>Stelfox</w:t>
      </w:r>
      <w:proofErr w:type="spellEnd"/>
      <w:r>
        <w:t xml:space="preserve">, P. (2008) investigated the relationship between investigative practice and performance management. In summary he emphasizes that the services capacity to investigate crime entirely comprises the skills, </w:t>
      </w:r>
      <w:proofErr w:type="gramStart"/>
      <w:r>
        <w:t>knowledge</w:t>
      </w:r>
      <w:proofErr w:type="gramEnd"/>
      <w:r>
        <w:t xml:space="preserve"> and experience of investigators. Whilst he does acknowledge other resources such as forensic science and intelligence. He concluded that without skilled investigators who know how to use them, they are of little value on their own. </w:t>
      </w:r>
    </w:p>
    <w:p w14:paraId="705B86EC" w14:textId="77777777" w:rsidR="0087577E" w:rsidRDefault="0087577E" w:rsidP="0087577E">
      <w:r>
        <w:t xml:space="preserve">By doing this I hope to raise awareness of my own working practices within the policing culture and the </w:t>
      </w:r>
      <w:proofErr w:type="gramStart"/>
      <w:r>
        <w:t>often unseen</w:t>
      </w:r>
      <w:proofErr w:type="gramEnd"/>
      <w:r>
        <w:t xml:space="preserve"> influences of our own actions in the workplace. I will look to use the knowledge gained from my studies to create a workplace that encourages practices and continuous improvement. Peter Honey and Alan Mumford (1989) developed materials for this purpose, acknowledging that reflective practice is easier when people get help from peers. </w:t>
      </w:r>
    </w:p>
    <w:p w14:paraId="0253F58A" w14:textId="77777777" w:rsidR="0087577E" w:rsidRDefault="0087577E" w:rsidP="0087577E">
      <w:r>
        <w:t>I also hope it will provide me with the tools to enable me to evaluate and act upon what has worked well as well as what has not and being open to managing change and continuous improvement.</w:t>
      </w:r>
    </w:p>
    <w:p w14:paraId="69FF4E87" w14:textId="77777777" w:rsidR="0087577E" w:rsidRDefault="0087577E" w:rsidP="0087577E"/>
    <w:p w14:paraId="2DBE4CFC" w14:textId="02746F02" w:rsidR="0087577E" w:rsidRDefault="0087577E" w:rsidP="0087577E">
      <w:r>
        <w:t>Word count 2152</w:t>
      </w:r>
    </w:p>
    <w:p w14:paraId="1C74DB16" w14:textId="77777777" w:rsidR="0087577E" w:rsidRDefault="0087577E"/>
    <w:p w14:paraId="564234B5" w14:textId="77777777" w:rsidR="0087577E" w:rsidRDefault="0087577E"/>
    <w:p w14:paraId="4FCF8CF0" w14:textId="4E6163C4" w:rsidR="0087577E" w:rsidRDefault="00A84821">
      <w:r>
        <w:lastRenderedPageBreak/>
        <w:t xml:space="preserve">References Task 1 </w:t>
      </w:r>
    </w:p>
    <w:p w14:paraId="25671192" w14:textId="4B50B3F4" w:rsidR="0087577E" w:rsidRDefault="0087577E"/>
    <w:p w14:paraId="6FF68BBB" w14:textId="77777777" w:rsidR="0087577E" w:rsidRDefault="0087577E" w:rsidP="0087577E">
      <w:r>
        <w:t>Task 2</w:t>
      </w:r>
    </w:p>
    <w:p w14:paraId="605B6BF5" w14:textId="77777777" w:rsidR="0087577E" w:rsidRDefault="0087577E" w:rsidP="0087577E">
      <w:r>
        <w:t>I recognise that serious and complex crime is a rapidly evolving threat one which is becoming increasingly complex as criminals exploit the vulnerable.</w:t>
      </w:r>
    </w:p>
    <w:p w14:paraId="2E498CEB" w14:textId="77777777" w:rsidR="0087577E" w:rsidRDefault="0087577E" w:rsidP="0087577E">
      <w:r>
        <w:t>Eliminating and preventing crime is a priority within South Wales Police. Together South Wales Police will work to protect the most vulnerable in our communities, understanding causes and taking prompt positive action as issues arise. (South Wales Police &amp; Crime Plan, 2021-25).</w:t>
      </w:r>
    </w:p>
    <w:p w14:paraId="56AFD0F6" w14:textId="77777777" w:rsidR="0087577E" w:rsidRDefault="0087577E" w:rsidP="0087577E">
      <w:r>
        <w:t xml:space="preserve">Drawing upon my own experiences where I have had responsibility for within my current role as a specialist child abuse investigator. I can evidence occasions where I have played a significant role and responded positively to a serious and complex investigation, where I continuously reviewed the status of the investigation as it unfolded, </w:t>
      </w:r>
      <w:proofErr w:type="gramStart"/>
      <w:r>
        <w:t>highlighting</w:t>
      </w:r>
      <w:proofErr w:type="gramEnd"/>
      <w:r>
        <w:t xml:space="preserve"> and identifying investigative actions whilst taking into consideration safeguarding measures. </w:t>
      </w:r>
    </w:p>
    <w:p w14:paraId="31F0530C" w14:textId="77777777" w:rsidR="0087577E" w:rsidRDefault="0087577E" w:rsidP="0087577E">
      <w:r>
        <w:t xml:space="preserve">An example of which refers to an investigation surrounding an allegation of child cruelty and neglect of children who attended a day nursery. The community housing the nursery was relatively small and tightknit and the impact of the police investigation impacted significantly on community tension. </w:t>
      </w:r>
    </w:p>
    <w:p w14:paraId="6BAEB97D" w14:textId="77777777" w:rsidR="0087577E" w:rsidRDefault="0087577E" w:rsidP="0087577E">
      <w:r>
        <w:t xml:space="preserve">This investigation was both complex and challenging, there were multiple child victims, witnesses, as well as three suspects, with numerous witnesses being identified as and when the investigation progressed, thereby coming into the equation at different stages. </w:t>
      </w:r>
    </w:p>
    <w:p w14:paraId="290EF137" w14:textId="77777777" w:rsidR="0087577E" w:rsidRDefault="0087577E" w:rsidP="0087577E">
      <w:r>
        <w:t xml:space="preserve">Throughout the investigation I worked in partnership with both Children Services and the Care Inspectorate for Wales (CSSIW) who identified that this was the first large scale investigation of its kind in Wales. </w:t>
      </w:r>
    </w:p>
    <w:p w14:paraId="3D4887BF" w14:textId="77777777" w:rsidR="0087577E" w:rsidRDefault="0087577E" w:rsidP="0087577E">
      <w:r>
        <w:t xml:space="preserve">Whilst this brought about its own challenges which presented later in the investigation, it also reinforced James Morgan’s (1991) report which was a key driver for much of the visions of partnership working contained in the Crime and Disorder Act (1991). </w:t>
      </w:r>
    </w:p>
    <w:p w14:paraId="228C9024" w14:textId="77777777" w:rsidR="0087577E" w:rsidRDefault="0087577E" w:rsidP="0087577E">
      <w:r>
        <w:t xml:space="preserve">Whilst recognising local differences and variations between forces, the report highlighted that tackling crime, and its causes should no longer be the core responsibility of the police. However, one of the tensions surrounding the implementation of partnership working was the distinct challenge this created for the police organisation, which is a contributing factor when managing investigations. </w:t>
      </w:r>
    </w:p>
    <w:p w14:paraId="0582822F" w14:textId="77777777" w:rsidR="0087577E" w:rsidRDefault="0087577E" w:rsidP="0087577E">
      <w:r>
        <w:t xml:space="preserve">In addition to the investigation needs there were several pieces of legislation, codes of practice and guidelines that need to be considered and adhered to. The most obvious perhaps is the Police and Criminal Evidence Act 1984 (PACE) where a great deal of police powers derive from, </w:t>
      </w:r>
      <w:proofErr w:type="gramStart"/>
      <w:r>
        <w:t>in particular Section</w:t>
      </w:r>
      <w:proofErr w:type="gramEnd"/>
      <w:r>
        <w:t xml:space="preserve"> 24 – the power of arrest which was later amended by the Serious Organised Crime and Police Act 2015.  </w:t>
      </w:r>
    </w:p>
    <w:p w14:paraId="7AC8F506" w14:textId="77777777" w:rsidR="0087577E" w:rsidRDefault="0087577E" w:rsidP="0087577E">
      <w:r>
        <w:t>Whilst all forces will have to comply with National Legislation there will however be variances in individual force’s own policies and procedures. To promote cohesion and best practice for investigators The College of Policing have published Authorised Professional Practice (APP) This covers all areas of conducting investigations from looking at effective investigations to evidence and admissibility, listing key principles of an investigation. (College of Policing, 2018).</w:t>
      </w:r>
    </w:p>
    <w:p w14:paraId="0A6CF0FA" w14:textId="77777777" w:rsidR="0087577E" w:rsidRDefault="0087577E" w:rsidP="0087577E">
      <w:r>
        <w:t xml:space="preserve">My own decision making is highly influenced by the National Decision-Making Model (NDM) (Policing, 2015). However, I will constantly consider other relevant guidance such as The Code of </w:t>
      </w:r>
      <w:r>
        <w:lastRenderedPageBreak/>
        <w:t xml:space="preserve">Ethics (Policing, Code of Ethics, 2014) and standards of professional behaviour. I also </w:t>
      </w:r>
      <w:proofErr w:type="gramStart"/>
      <w:r>
        <w:t>have to</w:t>
      </w:r>
      <w:proofErr w:type="gramEnd"/>
      <w:r>
        <w:t xml:space="preserve"> work within the parameters of The All-Wales Child Protection Procedures 2008. </w:t>
      </w:r>
    </w:p>
    <w:p w14:paraId="10655BCC" w14:textId="77777777" w:rsidR="0087577E" w:rsidRDefault="0087577E" w:rsidP="0087577E">
      <w:r>
        <w:t xml:space="preserve">For me effective and justifiable decision making is one of the main responsibilities of all Police Officers. It is a crucial skill required for both effective management and leadership. </w:t>
      </w:r>
    </w:p>
    <w:p w14:paraId="1B7F64B2" w14:textId="77777777" w:rsidR="0087577E" w:rsidRDefault="0087577E" w:rsidP="0087577E">
      <w:r>
        <w:t xml:space="preserve">“Management is about deciding what to do and then getting it done through people” (Armstrong, 2017) </w:t>
      </w:r>
    </w:p>
    <w:p w14:paraId="0146D45D" w14:textId="77777777" w:rsidR="0087577E" w:rsidRDefault="0087577E" w:rsidP="0087577E">
      <w:r>
        <w:t xml:space="preserve">It is also about “The right person, in the right job, with the right skills, at the right time” </w:t>
      </w:r>
      <w:proofErr w:type="spellStart"/>
      <w:r>
        <w:t>Stokker</w:t>
      </w:r>
      <w:proofErr w:type="spellEnd"/>
      <w:r>
        <w:t xml:space="preserve">, J. and Hallam, G. (2009) </w:t>
      </w:r>
    </w:p>
    <w:p w14:paraId="154DA325" w14:textId="77777777" w:rsidR="0087577E" w:rsidRDefault="0087577E" w:rsidP="0087577E">
      <w:r>
        <w:t xml:space="preserve">‘To think critically is to examine ideas, evaluate them against what you already know and make decisions about their merit. The aim of critical thinking is to try to maintain an ‘objective’ position. When you think critically, you weigh up all sides of an argument and evaluate its strengths and weaknesses’ (The Open University, 2008). </w:t>
      </w:r>
    </w:p>
    <w:p w14:paraId="5E786E20" w14:textId="77777777" w:rsidR="0087577E" w:rsidRDefault="0087577E" w:rsidP="0087577E">
      <w:r>
        <w:t xml:space="preserve"> In my professional capacity this definition is pertinent to my current role which requires me to gather and review evidence. I </w:t>
      </w:r>
      <w:proofErr w:type="gramStart"/>
      <w:r>
        <w:t>have to</w:t>
      </w:r>
      <w:proofErr w:type="gramEnd"/>
      <w:r>
        <w:t xml:space="preserve"> make a decision on the direction of an investigation and the most appropriate outcome or disposal.</w:t>
      </w:r>
    </w:p>
    <w:p w14:paraId="4D25A2FE" w14:textId="77777777" w:rsidR="0087577E" w:rsidRDefault="0087577E" w:rsidP="0087577E">
      <w:r>
        <w:t xml:space="preserve">When applying this approach to the aforementioned investigation I sourced additional methods of support such as the OSARA decision making model which builds on Herman Goldstein’s Problem-Ordinated Policing and was developed by John Eck and William Spelman (1987) to help develop my problem-solving skills when analysing and evaluating evidence from a </w:t>
      </w:r>
      <w:proofErr w:type="gramStart"/>
      <w:r>
        <w:t>ranges of sources</w:t>
      </w:r>
      <w:proofErr w:type="gramEnd"/>
      <w:r>
        <w:t xml:space="preserve">. </w:t>
      </w:r>
    </w:p>
    <w:p w14:paraId="37EAD8DE" w14:textId="77777777" w:rsidR="0087577E" w:rsidRDefault="0087577E" w:rsidP="0087577E">
      <w:r>
        <w:t xml:space="preserve">There is no definitive definition to describe how one critically thinks. But to help us understand the method there are </w:t>
      </w:r>
      <w:proofErr w:type="gramStart"/>
      <w:r>
        <w:t>a number of</w:t>
      </w:r>
      <w:proofErr w:type="gramEnd"/>
      <w:r>
        <w:t xml:space="preserve"> stages and thinking models which allow the user to switch between problem solving strategies. Pearson’s Red critical thinking model (adapted from Chartrand et al; 2009) provides individuals with a framework for “thinking about their thinking” The model is a way to view and apply critical thinking in 3 principles recognise, evaluate and drawing conclusions when faced with decision making and problem solving.</w:t>
      </w:r>
    </w:p>
    <w:p w14:paraId="478E9A62" w14:textId="77777777" w:rsidR="0087577E" w:rsidRDefault="0087577E" w:rsidP="0087577E">
      <w:r>
        <w:t xml:space="preserve">The Watson Glaser critical thinking test (1964) which is based around the RED model of critical thinking is another good source when considering whether the information presented is true, and whether any evidence has been proved to back it up. </w:t>
      </w:r>
    </w:p>
    <w:p w14:paraId="44C5845B" w14:textId="77777777" w:rsidR="0087577E" w:rsidRDefault="0087577E" w:rsidP="0087577E"/>
    <w:p w14:paraId="68738055" w14:textId="77777777" w:rsidR="0087577E" w:rsidRDefault="0087577E" w:rsidP="0087577E">
      <w:r>
        <w:t>The College of Policing define a critical incident as,</w:t>
      </w:r>
    </w:p>
    <w:p w14:paraId="320F1E96" w14:textId="77777777" w:rsidR="0087577E" w:rsidRDefault="0087577E" w:rsidP="0087577E">
      <w:r>
        <w:t>“Any incident where the effectiveness of the police response is likely to have a significant impact on the confidence of the victim, their family and/or the community” (The College of Policing, 2018)</w:t>
      </w:r>
    </w:p>
    <w:p w14:paraId="091534F1" w14:textId="77777777" w:rsidR="0087577E" w:rsidRDefault="0087577E" w:rsidP="0087577E">
      <w:r>
        <w:t xml:space="preserve">It is evident from previous investigations that the incorrect response to any incident has the potential of it escalating to a critical or serious investigation which can have a significant impact on both an investigation and on the victim, their families, and the wider community. This in turn leads to loss of confidence in the police, less crime being reported and even scrutiny through high profile case that haven’t been managed appropriately. </w:t>
      </w:r>
    </w:p>
    <w:p w14:paraId="0D9CA9DE" w14:textId="77777777" w:rsidR="0087577E" w:rsidRDefault="0087577E" w:rsidP="0087577E">
      <w:r>
        <w:t xml:space="preserve">An example of such a high-profile case is the Victoria Climbie enquiry (Laming, 2003) One of the recommendations from this enquiry highlighted a lack of communication and information sharing between partner agencies. Clearly there is learning to be had from this and reflecting on my current </w:t>
      </w:r>
      <w:r>
        <w:lastRenderedPageBreak/>
        <w:t xml:space="preserve">investigation I quickly familiarised myself with the circumstances which involved me evaluating the information readily available and thinking about what I knew then, what I needed to know and what I needed to do to progress the investigation. </w:t>
      </w:r>
    </w:p>
    <w:p w14:paraId="4E2D527C" w14:textId="77777777" w:rsidR="0087577E" w:rsidRDefault="0087577E" w:rsidP="0087577E">
      <w:r>
        <w:t xml:space="preserve">As part of the decision-making process, I reflected on previous responses and considered what had worked well in pervious investigations, decisions I made, were they propitiate at the time or were there any areas of my investigations that could have been improved? </w:t>
      </w:r>
    </w:p>
    <w:p w14:paraId="3BC238A9" w14:textId="77777777" w:rsidR="0087577E" w:rsidRDefault="0087577E" w:rsidP="0087577E">
      <w:r>
        <w:t xml:space="preserve">I considered the impact of my decision, who will it effect, what will the consequence be and what the benefits would be? </w:t>
      </w:r>
    </w:p>
    <w:p w14:paraId="25048E87" w14:textId="18F87C9F" w:rsidR="0087577E" w:rsidRDefault="0087577E" w:rsidP="0087577E">
      <w:r>
        <w:t xml:space="preserve">I then considered available resources, having due regards of what specialist resources would be required and taking into consideration the skill set of those on duty. As part of this process, I also considered The All-Wales </w:t>
      </w:r>
      <w:r w:rsidR="00772EC9">
        <w:t xml:space="preserve">Child </w:t>
      </w:r>
      <w:r>
        <w:t xml:space="preserve">Protection Procedures (2008) 2.2.1 which highlights that Police and Social Services must ensure that an appropriate level of deployment of trained staff are available when investigating cases of significant harm. </w:t>
      </w:r>
    </w:p>
    <w:p w14:paraId="3ADC906F" w14:textId="77777777" w:rsidR="0087577E" w:rsidRDefault="0087577E" w:rsidP="0087577E">
      <w:r>
        <w:t>I considered the fast-track actions and documented a plan of action in respect of immediate actions which included suspect interviews, Achieving Best Evidence interview with the assistance of intermediaries, witness statements, forensic opportunities, scene preservation and exhibits.</w:t>
      </w:r>
    </w:p>
    <w:p w14:paraId="3A9DBF6D" w14:textId="77777777" w:rsidR="0087577E" w:rsidRDefault="0087577E" w:rsidP="0087577E">
      <w:r>
        <w:t xml:space="preserve">I also had to consider the implications of arresting the suspects. Was there a necessity to arrest? Would the arrest be legal or was it proportionate based on the information presented to me? </w:t>
      </w:r>
    </w:p>
    <w:p w14:paraId="50C58EEA" w14:textId="77777777" w:rsidR="0087577E" w:rsidRDefault="0087577E" w:rsidP="0087577E">
      <w:r>
        <w:t xml:space="preserve">I had to consider the outcome of not arresting, would there be a loss of evidence, chance for collusion and safeguarding concerns? </w:t>
      </w:r>
    </w:p>
    <w:p w14:paraId="46088A70" w14:textId="77777777" w:rsidR="0087577E" w:rsidRDefault="0087577E" w:rsidP="0087577E">
      <w:r>
        <w:t xml:space="preserve">I developed a working hypothesis’s an evaluated these against the information available to me at the time to assess the necessity to arrest taking into consideration powers and policies. </w:t>
      </w:r>
    </w:p>
    <w:p w14:paraId="50B3C5F3" w14:textId="77777777" w:rsidR="0087577E" w:rsidRDefault="0087577E" w:rsidP="0087577E">
      <w:r>
        <w:t xml:space="preserve">I continuously monitored the progress of the investigation, re-assessing new information as and when it unfolded. What started with 1 victim quickly escalated to 3, which created new actions in respect of their identification and safeguarding. I worked within the parameters of section 11 of the Children Act 2004 where there is a statutory obligation on the police service to safeguard children which also includes a multi-agency response. </w:t>
      </w:r>
    </w:p>
    <w:p w14:paraId="1BBDDE43" w14:textId="77777777" w:rsidR="0087577E" w:rsidRDefault="0087577E" w:rsidP="0087577E">
      <w:r>
        <w:t xml:space="preserve">At the conclusion of the investigation, I assessed the information available to me in the form of witness testimony, suspect interviews, previous convictions, ABE video interviews, and medical evidence. In addition, I viewed third party material for anything which may undermine the prosecution or assist the defence. </w:t>
      </w:r>
    </w:p>
    <w:p w14:paraId="5E0461CA" w14:textId="77777777" w:rsidR="0087577E" w:rsidRDefault="0087577E" w:rsidP="0087577E">
      <w:r>
        <w:t xml:space="preserve">I evaluated the information for discrepancies, highlighting strengths and weaknesses by cross referencing data. Ensuring all lines of enquiries were pursued. </w:t>
      </w:r>
    </w:p>
    <w:p w14:paraId="69287E16" w14:textId="77777777" w:rsidR="0087577E" w:rsidRDefault="0087577E" w:rsidP="0087577E">
      <w:r>
        <w:t xml:space="preserve">I then decided on the most appropriate disposal. </w:t>
      </w:r>
    </w:p>
    <w:p w14:paraId="517A0DEC" w14:textId="77777777" w:rsidR="0087577E" w:rsidRDefault="0087577E" w:rsidP="0087577E">
      <w:r>
        <w:t xml:space="preserve">This was a particularly difficult decision for many reasons, the victims in the case were very young, the level of child cruelty varied amongst them and a conviction for the suspects would have had a significant impact on future career development. </w:t>
      </w:r>
    </w:p>
    <w:p w14:paraId="52750135" w14:textId="77777777" w:rsidR="0087577E" w:rsidRDefault="0087577E" w:rsidP="0087577E">
      <w:r>
        <w:t xml:space="preserve">I had to consider any decision made would be rightly scrutinised. A wrong decision could have major implications as victims may continue to be put at risk of further harm. There could be reputational damage to the organisation. It could also undermine public confidence in police, and it could reflect badly on my own abilities as a supervisor. </w:t>
      </w:r>
    </w:p>
    <w:p w14:paraId="6DBC2C5D" w14:textId="77777777" w:rsidR="0087577E" w:rsidRDefault="0087577E" w:rsidP="0087577E">
      <w:r>
        <w:lastRenderedPageBreak/>
        <w:t xml:space="preserve">I considered the disposals available to me, refer the matter to Crown Prosecution Service or no further action. I considered a less intrusive disposal such as an out of court disposal, a caution, woman’s pathway, youth bureau, children’s services interventions. </w:t>
      </w:r>
    </w:p>
    <w:p w14:paraId="66FECB04" w14:textId="77777777" w:rsidR="0087577E" w:rsidRDefault="0087577E" w:rsidP="0087577E">
      <w:r>
        <w:t xml:space="preserve">I also considered other legislation including The All-Wales Child Protection Procedure 2008 ‘THE CHILD IS PARAMOUNT’. This can sometimes go against our professional instinct to pursue a conviction however this may not be the best outcome for the child victim. </w:t>
      </w:r>
    </w:p>
    <w:p w14:paraId="57BF538F" w14:textId="77777777" w:rsidR="0087577E" w:rsidRDefault="0087577E" w:rsidP="0087577E">
      <w:r>
        <w:t>I considered the Victims Code of Practice (VCOP), Vitim’s right to be given information about the outcome of the investigation, there right to make a complaint or appeal a decision. Was my decision ethical?</w:t>
      </w:r>
    </w:p>
    <w:p w14:paraId="61F57F7F" w14:textId="77777777" w:rsidR="0087577E" w:rsidRDefault="0087577E" w:rsidP="0087577E">
      <w:r>
        <w:t xml:space="preserve">I then reviewed my decision reflecting on the ERA cycle (Jasper, 2013) which is one of the simplest of reflection models.  I considered was this the best outcome, if so why? What did I do that was good, what would I do differently? I also considered what action I will take </w:t>
      </w:r>
      <w:proofErr w:type="gramStart"/>
      <w:r>
        <w:t>as a result of</w:t>
      </w:r>
      <w:proofErr w:type="gramEnd"/>
      <w:r>
        <w:t xml:space="preserve"> this reflection in respect of future investigations. </w:t>
      </w:r>
    </w:p>
    <w:p w14:paraId="22291038" w14:textId="77777777" w:rsidR="0087577E" w:rsidRDefault="0087577E" w:rsidP="0087577E"/>
    <w:p w14:paraId="1C5FE919" w14:textId="77777777" w:rsidR="0087577E" w:rsidRDefault="0087577E" w:rsidP="0087577E">
      <w:r>
        <w:t xml:space="preserve">Whilst I already possess an in-depth knowledge of successful partnership working there were </w:t>
      </w:r>
      <w:proofErr w:type="gramStart"/>
      <w:r>
        <w:t>a number of</w:t>
      </w:r>
      <w:proofErr w:type="gramEnd"/>
      <w:r>
        <w:t xml:space="preserve"> challenges associated with this investigation. The investigation reinforced that partnerships remain varied in respect of approaches, </w:t>
      </w:r>
      <w:proofErr w:type="gramStart"/>
      <w:r>
        <w:t>priorities</w:t>
      </w:r>
      <w:proofErr w:type="gramEnd"/>
      <w:r>
        <w:t xml:space="preserve"> and different types of services. </w:t>
      </w:r>
    </w:p>
    <w:p w14:paraId="267E12C4" w14:textId="77777777" w:rsidR="0087577E" w:rsidRDefault="0087577E" w:rsidP="0087577E">
      <w:r>
        <w:t>Mitchell and McQuaid (2001) capture these conflicts describing “Many partnerships have agreed broad aims, but their detailed goals may be unclear, or the partners may have differing understandings of what the goals mean. This can rapidly lead to misunderstanding, lack of co-ordination, and possible conflict between the partners”</w:t>
      </w:r>
    </w:p>
    <w:p w14:paraId="4DA2A2E6" w14:textId="77777777" w:rsidR="0087577E" w:rsidRDefault="0087577E" w:rsidP="0087577E">
      <w:r>
        <w:t xml:space="preserve">Of course, there are many advantages to partnership working and drawing on </w:t>
      </w:r>
      <w:proofErr w:type="gramStart"/>
      <w:r>
        <w:t>a number of</w:t>
      </w:r>
      <w:proofErr w:type="gramEnd"/>
      <w:r>
        <w:t xml:space="preserve"> existing approaches, Hutchinson and Campbell (1998: 9) suggests partnerships have common aims and a strategy to achieve them; partnerships share risks, resources and skills; partnerships achieve mutual benefit and synergy. Defining feature of any inter-agency partnership is the </w:t>
      </w:r>
      <w:proofErr w:type="gramStart"/>
      <w:r>
        <w:t>manner in which</w:t>
      </w:r>
      <w:proofErr w:type="gramEnd"/>
      <w:r>
        <w:t xml:space="preserve"> skills, knowledge and expertise are shared in order to maximise the appropriateness, quality and efficiency of provision.</w:t>
      </w:r>
    </w:p>
    <w:p w14:paraId="73502625" w14:textId="77777777" w:rsidR="0087577E" w:rsidRDefault="0087577E" w:rsidP="0087577E">
      <w:r>
        <w:t>Due to the nature of the allegations and the vulnerability of the victims, community tension was also an associated challenge. The witnesses in the case were young and were fearful of retribution and several parents of victims who had been identified were both hostile and non-receptive to police engagement. Some parents had formed their own opinions of the investigation and had pre-existing opinions of the alleged perpetrators.</w:t>
      </w:r>
    </w:p>
    <w:p w14:paraId="64D45C6A" w14:textId="77777777" w:rsidR="0087577E" w:rsidRDefault="0087577E" w:rsidP="0087577E">
      <w:r>
        <w:t>Conflict and anger also arose when the seriousness of the allegations unfolded to the parents of the victims. Social media platforms were used to share information which created unfounded accusations and new challenges in respect of safeguarding.</w:t>
      </w:r>
    </w:p>
    <w:p w14:paraId="41EA3BD4" w14:textId="77777777" w:rsidR="0087577E" w:rsidRDefault="0087577E" w:rsidP="0087577E">
      <w:r>
        <w:t xml:space="preserve">A senior prosecutor in England and Wales previously stated that ‘Social media is raising difficult issues of principle, which have to be confronted not only by prosecutors, but also by others including the police, the courts and service providers’ (BBC 2012). </w:t>
      </w:r>
    </w:p>
    <w:p w14:paraId="52060E61" w14:textId="77777777" w:rsidR="0087577E" w:rsidRDefault="0087577E" w:rsidP="0087577E">
      <w:r>
        <w:t>A multi-agency approach was subsequently adopted to tackle these new challenges by reviewing the sharing of information and how it impacted on the wider community.</w:t>
      </w:r>
    </w:p>
    <w:p w14:paraId="4D627B53" w14:textId="77777777" w:rsidR="0087577E" w:rsidRDefault="0087577E" w:rsidP="0087577E">
      <w:r>
        <w:lastRenderedPageBreak/>
        <w:t xml:space="preserve">Neighbourhood and community policing teams were kept informed which was particularly important as they assisted in managing the risk. I also created a level of engagement that was clear to the people involved and the community, without compromising the investigation and whilst still safeguarding the numerous children involved.  </w:t>
      </w:r>
    </w:p>
    <w:p w14:paraId="5622020F" w14:textId="77777777" w:rsidR="0087577E" w:rsidRDefault="0087577E" w:rsidP="0087577E">
      <w:r>
        <w:t xml:space="preserve">I quickly developed an understanding of the local dynamics of the community, how the community felt about what has been alleged, rumour and speculation, what had happened or had the potential to happen and the impact it would have on the community and on the families involved.   </w:t>
      </w:r>
    </w:p>
    <w:p w14:paraId="71B5CA4B" w14:textId="77777777" w:rsidR="0087577E" w:rsidRDefault="0087577E" w:rsidP="0087577E">
      <w:r>
        <w:t>My developed approach helped to minimise potential effects the investigation had on the wider community whilst maintaining and promoting a positive relationship with the police and the integrity of the investigation.</w:t>
      </w:r>
    </w:p>
    <w:p w14:paraId="661E9F12" w14:textId="77777777" w:rsidR="0087577E" w:rsidRDefault="0087577E" w:rsidP="0087577E">
      <w:r>
        <w:t xml:space="preserve"> Word Count 2197</w:t>
      </w:r>
    </w:p>
    <w:p w14:paraId="3FC9713F" w14:textId="77777777" w:rsidR="0087577E" w:rsidRDefault="0087577E" w:rsidP="0087577E"/>
    <w:p w14:paraId="2E0A5375" w14:textId="77777777" w:rsidR="0087577E" w:rsidRDefault="0087577E" w:rsidP="0087577E"/>
    <w:p w14:paraId="5D30739D" w14:textId="77777777" w:rsidR="0087577E" w:rsidRDefault="0087577E" w:rsidP="0087577E"/>
    <w:p w14:paraId="721462A4" w14:textId="46F88F19" w:rsidR="0087577E" w:rsidRDefault="0087577E"/>
    <w:p w14:paraId="3DABB06B" w14:textId="77777777" w:rsidR="0087577E" w:rsidRDefault="0087577E"/>
    <w:p w14:paraId="39FDECA7" w14:textId="77777777" w:rsidR="0087577E" w:rsidRDefault="0087577E"/>
    <w:p w14:paraId="2AD3F7DE" w14:textId="77777777" w:rsidR="0087577E" w:rsidRDefault="0087577E"/>
    <w:p w14:paraId="351A5BC3" w14:textId="77777777" w:rsidR="0087577E" w:rsidRDefault="0087577E"/>
    <w:p w14:paraId="4366689C" w14:textId="77777777" w:rsidR="0087577E" w:rsidRDefault="0087577E"/>
    <w:p w14:paraId="73A28974" w14:textId="77777777" w:rsidR="0087577E" w:rsidRDefault="0087577E"/>
    <w:p w14:paraId="75085407" w14:textId="77777777" w:rsidR="0087577E" w:rsidRDefault="0087577E"/>
    <w:p w14:paraId="3999ECB8" w14:textId="77777777" w:rsidR="0087577E" w:rsidRDefault="0087577E"/>
    <w:p w14:paraId="69733910" w14:textId="77777777" w:rsidR="0087577E" w:rsidRDefault="0087577E"/>
    <w:p w14:paraId="1B50A5E5" w14:textId="77777777" w:rsidR="0087577E" w:rsidRDefault="0087577E"/>
    <w:p w14:paraId="1159603B" w14:textId="77777777" w:rsidR="0087577E" w:rsidRDefault="0087577E"/>
    <w:p w14:paraId="5F79FF17" w14:textId="77777777" w:rsidR="0087577E" w:rsidRDefault="0087577E"/>
    <w:p w14:paraId="27F778F0" w14:textId="77777777" w:rsidR="0087577E" w:rsidRDefault="0087577E"/>
    <w:p w14:paraId="53037946" w14:textId="77777777" w:rsidR="0087577E" w:rsidRDefault="0087577E"/>
    <w:p w14:paraId="6DE9CBFA" w14:textId="77777777" w:rsidR="0087577E" w:rsidRDefault="0087577E"/>
    <w:p w14:paraId="568215AB" w14:textId="77777777" w:rsidR="0087577E" w:rsidRDefault="0087577E"/>
    <w:p w14:paraId="4E830403" w14:textId="77777777" w:rsidR="0087577E" w:rsidRDefault="0087577E"/>
    <w:p w14:paraId="45C2BDBE" w14:textId="77777777" w:rsidR="0087577E" w:rsidRDefault="0087577E"/>
    <w:p w14:paraId="28538FE7" w14:textId="77777777" w:rsidR="0087577E" w:rsidRDefault="0087577E"/>
    <w:p w14:paraId="0CD9C45C" w14:textId="77777777" w:rsidR="0087577E" w:rsidRDefault="0087577E"/>
    <w:p w14:paraId="78EE2FDB" w14:textId="77777777" w:rsidR="0087577E" w:rsidRDefault="0087577E"/>
    <w:p w14:paraId="2B3B3E47" w14:textId="77777777" w:rsidR="0087577E" w:rsidRDefault="0087577E" w:rsidP="0087577E">
      <w:r>
        <w:t>Task 3</w:t>
      </w:r>
    </w:p>
    <w:p w14:paraId="1AD0FB2B" w14:textId="77777777" w:rsidR="0087577E" w:rsidRDefault="0087577E" w:rsidP="0087577E">
      <w:r>
        <w:t>The role of the police in responding to child protection concerns in the UK has evolved considerably over the last 40 years, to the point where they now occupy a central position in the investigation of child abuse allegations (Garrett, 2004)</w:t>
      </w:r>
    </w:p>
    <w:p w14:paraId="5E405E23" w14:textId="03E0436B" w:rsidR="0087577E" w:rsidRDefault="0087577E" w:rsidP="0087577E">
      <w:r>
        <w:t>This has seen a significant shift in the police response to investigations of child abuse. One of the most visible manifestations of this shift has been the establishment of specialist child abuse investigation units</w:t>
      </w:r>
      <w:r w:rsidR="004D2DB9">
        <w:t xml:space="preserve"> Lloyd &amp; Burman 1996). </w:t>
      </w:r>
    </w:p>
    <w:p w14:paraId="6668436C" w14:textId="77777777" w:rsidR="0087577E" w:rsidRDefault="0087577E" w:rsidP="0087577E">
      <w:r>
        <w:t xml:space="preserve">The need for specialist units dedicated to the investigation of child abuse was also indicated by the </w:t>
      </w:r>
      <w:proofErr w:type="spellStart"/>
      <w:r>
        <w:t>Bichard</w:t>
      </w:r>
      <w:proofErr w:type="spellEnd"/>
      <w:r>
        <w:t xml:space="preserve"> Report (2004) into the Soham murders in 2002 (van </w:t>
      </w:r>
      <w:proofErr w:type="spellStart"/>
      <w:r>
        <w:t>Diijk</w:t>
      </w:r>
      <w:proofErr w:type="spellEnd"/>
      <w:r>
        <w:t xml:space="preserve"> et al 2015).</w:t>
      </w:r>
    </w:p>
    <w:p w14:paraId="48EF76DA" w14:textId="77777777" w:rsidR="0087577E" w:rsidRDefault="0087577E" w:rsidP="0087577E">
      <w:r>
        <w:t>Lloyd and Burman (1996) concluded that the introduction of these specialist units had brought about greater collaboration and co-ordination between the police, social work and other professionals and had led to greater clarification about the respective roles and responsibilities of all the agencies.</w:t>
      </w:r>
    </w:p>
    <w:p w14:paraId="25AF6343" w14:textId="77777777" w:rsidR="0087577E" w:rsidRDefault="0087577E" w:rsidP="0087577E">
      <w:r>
        <w:t>The police service is often the first agency to respond to serious concerns of child abuse and as such have the principal role of ensuring any alleged cases of child abuse are prioritized and investigated immediately.</w:t>
      </w:r>
    </w:p>
    <w:p w14:paraId="547FC18D" w14:textId="1BF7EB45" w:rsidR="0087577E" w:rsidRDefault="0087577E" w:rsidP="0087577E">
      <w:r>
        <w:t xml:space="preserve">Every investigation is unique based on the circumstances of the offence, however legislative context, </w:t>
      </w:r>
      <w:proofErr w:type="gramStart"/>
      <w:r>
        <w:t>protocols</w:t>
      </w:r>
      <w:proofErr w:type="gramEnd"/>
      <w:r>
        <w:t xml:space="preserve"> and guidelines often overlap investigations as officers primarily work within key pieces of legislative which include The Children Act 1989, PACE and the All-Wales Child Protection Procedure 2008, Working Together to Safeguard Children 2018, </w:t>
      </w:r>
    </w:p>
    <w:p w14:paraId="4431319D" w14:textId="110982B9" w:rsidR="0087577E" w:rsidRDefault="0087577E" w:rsidP="0087577E">
      <w:r>
        <w:t xml:space="preserve">Of course, there is other specific legislation and powers to consider when dealing with vulnerable victims and witnesses, including suspects. These include, but not limited to Victims Charter Act 2006, Victims Code of Practice which was established by the Domestic Violence, Crime and Victims Act 2004 but came into effect in 2006. PACE which is where a great deal of police powers derives from and the Human Rights Act 1998. </w:t>
      </w:r>
    </w:p>
    <w:p w14:paraId="2E492363" w14:textId="77777777" w:rsidR="0087577E" w:rsidRDefault="0087577E" w:rsidP="0087577E">
      <w:r>
        <w:t xml:space="preserve">As a direct result of my current role as a specialist child abuse investigator I </w:t>
      </w:r>
      <w:proofErr w:type="gramStart"/>
      <w:r>
        <w:t>am able to</w:t>
      </w:r>
      <w:proofErr w:type="gramEnd"/>
      <w:r>
        <w:t xml:space="preserve"> recognise and respond to the issues effected by children who have been exposed to Adverse Childhood Experiences. </w:t>
      </w:r>
    </w:p>
    <w:p w14:paraId="46DF4E27" w14:textId="77777777" w:rsidR="0087577E" w:rsidRDefault="0087577E" w:rsidP="0087577E">
      <w:r>
        <w:t xml:space="preserve">An example of which refers to an investigation into an intra-familial sexual assault on a 9-year-old child. This investigation was particularly complex not only due to the seriousness of the assault but the suspect in the case was an older child sibling. </w:t>
      </w:r>
    </w:p>
    <w:p w14:paraId="7FC6090D" w14:textId="77777777" w:rsidR="0087577E" w:rsidRDefault="0087577E" w:rsidP="0087577E">
      <w:r>
        <w:t xml:space="preserve">Unfortunately, sexual abuse amongst siblings is common however it can be hidden and underreported to professionals. </w:t>
      </w:r>
    </w:p>
    <w:p w14:paraId="6B564496" w14:textId="77777777" w:rsidR="0087577E" w:rsidRDefault="0087577E" w:rsidP="0087577E">
      <w:r>
        <w:t>“The average age of a juvenile sex offender is 15 years old. Most registered sex offenders carry out their first offence before age of 18. But many as 1 in 8 juvenile offenders are under the age of 12” (</w:t>
      </w:r>
      <w:proofErr w:type="spellStart"/>
      <w:r>
        <w:t>Finkelhor</w:t>
      </w:r>
      <w:proofErr w:type="spellEnd"/>
      <w:r>
        <w:t xml:space="preserve"> 2009)</w:t>
      </w:r>
    </w:p>
    <w:p w14:paraId="67921AE9" w14:textId="77777777" w:rsidR="0087577E" w:rsidRDefault="0087577E" w:rsidP="0087577E">
      <w:r>
        <w:lastRenderedPageBreak/>
        <w:t xml:space="preserve">There could be several reasons for it being unreported to police, including the victim being afraid of the perpetrator, or being afraid of upsetting their parents. </w:t>
      </w:r>
    </w:p>
    <w:p w14:paraId="6B1F568D" w14:textId="77777777" w:rsidR="0087577E" w:rsidRDefault="0087577E" w:rsidP="0087577E">
      <w:r>
        <w:t xml:space="preserve">In this </w:t>
      </w:r>
      <w:proofErr w:type="gramStart"/>
      <w:r>
        <w:t>particular investigation</w:t>
      </w:r>
      <w:proofErr w:type="gramEnd"/>
      <w:r>
        <w:t xml:space="preserve"> parents doubted the account provided by the victim which was particularly hard to manage as they were unsupportive of the victims needs and feelings. They were dismissive of the possibility that their own child could have abused his younger sibling. There was also an element of denial.</w:t>
      </w:r>
    </w:p>
    <w:p w14:paraId="2C484D5E" w14:textId="77777777" w:rsidR="0087577E" w:rsidRDefault="0087577E" w:rsidP="0087577E">
      <w:r>
        <w:t xml:space="preserve">A 2012 study published in the Journal of Interpersonal Violence found that parents were much more likely to blame their child for the abuse or doubt the story altogether when the perpetrator was a minor.  </w:t>
      </w:r>
    </w:p>
    <w:p w14:paraId="6CCCE996" w14:textId="77777777" w:rsidR="0087577E" w:rsidRDefault="0087577E" w:rsidP="0087577E">
      <w:r>
        <w:t>Drawing on my experiences I am also able to recognise there is also a deep sense of shame and embarrassment that occurs when a perpetrator of a sexual assault is a family member which can often be a contributing factor in respect of parent’s responses to allegation.</w:t>
      </w:r>
    </w:p>
    <w:p w14:paraId="0C2A028D" w14:textId="77777777" w:rsidR="0087577E" w:rsidRDefault="0087577E" w:rsidP="0087577E">
      <w:r>
        <w:t xml:space="preserve">Reflecting on my responses to this investigation I considered the </w:t>
      </w:r>
      <w:proofErr w:type="gramStart"/>
      <w:r>
        <w:t>aforementioned but</w:t>
      </w:r>
      <w:proofErr w:type="gramEnd"/>
      <w:r>
        <w:t xml:space="preserve"> also the fact that parents may have felt overwhelmed and torn between the needs of the child who has harmed and the needs of the child who had been harmed. </w:t>
      </w:r>
    </w:p>
    <w:p w14:paraId="42B093CB" w14:textId="77777777" w:rsidR="0087577E" w:rsidRDefault="0087577E" w:rsidP="0087577E">
      <w:r>
        <w:t xml:space="preserve">Yates &amp; Allardyce (2021) provides an insight to understanding family responses to intra-familial child abuse and stresses how vital it is that services do not inappropriately pathologies what may be the family’s coping strategies but help family members by processing this new information about their family. I considered this concept when parents fell short of appropriate responses to investigative lines of enquiries, such as providing consent to be video interviewed. This was later explored with parents after a period of further consultation where the judicial system was explained to them in more depth and after they had time to digest the circumstance which presented them. </w:t>
      </w:r>
    </w:p>
    <w:p w14:paraId="0B22B1E9" w14:textId="77777777" w:rsidR="0087577E" w:rsidRDefault="0087577E" w:rsidP="0087577E">
      <w:r>
        <w:t>Professional and public expectations about the standard of competency expected of a police officer are high and the range of skills and knowledge is diverse (Shapiro et al, 1999)</w:t>
      </w:r>
    </w:p>
    <w:p w14:paraId="4D0FDEFB" w14:textId="77777777" w:rsidR="0087577E" w:rsidRDefault="0087577E" w:rsidP="0087577E">
      <w:r>
        <w:t xml:space="preserve">To manage these expectations, I used established techniques to progress the investigation in the form of Achieving Best Evidence interviews, by applying special measure protocols, use of intermediaries, adhering to Victim Codes of Practice and conducting suspect interviews with the use of special warnings. </w:t>
      </w:r>
    </w:p>
    <w:p w14:paraId="74EA2AE2" w14:textId="77777777" w:rsidR="0087577E" w:rsidRDefault="0087577E" w:rsidP="0087577E">
      <w:r>
        <w:t xml:space="preserve">The use of these techniques is not exhaustive as there are many elements to an investigation to consider like forensic techniques and partnership working. </w:t>
      </w:r>
    </w:p>
    <w:p w14:paraId="567C08ED" w14:textId="77777777" w:rsidR="0087577E" w:rsidRDefault="0087577E" w:rsidP="0087577E">
      <w:r>
        <w:t>For example, when a child has suffered significant harm, a strategy discussion/ meeting with Children Services, the Police and other partner agencies will convene.</w:t>
      </w:r>
    </w:p>
    <w:p w14:paraId="6F6F4A6E" w14:textId="77777777" w:rsidR="0087577E" w:rsidRDefault="0087577E" w:rsidP="0087577E">
      <w:r>
        <w:t xml:space="preserve">This multi-agency approach to progress an investigation, allows professionals to explore the best interest of the child, the sharing of information, skills and experience but also provides the opportunity to explore additional safeguarding measures. </w:t>
      </w:r>
    </w:p>
    <w:p w14:paraId="1B87521A" w14:textId="77777777" w:rsidR="0087577E" w:rsidRDefault="0087577E" w:rsidP="0087577E">
      <w:r>
        <w:t xml:space="preserve">Whilst responsibility for the investigation remained with the police which included a video recorded interview of the victim (recommendation 99 of the Victoria Climbie Inquiry Report), strategy meetings also create an opportunity for a multi-agency response to any investigation. </w:t>
      </w:r>
    </w:p>
    <w:p w14:paraId="316577E7" w14:textId="77777777" w:rsidR="0087577E" w:rsidRDefault="0087577E" w:rsidP="0087577E">
      <w:r>
        <w:t xml:space="preserve">The </w:t>
      </w:r>
      <w:proofErr w:type="gramStart"/>
      <w:r>
        <w:t>All Wales Child</w:t>
      </w:r>
      <w:proofErr w:type="gramEnd"/>
      <w:r>
        <w:t xml:space="preserve"> Protection Procedures (2008) highlights this multi-agency response emphasising that Police and Social Services must ensure an appropriate level of deployment of trained staff are available when investigating significant cases of harm. </w:t>
      </w:r>
    </w:p>
    <w:p w14:paraId="1CB5A533" w14:textId="77777777" w:rsidR="0087577E" w:rsidRDefault="0087577E" w:rsidP="0087577E">
      <w:r>
        <w:lastRenderedPageBreak/>
        <w:t>Whilst there is no statutory definition of significant harm, when providing a response, it is important to consider</w:t>
      </w:r>
    </w:p>
    <w:p w14:paraId="7F8F458E" w14:textId="77777777" w:rsidR="0087577E" w:rsidRDefault="0087577E" w:rsidP="0087577E">
      <w:r>
        <w:t>“Where the question of whether harm is significant turns on the child’s health or development, the child’s health or development is to be compared with that which could reasonably be expected of a similar child” (Section 31(9), Children Act 1989).</w:t>
      </w:r>
    </w:p>
    <w:p w14:paraId="366C42FC" w14:textId="77777777" w:rsidR="0087577E" w:rsidRDefault="0087577E" w:rsidP="0087577E">
      <w:r>
        <w:t xml:space="preserve">Most child abuse investigations begin with a visually recorded child interview which then provides direction that is likely to influence the investigation in respect of forensic opportunities such as medical examination and scene and exhibit examination, identification of witnesses and or suspects. </w:t>
      </w:r>
    </w:p>
    <w:p w14:paraId="725294B0" w14:textId="77777777" w:rsidR="0087577E" w:rsidRDefault="0087577E" w:rsidP="0087577E">
      <w:r>
        <w:t xml:space="preserve">The purpose of an interview is to ascertain the victims account of the alleged offence and any additional information relevant to the event. The interview is a crucial component of an investigation. Therefore, it requires appropriately trained officers to plan effectively for an interview. </w:t>
      </w:r>
    </w:p>
    <w:p w14:paraId="651F074A" w14:textId="77777777" w:rsidR="0087577E" w:rsidRDefault="0087577E" w:rsidP="0087577E">
      <w:r>
        <w:t xml:space="preserve">A poorly conducted interview could mean that victims are harshly cross-examined or </w:t>
      </w:r>
      <w:proofErr w:type="gramStart"/>
      <w:r>
        <w:t>have to</w:t>
      </w:r>
      <w:proofErr w:type="gramEnd"/>
      <w:r>
        <w:t xml:space="preserve"> testify more than once. It also helps to minimise the number of times the child is interviewed and is commonly referred to as Achieving Best Evidence. </w:t>
      </w:r>
    </w:p>
    <w:p w14:paraId="72679CB0" w14:textId="77777777" w:rsidR="0087577E" w:rsidRDefault="0087577E" w:rsidP="0087577E">
      <w:r>
        <w:t xml:space="preserve">(Leander, </w:t>
      </w:r>
      <w:proofErr w:type="spellStart"/>
      <w:r>
        <w:t>Granhag</w:t>
      </w:r>
      <w:proofErr w:type="spellEnd"/>
      <w:r>
        <w:t xml:space="preserve">, &amp; Christianson, 2009) believe that the behaviour of the interviewer can greatly determine the effectiveness of an interview.  Up until now I had not considered this theory in great depth and on reflection perhaps, I have previously gone through the motions whilst conducting interviews? Even more so maybe when I hadn’t been the officer in charge of the investigation? Perhaps the lack of ownership of an investigation can have an impact on the interviewer’s approach to the interview? If they haven’t had the opportunity to conduct the rapport phase properly, or they are only meeting the child for the first-time minutes before the interview this could potentially create a lack of interest or a barrier? Thinking of future interviews, I conduct I will take time to explore my own behaviour and how it impacts on the effectiveness of an interview.  </w:t>
      </w:r>
    </w:p>
    <w:p w14:paraId="0BF300FB" w14:textId="77777777" w:rsidR="0087577E" w:rsidRDefault="0087577E" w:rsidP="0087577E">
      <w:r>
        <w:t xml:space="preserve">As part of my planning and preparation for the interview I assessed the victim’s cognitive ability and suitability to be interviewed. This was explored through the rapport stages whilst discussing neutral topics and evidencing the victim’s ability to recall and described events. </w:t>
      </w:r>
    </w:p>
    <w:p w14:paraId="0479462C" w14:textId="77777777" w:rsidR="0087577E" w:rsidRDefault="0087577E" w:rsidP="0087577E">
      <w:r>
        <w:t xml:space="preserve">I considered the victims culture and ethnic background as it is helpful to have knowledge about the victim’s background including customs and beliefs. The benefits of this provide the interviewer with a further insight to the child’s account providing clarity around the child’s beliefs about reward and punishment. </w:t>
      </w:r>
    </w:p>
    <w:p w14:paraId="3B85C72C" w14:textId="77777777" w:rsidR="0087577E" w:rsidRDefault="0087577E" w:rsidP="0087577E">
      <w:r>
        <w:t xml:space="preserve">I also took this opportunity to explore truth and lies with the victim which forms part of specific guidelines for forensic interviews with children. Such guidelines are referred to as ‘ground </w:t>
      </w:r>
      <w:proofErr w:type="gramStart"/>
      <w:r>
        <w:t>rules’</w:t>
      </w:r>
      <w:proofErr w:type="gramEnd"/>
      <w:r>
        <w:t>.</w:t>
      </w:r>
    </w:p>
    <w:p w14:paraId="1636BDE0" w14:textId="77777777" w:rsidR="0087577E" w:rsidRDefault="0087577E" w:rsidP="0087577E">
      <w:r>
        <w:t xml:space="preserve">If circumstances warrant it, Children’s Services can also form part of the interview teams, using appropriately trained staff. Further developing a joint investigation in line with HM Government (2015) As part of my investigation I did consider this approach but felt it would have impacted on the quality of the child’s evidence. In the absence of a Social Worker an Intermediary was considered more appropriate given the circumstances and the child’s cognitive ability. </w:t>
      </w:r>
    </w:p>
    <w:p w14:paraId="4D1EFA83" w14:textId="77777777" w:rsidR="0087577E" w:rsidRDefault="0087577E" w:rsidP="0087577E">
      <w:r>
        <w:t xml:space="preserve">As part of my investigation, I also made provisions for early Special measures to support the victim in line with the Code of Practice for Victims of Crime (2015) by seeking early investigative advice with CPS. Considering the best interest of the child I ensured that the special measures proposed were in keeping to meets the needs of the victim rather than being base around the offence. </w:t>
      </w:r>
    </w:p>
    <w:p w14:paraId="387D6003" w14:textId="77777777" w:rsidR="0087577E" w:rsidRDefault="0087577E" w:rsidP="0087577E">
      <w:r>
        <w:t xml:space="preserve">I also applied the Golden hour Principle. The College of Policing describe the Golden Hour as </w:t>
      </w:r>
    </w:p>
    <w:p w14:paraId="3CD9268F" w14:textId="77777777" w:rsidR="0087577E" w:rsidRDefault="0087577E" w:rsidP="0087577E">
      <w:r>
        <w:lastRenderedPageBreak/>
        <w:t>“The term used for the period immediately after an offence has been committed, when material is readily available in high volumes to the police. Positive action in the period immediately after the report of a crime minims the amount of material that could be lost to the investigation and maximises the chance of securing the material that will be admissible in court”. (Policing C.o., Investigation Process, 2019)</w:t>
      </w:r>
    </w:p>
    <w:p w14:paraId="71A9231F" w14:textId="5B8B2771" w:rsidR="0087577E" w:rsidRDefault="0087577E" w:rsidP="0087577E">
      <w:r>
        <w:t>If these principles are followed in response to a crime, then it increases the chance of evidence not being lost and securing a positive outcome.</w:t>
      </w:r>
    </w:p>
    <w:p w14:paraId="00B5610A" w14:textId="77777777" w:rsidR="0087577E" w:rsidRDefault="0087577E" w:rsidP="0087577E">
      <w:r>
        <w:t xml:space="preserve">The first formal child death inquiry took place in England in 1945 into the death of Dennis O'Neill, who was killed at the age of 12 by his foster father. This transformed how care was provided for children. It also contributed to the development of a number or specific legislations which were adopted as part of my investigation. Specifically, the Children Act 1989 which set out the paramountcy principle that the welfare of the child should always be the court’s main consideration. This was at the forefront of my investigation especially when considering the investigative actions needed to progress the investigation. </w:t>
      </w:r>
    </w:p>
    <w:p w14:paraId="49586B03" w14:textId="77777777" w:rsidR="0087577E" w:rsidRDefault="0087577E" w:rsidP="0087577E">
      <w:r>
        <w:t>With every decision I made I had to consider if it was in the best interest of the child. For example, what would be gained from a forensic medical examination based on the information provided by the victim?</w:t>
      </w:r>
    </w:p>
    <w:p w14:paraId="600E3CA3" w14:textId="77777777" w:rsidR="0087577E" w:rsidRDefault="0087577E" w:rsidP="0087577E">
      <w:r>
        <w:t xml:space="preserve"> Was it proportionate to expose them to such an intrusive examination if the forensic opportunities were limited or unknown?</w:t>
      </w:r>
    </w:p>
    <w:p w14:paraId="1D3929C2" w14:textId="77777777" w:rsidR="0087577E" w:rsidRDefault="0087577E" w:rsidP="0087577E">
      <w:r>
        <w:t>Also, I had to consider the element of consent. A child below the age of 16 years can give consent if they have ‘sufficient understanding and intelligence to enable him or her to understand fully what is proposed’ (Gillick v West Norfolk and Wisbech Area Health Authority [1986]</w:t>
      </w:r>
    </w:p>
    <w:p w14:paraId="3503CA93" w14:textId="77777777" w:rsidR="0087577E" w:rsidRDefault="0087577E" w:rsidP="0087577E">
      <w:r>
        <w:t xml:space="preserve">Whilst this is an area for consideration in respect of parents not consenting to a medical examination. One </w:t>
      </w:r>
      <w:proofErr w:type="gramStart"/>
      <w:r>
        <w:t>has to</w:t>
      </w:r>
      <w:proofErr w:type="gramEnd"/>
      <w:r>
        <w:t xml:space="preserve"> question if the child has the cognitive ability to understand the purpose of the examination and what it entails? Are they able to retain the information to make an informed decision and are they able to communicate their wishes and feelings? </w:t>
      </w:r>
    </w:p>
    <w:p w14:paraId="6D7F2DBC" w14:textId="77777777" w:rsidR="0087577E" w:rsidRDefault="0087577E" w:rsidP="0087577E">
      <w:r>
        <w:t xml:space="preserve">Consideration for an emergency protection order was considered which would allow a medical examination to take place (Children Act 1989 section 44(6)(b)). However, this had to be weighed up against the impact of such an intrusive examination would have on the victim and their emotional wellbeing. </w:t>
      </w:r>
    </w:p>
    <w:p w14:paraId="430A7850" w14:textId="77777777" w:rsidR="0087577E" w:rsidRDefault="0087577E" w:rsidP="0087577E">
      <w:r>
        <w:t xml:space="preserve">The use of techniques applied to my investigation reinforce that a collective range of investigative practices and approaches are required not only to promote good practice but also to ensure there is a coherent approach in how victims of crime are treated, to promote integrity and transparency throughout investigations but also to ensure that there is learning to be had. </w:t>
      </w:r>
    </w:p>
    <w:p w14:paraId="03B66803" w14:textId="1FF27AB8" w:rsidR="0087577E" w:rsidRDefault="0087577E" w:rsidP="0087577E">
      <w:r>
        <w:t xml:space="preserve">An example of which is the Memorandum of Good Practice (1992) (MOGP), which was prompted by the </w:t>
      </w:r>
      <w:proofErr w:type="spellStart"/>
      <w:r>
        <w:t>Pigot</w:t>
      </w:r>
      <w:proofErr w:type="spellEnd"/>
      <w:r>
        <w:t xml:space="preserve"> Report (1989), which recommended that video-taped interviews be used as evidence in chief and following implementation of the Criminal Justice Act of 1991 which specified how forensic interviews of alleged child abuse victims should be conducted. </w:t>
      </w:r>
    </w:p>
    <w:p w14:paraId="07C0F17E" w14:textId="77777777" w:rsidR="0087577E" w:rsidRDefault="0087577E" w:rsidP="0087577E">
      <w:r>
        <w:t xml:space="preserve">It indicated that forensic interviews should include: five phases in sequence—rapport building, free narrative, open-ended questions, closed questions, and closure. In a study of Theory Versus Application (2000) the authors concluded that despite the (MOGP) being a comprehensive document its implementation appears to have had less effect on the practices of forensic </w:t>
      </w:r>
      <w:r>
        <w:lastRenderedPageBreak/>
        <w:t xml:space="preserve">interviewers as anticipated and that further work should focus on ways of training investigators to implement the practices. </w:t>
      </w:r>
    </w:p>
    <w:p w14:paraId="0FFD1D4F" w14:textId="77777777" w:rsidR="0087577E" w:rsidRDefault="0087577E" w:rsidP="0087577E">
      <w:r>
        <w:t xml:space="preserve">This places more emphasis on achieving best evidence </w:t>
      </w:r>
      <w:proofErr w:type="gramStart"/>
      <w:r>
        <w:t>during the course of</w:t>
      </w:r>
      <w:proofErr w:type="gramEnd"/>
      <w:r>
        <w:t xml:space="preserve"> an interview as a poorly conducted interview could mean that victims are harshly cross-examined or have to testify more than once. In essence it shifts the emphasis onto the interviewer which ultimately creates a demand for continuous professional development. Which has never been more crucial in case involving children of sexual abuse. </w:t>
      </w:r>
    </w:p>
    <w:p w14:paraId="7C5A0B74" w14:textId="77777777" w:rsidR="0087577E" w:rsidRDefault="0087577E" w:rsidP="0087577E">
      <w:r>
        <w:t>Word Count 2198</w:t>
      </w:r>
    </w:p>
    <w:p w14:paraId="25766458" w14:textId="77777777" w:rsidR="0087577E" w:rsidRDefault="0087577E" w:rsidP="0087577E"/>
    <w:p w14:paraId="49F4398B" w14:textId="77777777" w:rsidR="0087577E" w:rsidRDefault="0087577E" w:rsidP="0087577E"/>
    <w:p w14:paraId="39505E77" w14:textId="77777777" w:rsidR="0087577E" w:rsidRDefault="0087577E" w:rsidP="0087577E"/>
    <w:p w14:paraId="23518CC3" w14:textId="77777777" w:rsidR="0087577E" w:rsidRDefault="0087577E"/>
    <w:p w14:paraId="1617B917" w14:textId="77777777" w:rsidR="0087577E" w:rsidRDefault="0087577E"/>
    <w:p w14:paraId="3C862378" w14:textId="77777777" w:rsidR="0087577E" w:rsidRDefault="0087577E"/>
    <w:p w14:paraId="2E20B2A7" w14:textId="77777777" w:rsidR="0087577E" w:rsidRDefault="0087577E"/>
    <w:p w14:paraId="13568A9C" w14:textId="77777777" w:rsidR="0087577E" w:rsidRDefault="0087577E"/>
    <w:p w14:paraId="5A256B0C" w14:textId="77777777" w:rsidR="0087577E" w:rsidRDefault="0087577E"/>
    <w:p w14:paraId="580ECB56" w14:textId="77777777" w:rsidR="0087577E" w:rsidRDefault="0087577E"/>
    <w:p w14:paraId="4C66A71B" w14:textId="77777777" w:rsidR="0087577E" w:rsidRDefault="0087577E"/>
    <w:p w14:paraId="54725C36" w14:textId="77777777" w:rsidR="0087577E" w:rsidRDefault="0087577E"/>
    <w:p w14:paraId="1B3A66AE" w14:textId="77777777" w:rsidR="0087577E" w:rsidRDefault="0087577E"/>
    <w:p w14:paraId="5102DE88" w14:textId="77777777" w:rsidR="0087577E" w:rsidRDefault="0087577E"/>
    <w:p w14:paraId="425E450C" w14:textId="77777777" w:rsidR="0087577E" w:rsidRDefault="0087577E"/>
    <w:p w14:paraId="4BD1F345" w14:textId="77777777" w:rsidR="0087577E" w:rsidRDefault="0087577E"/>
    <w:p w14:paraId="374BA45A" w14:textId="77777777" w:rsidR="0087577E" w:rsidRDefault="0087577E"/>
    <w:p w14:paraId="7B83D4B7" w14:textId="77777777" w:rsidR="0087577E" w:rsidRDefault="0087577E"/>
    <w:p w14:paraId="6F79E2A2" w14:textId="77777777" w:rsidR="0087577E" w:rsidRDefault="0087577E"/>
    <w:p w14:paraId="1FB0536C" w14:textId="77777777" w:rsidR="0087577E" w:rsidRDefault="0087577E"/>
    <w:p w14:paraId="3969029C" w14:textId="77777777" w:rsidR="0087577E" w:rsidRDefault="0087577E"/>
    <w:p w14:paraId="6ECC8307" w14:textId="77777777" w:rsidR="0087577E" w:rsidRDefault="0087577E"/>
    <w:p w14:paraId="3BF9D7DB" w14:textId="77777777" w:rsidR="0087577E" w:rsidRDefault="0087577E"/>
    <w:p w14:paraId="37FC9194" w14:textId="77777777" w:rsidR="0087577E" w:rsidRDefault="0087577E"/>
    <w:p w14:paraId="43E3BFC2" w14:textId="77777777" w:rsidR="0087577E" w:rsidRDefault="0087577E"/>
    <w:p w14:paraId="25B9A1E4" w14:textId="77777777" w:rsidR="0087577E" w:rsidRDefault="0087577E"/>
    <w:p w14:paraId="4A99D766" w14:textId="77777777" w:rsidR="0087577E" w:rsidRDefault="0087577E" w:rsidP="0087577E">
      <w:r>
        <w:t>Task 4</w:t>
      </w:r>
    </w:p>
    <w:p w14:paraId="0AE94A7C" w14:textId="77777777" w:rsidR="0087577E" w:rsidRDefault="0087577E" w:rsidP="0087577E">
      <w:r>
        <w:t xml:space="preserve">As a Child Abuse Investigation Officer, I deal with the most vulnerable members of society. </w:t>
      </w:r>
    </w:p>
    <w:p w14:paraId="32DB3623" w14:textId="77777777" w:rsidR="0087577E" w:rsidRDefault="0087577E" w:rsidP="0087577E">
      <w:r>
        <w:t xml:space="preserve">I recognise that many different circumstances give rise to child abuse and that there are many accepting definitions of it which include physical, sexual, or emotional abuse or neglect. The abuse </w:t>
      </w:r>
      <w:proofErr w:type="gramStart"/>
      <w:r>
        <w:t>can be seen as</w:t>
      </w:r>
      <w:proofErr w:type="gramEnd"/>
      <w:r>
        <w:t xml:space="preserve"> any form of maltreatment of a child. </w:t>
      </w:r>
    </w:p>
    <w:p w14:paraId="1EB8B44F" w14:textId="632AC939" w:rsidR="0087577E" w:rsidRDefault="0087577E" w:rsidP="0087577E">
      <w:r>
        <w:t xml:space="preserve">Child Welfare Information Gateway (2019) describes child abuse as </w:t>
      </w:r>
      <w:r w:rsidR="004D2DB9">
        <w:t>‘</w:t>
      </w:r>
      <w:r>
        <w:t>any act, or failure to act, on the part of a parent or caretaker, which results in death, serious physical or emotional harm, sexual abuse, or exploitation of a child</w:t>
      </w:r>
      <w:r w:rsidR="004D2DB9">
        <w:t>’</w:t>
      </w:r>
      <w:r>
        <w:t>. Any act, or failure to act, which presents an imminent risk of serious harm to a child also counts as child abuse.</w:t>
      </w:r>
    </w:p>
    <w:p w14:paraId="2EE9FB24" w14:textId="77777777" w:rsidR="0087577E" w:rsidRDefault="0087577E" w:rsidP="0087577E">
      <w:r>
        <w:t xml:space="preserve">Cases of child abuse can be extremely difficult to investigate by police and in cases of intra-familial sexual abuse, investigations can be both complex and protracted, which can often be very challenging. </w:t>
      </w:r>
    </w:p>
    <w:p w14:paraId="61544FA5" w14:textId="77777777" w:rsidR="0087577E" w:rsidRDefault="0087577E" w:rsidP="0087577E">
      <w:r>
        <w:t xml:space="preserve">It is estimated that child sexual abuse in the family environment comprises up to two thirds of all child sexual abuse reported to the police (Children’s Commissioner for England, 2015) </w:t>
      </w:r>
    </w:p>
    <w:p w14:paraId="7A80564A" w14:textId="77777777" w:rsidR="0087577E" w:rsidRDefault="0087577E" w:rsidP="0087577E">
      <w:r>
        <w:t>As part of this inquiry, it is also estimated that only one in eight children in England who are sexually abused come to the attention of statutory authorities.</w:t>
      </w:r>
    </w:p>
    <w:p w14:paraId="287B3D8F" w14:textId="77777777" w:rsidR="0087577E" w:rsidRDefault="0087577E" w:rsidP="0087577E">
      <w:r>
        <w:t xml:space="preserve">Considering this data, it is important to reflect and consider why cases of child abuse remain largely unreported?  Quite often victims are afraid of the alleged perpetrator, who is often a family member. A disclosure can often </w:t>
      </w:r>
      <w:proofErr w:type="gramStart"/>
      <w:r>
        <w:t>lead</w:t>
      </w:r>
      <w:proofErr w:type="gramEnd"/>
      <w:r>
        <w:t xml:space="preserve"> to a change in family circumstances which causes upset and anxiety. Also, there is often an element of shame or embarrassment associated with abuse which can deter reports being made to police.  </w:t>
      </w:r>
    </w:p>
    <w:p w14:paraId="1AF5675A" w14:textId="77777777" w:rsidR="0087577E" w:rsidRDefault="0087577E" w:rsidP="0087577E">
      <w:r>
        <w:t xml:space="preserve">Child abuse can be very traumatic for victims and their families which is why it is imperative that the most appropriate responses and mythologies are considered to reach an appropriate investigation outcome whilst being sensitive to the needs and welfare of the victim. </w:t>
      </w:r>
    </w:p>
    <w:p w14:paraId="538A9759" w14:textId="77777777" w:rsidR="0087577E" w:rsidRDefault="0087577E" w:rsidP="0087577E">
      <w:r>
        <w:t xml:space="preserve">One of the key elements of an effective police response to child abuse is a holistic approach, one which is child centred and is fundamental to safeguarding and promoting the welfare of every child. </w:t>
      </w:r>
    </w:p>
    <w:p w14:paraId="06DD1F41" w14:textId="77777777" w:rsidR="0087577E" w:rsidRDefault="0087577E" w:rsidP="0087577E">
      <w:r>
        <w:t xml:space="preserve">A child centred approach means keeping the child in focus when making decisions about their lives and working in partnership with them and their families. It’s about the sharing of information to minimise threat, risk harm to those involved, and to provide the most appropriate response. (College of Policing, 2019). </w:t>
      </w:r>
    </w:p>
    <w:p w14:paraId="6C04C5FF" w14:textId="77777777" w:rsidR="0087577E" w:rsidRDefault="0087577E" w:rsidP="0087577E">
      <w:r>
        <w:t xml:space="preserve">Current UK statutory guidance, Working Together to Safeguard Children’ (2015) also promotes the need for this approach but also highlights failing in this area which can have a detrimental effect on meeting the child’s needs and effective safeguarding. </w:t>
      </w:r>
    </w:p>
    <w:p w14:paraId="0E2CA91F" w14:textId="77777777" w:rsidR="0087577E" w:rsidRDefault="0087577E" w:rsidP="0087577E">
      <w:r>
        <w:t>‘Effective safeguarding systems are child centred. Failings in safeguarding systems are too often the result of losing sight of the needs and views of the children within them or placing the interests of adults ahead of the needs of children.’</w:t>
      </w:r>
    </w:p>
    <w:p w14:paraId="6260C9E0" w14:textId="77777777" w:rsidR="0087577E" w:rsidRDefault="0087577E" w:rsidP="0087577E">
      <w:r>
        <w:t xml:space="preserve">An article (2017) published by the university of Scotland into the challenges and opportunities for specialist units policing child abuse, also highlighted that “a multi-agency and holistic approach were more effective when reaching an appropriate investigation outcome”. </w:t>
      </w:r>
    </w:p>
    <w:p w14:paraId="362D7862" w14:textId="77777777" w:rsidR="0087577E" w:rsidRDefault="0087577E" w:rsidP="0087577E">
      <w:r>
        <w:lastRenderedPageBreak/>
        <w:t xml:space="preserve">Reflecting on my own professional experiences working within such a specialist unit I have adopted and implemented this approach if not to all my investigations. Some of course have been more complex than others but what united them was the need and requirement to adopt a multi-agency approach, not only to progress an investigation and to ensure appropriate safeguarding measures were implemented but fundamentally to ensure the wishes and feelings of each child was heard. </w:t>
      </w:r>
    </w:p>
    <w:p w14:paraId="0970118F" w14:textId="77777777" w:rsidR="0087577E" w:rsidRDefault="0087577E" w:rsidP="0087577E">
      <w:r>
        <w:t xml:space="preserve">Whilst this approach, which incorporates the validity of evidence in-order to enable prosecutions is widely promoted a disadvantage of it can often lead to criminal investigations of child abuse being discontinued by police.  Relatively few cases reach the Crown Prosecution Service, and even fewer get to court (Horvath et al, 2014). This is partly due to the investigation not being in the child’s best interest. </w:t>
      </w:r>
    </w:p>
    <w:p w14:paraId="2B5E5924" w14:textId="77777777" w:rsidR="0087577E" w:rsidRDefault="0087577E" w:rsidP="0087577E">
      <w:r>
        <w:t xml:space="preserve">Another factor to consider is the failure to follow good practice guidance on Achieving Best Evidence interviews, which are crucial in the absence of physical and other corroborative evidence (Davidson et al, 2012; Davidson and </w:t>
      </w:r>
      <w:proofErr w:type="spellStart"/>
      <w:r>
        <w:t>Bifulco</w:t>
      </w:r>
      <w:proofErr w:type="spellEnd"/>
      <w:r>
        <w:t xml:space="preserve">, 2009; Davidson et al, 2006). In these circumstances there are lots of elements to consider such as the skill and mind set of the interviewer, the use of intermediaries being used, appropriate special measures and the interview setting. </w:t>
      </w:r>
    </w:p>
    <w:p w14:paraId="5D8E8AC6" w14:textId="77777777" w:rsidR="0087577E" w:rsidRDefault="0087577E" w:rsidP="0087577E">
      <w:r>
        <w:t>Research suggests that poor interview settings that are not child friendly also impact on the quality of evidence (Criminal Justice Joint Inspection 2012).</w:t>
      </w:r>
    </w:p>
    <w:p w14:paraId="406EBFD2" w14:textId="77777777" w:rsidR="0087577E" w:rsidRDefault="0087577E" w:rsidP="0087577E">
      <w:r>
        <w:t>One way of maximising the detail and accuracy of child witness statements is to provide an environment where the witness feels heard and understood, and not judged (Powell and Cauchi 2011).</w:t>
      </w:r>
    </w:p>
    <w:p w14:paraId="73C1B8B9" w14:textId="77777777" w:rsidR="0087577E" w:rsidRDefault="0087577E" w:rsidP="0087577E">
      <w:r>
        <w:t xml:space="preserve">It could be argued that poor compliance in policing is because of inadequate training. Work conditions including stress, high work demands, and multi-agency collaboration are also impact factors that give rise to failings. </w:t>
      </w:r>
    </w:p>
    <w:p w14:paraId="69D87E73" w14:textId="77777777" w:rsidR="0087577E" w:rsidRDefault="0087577E" w:rsidP="0087577E">
      <w:r>
        <w:t>Balfour &amp; Neff (1993) recognise the impact of negative stress placed on professionals including policing and emphasis that the skills, ability, and knowledge of employees is essential to the quality of service offered.</w:t>
      </w:r>
    </w:p>
    <w:p w14:paraId="3177FBB0" w14:textId="77777777" w:rsidR="0087577E" w:rsidRDefault="0087577E" w:rsidP="0087577E">
      <w:r>
        <w:t>Considering these factors Interviewing victims, witnesses and suspects is key to evidence gathering and is an essential aspect of the investigative process. The primary source of information which forms part of an investigation is usually contained within the victims/witnesses account (Milne &amp; Bull, 1999; Milne &amp; Shaw, 1999).</w:t>
      </w:r>
    </w:p>
    <w:p w14:paraId="62FF56B8" w14:textId="77777777" w:rsidR="0087577E" w:rsidRDefault="0087577E" w:rsidP="0087577E">
      <w:r>
        <w:t xml:space="preserve">The way in which vulnerable victims and witnesses are supported during a police investigation has evolved significantly over the years. Achieving Best Evidence (ABE) in Criminal Proceedings has contributed to this change. What once was the Memorandum of Good Practice 1992 </w:t>
      </w:r>
      <w:proofErr w:type="gramStart"/>
      <w:r>
        <w:t>has</w:t>
      </w:r>
      <w:proofErr w:type="gramEnd"/>
      <w:r>
        <w:t xml:space="preserve"> since been replaced by ABE which offers guidance and specific procedures including techniques to assist those responsible for conducting video-recorded interviews with vulnerable victims and intimidate witnesses, with the means of giving their best evidence, leading to a successful outcome. </w:t>
      </w:r>
    </w:p>
    <w:p w14:paraId="78AEAB21" w14:textId="77777777" w:rsidR="0087577E" w:rsidRDefault="0087577E" w:rsidP="0087577E">
      <w:r>
        <w:t xml:space="preserve">Quite often child abuse victims are frequently interviewed by a vast number of professionals as part of their disclosure, with different information elicited in different interviews. Whilst there are both positive and negative effects of multiple interviewing, this topic has previously generated some debate (la </w:t>
      </w:r>
      <w:proofErr w:type="spellStart"/>
      <w:r>
        <w:t>Rooy</w:t>
      </w:r>
      <w:proofErr w:type="spellEnd"/>
      <w:r>
        <w:t xml:space="preserve"> et al., 2009). </w:t>
      </w:r>
    </w:p>
    <w:p w14:paraId="5FE80C78" w14:textId="77777777" w:rsidR="0087577E" w:rsidRDefault="0087577E" w:rsidP="0087577E">
      <w:r>
        <w:lastRenderedPageBreak/>
        <w:t xml:space="preserve">Whilst repeat interviewing allows for more than one opportunity to recall and share information this can have a significant impact on credibility and validity of the information shared. Especially if the information contradicts the latter. </w:t>
      </w:r>
    </w:p>
    <w:p w14:paraId="64333E9E" w14:textId="77777777" w:rsidR="0087577E" w:rsidRDefault="0087577E" w:rsidP="0087577E">
      <w:r>
        <w:t xml:space="preserve">Achieving Best Evidence aims to reduce the number of times a child provides an account, negating and minimising evidential difficulties that arise from poor practices. </w:t>
      </w:r>
    </w:p>
    <w:p w14:paraId="2ABF1CC9" w14:textId="77777777" w:rsidR="0087577E" w:rsidRDefault="0087577E" w:rsidP="0087577E">
      <w:r>
        <w:t xml:space="preserve">When considering approaches relevant to suspect interviewing it is important to understand the purpose of an interview. </w:t>
      </w:r>
    </w:p>
    <w:p w14:paraId="00C00E76" w14:textId="77777777" w:rsidR="0087577E" w:rsidRDefault="0087577E" w:rsidP="0087577E">
      <w:r>
        <w:t>Section 11 of Code C of the Police and Criminal Evidence (PACE) define an interview as</w:t>
      </w:r>
    </w:p>
    <w:p w14:paraId="62F76443" w14:textId="77777777" w:rsidR="0087577E" w:rsidRDefault="0087577E" w:rsidP="0087577E">
      <w:r>
        <w:t xml:space="preserve"> “The questioning of a person regarding his involvement, or suspected involvement, in a criminal offence or offences which, by virtue of paragraph 10.1 of Code C, is required to be carried out under caution”.</w:t>
      </w:r>
    </w:p>
    <w:p w14:paraId="47CE3C4D" w14:textId="77777777" w:rsidR="0087577E" w:rsidRDefault="0087577E" w:rsidP="0087577E">
      <w:r>
        <w:t xml:space="preserve">Historically the most common interviewing method was confrontational and confession seeking as researched by Moston and </w:t>
      </w:r>
      <w:proofErr w:type="spellStart"/>
      <w:r>
        <w:t>Engelberg</w:t>
      </w:r>
      <w:proofErr w:type="spellEnd"/>
      <w:r>
        <w:t xml:space="preserve"> (1993). This approach was oppressive, where a persistent repetitive style of questioning was adopted. This was </w:t>
      </w:r>
      <w:proofErr w:type="gramStart"/>
      <w:r>
        <w:t>similar to</w:t>
      </w:r>
      <w:proofErr w:type="gramEnd"/>
      <w:r>
        <w:t xml:space="preserve"> the approach advocated by </w:t>
      </w:r>
      <w:proofErr w:type="spellStart"/>
      <w:r>
        <w:t>Inbau</w:t>
      </w:r>
      <w:proofErr w:type="spellEnd"/>
      <w:r>
        <w:t xml:space="preserve"> et al (2004). </w:t>
      </w:r>
    </w:p>
    <w:p w14:paraId="4DEC32BC" w14:textId="77777777" w:rsidR="0087577E" w:rsidRDefault="0087577E" w:rsidP="0087577E">
      <w:r>
        <w:t xml:space="preserve">Considering this problematic mythology Shepherd (1992) steered an ethical interviewing approach which recommended that interviewers should treat suspect with respect and dignity. </w:t>
      </w:r>
    </w:p>
    <w:p w14:paraId="79632B30" w14:textId="77777777" w:rsidR="0087577E" w:rsidRDefault="0087577E" w:rsidP="0087577E">
      <w:r>
        <w:t>This approach was supported by Baldwin (1993) who also advocated a rapport-based interview approach that was non-</w:t>
      </w:r>
      <w:proofErr w:type="spellStart"/>
      <w:r>
        <w:t>accusational</w:t>
      </w:r>
      <w:proofErr w:type="spellEnd"/>
      <w:r>
        <w:t xml:space="preserve">. This approach is considered as the best method of obtaining reliable information.  </w:t>
      </w:r>
    </w:p>
    <w:p w14:paraId="6C7CC8EB" w14:textId="77777777" w:rsidR="0087577E" w:rsidRDefault="0087577E" w:rsidP="0087577E">
      <w:r>
        <w:t xml:space="preserve">In 1992 the essence of ethical and rapport interviewing was captured within a model of police interviewing, referred to by the acronym PEACE. This method aimed to provide structure and a more coherent approach to interviewing, directing practitioners away from previous problematic interview methods. </w:t>
      </w:r>
    </w:p>
    <w:p w14:paraId="0A34E293" w14:textId="77777777" w:rsidR="0087577E" w:rsidRDefault="0087577E" w:rsidP="0087577E">
      <w:r>
        <w:t xml:space="preserve">In 1993 the model was introduced for police use in England and Wales as the basis of all investigative interviewing and has since been adopted as best practice by numerous police forces and other public/private agencies worldwide. It involves. planning and preparation, engage and explain, account, clarification and challenge, closure and evaluate. </w:t>
      </w:r>
    </w:p>
    <w:p w14:paraId="29E4D6FA" w14:textId="77777777" w:rsidR="0087577E" w:rsidRDefault="0087577E" w:rsidP="0087577E">
      <w:r>
        <w:t xml:space="preserve">This framework for investigative interviewing provides the interviewee with a robust model to assist with effective interviewing. As part of the planning, it assists with setting clear aims and objectives, establishing questioning topics and areas of interest. </w:t>
      </w:r>
    </w:p>
    <w:p w14:paraId="4B1809CA" w14:textId="77777777" w:rsidR="0087577E" w:rsidRDefault="0087577E" w:rsidP="0087577E">
      <w:r>
        <w:t xml:space="preserve">The theory behind the rapport phase also captures the need for personalising the interview. By showing empathy and respect to the suspect in the engage and explain phase of PEACE minimises any concerns felt by the suspect such as anxiety or anger which could maximises the likelihood of them engaging disclosing relevant information.   </w:t>
      </w:r>
    </w:p>
    <w:p w14:paraId="743C6378" w14:textId="77777777" w:rsidR="0087577E" w:rsidRDefault="0087577E" w:rsidP="0087577E">
      <w:r>
        <w:t xml:space="preserve">Advantages of this model brings a methodical approach to evidence gathering through questioning which improves the reliability and quality of witness and suspect accounts and improves prosecution cases. It will also assist in minimising the number of miscarriages of justice where interviewing practices were cited by the appellant (shepherd, and Milne, 2006). </w:t>
      </w:r>
    </w:p>
    <w:p w14:paraId="4BC0F1AC" w14:textId="77777777" w:rsidR="0087577E" w:rsidRDefault="0087577E" w:rsidP="0087577E">
      <w:r>
        <w:t xml:space="preserve">There has been a significant shift in Policing in terms of working to become a more professionalised service. A key aspect in this change has centred around police training and development. As part of </w:t>
      </w:r>
      <w:proofErr w:type="spellStart"/>
      <w:r>
        <w:lastRenderedPageBreak/>
        <w:t>Neyround</w:t>
      </w:r>
      <w:proofErr w:type="spellEnd"/>
      <w:r>
        <w:t xml:space="preserve"> (2011) review of police leadership and training, he outlined policing requirements needed to police the 21st Century. The UK of College of Policing (CoP) upheld these recommendations which led to the development and design of the Police Education Qualifications Framework (PEQF) which is ‘intended to support the development in training by recognising and raising educational standards in Policing’ (College of Policing, 2016).</w:t>
      </w:r>
    </w:p>
    <w:p w14:paraId="44042FB9" w14:textId="77777777" w:rsidR="0087577E" w:rsidRDefault="0087577E" w:rsidP="0087577E">
      <w:r>
        <w:t xml:space="preserve">It is well documented that victims and witnesses are pivotal to any criminal investigation even more so in attaining a conviction. Whilst there are several challenges associated with interviewing vulnerable victims Prosser &amp; Bromley (1998) believe these challenges are not that different from those relating to the interview of ordinary witnesses. </w:t>
      </w:r>
    </w:p>
    <w:p w14:paraId="6FA796AF" w14:textId="77777777" w:rsidR="0087577E" w:rsidRDefault="0087577E" w:rsidP="0087577E">
      <w:r>
        <w:t xml:space="preserve">In order to reach an appropriate investigative outcome, interviewers need to be appropriately trained to ensure their skills are of a high standard and are align with legislative context and positive practices such as the </w:t>
      </w:r>
      <w:proofErr w:type="gramStart"/>
      <w:r>
        <w:t>All Wales Child</w:t>
      </w:r>
      <w:proofErr w:type="gramEnd"/>
      <w:r>
        <w:t xml:space="preserve"> Protection Procedures 2008 and ABE. Training will provide greater depth and knowledge which will positively impact on officer’s ability to respond to vulnerability and to identify and safeguard victims of abuse.</w:t>
      </w:r>
    </w:p>
    <w:p w14:paraId="0B4CA68C" w14:textId="77777777" w:rsidR="0087577E" w:rsidRDefault="0087577E" w:rsidP="0087577E">
      <w:r>
        <w:t xml:space="preserve">Appropriate training and relevant experiences also </w:t>
      </w:r>
      <w:proofErr w:type="gramStart"/>
      <w:r>
        <w:t>leads</w:t>
      </w:r>
      <w:proofErr w:type="gramEnd"/>
      <w:r>
        <w:t xml:space="preserve"> itself to identifying and considering additional complexities which can also impact on an investigation, such as a child’s race or culture. This supports previous research which suggests that BAME children are under-represented in child protection services when it comes to sexual abuse (Brown et al, 2011; Gilligan and Akhtar, 2006).</w:t>
      </w:r>
    </w:p>
    <w:p w14:paraId="169DFCCA" w14:textId="77777777" w:rsidR="0087577E" w:rsidRDefault="0087577E" w:rsidP="0087577E">
      <w:r>
        <w:t xml:space="preserve">South Wales Police and Crime Plan (2021-25) highlights ground-breaking research on Adverse Childhood Experiences (ACE) which has led to Wales being recognised as a world leader in tackling the consequences of ACE. </w:t>
      </w:r>
    </w:p>
    <w:p w14:paraId="45F78023" w14:textId="77777777" w:rsidR="0087577E" w:rsidRDefault="0087577E" w:rsidP="0087577E">
      <w:r>
        <w:t xml:space="preserve">In 2017 South Wales Police in conjunction with other agencies conducted a pilot study into ACE. The research collated indicated that current vulnerability training does not meet the needs of the modern policing role. In response to this training was developed to ensure that staff have the right skills and knowledge to deal with vulnerabilities appropriately and effectively. The ACE-Informed Approach to Policing Vulnerability Training (AIAPVT) 2017 highlights the importance of this. </w:t>
      </w:r>
    </w:p>
    <w:p w14:paraId="42FBA5BE" w14:textId="77777777" w:rsidR="0087577E" w:rsidRDefault="0087577E" w:rsidP="0087577E">
      <w:r>
        <w:t xml:space="preserve">South Wales Police remain committed to ensuring that the right people have the right skill set do the right job. They are invested in promoting continuous professional development and recognise that their officers are their greatest asset when tackling vulnerability and crime (South Wales Police &amp; Crime Plan 2021-25). </w:t>
      </w:r>
    </w:p>
    <w:p w14:paraId="4B123A7F" w14:textId="77777777" w:rsidR="0087577E" w:rsidRDefault="0087577E" w:rsidP="0087577E">
      <w:r>
        <w:t>As a specialist child abuse investigator, I can evidence this commitment having received specialist training to achieve level 1 and 2 accreditation Professional Investigation Programme (PIP) and Specialist Child Abuse Investigator Course (SCAIDP).</w:t>
      </w:r>
    </w:p>
    <w:p w14:paraId="155AF720" w14:textId="77777777" w:rsidR="0087577E" w:rsidRDefault="0087577E" w:rsidP="0087577E">
      <w:r>
        <w:t xml:space="preserve">Training alone is unlikely to deliver effective performance in the workplace. Which is why the accreditation requires the demonstration of continued competence in respect of professional investigative standards, in line with the College of Policing Model. </w:t>
      </w:r>
    </w:p>
    <w:p w14:paraId="5DC74A0F" w14:textId="77777777" w:rsidR="0087577E" w:rsidRDefault="0087577E" w:rsidP="0087577E">
      <w:r>
        <w:t xml:space="preserve">As a direct result of my current role and experiences I am also able to recognise and relate to the issues effected by children who have been exposed to ACE’s and the impact it has in adult life, the wider </w:t>
      </w:r>
      <w:proofErr w:type="gramStart"/>
      <w:r>
        <w:t>community</w:t>
      </w:r>
      <w:proofErr w:type="gramEnd"/>
      <w:r>
        <w:t xml:space="preserve"> and the demand it creates on the police and additional agencies. </w:t>
      </w:r>
    </w:p>
    <w:p w14:paraId="41710D92" w14:textId="77777777" w:rsidR="0087577E" w:rsidRDefault="0087577E" w:rsidP="0087577E">
      <w:r>
        <w:t xml:space="preserve">In my experience Children Services are one of the main sources of reporting cases of child abuse to SWP police. Having a positive working relationship with partner agencies enables professionals to apply a consistent and coherent approach to an investigation. This process involves the sharing of </w:t>
      </w:r>
      <w:r>
        <w:lastRenderedPageBreak/>
        <w:t>information between agencies which provides us with a great understanding of each other’s roles and responsibilities. It also protects the welfare of children by sharing experiences and minimising risk.</w:t>
      </w:r>
    </w:p>
    <w:p w14:paraId="29227800" w14:textId="77777777" w:rsidR="0087577E" w:rsidRDefault="0087577E" w:rsidP="0087577E">
      <w:r>
        <w:t>As a specialist child abuse investigator, I pledge to continue my support to this recognition by preventing and responding to the causes and concerns of ACE’s by collaborating with partner agencies to work together to help and create neighbourhoods, communities where children can thrive and develop social-emotional learning.</w:t>
      </w:r>
    </w:p>
    <w:p w14:paraId="2A62694D" w14:textId="77777777" w:rsidR="0087577E" w:rsidRDefault="0087577E" w:rsidP="0087577E"/>
    <w:p w14:paraId="1C6E6586" w14:textId="77777777" w:rsidR="0087577E" w:rsidRDefault="0087577E" w:rsidP="0087577E">
      <w:r>
        <w:t>Word Count 2163</w:t>
      </w:r>
    </w:p>
    <w:p w14:paraId="52398225" w14:textId="77777777" w:rsidR="0087577E" w:rsidRDefault="0087577E" w:rsidP="0087577E"/>
    <w:p w14:paraId="3E7819EA" w14:textId="77777777" w:rsidR="0087577E" w:rsidRDefault="0087577E"/>
    <w:p w14:paraId="775F6A80" w14:textId="77777777" w:rsidR="0087577E" w:rsidRDefault="0087577E"/>
    <w:p w14:paraId="7B211A6E" w14:textId="77777777" w:rsidR="0087577E" w:rsidRDefault="0087577E"/>
    <w:p w14:paraId="5954E7F0" w14:textId="77777777" w:rsidR="0087577E" w:rsidRDefault="0087577E"/>
    <w:p w14:paraId="653253A7" w14:textId="77777777" w:rsidR="0087577E" w:rsidRDefault="0087577E"/>
    <w:p w14:paraId="24B280F0" w14:textId="77777777" w:rsidR="0087577E" w:rsidRDefault="0087577E"/>
    <w:p w14:paraId="4FA21750" w14:textId="77777777" w:rsidR="0087577E" w:rsidRDefault="0087577E"/>
    <w:p w14:paraId="00CA5378" w14:textId="77777777" w:rsidR="0087577E" w:rsidRDefault="0087577E"/>
    <w:p w14:paraId="6D544D97" w14:textId="77777777" w:rsidR="0087577E" w:rsidRDefault="0087577E"/>
    <w:p w14:paraId="46749444" w14:textId="77777777" w:rsidR="0087577E" w:rsidRDefault="0087577E"/>
    <w:p w14:paraId="7A922680" w14:textId="77777777" w:rsidR="0087577E" w:rsidRDefault="0087577E"/>
    <w:p w14:paraId="39D65300" w14:textId="77777777" w:rsidR="0087577E" w:rsidRDefault="0087577E"/>
    <w:p w14:paraId="67123B7E" w14:textId="77777777" w:rsidR="0087577E" w:rsidRDefault="0087577E"/>
    <w:p w14:paraId="175D2BE5" w14:textId="77777777" w:rsidR="0087577E" w:rsidRDefault="0087577E"/>
    <w:p w14:paraId="2C4E2212" w14:textId="77777777" w:rsidR="0087577E" w:rsidRDefault="0087577E"/>
    <w:p w14:paraId="1192103A" w14:textId="77777777" w:rsidR="0087577E" w:rsidRDefault="0087577E"/>
    <w:p w14:paraId="33F245DB" w14:textId="77777777" w:rsidR="0087577E" w:rsidRDefault="0087577E"/>
    <w:p w14:paraId="6098053F" w14:textId="77777777" w:rsidR="0087577E" w:rsidRDefault="0087577E"/>
    <w:p w14:paraId="1144697C" w14:textId="77777777" w:rsidR="0087577E" w:rsidRDefault="0087577E"/>
    <w:p w14:paraId="01E239ED" w14:textId="77777777" w:rsidR="0087577E" w:rsidRDefault="0087577E"/>
    <w:p w14:paraId="75645BA2" w14:textId="77777777" w:rsidR="0087577E" w:rsidRDefault="0087577E"/>
    <w:p w14:paraId="164408EA" w14:textId="77777777" w:rsidR="0087577E" w:rsidRDefault="0087577E"/>
    <w:p w14:paraId="439B57E9" w14:textId="77777777" w:rsidR="0087577E" w:rsidRDefault="0087577E"/>
    <w:p w14:paraId="3465A45A" w14:textId="4B16C549" w:rsidR="0087577E" w:rsidRDefault="0087577E">
      <w:r>
        <w:lastRenderedPageBreak/>
        <w:t>Task 5</w:t>
      </w:r>
    </w:p>
    <w:tbl>
      <w:tblPr>
        <w:tblStyle w:val="TableGrid"/>
        <w:tblW w:w="0" w:type="auto"/>
        <w:tblLook w:val="04A0" w:firstRow="1" w:lastRow="0" w:firstColumn="1" w:lastColumn="0" w:noHBand="0" w:noVBand="1"/>
      </w:tblPr>
      <w:tblGrid>
        <w:gridCol w:w="2254"/>
        <w:gridCol w:w="2254"/>
        <w:gridCol w:w="2254"/>
        <w:gridCol w:w="2254"/>
      </w:tblGrid>
      <w:tr w:rsidR="00925951" w14:paraId="62A29E05" w14:textId="77777777" w:rsidTr="00925951">
        <w:tc>
          <w:tcPr>
            <w:tcW w:w="2254" w:type="dxa"/>
          </w:tcPr>
          <w:p w14:paraId="1F21B9AE" w14:textId="77777777" w:rsidR="00925951" w:rsidRPr="00925951" w:rsidRDefault="00925951">
            <w:pPr>
              <w:rPr>
                <w:b/>
                <w:color w:val="FF0000"/>
              </w:rPr>
            </w:pPr>
            <w:bookmarkStart w:id="0" w:name="_Hlk93311331"/>
            <w:r w:rsidRPr="00925951">
              <w:rPr>
                <w:b/>
                <w:color w:val="FF0000"/>
              </w:rPr>
              <w:t>Area of Development</w:t>
            </w:r>
          </w:p>
          <w:p w14:paraId="6BDCFD7C" w14:textId="77777777" w:rsidR="00925951" w:rsidRPr="00925951" w:rsidRDefault="00925951">
            <w:pPr>
              <w:rPr>
                <w:b/>
                <w:color w:val="FF0000"/>
              </w:rPr>
            </w:pPr>
          </w:p>
        </w:tc>
        <w:tc>
          <w:tcPr>
            <w:tcW w:w="2254" w:type="dxa"/>
          </w:tcPr>
          <w:p w14:paraId="17F55D82" w14:textId="77777777" w:rsidR="00925951" w:rsidRPr="00925951" w:rsidRDefault="00925951">
            <w:pPr>
              <w:rPr>
                <w:b/>
                <w:color w:val="FF0000"/>
              </w:rPr>
            </w:pPr>
            <w:r w:rsidRPr="00925951">
              <w:rPr>
                <w:b/>
                <w:color w:val="FF0000"/>
              </w:rPr>
              <w:t>How will it be achieved</w:t>
            </w:r>
          </w:p>
        </w:tc>
        <w:tc>
          <w:tcPr>
            <w:tcW w:w="2254" w:type="dxa"/>
          </w:tcPr>
          <w:p w14:paraId="3B110796" w14:textId="77777777" w:rsidR="00925951" w:rsidRPr="00925951" w:rsidRDefault="00925951">
            <w:pPr>
              <w:rPr>
                <w:b/>
                <w:color w:val="FF0000"/>
              </w:rPr>
            </w:pPr>
            <w:r w:rsidRPr="00925951">
              <w:rPr>
                <w:b/>
                <w:color w:val="FF0000"/>
              </w:rPr>
              <w:t>Who can provide support?</w:t>
            </w:r>
          </w:p>
        </w:tc>
        <w:tc>
          <w:tcPr>
            <w:tcW w:w="2254" w:type="dxa"/>
          </w:tcPr>
          <w:p w14:paraId="175CEAA6" w14:textId="77777777" w:rsidR="00925951" w:rsidRPr="00925951" w:rsidRDefault="00925951">
            <w:pPr>
              <w:rPr>
                <w:b/>
                <w:color w:val="FF0000"/>
              </w:rPr>
            </w:pPr>
            <w:r w:rsidRPr="00925951">
              <w:rPr>
                <w:b/>
                <w:color w:val="FF0000"/>
              </w:rPr>
              <w:t>Timeline</w:t>
            </w:r>
          </w:p>
        </w:tc>
      </w:tr>
      <w:tr w:rsidR="00925951" w14:paraId="613642A6" w14:textId="77777777" w:rsidTr="00925951">
        <w:tc>
          <w:tcPr>
            <w:tcW w:w="2254" w:type="dxa"/>
          </w:tcPr>
          <w:p w14:paraId="13951D1B" w14:textId="46BC0B42" w:rsidR="00925951" w:rsidRDefault="003D51AA">
            <w:r>
              <w:t xml:space="preserve">I want to gain the skills and experience necessary to further development my interview technique. </w:t>
            </w:r>
          </w:p>
          <w:p w14:paraId="5A8A4EE0" w14:textId="5CE184F2" w:rsidR="00E107EC" w:rsidRDefault="001220A8">
            <w:r>
              <w:t xml:space="preserve">I am passionate about this </w:t>
            </w:r>
            <w:r w:rsidR="00FC5900">
              <w:t>area</w:t>
            </w:r>
            <w:r>
              <w:t xml:space="preserve"> of policing and feel this area of development is an important skill which will not only improve</w:t>
            </w:r>
            <w:r w:rsidR="00E107EC">
              <w:t xml:space="preserve"> the quality of my interviews</w:t>
            </w:r>
          </w:p>
          <w:p w14:paraId="0700DED1" w14:textId="6EFCA1F8" w:rsidR="001220A8" w:rsidRDefault="00E107EC">
            <w:r>
              <w:t xml:space="preserve">by </w:t>
            </w:r>
            <w:r w:rsidR="001220A8">
              <w:t>maximising evidence</w:t>
            </w:r>
            <w:r>
              <w:t xml:space="preserve"> by means of questioning</w:t>
            </w:r>
            <w:r w:rsidR="001220A8">
              <w:t>. But will also benefit the organis</w:t>
            </w:r>
            <w:r>
              <w:t xml:space="preserve">ation </w:t>
            </w:r>
            <w:proofErr w:type="gramStart"/>
            <w:r>
              <w:t xml:space="preserve">as a whole </w:t>
            </w:r>
            <w:r w:rsidR="00FC5900">
              <w:t>by</w:t>
            </w:r>
            <w:proofErr w:type="gramEnd"/>
            <w:r w:rsidR="00FC5900">
              <w:t xml:space="preserve"> </w:t>
            </w:r>
            <w:r>
              <w:t>ensuring police officers are consistent and coherent in their approach to interviewing both suspect and vulnerable witnesses</w:t>
            </w:r>
            <w:r w:rsidR="003D51AA">
              <w:t xml:space="preserve">, thus promoting good practice. </w:t>
            </w:r>
            <w:r>
              <w:t xml:space="preserve"> </w:t>
            </w:r>
          </w:p>
          <w:p w14:paraId="47709992" w14:textId="71FF8BCF" w:rsidR="00E107EC" w:rsidRDefault="00E107EC">
            <w:r>
              <w:t xml:space="preserve">I am currently Tier 2 and 3 trained </w:t>
            </w:r>
            <w:r w:rsidR="000B10B4">
              <w:t>in suspect and victim interviews but w</w:t>
            </w:r>
            <w:r w:rsidR="00A1559F">
              <w:t>ish</w:t>
            </w:r>
            <w:r w:rsidR="000B10B4">
              <w:t xml:space="preserve"> to attain leve</w:t>
            </w:r>
            <w:r w:rsidR="00FC5900">
              <w:t>l</w:t>
            </w:r>
            <w:r w:rsidR="000B10B4">
              <w:t xml:space="preserve"> </w:t>
            </w:r>
            <w:r w:rsidR="005D4541">
              <w:t>3 suspect</w:t>
            </w:r>
            <w:r w:rsidR="00FC5900">
              <w:t>.</w:t>
            </w:r>
          </w:p>
          <w:p w14:paraId="45C03EDF" w14:textId="77777777" w:rsidR="000B10B4" w:rsidRDefault="00A1559F">
            <w:r>
              <w:t>This</w:t>
            </w:r>
            <w:r w:rsidR="000B10B4">
              <w:t xml:space="preserve"> area of development is relevant to my current role which involves both interviewing victims of child </w:t>
            </w:r>
            <w:proofErr w:type="gramStart"/>
            <w:r w:rsidR="000B10B4">
              <w:t>abuse  and</w:t>
            </w:r>
            <w:proofErr w:type="gramEnd"/>
            <w:r w:rsidR="000B10B4">
              <w:t xml:space="preserve"> </w:t>
            </w:r>
            <w:r>
              <w:t>perpetrators</w:t>
            </w:r>
            <w:r w:rsidR="000B10B4">
              <w:t xml:space="preserve">. </w:t>
            </w:r>
          </w:p>
          <w:p w14:paraId="7B38B9C4" w14:textId="2C784D30" w:rsidR="000B10B4" w:rsidRDefault="000B10B4">
            <w:r>
              <w:t xml:space="preserve">This goal also aligns with other relevant </w:t>
            </w:r>
            <w:r w:rsidR="003D51AA">
              <w:t xml:space="preserve">aspirations </w:t>
            </w:r>
            <w:r w:rsidR="00A1559F">
              <w:t xml:space="preserve">in respect of </w:t>
            </w:r>
            <w:r w:rsidR="003D51AA">
              <w:t xml:space="preserve">promotion. </w:t>
            </w:r>
          </w:p>
        </w:tc>
        <w:tc>
          <w:tcPr>
            <w:tcW w:w="2254" w:type="dxa"/>
          </w:tcPr>
          <w:p w14:paraId="4A3B7C5A" w14:textId="77777777" w:rsidR="00E107EC" w:rsidRDefault="00E107EC">
            <w:r>
              <w:t xml:space="preserve">I will achieve this goal by researching and accessing legislative material that provides guidelines and recommendations on best practice. </w:t>
            </w:r>
          </w:p>
          <w:p w14:paraId="671E751D" w14:textId="1EAF5CDC" w:rsidR="00E107EC" w:rsidRDefault="00E107EC">
            <w:r>
              <w:t>Such as PACE</w:t>
            </w:r>
            <w:r w:rsidR="003D51AA">
              <w:t xml:space="preserve"> and Approved Professional Practice guidelines. </w:t>
            </w:r>
          </w:p>
          <w:p w14:paraId="40DCA453" w14:textId="71F4F52B" w:rsidR="00E107EC" w:rsidRDefault="00E107EC" w:rsidP="00A1559F"/>
          <w:p w14:paraId="6B98E28F" w14:textId="77777777" w:rsidR="00A1559F" w:rsidRDefault="00A1559F" w:rsidP="00A1559F"/>
          <w:p w14:paraId="6338830E" w14:textId="17EB184A" w:rsidR="00A1559F" w:rsidRDefault="00A1559F" w:rsidP="00A1559F">
            <w:r>
              <w:t xml:space="preserve">I will submit an expression of interest which highlights this area of professional development </w:t>
            </w:r>
            <w:r w:rsidR="003D51AA">
              <w:t xml:space="preserve">by </w:t>
            </w:r>
            <w:r>
              <w:t>link</w:t>
            </w:r>
            <w:r w:rsidR="003D51AA">
              <w:t>ing in</w:t>
            </w:r>
            <w:r>
              <w:t xml:space="preserve"> with </w:t>
            </w:r>
            <w:r w:rsidR="003D51AA">
              <w:t>specialist departments</w:t>
            </w:r>
            <w:r w:rsidR="00FC5900">
              <w:t xml:space="preserve"> and by</w:t>
            </w:r>
            <w:r w:rsidR="003D51AA">
              <w:t xml:space="preserve"> seeking a mentor. </w:t>
            </w:r>
          </w:p>
          <w:p w14:paraId="3F026750" w14:textId="77777777" w:rsidR="00A3106C" w:rsidRDefault="00A3106C" w:rsidP="00A1559F"/>
          <w:p w14:paraId="0A089AB6" w14:textId="1F7AB4F2" w:rsidR="00FC5900" w:rsidRDefault="00FC5900" w:rsidP="00A1559F">
            <w:r>
              <w:t xml:space="preserve">I will also apply and effectively complete the required training to attain this higher level of competency in interviewing. </w:t>
            </w:r>
          </w:p>
        </w:tc>
        <w:tc>
          <w:tcPr>
            <w:tcW w:w="2254" w:type="dxa"/>
          </w:tcPr>
          <w:p w14:paraId="56DDB843" w14:textId="77777777" w:rsidR="00FC5900" w:rsidRDefault="00E107EC">
            <w:r>
              <w:t>I can support myself by being motivated and committed t</w:t>
            </w:r>
            <w:r w:rsidR="00FC5900">
              <w:t>o this area of</w:t>
            </w:r>
            <w:r>
              <w:t xml:space="preserve"> continuous professional development. </w:t>
            </w:r>
          </w:p>
          <w:p w14:paraId="080CC126" w14:textId="77777777" w:rsidR="00FC5900" w:rsidRDefault="00FC5900"/>
          <w:p w14:paraId="03947E27" w14:textId="0EEA5E01" w:rsidR="00925951" w:rsidRDefault="00FC5900">
            <w:r>
              <w:t xml:space="preserve">Colleagues already established </w:t>
            </w:r>
            <w:r w:rsidR="005B7D81">
              <w:t xml:space="preserve">within this policing role can also assist by sharing their experiences and by becoming a mentor. </w:t>
            </w:r>
          </w:p>
          <w:p w14:paraId="230A2529" w14:textId="77777777" w:rsidR="005B7D81" w:rsidRDefault="005B7D81"/>
          <w:p w14:paraId="46B0077E" w14:textId="62DBF802" w:rsidR="005B7D81" w:rsidRDefault="005B7D81">
            <w:r>
              <w:t xml:space="preserve">Learning and training support officers will also assist by providing me with the opportunity to attend the relevant course, </w:t>
            </w:r>
            <w:r w:rsidR="00E0187C">
              <w:t>helping</w:t>
            </w:r>
            <w:r>
              <w:t xml:space="preserve"> and support</w:t>
            </w:r>
            <w:r w:rsidR="00E0187C">
              <w:t>ing me</w:t>
            </w:r>
            <w:r>
              <w:t xml:space="preserve"> </w:t>
            </w:r>
            <w:r w:rsidR="005D4541">
              <w:t>to</w:t>
            </w:r>
            <w:r>
              <w:t xml:space="preserve"> effectively achieve the qualification. </w:t>
            </w:r>
          </w:p>
          <w:p w14:paraId="0723FDCE" w14:textId="720F0E99" w:rsidR="005B7D81" w:rsidRDefault="005B7D81">
            <w:r>
              <w:t xml:space="preserve"> </w:t>
            </w:r>
          </w:p>
        </w:tc>
        <w:tc>
          <w:tcPr>
            <w:tcW w:w="2254" w:type="dxa"/>
          </w:tcPr>
          <w:p w14:paraId="0CF6B741" w14:textId="77777777" w:rsidR="00925951" w:rsidRDefault="000B10B4">
            <w:r>
              <w:t xml:space="preserve">To achieve this goal </w:t>
            </w:r>
            <w:r w:rsidR="005D4541">
              <w:t xml:space="preserve">and future goals I need to consider and determine a defined timeline that is both realistic and achievable. </w:t>
            </w:r>
          </w:p>
          <w:p w14:paraId="3CCCC20C" w14:textId="77777777" w:rsidR="005D4541" w:rsidRDefault="005D4541"/>
          <w:p w14:paraId="3A3B5AAE" w14:textId="2921B141" w:rsidR="005D4541" w:rsidRDefault="005D4541">
            <w:r>
              <w:t xml:space="preserve">My overall target date to achieve this area of development is 6 months from now. This incorporates room for logistical issues which could arise due to COVID restrictions. In any event this will also allow myself time to reassess and make any necessary adjustments required to accomplish my goal. </w:t>
            </w:r>
          </w:p>
          <w:p w14:paraId="0C99D445" w14:textId="047123C0" w:rsidR="0020778A" w:rsidRDefault="0020778A"/>
          <w:p w14:paraId="03753793" w14:textId="3D3D0FDE" w:rsidR="0020778A" w:rsidRDefault="0020778A">
            <w:r>
              <w:t xml:space="preserve">To further assist in achieving this goal in the next 2 weeks I will submit the necessary referrals to the specialist departments, expressing my desire to develop my policing skills in this area of policing.  </w:t>
            </w:r>
            <w:proofErr w:type="gramStart"/>
            <w:r>
              <w:t>Thus</w:t>
            </w:r>
            <w:proofErr w:type="gramEnd"/>
            <w:r>
              <w:t xml:space="preserve"> increasing my opportunity to be selected for such a course. </w:t>
            </w:r>
          </w:p>
          <w:p w14:paraId="26DEBA05" w14:textId="4993261C" w:rsidR="0020778A" w:rsidRDefault="0020778A"/>
          <w:p w14:paraId="2D29E746" w14:textId="45A542C7" w:rsidR="0020778A" w:rsidRDefault="0020778A">
            <w:r>
              <w:t xml:space="preserve">In the same timeline I will also contact the training and learning development department to enquire about future courses and to again </w:t>
            </w:r>
            <w:r>
              <w:lastRenderedPageBreak/>
              <w:t xml:space="preserve">express an interest to attend. </w:t>
            </w:r>
          </w:p>
          <w:p w14:paraId="6FFF95B8" w14:textId="3B1FB459" w:rsidR="0020778A" w:rsidRDefault="0020778A"/>
          <w:p w14:paraId="6FA324EF" w14:textId="448E1EC4" w:rsidR="005D4541" w:rsidRDefault="0020778A">
            <w:r>
              <w:t xml:space="preserve">In the interim I will commit to further developing </w:t>
            </w:r>
            <w:r w:rsidR="00281DAD">
              <w:t xml:space="preserve">my knowledge in </w:t>
            </w:r>
            <w:r>
              <w:t xml:space="preserve">both legislative context </w:t>
            </w:r>
            <w:r w:rsidR="0026289C">
              <w:t>and best practice guidelines in the form of Achieving Best Evidence</w:t>
            </w:r>
            <w:r w:rsidR="00281DAD">
              <w:t xml:space="preserve"> and APP</w:t>
            </w:r>
            <w:r w:rsidR="0026289C">
              <w:t>. Once a week I will commit to refreshing my knowledge by researching and reading</w:t>
            </w:r>
            <w:r w:rsidR="00281DAD">
              <w:t xml:space="preserve"> relevant material. </w:t>
            </w:r>
            <w:r w:rsidR="0026289C">
              <w:t xml:space="preserve"> </w:t>
            </w:r>
          </w:p>
          <w:p w14:paraId="0ACC7878" w14:textId="1212A07A" w:rsidR="005D4541" w:rsidRDefault="005D4541">
            <w:r>
              <w:t xml:space="preserve"> </w:t>
            </w:r>
          </w:p>
        </w:tc>
      </w:tr>
      <w:tr w:rsidR="00925951" w14:paraId="460460F8" w14:textId="77777777" w:rsidTr="00925951">
        <w:tc>
          <w:tcPr>
            <w:tcW w:w="2254" w:type="dxa"/>
          </w:tcPr>
          <w:p w14:paraId="3E39380F" w14:textId="577A9DC0" w:rsidR="00925951" w:rsidRDefault="00F6247C">
            <w:r>
              <w:lastRenderedPageBreak/>
              <w:t xml:space="preserve">I want to further my training and experiences needed to be considered for </w:t>
            </w:r>
            <w:r w:rsidR="00E0187C">
              <w:t>future promotion to the</w:t>
            </w:r>
            <w:r>
              <w:t xml:space="preserve"> rank of Inspector. </w:t>
            </w:r>
          </w:p>
          <w:p w14:paraId="33B3AEC1" w14:textId="77777777" w:rsidR="002A6DF8" w:rsidRDefault="002A6DF8">
            <w:r>
              <w:t xml:space="preserve">Attaining this rank </w:t>
            </w:r>
            <w:r w:rsidR="00E0187C">
              <w:t xml:space="preserve">is relevant to my aspirations of future professional development within South Wales Police. </w:t>
            </w:r>
          </w:p>
          <w:p w14:paraId="79A7B6D7" w14:textId="77FC2711" w:rsidR="00E0187C" w:rsidRDefault="00E0187C">
            <w:r>
              <w:t xml:space="preserve">It is both achievable and proportionate when considering my current role and capacity.  </w:t>
            </w:r>
          </w:p>
        </w:tc>
        <w:tc>
          <w:tcPr>
            <w:tcW w:w="2254" w:type="dxa"/>
          </w:tcPr>
          <w:p w14:paraId="1101F8F5" w14:textId="3BE0685A" w:rsidR="00925951" w:rsidRDefault="00F6247C">
            <w:r>
              <w:t xml:space="preserve">To achieve this </w:t>
            </w:r>
            <w:proofErr w:type="gramStart"/>
            <w:r>
              <w:t>goal</w:t>
            </w:r>
            <w:proofErr w:type="gramEnd"/>
            <w:r>
              <w:t xml:space="preserve"> I will build by career portfolio by seeking additional skills and training in Leadership, Management and Problem Solving.  </w:t>
            </w:r>
          </w:p>
          <w:p w14:paraId="29F3A907" w14:textId="77777777" w:rsidR="00F6247C" w:rsidRDefault="00F6247C"/>
          <w:p w14:paraId="0351EC34" w14:textId="2D74DB31" w:rsidR="00F6247C" w:rsidRDefault="00F6247C">
            <w:r>
              <w:t>I will source an experienced mentor</w:t>
            </w:r>
            <w:r w:rsidR="00CE4EFA">
              <w:t>/</w:t>
            </w:r>
            <w:proofErr w:type="gramStart"/>
            <w:r w:rsidR="00CE4EFA">
              <w:t>coach</w:t>
            </w:r>
            <w:r>
              <w:t xml:space="preserve">  to</w:t>
            </w:r>
            <w:proofErr w:type="gramEnd"/>
            <w:r>
              <w:t xml:space="preserve"> assist with career guidance and role modelling. But equally to help with exploring additional goals </w:t>
            </w:r>
            <w:r w:rsidR="00362BA5">
              <w:t>needed</w:t>
            </w:r>
            <w:r>
              <w:t xml:space="preserve"> to develop to attain higher rank. </w:t>
            </w:r>
          </w:p>
          <w:p w14:paraId="29589C99" w14:textId="77777777" w:rsidR="00F6247C" w:rsidRDefault="00F6247C"/>
          <w:p w14:paraId="0EECA1CC" w14:textId="4EC8DA0C" w:rsidR="00F6247C" w:rsidRDefault="00F6247C">
            <w:r>
              <w:t>I will also express an interest with relevant senior officers to complete attachments to gain the operational experience</w:t>
            </w:r>
            <w:r w:rsidR="002A6DF8">
              <w:t>s</w:t>
            </w:r>
            <w:r>
              <w:t xml:space="preserve"> required</w:t>
            </w:r>
            <w:r w:rsidR="002A6DF8">
              <w:t>,</w:t>
            </w:r>
            <w:r>
              <w:t xml:space="preserve"> specific to </w:t>
            </w:r>
            <w:r w:rsidR="002A6DF8">
              <w:t xml:space="preserve">the role and responsibilities of an Inspector. </w:t>
            </w:r>
          </w:p>
          <w:p w14:paraId="0A61E1CB" w14:textId="681FDDA5" w:rsidR="00CE4EFA" w:rsidRDefault="00CE4EFA"/>
          <w:p w14:paraId="6E2A1E56" w14:textId="0DEFE81C" w:rsidR="00CE4EFA" w:rsidRDefault="00CE4EFA" w:rsidP="00CE4EFA">
            <w:r>
              <w:t xml:space="preserve">The South Wales Police Development </w:t>
            </w:r>
            <w:r>
              <w:lastRenderedPageBreak/>
              <w:t>Hub is designed to provide a central resource base for officers and staff considering promotion and/or development.</w:t>
            </w:r>
          </w:p>
          <w:p w14:paraId="2986E5EC" w14:textId="565A3497" w:rsidR="00CE4EFA" w:rsidRDefault="00CE4EFA" w:rsidP="00CE4EFA">
            <w:r>
              <w:t xml:space="preserve">I will support myself in achieving this goal by utilizing the developmental programs and tools to plan long term goals These include creating a development plan, self-reflection tools and navigator programmes.    </w:t>
            </w:r>
          </w:p>
          <w:p w14:paraId="72EE4190" w14:textId="77777777" w:rsidR="002A6DF8" w:rsidRDefault="002A6DF8"/>
          <w:p w14:paraId="321E3C75" w14:textId="6237C7FA" w:rsidR="002A6DF8" w:rsidRDefault="002A6DF8">
            <w:r>
              <w:t xml:space="preserve">I will also achieve this rank by developing my legislative knowledge through study and revision before applying to sit the Inspectors exam. </w:t>
            </w:r>
          </w:p>
        </w:tc>
        <w:tc>
          <w:tcPr>
            <w:tcW w:w="2254" w:type="dxa"/>
          </w:tcPr>
          <w:p w14:paraId="02C5601A" w14:textId="027E43E9" w:rsidR="00925951" w:rsidRDefault="00CE4EFA">
            <w:r>
              <w:lastRenderedPageBreak/>
              <w:t xml:space="preserve">My friends and family can support me in achieving this goal by helping me to manage </w:t>
            </w:r>
            <w:r w:rsidR="002438ED">
              <w:t xml:space="preserve">my </w:t>
            </w:r>
            <w:r>
              <w:t xml:space="preserve">work and home life effectively. </w:t>
            </w:r>
          </w:p>
          <w:p w14:paraId="15B9F01F" w14:textId="77777777" w:rsidR="00CE4EFA" w:rsidRDefault="00CE4EFA">
            <w:r>
              <w:t xml:space="preserve">Being a lone parent to children can often be a burden when considering promotion. With the help and support of my family I hope to overcome these barriers. </w:t>
            </w:r>
          </w:p>
          <w:p w14:paraId="67775A8E" w14:textId="77777777" w:rsidR="00CE4EFA" w:rsidRDefault="00CE4EFA"/>
          <w:p w14:paraId="6060A937" w14:textId="77777777" w:rsidR="00CE4EFA" w:rsidRDefault="00CE4EFA">
            <w:proofErr w:type="gramStart"/>
            <w:r>
              <w:t>Of course</w:t>
            </w:r>
            <w:proofErr w:type="gramEnd"/>
            <w:r>
              <w:t xml:space="preserve"> my colleague can assist by sharing relevant experiences both good and problematic. Knowing what did or didn’t work for them will provide me with an insight to their reflective experiences.  Which will benefit me when considering and explore different learning practices. </w:t>
            </w:r>
          </w:p>
          <w:p w14:paraId="37C5FDF7" w14:textId="77777777" w:rsidR="00CE4EFA" w:rsidRDefault="00CE4EFA"/>
          <w:p w14:paraId="70B29C9E" w14:textId="40FFFF29" w:rsidR="00CE4EFA" w:rsidRDefault="00CE4EFA">
            <w:r>
              <w:lastRenderedPageBreak/>
              <w:t xml:space="preserve">Senior officers can also assist with coaching and mentoring programmes. </w:t>
            </w:r>
          </w:p>
          <w:p w14:paraId="37ECA69B" w14:textId="0CC06992" w:rsidR="002438ED" w:rsidRDefault="002438ED"/>
          <w:p w14:paraId="4C9EB0AC" w14:textId="5ADF2CF6" w:rsidR="002438ED" w:rsidRDefault="002438ED">
            <w:r>
              <w:t xml:space="preserve">The learning development support department is also an area of support than can assist in achieving this goal. The Police officer promotion pathway is an excellent tool to assist with setting objectives which can be easily reviewed, </w:t>
            </w:r>
            <w:r w:rsidR="0087577E">
              <w:t>measured,</w:t>
            </w:r>
            <w:r>
              <w:t xml:space="preserve"> and amended to suite your style of learning. </w:t>
            </w:r>
          </w:p>
          <w:p w14:paraId="51797318" w14:textId="3B41489E" w:rsidR="002438ED" w:rsidRDefault="002438ED"/>
          <w:p w14:paraId="528BBAA0" w14:textId="12E2B32B" w:rsidR="002438ED" w:rsidRDefault="002438ED">
            <w:r>
              <w:t xml:space="preserve">There are also ex-ternal agencies that can assist with regards to legislative training in preparation for the Inspectors exam. This is a good source of support which assisted in my previous promotion. </w:t>
            </w:r>
          </w:p>
          <w:p w14:paraId="24F50D0F" w14:textId="77777777" w:rsidR="002438ED" w:rsidRDefault="002438ED"/>
          <w:p w14:paraId="4D023323" w14:textId="0F2F4EF7" w:rsidR="002438ED" w:rsidRDefault="002438ED"/>
        </w:tc>
        <w:tc>
          <w:tcPr>
            <w:tcW w:w="2254" w:type="dxa"/>
          </w:tcPr>
          <w:p w14:paraId="507DB509" w14:textId="4ACAD660" w:rsidR="00925951" w:rsidRDefault="00E0187C">
            <w:r>
              <w:lastRenderedPageBreak/>
              <w:t>Whilst this goal is a long term aspiration</w:t>
            </w:r>
            <w:r w:rsidR="002438ED">
              <w:t xml:space="preserve"> (2 Years)</w:t>
            </w:r>
            <w:r>
              <w:t>,</w:t>
            </w:r>
            <w:r w:rsidR="002438ED">
              <w:t xml:space="preserve"> I </w:t>
            </w:r>
            <w:proofErr w:type="gramStart"/>
            <w:r w:rsidR="002438ED">
              <w:t xml:space="preserve">recognise </w:t>
            </w:r>
            <w:r>
              <w:t xml:space="preserve"> the</w:t>
            </w:r>
            <w:proofErr w:type="gramEnd"/>
            <w:r>
              <w:t xml:space="preserve"> process entailed in attaining higher rank requires </w:t>
            </w:r>
            <w:r w:rsidR="002438ED">
              <w:t xml:space="preserve">careful </w:t>
            </w:r>
            <w:r>
              <w:t xml:space="preserve">planning and preparation. </w:t>
            </w:r>
          </w:p>
          <w:p w14:paraId="194A6EE3" w14:textId="77777777" w:rsidR="00E0187C" w:rsidRDefault="00E0187C"/>
          <w:p w14:paraId="1E69668A" w14:textId="401E0E55" w:rsidR="00E0187C" w:rsidRDefault="00E0187C">
            <w:r>
              <w:t>I</w:t>
            </w:r>
            <w:r w:rsidR="00FA61E5">
              <w:t>n order to achieve this</w:t>
            </w:r>
            <w:r>
              <w:t xml:space="preserve"> I need to create individual </w:t>
            </w:r>
            <w:r w:rsidR="00FA61E5">
              <w:t xml:space="preserve">specific </w:t>
            </w:r>
            <w:r>
              <w:t xml:space="preserve">goals </w:t>
            </w:r>
            <w:r w:rsidR="004E4882">
              <w:t xml:space="preserve">such as a study and revision time table which </w:t>
            </w:r>
            <w:r w:rsidR="00FA61E5">
              <w:t xml:space="preserve">will </w:t>
            </w:r>
            <w:r w:rsidR="004E4882">
              <w:t xml:space="preserve">reflect the time needed to successfully </w:t>
            </w:r>
            <w:r w:rsidR="00FA61E5">
              <w:t xml:space="preserve">revise </w:t>
            </w:r>
            <w:proofErr w:type="gramStart"/>
            <w:r w:rsidR="00FA61E5">
              <w:t xml:space="preserve">for </w:t>
            </w:r>
            <w:r w:rsidR="004E4882">
              <w:t xml:space="preserve"> the</w:t>
            </w:r>
            <w:proofErr w:type="gramEnd"/>
            <w:r w:rsidR="004E4882">
              <w:t xml:space="preserve"> Inspectors exam. </w:t>
            </w:r>
          </w:p>
          <w:p w14:paraId="0F6C519A" w14:textId="24A31B63" w:rsidR="00FA61E5" w:rsidRDefault="00FA61E5">
            <w:r>
              <w:t xml:space="preserve">I will reflect on previous study revision objectives and re-use methods that worked well. </w:t>
            </w:r>
          </w:p>
          <w:p w14:paraId="205E736B" w14:textId="627E8A2A" w:rsidR="007A7B62" w:rsidRDefault="007A7B62"/>
          <w:p w14:paraId="2B87533D" w14:textId="2E28D5AD" w:rsidR="007A7B62" w:rsidRDefault="007A7B62">
            <w:r>
              <w:t xml:space="preserve">Once a month I will access the career pathway programme and select a relevant key topic to study and research. </w:t>
            </w:r>
          </w:p>
          <w:p w14:paraId="6F9A1D58" w14:textId="77043E38" w:rsidR="007A7B62" w:rsidRDefault="007A7B62"/>
          <w:p w14:paraId="68C8486E" w14:textId="77777777" w:rsidR="007A7B62" w:rsidRDefault="007A7B62">
            <w:r>
              <w:lastRenderedPageBreak/>
              <w:t xml:space="preserve">Every 3 </w:t>
            </w:r>
            <w:proofErr w:type="gramStart"/>
            <w:r>
              <w:t>months  I</w:t>
            </w:r>
            <w:proofErr w:type="gramEnd"/>
            <w:r>
              <w:t xml:space="preserve"> will also seek additional training around leadership and management programmes, including problem solving skills, performance, health and safety and other key areas of learning. </w:t>
            </w:r>
          </w:p>
          <w:p w14:paraId="78D3CF58" w14:textId="58EF20C0" w:rsidR="007A7B62" w:rsidRDefault="007A7B62">
            <w:r>
              <w:t xml:space="preserve"> </w:t>
            </w:r>
          </w:p>
          <w:p w14:paraId="5F859126" w14:textId="38ADA2F1" w:rsidR="007A7B62" w:rsidRDefault="007A7B62">
            <w:r>
              <w:t xml:space="preserve">In 12 </w:t>
            </w:r>
            <w:proofErr w:type="spellStart"/>
            <w:proofErr w:type="gramStart"/>
            <w:r>
              <w:t>months</w:t>
            </w:r>
            <w:proofErr w:type="gramEnd"/>
            <w:r>
              <w:t xml:space="preserve"> time</w:t>
            </w:r>
            <w:proofErr w:type="spellEnd"/>
            <w:r>
              <w:t xml:space="preserve"> I will prepare a revision timetable to study legislative context in preparation for the Inspectors exam. </w:t>
            </w:r>
          </w:p>
          <w:p w14:paraId="5D91CE9F" w14:textId="77777777" w:rsidR="007A7B62" w:rsidRDefault="007A7B62"/>
          <w:p w14:paraId="5B370C28" w14:textId="69DA533D" w:rsidR="004E4882" w:rsidRDefault="004E4882"/>
          <w:p w14:paraId="77B83CE6" w14:textId="77777777" w:rsidR="004E4882" w:rsidRDefault="004E4882"/>
          <w:p w14:paraId="6870AF5D" w14:textId="2553E448" w:rsidR="004E4882" w:rsidRDefault="004E4882"/>
        </w:tc>
      </w:tr>
      <w:tr w:rsidR="00925951" w14:paraId="5F565DB4" w14:textId="77777777" w:rsidTr="00925951">
        <w:tc>
          <w:tcPr>
            <w:tcW w:w="2254" w:type="dxa"/>
          </w:tcPr>
          <w:p w14:paraId="4EB763EC" w14:textId="056FF491" w:rsidR="007A7B62" w:rsidRDefault="007A7B62">
            <w:r>
              <w:lastRenderedPageBreak/>
              <w:t xml:space="preserve">Learning Welsh is another area of development I wish to explore. I am currently a level 1 welsh speaker but wish to develop my skill and language to attain a higher level which will also contribute to my academic learning. </w:t>
            </w:r>
          </w:p>
          <w:p w14:paraId="3108F04C" w14:textId="5A3AF0DE" w:rsidR="00925951" w:rsidRDefault="002A6DF8">
            <w:r>
              <w:t>Whilst this is a personal performance goal based on family circumstances it will also assist in my professional capacity</w:t>
            </w:r>
            <w:r w:rsidR="007A7B62">
              <w:t xml:space="preserve"> when interacting with </w:t>
            </w:r>
            <w:r w:rsidR="007A7B62">
              <w:lastRenderedPageBreak/>
              <w:t>members of the welsh community</w:t>
            </w:r>
            <w:r w:rsidR="00362BA5">
              <w:t xml:space="preserve"> as</w:t>
            </w:r>
            <w:r w:rsidR="007A7B62">
              <w:t xml:space="preserve"> I am committed to developing a diverse workforce and this goal will help me achieve this</w:t>
            </w:r>
            <w:r w:rsidR="00744F3D">
              <w:t xml:space="preserve">. </w:t>
            </w:r>
            <w:r>
              <w:t xml:space="preserve"> </w:t>
            </w:r>
          </w:p>
        </w:tc>
        <w:tc>
          <w:tcPr>
            <w:tcW w:w="2254" w:type="dxa"/>
          </w:tcPr>
          <w:p w14:paraId="5FC2E246" w14:textId="66C85C83" w:rsidR="00925951" w:rsidRDefault="00744F3D">
            <w:r>
              <w:lastRenderedPageBreak/>
              <w:t xml:space="preserve">I will achieve this area of learning my registering on a welsh language course and by committing to the demands of learning a new language. </w:t>
            </w:r>
          </w:p>
          <w:p w14:paraId="2F91FF08" w14:textId="77777777" w:rsidR="00744F3D" w:rsidRDefault="00744F3D"/>
          <w:p w14:paraId="5814C6B4" w14:textId="77777777" w:rsidR="00744F3D" w:rsidRDefault="00744F3D">
            <w:r>
              <w:t xml:space="preserve">I will source internal support available to me in the form of online courses and seminars. </w:t>
            </w:r>
          </w:p>
          <w:p w14:paraId="1EC39369" w14:textId="77777777" w:rsidR="00744F3D" w:rsidRDefault="00744F3D"/>
          <w:p w14:paraId="67D62F6A" w14:textId="77777777" w:rsidR="00744F3D" w:rsidRDefault="00744F3D">
            <w:r>
              <w:t xml:space="preserve">I will also explore additional external sources to maximise my opportunities. </w:t>
            </w:r>
          </w:p>
          <w:p w14:paraId="26924F38" w14:textId="024B1959" w:rsidR="00744F3D" w:rsidRDefault="00744F3D">
            <w:r>
              <w:lastRenderedPageBreak/>
              <w:t>I will source a welsh coach/mentor who can assist with any difficulties I may incur.</w:t>
            </w:r>
          </w:p>
          <w:p w14:paraId="541BED4F" w14:textId="77777777" w:rsidR="00744F3D" w:rsidRDefault="00744F3D"/>
          <w:p w14:paraId="3EF76428" w14:textId="1E9ACB11" w:rsidR="00744F3D" w:rsidRDefault="00744F3D">
            <w:r>
              <w:t xml:space="preserve">I will effectively apply myself to this area of learning, ensuring that I reflect on the process and evaluate my progress periodically to ensure I am complying with the goals set.  </w:t>
            </w:r>
          </w:p>
        </w:tc>
        <w:tc>
          <w:tcPr>
            <w:tcW w:w="2254" w:type="dxa"/>
          </w:tcPr>
          <w:p w14:paraId="158202DA" w14:textId="573698ED" w:rsidR="00925951" w:rsidRDefault="003313DF">
            <w:r>
              <w:lastRenderedPageBreak/>
              <w:t>My Welsh speak</w:t>
            </w:r>
            <w:r w:rsidR="00362BA5">
              <w:t>ing</w:t>
            </w:r>
            <w:r>
              <w:t xml:space="preserve"> colleagues will be a huge source of support in helping me achieve this goal. </w:t>
            </w:r>
          </w:p>
          <w:p w14:paraId="15E39079" w14:textId="77777777" w:rsidR="003313DF" w:rsidRDefault="003313DF"/>
          <w:p w14:paraId="03C0B40E" w14:textId="51BB3F1E" w:rsidR="003313DF" w:rsidRDefault="003313DF">
            <w:r>
              <w:t xml:space="preserve">Learning support and training will also be a means of support as will </w:t>
            </w:r>
            <w:r w:rsidR="0087577E">
              <w:t>online</w:t>
            </w:r>
            <w:r>
              <w:t xml:space="preserve"> packages and training.</w:t>
            </w:r>
          </w:p>
          <w:p w14:paraId="27463B9B" w14:textId="77777777" w:rsidR="003313DF" w:rsidRDefault="003313DF"/>
          <w:p w14:paraId="33CA367D" w14:textId="12C83FDA" w:rsidR="003313DF" w:rsidRDefault="003313DF"/>
        </w:tc>
        <w:tc>
          <w:tcPr>
            <w:tcW w:w="2254" w:type="dxa"/>
          </w:tcPr>
          <w:p w14:paraId="101E3F0B" w14:textId="6CB6FCCD" w:rsidR="00925951" w:rsidRDefault="003313DF">
            <w:r>
              <w:t xml:space="preserve">In 6 </w:t>
            </w:r>
            <w:proofErr w:type="spellStart"/>
            <w:proofErr w:type="gramStart"/>
            <w:r>
              <w:t>months</w:t>
            </w:r>
            <w:proofErr w:type="gramEnd"/>
            <w:r>
              <w:t xml:space="preserve"> time</w:t>
            </w:r>
            <w:proofErr w:type="spellEnd"/>
            <w:r>
              <w:t xml:space="preserve"> I would have like to achieve level 2 in Welsh. </w:t>
            </w:r>
          </w:p>
          <w:p w14:paraId="112C18D6" w14:textId="77777777" w:rsidR="003313DF" w:rsidRDefault="003313DF"/>
          <w:p w14:paraId="53CE1196" w14:textId="77777777" w:rsidR="003313DF" w:rsidRDefault="003313DF">
            <w:r>
              <w:t xml:space="preserve">In the interim I will access the online Police NCALT support package to familiarise myself with welsh phrases. I will do this once a week to refresh my understanding of the basic welsh phrases with a view to progress my learning. </w:t>
            </w:r>
          </w:p>
          <w:p w14:paraId="5318B30D" w14:textId="77777777" w:rsidR="003313DF" w:rsidRDefault="003313DF"/>
          <w:p w14:paraId="6F9918B9" w14:textId="23857CFD" w:rsidR="003313DF" w:rsidRDefault="003313DF"/>
        </w:tc>
      </w:tr>
      <w:bookmarkEnd w:id="0"/>
    </w:tbl>
    <w:p w14:paraId="5CA502E0" w14:textId="5C2F9C64" w:rsidR="00510437" w:rsidRDefault="00510437"/>
    <w:p w14:paraId="298F9F64" w14:textId="6797FD9A" w:rsidR="0087577E" w:rsidRDefault="0087577E">
      <w:r>
        <w:t>Word Count 1262</w:t>
      </w:r>
    </w:p>
    <w:p w14:paraId="4CE8DC1B" w14:textId="1C50C583" w:rsidR="004726A2" w:rsidRDefault="004726A2"/>
    <w:p w14:paraId="61B5F3ED" w14:textId="1C5BB3ED" w:rsidR="004726A2" w:rsidRDefault="004726A2"/>
    <w:p w14:paraId="05124300" w14:textId="28A0F772" w:rsidR="004726A2" w:rsidRDefault="004726A2"/>
    <w:p w14:paraId="42419CD7" w14:textId="6A2AC86F" w:rsidR="004726A2" w:rsidRDefault="004726A2"/>
    <w:p w14:paraId="06582C7C" w14:textId="7FAF4292" w:rsidR="004726A2" w:rsidRDefault="004726A2"/>
    <w:p w14:paraId="0199DDB8" w14:textId="06DB86EE" w:rsidR="004726A2" w:rsidRDefault="004726A2"/>
    <w:p w14:paraId="2ED41CF3" w14:textId="1A675602" w:rsidR="004726A2" w:rsidRDefault="004726A2"/>
    <w:p w14:paraId="095B3DA5" w14:textId="0C589389" w:rsidR="004726A2" w:rsidRDefault="004726A2"/>
    <w:p w14:paraId="3D20AD86" w14:textId="29ADB919" w:rsidR="004726A2" w:rsidRDefault="004726A2"/>
    <w:p w14:paraId="08A2B3ED" w14:textId="64DD3548" w:rsidR="004726A2" w:rsidRDefault="004726A2"/>
    <w:p w14:paraId="1551EF1D" w14:textId="034EEADB" w:rsidR="004726A2" w:rsidRDefault="004726A2"/>
    <w:p w14:paraId="05947355" w14:textId="2B1937F5" w:rsidR="004726A2" w:rsidRDefault="004726A2"/>
    <w:p w14:paraId="018485B2" w14:textId="54099DC5" w:rsidR="004726A2" w:rsidRDefault="004726A2"/>
    <w:p w14:paraId="0FF6752F" w14:textId="7CFA54E7" w:rsidR="004726A2" w:rsidRDefault="004726A2"/>
    <w:p w14:paraId="2A98110A" w14:textId="26D26E7F" w:rsidR="004726A2" w:rsidRDefault="004726A2"/>
    <w:p w14:paraId="71E5CB03" w14:textId="17AA19DE" w:rsidR="004726A2" w:rsidRDefault="004726A2"/>
    <w:p w14:paraId="73AF2326" w14:textId="20E47047" w:rsidR="004726A2" w:rsidRDefault="004726A2"/>
    <w:p w14:paraId="76B416DA" w14:textId="75DD98D6" w:rsidR="004726A2" w:rsidRDefault="004726A2"/>
    <w:p w14:paraId="513D3C75" w14:textId="354531F1" w:rsidR="004726A2" w:rsidRDefault="004726A2"/>
    <w:p w14:paraId="3A99B16F" w14:textId="3538C2B8" w:rsidR="004726A2" w:rsidRDefault="004726A2"/>
    <w:p w14:paraId="5D92ED0D" w14:textId="689CEE40" w:rsidR="004726A2" w:rsidRDefault="004726A2"/>
    <w:p w14:paraId="6B0043AF" w14:textId="77777777" w:rsidR="004726A2" w:rsidRPr="004726A2" w:rsidRDefault="004726A2" w:rsidP="004726A2">
      <w:bookmarkStart w:id="1" w:name="_Hlk93349759"/>
      <w:r w:rsidRPr="004726A2">
        <w:lastRenderedPageBreak/>
        <w:t xml:space="preserve">References </w:t>
      </w:r>
    </w:p>
    <w:p w14:paraId="0431725C" w14:textId="77777777" w:rsidR="004726A2" w:rsidRPr="004726A2" w:rsidRDefault="004726A2" w:rsidP="004726A2">
      <w:r w:rsidRPr="004726A2">
        <w:t>Task 1</w:t>
      </w:r>
    </w:p>
    <w:p w14:paraId="77FCE88B" w14:textId="77777777" w:rsidR="004726A2" w:rsidRPr="004726A2" w:rsidRDefault="004726A2" w:rsidP="004726A2">
      <w:r w:rsidRPr="004726A2">
        <w:t xml:space="preserve">Cottrell, S. (2010) Skills for Success: the personal development planning handbook 2nd Ed Basingstoke: Palgrave McMillian cited in Cottrell, S (2011) Critical Thinking Skills: developing effective </w:t>
      </w:r>
      <w:proofErr w:type="spellStart"/>
      <w:r w:rsidRPr="004726A2">
        <w:t>anaylysis</w:t>
      </w:r>
      <w:proofErr w:type="spellEnd"/>
      <w:r w:rsidRPr="004726A2">
        <w:t xml:space="preserve"> and argument 2nd Ed Basingstoke: Palgrave McMillian</w:t>
      </w:r>
    </w:p>
    <w:p w14:paraId="3C721462" w14:textId="77777777" w:rsidR="004726A2" w:rsidRPr="004726A2" w:rsidRDefault="004726A2" w:rsidP="004726A2">
      <w:r w:rsidRPr="004726A2">
        <w:t>College of Policing (2020) definition and Principles of CPD.</w:t>
      </w:r>
    </w:p>
    <w:p w14:paraId="7F84BF0D" w14:textId="77777777" w:rsidR="004726A2" w:rsidRPr="004726A2" w:rsidRDefault="004726A2" w:rsidP="004726A2">
      <w:r w:rsidRPr="004726A2">
        <w:t xml:space="preserve">Available at: </w:t>
      </w:r>
      <w:hyperlink r:id="rId6" w:history="1">
        <w:r w:rsidRPr="004726A2">
          <w:rPr>
            <w:rStyle w:val="Hyperlink"/>
          </w:rPr>
          <w:t>https://assets.college.police.uk/s3fs-public/CPD-definitions-and-principles.pdf</w:t>
        </w:r>
      </w:hyperlink>
    </w:p>
    <w:p w14:paraId="22A2528E" w14:textId="77777777" w:rsidR="004726A2" w:rsidRPr="004726A2" w:rsidRDefault="004726A2" w:rsidP="004726A2">
      <w:r w:rsidRPr="004726A2">
        <w:t>(Accessed 11 October 2021)</w:t>
      </w:r>
    </w:p>
    <w:p w14:paraId="4845DCBD" w14:textId="77777777" w:rsidR="004726A2" w:rsidRPr="004726A2" w:rsidRDefault="004726A2" w:rsidP="004726A2"/>
    <w:p w14:paraId="3B321F9E" w14:textId="77777777" w:rsidR="004726A2" w:rsidRPr="004726A2" w:rsidRDefault="004726A2" w:rsidP="004726A2">
      <w:r w:rsidRPr="004726A2">
        <w:t>College of Policing (2020) Resources for Reflective Practice.</w:t>
      </w:r>
    </w:p>
    <w:p w14:paraId="0CF3CBE4" w14:textId="77777777" w:rsidR="004726A2" w:rsidRPr="004726A2" w:rsidRDefault="004726A2" w:rsidP="004726A2">
      <w:r w:rsidRPr="004726A2">
        <w:t xml:space="preserve">Available </w:t>
      </w:r>
      <w:proofErr w:type="gramStart"/>
      <w:r w:rsidRPr="004726A2">
        <w:t>at :</w:t>
      </w:r>
      <w:proofErr w:type="gramEnd"/>
      <w:r w:rsidRPr="004726A2">
        <w:t xml:space="preserve"> </w:t>
      </w:r>
      <w:hyperlink r:id="rId7" w:history="1">
        <w:r w:rsidRPr="004726A2">
          <w:rPr>
            <w:rStyle w:val="Hyperlink"/>
          </w:rPr>
          <w:t>https://paas-s3-broker-prod-lon-6453d964-1d1a-432a-9260-5e0ba7d2fc51.s3.eu-west-2.amazonaws.com/s3fs-public/2020-11/Resources_for_reflective_practice_v1_0.pdf</w:t>
        </w:r>
      </w:hyperlink>
    </w:p>
    <w:p w14:paraId="7FE194FC" w14:textId="77777777" w:rsidR="004726A2" w:rsidRPr="004726A2" w:rsidRDefault="004726A2" w:rsidP="004726A2">
      <w:r w:rsidRPr="004726A2">
        <w:t>(Assessed 12 October 2021)</w:t>
      </w:r>
    </w:p>
    <w:p w14:paraId="0C1D795E" w14:textId="77777777" w:rsidR="004726A2" w:rsidRPr="004726A2" w:rsidRDefault="004726A2" w:rsidP="004726A2"/>
    <w:p w14:paraId="61C5BB53" w14:textId="77777777" w:rsidR="004726A2" w:rsidRPr="004726A2" w:rsidRDefault="004726A2" w:rsidP="004726A2">
      <w:r w:rsidRPr="004726A2">
        <w:t xml:space="preserve">College of Policing (2020) Career Development.  </w:t>
      </w:r>
    </w:p>
    <w:p w14:paraId="79B0577C" w14:textId="77777777" w:rsidR="004726A2" w:rsidRPr="004726A2" w:rsidRDefault="004726A2" w:rsidP="004726A2">
      <w:r w:rsidRPr="004726A2">
        <w:t xml:space="preserve">Available at: </w:t>
      </w:r>
      <w:hyperlink r:id="rId8" w:history="1">
        <w:r w:rsidRPr="004726A2">
          <w:rPr>
            <w:rStyle w:val="Hyperlink"/>
          </w:rPr>
          <w:t>https://www.college.police.uk/career-learning/career-development</w:t>
        </w:r>
      </w:hyperlink>
    </w:p>
    <w:p w14:paraId="7D19254E" w14:textId="77777777" w:rsidR="004726A2" w:rsidRPr="004726A2" w:rsidRDefault="004726A2" w:rsidP="004726A2">
      <w:r w:rsidRPr="004726A2">
        <w:t>(Assessed 12 October 2021)</w:t>
      </w:r>
    </w:p>
    <w:p w14:paraId="48B92BE1" w14:textId="77777777" w:rsidR="004726A2" w:rsidRPr="004726A2" w:rsidRDefault="004726A2" w:rsidP="004726A2"/>
    <w:p w14:paraId="02D52B09" w14:textId="77777777" w:rsidR="004726A2" w:rsidRPr="004726A2" w:rsidRDefault="004726A2" w:rsidP="004726A2">
      <w:r w:rsidRPr="004726A2">
        <w:t xml:space="preserve">Driscoll, M.P., 1994. Psychology of learning for instruction. </w:t>
      </w:r>
      <w:proofErr w:type="spellStart"/>
      <w:r w:rsidRPr="004726A2">
        <w:t>Allyn</w:t>
      </w:r>
      <w:proofErr w:type="spellEnd"/>
      <w:r w:rsidRPr="004726A2">
        <w:t xml:space="preserve"> &amp; Bacon.</w:t>
      </w:r>
    </w:p>
    <w:p w14:paraId="46E0B902" w14:textId="77777777" w:rsidR="004726A2" w:rsidRPr="004726A2" w:rsidRDefault="004726A2" w:rsidP="004726A2"/>
    <w:p w14:paraId="3626592C" w14:textId="77777777" w:rsidR="004726A2" w:rsidRPr="004726A2" w:rsidRDefault="004726A2" w:rsidP="004726A2">
      <w:proofErr w:type="spellStart"/>
      <w:r w:rsidRPr="004726A2">
        <w:t>Falender</w:t>
      </w:r>
      <w:proofErr w:type="spellEnd"/>
      <w:r w:rsidRPr="004726A2">
        <w:t xml:space="preserve">, C.A. </w:t>
      </w:r>
      <w:proofErr w:type="spellStart"/>
      <w:r w:rsidRPr="004726A2">
        <w:t>Shafranske</w:t>
      </w:r>
      <w:proofErr w:type="spellEnd"/>
      <w:r w:rsidRPr="004726A2">
        <w:t xml:space="preserve">, E.P. and </w:t>
      </w:r>
      <w:proofErr w:type="spellStart"/>
      <w:r w:rsidRPr="004726A2">
        <w:t>Falicov</w:t>
      </w:r>
      <w:proofErr w:type="spellEnd"/>
      <w:r w:rsidRPr="004726A2">
        <w:t>, C.J., 2014. Reflective practice: Culture in self and other.</w:t>
      </w:r>
    </w:p>
    <w:p w14:paraId="7837B67C" w14:textId="77777777" w:rsidR="004726A2" w:rsidRPr="004726A2" w:rsidRDefault="004726A2" w:rsidP="004726A2"/>
    <w:p w14:paraId="0C60BA85" w14:textId="77777777" w:rsidR="004726A2" w:rsidRPr="004726A2" w:rsidRDefault="004726A2" w:rsidP="004726A2">
      <w:r w:rsidRPr="004726A2">
        <w:t>Gibbs G (1988). Learning by Doing: A guide to teaching and learning methods. Further Education Unit. Oxford Polytechnic: Oxford.</w:t>
      </w:r>
    </w:p>
    <w:p w14:paraId="75E04360" w14:textId="77777777" w:rsidR="004726A2" w:rsidRPr="004726A2" w:rsidRDefault="004726A2" w:rsidP="004726A2"/>
    <w:p w14:paraId="3785A985" w14:textId="77777777" w:rsidR="004726A2" w:rsidRPr="004726A2" w:rsidRDefault="004726A2" w:rsidP="004726A2">
      <w:r w:rsidRPr="004726A2">
        <w:t>Iris (2007) The Reflective Practitioner</w:t>
      </w:r>
    </w:p>
    <w:p w14:paraId="1DC51FAC" w14:textId="77777777" w:rsidR="004726A2" w:rsidRPr="004726A2" w:rsidRDefault="004726A2" w:rsidP="004726A2">
      <w:r w:rsidRPr="004726A2">
        <w:t xml:space="preserve">Available at: </w:t>
      </w:r>
      <w:hyperlink r:id="rId9" w:history="1">
        <w:r w:rsidRPr="004726A2">
          <w:rPr>
            <w:rStyle w:val="Hyperlink"/>
          </w:rPr>
          <w:t>https://content.iriss.org.uk/reflectivepractice/practitioner.html</w:t>
        </w:r>
      </w:hyperlink>
    </w:p>
    <w:p w14:paraId="2E5CC07C" w14:textId="77777777" w:rsidR="004726A2" w:rsidRPr="004726A2" w:rsidRDefault="004726A2" w:rsidP="004726A2">
      <w:r w:rsidRPr="004726A2">
        <w:t>(Accessed 12 October 2021)</w:t>
      </w:r>
    </w:p>
    <w:p w14:paraId="375114F6" w14:textId="77777777" w:rsidR="004726A2" w:rsidRPr="004726A2" w:rsidRDefault="004726A2" w:rsidP="004726A2"/>
    <w:p w14:paraId="3C9DF8E2" w14:textId="77777777" w:rsidR="004726A2" w:rsidRPr="004726A2" w:rsidRDefault="004726A2" w:rsidP="004726A2">
      <w:r w:rsidRPr="004726A2">
        <w:t xml:space="preserve">Jasper, M. (2003) Beginning Reflective Practice. Nelson Thornes, Cheltenham. </w:t>
      </w:r>
    </w:p>
    <w:p w14:paraId="1361D5F0" w14:textId="77777777" w:rsidR="004726A2" w:rsidRPr="004726A2" w:rsidRDefault="004726A2" w:rsidP="004726A2">
      <w:r w:rsidRPr="004726A2">
        <w:t xml:space="preserve">Johns, C. (2009) Becoming a reflective </w:t>
      </w:r>
      <w:proofErr w:type="gramStart"/>
      <w:r w:rsidRPr="004726A2">
        <w:t>practitioner ,</w:t>
      </w:r>
      <w:proofErr w:type="gramEnd"/>
      <w:r w:rsidRPr="004726A2">
        <w:t xml:space="preserve"> 3rd ed. Oxford: Wiley Blackwell.</w:t>
      </w:r>
    </w:p>
    <w:p w14:paraId="2B5917E1" w14:textId="77777777" w:rsidR="004726A2" w:rsidRPr="004726A2" w:rsidRDefault="004726A2" w:rsidP="004726A2">
      <w:r w:rsidRPr="004726A2">
        <w:t>Kolb, D. (1984) Experiential Learning as the Science of Learning and Development. Prentice Hall.</w:t>
      </w:r>
    </w:p>
    <w:p w14:paraId="13F5D55A" w14:textId="77777777" w:rsidR="004726A2" w:rsidRPr="004726A2" w:rsidRDefault="004726A2" w:rsidP="004726A2">
      <w:r w:rsidRPr="004726A2">
        <w:lastRenderedPageBreak/>
        <w:t>Learning Performance (2020) Gibbs Reflective Cycle and Learning</w:t>
      </w:r>
    </w:p>
    <w:p w14:paraId="5906A387" w14:textId="77777777" w:rsidR="004726A2" w:rsidRPr="004726A2" w:rsidRDefault="004726A2" w:rsidP="004726A2">
      <w:r w:rsidRPr="004726A2">
        <w:t xml:space="preserve">Available at: </w:t>
      </w:r>
      <w:hyperlink r:id="rId10" w:history="1">
        <w:r w:rsidRPr="004726A2">
          <w:rPr>
            <w:rStyle w:val="Hyperlink"/>
          </w:rPr>
          <w:t>https://learningperformance.com/gibbs-reflective-cycle-and-learning/</w:t>
        </w:r>
      </w:hyperlink>
    </w:p>
    <w:p w14:paraId="6EBC56F8" w14:textId="77777777" w:rsidR="004726A2" w:rsidRPr="004726A2" w:rsidRDefault="004726A2" w:rsidP="004726A2">
      <w:r w:rsidRPr="004726A2">
        <w:t xml:space="preserve">(Accessed 13 October 2021) </w:t>
      </w:r>
    </w:p>
    <w:p w14:paraId="4A615BA2" w14:textId="77777777" w:rsidR="004726A2" w:rsidRPr="004726A2" w:rsidRDefault="004726A2" w:rsidP="004726A2"/>
    <w:p w14:paraId="1405334A" w14:textId="77777777" w:rsidR="004726A2" w:rsidRPr="004726A2" w:rsidRDefault="004726A2" w:rsidP="004726A2">
      <w:r w:rsidRPr="004726A2">
        <w:t>Moon, J. (1999), Reflection in Learning and Professional Development: Theory and Practice, Kogan Page, London.</w:t>
      </w:r>
    </w:p>
    <w:p w14:paraId="268D64C4" w14:textId="77777777" w:rsidR="004726A2" w:rsidRPr="004726A2" w:rsidRDefault="004726A2" w:rsidP="004726A2"/>
    <w:p w14:paraId="195F869A" w14:textId="77777777" w:rsidR="004726A2" w:rsidRPr="004726A2" w:rsidRDefault="004726A2" w:rsidP="004726A2">
      <w:r w:rsidRPr="004726A2">
        <w:t>Nicole Brown (2021) Reflective Model According to Kolb.</w:t>
      </w:r>
    </w:p>
    <w:p w14:paraId="00BB7BCB" w14:textId="77777777" w:rsidR="004726A2" w:rsidRPr="004726A2" w:rsidRDefault="004726A2" w:rsidP="004726A2">
      <w:r w:rsidRPr="004726A2">
        <w:t xml:space="preserve">Available at: </w:t>
      </w:r>
      <w:hyperlink r:id="rId11" w:history="1">
        <w:r w:rsidRPr="004726A2">
          <w:rPr>
            <w:rStyle w:val="Hyperlink"/>
          </w:rPr>
          <w:t>https://www.nicole-brown.co.uk/reflective-model-according-to-kolb/</w:t>
        </w:r>
      </w:hyperlink>
    </w:p>
    <w:p w14:paraId="3388D6EA" w14:textId="77777777" w:rsidR="004726A2" w:rsidRPr="004726A2" w:rsidRDefault="004726A2" w:rsidP="004726A2">
      <w:r w:rsidRPr="004726A2">
        <w:t>(Accessed 11 October 2021)</w:t>
      </w:r>
    </w:p>
    <w:p w14:paraId="23A9A361" w14:textId="77777777" w:rsidR="004726A2" w:rsidRPr="004726A2" w:rsidRDefault="004726A2" w:rsidP="004726A2"/>
    <w:p w14:paraId="3DED9372" w14:textId="77777777" w:rsidR="004726A2" w:rsidRPr="004726A2" w:rsidRDefault="004726A2" w:rsidP="004726A2">
      <w:bookmarkStart w:id="2" w:name="_Hlk93343796"/>
      <w:r w:rsidRPr="004726A2">
        <w:t>Police and Commissioner. (2021-25) South Wales Police and Crime Plan.</w:t>
      </w:r>
    </w:p>
    <w:p w14:paraId="5E3E5E62" w14:textId="77777777" w:rsidR="004726A2" w:rsidRPr="004726A2" w:rsidRDefault="004726A2" w:rsidP="004726A2">
      <w:r w:rsidRPr="004726A2">
        <w:t xml:space="preserve">Available at: </w:t>
      </w:r>
      <w:hyperlink r:id="rId12" w:history="1">
        <w:r w:rsidRPr="004726A2">
          <w:rPr>
            <w:rStyle w:val="Hyperlink"/>
          </w:rPr>
          <w:t>https://commissioner.south-wales.police.uk/en/your-commissioner/police-crime-plan-2021-2025/</w:t>
        </w:r>
      </w:hyperlink>
    </w:p>
    <w:p w14:paraId="19B7AF38" w14:textId="77777777" w:rsidR="004726A2" w:rsidRPr="004726A2" w:rsidRDefault="004726A2" w:rsidP="004726A2">
      <w:r w:rsidRPr="004726A2">
        <w:t>(Accessed 12 October 2021)</w:t>
      </w:r>
    </w:p>
    <w:bookmarkEnd w:id="2"/>
    <w:p w14:paraId="36C9B41D" w14:textId="77777777" w:rsidR="004726A2" w:rsidRPr="004726A2" w:rsidRDefault="004726A2" w:rsidP="004726A2">
      <w:r w:rsidRPr="004726A2">
        <w:t xml:space="preserve"> </w:t>
      </w:r>
    </w:p>
    <w:p w14:paraId="730F7BEC" w14:textId="77777777" w:rsidR="004726A2" w:rsidRPr="004726A2" w:rsidRDefault="004726A2" w:rsidP="004726A2">
      <w:r w:rsidRPr="004726A2">
        <w:t xml:space="preserve">Rolfe, G., Jasper, M. and Freshwater, D. (2010) Critical reflection in practice: generating knowledge for care. 2nd </w:t>
      </w:r>
      <w:proofErr w:type="spellStart"/>
      <w:r w:rsidRPr="004726A2">
        <w:t>edn</w:t>
      </w:r>
      <w:proofErr w:type="spellEnd"/>
      <w:r w:rsidRPr="004726A2">
        <w:t>. Basingstoke: Palgrave Macmillan.</w:t>
      </w:r>
    </w:p>
    <w:p w14:paraId="34120033" w14:textId="77777777" w:rsidR="004726A2" w:rsidRPr="004726A2" w:rsidRDefault="004726A2" w:rsidP="004726A2">
      <w:r w:rsidRPr="004726A2">
        <w:t>Schon, D. (1983) The reflective practitioner. Temple Smith, London.</w:t>
      </w:r>
    </w:p>
    <w:p w14:paraId="319E7AEC" w14:textId="77777777" w:rsidR="004726A2" w:rsidRPr="004726A2" w:rsidRDefault="004726A2" w:rsidP="004726A2">
      <w:proofErr w:type="spellStart"/>
      <w:r w:rsidRPr="004726A2">
        <w:t>Stelfox</w:t>
      </w:r>
      <w:proofErr w:type="spellEnd"/>
      <w:r w:rsidRPr="004726A2">
        <w:t>, P., 2008. Investigative practice and performance management: Making the marriage work. Policing: A Journal of Policy and Practice, 2(3), pp.303-310.</w:t>
      </w:r>
    </w:p>
    <w:p w14:paraId="70A92FC2" w14:textId="77777777" w:rsidR="004726A2" w:rsidRDefault="004726A2" w:rsidP="004726A2"/>
    <w:p w14:paraId="27DE73C5" w14:textId="76FA0545" w:rsidR="004726A2" w:rsidRPr="004726A2" w:rsidRDefault="004726A2" w:rsidP="004726A2">
      <w:r w:rsidRPr="004726A2">
        <w:t xml:space="preserve">Skills you need (2021) Reflective Practice.  Available </w:t>
      </w:r>
      <w:proofErr w:type="gramStart"/>
      <w:r w:rsidRPr="004726A2">
        <w:t>at :</w:t>
      </w:r>
      <w:proofErr w:type="gramEnd"/>
      <w:r w:rsidRPr="004726A2">
        <w:t xml:space="preserve"> </w:t>
      </w:r>
      <w:hyperlink r:id="rId13" w:history="1">
        <w:r w:rsidRPr="004726A2">
          <w:rPr>
            <w:rStyle w:val="Hyperlink"/>
          </w:rPr>
          <w:t>https://www.skillsyou</w:t>
        </w:r>
        <w:r w:rsidRPr="004726A2">
          <w:rPr>
            <w:rStyle w:val="Hyperlink"/>
          </w:rPr>
          <w:t>need.</w:t>
        </w:r>
        <w:r w:rsidRPr="004726A2">
          <w:rPr>
            <w:rStyle w:val="Hyperlink"/>
          </w:rPr>
          <w:t>com/ps/reflective-</w:t>
        </w:r>
        <w:r w:rsidRPr="004726A2">
          <w:rPr>
            <w:rStyle w:val="Hyperlink"/>
          </w:rPr>
          <w:t>practice</w:t>
        </w:r>
        <w:r w:rsidRPr="004726A2">
          <w:rPr>
            <w:rStyle w:val="Hyperlink"/>
          </w:rPr>
          <w:t>.html</w:t>
        </w:r>
      </w:hyperlink>
      <w:r w:rsidRPr="004726A2">
        <w:t xml:space="preserve"> </w:t>
      </w:r>
    </w:p>
    <w:p w14:paraId="1C0C23B6" w14:textId="77777777" w:rsidR="004726A2" w:rsidRPr="004726A2" w:rsidRDefault="004726A2" w:rsidP="004726A2">
      <w:r w:rsidRPr="004726A2">
        <w:t>(</w:t>
      </w:r>
      <w:proofErr w:type="gramStart"/>
      <w:r w:rsidRPr="004726A2">
        <w:t>Accessed :</w:t>
      </w:r>
      <w:proofErr w:type="gramEnd"/>
      <w:r w:rsidRPr="004726A2">
        <w:t xml:space="preserve"> 11 October 2021). </w:t>
      </w:r>
    </w:p>
    <w:p w14:paraId="18C2BA1D" w14:textId="77777777" w:rsidR="004726A2" w:rsidRPr="004726A2" w:rsidRDefault="004726A2" w:rsidP="004726A2">
      <w:hyperlink r:id="rId14" w:history="1">
        <w:r w:rsidRPr="004726A2">
          <w:rPr>
            <w:rStyle w:val="Hyperlink"/>
          </w:rPr>
          <w:t>https://journals.sag</w:t>
        </w:r>
        <w:r w:rsidRPr="004726A2">
          <w:rPr>
            <w:rStyle w:val="Hyperlink"/>
          </w:rPr>
          <w:t>epub.com/doi/full/</w:t>
        </w:r>
        <w:r w:rsidRPr="004726A2">
          <w:rPr>
            <w:rStyle w:val="Hyperlink"/>
          </w:rPr>
          <w:t>10.1177/1524838014555034</w:t>
        </w:r>
      </w:hyperlink>
    </w:p>
    <w:p w14:paraId="016A9878" w14:textId="77777777" w:rsidR="004726A2" w:rsidRPr="004726A2" w:rsidRDefault="004726A2" w:rsidP="004726A2"/>
    <w:p w14:paraId="7167F454" w14:textId="77777777" w:rsidR="004726A2" w:rsidRPr="004726A2" w:rsidRDefault="004726A2" w:rsidP="004726A2">
      <w:r w:rsidRPr="004726A2">
        <w:t>South Wales Police Delivery Plan (2018-21).</w:t>
      </w:r>
    </w:p>
    <w:p w14:paraId="3C153852" w14:textId="77777777" w:rsidR="004726A2" w:rsidRPr="004726A2" w:rsidRDefault="004726A2" w:rsidP="004726A2">
      <w:r w:rsidRPr="004726A2">
        <w:t xml:space="preserve">Available at: </w:t>
      </w:r>
      <w:hyperlink r:id="rId15" w:history="1">
        <w:r w:rsidRPr="004726A2">
          <w:rPr>
            <w:rStyle w:val="Hyperlink"/>
          </w:rPr>
          <w:t>https://www.south-wales.police.uk/SysSiteAssets/media/downloads/force-content/south-wales/chief-constables-delivery-plan-2018-2021.pdf</w:t>
        </w:r>
      </w:hyperlink>
    </w:p>
    <w:p w14:paraId="151E8645" w14:textId="77777777" w:rsidR="004726A2" w:rsidRPr="004726A2" w:rsidRDefault="004726A2" w:rsidP="004726A2">
      <w:r w:rsidRPr="004726A2">
        <w:t>(Accessed 11 October).</w:t>
      </w:r>
    </w:p>
    <w:p w14:paraId="741C2666" w14:textId="77777777" w:rsidR="004726A2" w:rsidRDefault="004726A2" w:rsidP="004726A2"/>
    <w:p w14:paraId="4F11CECC" w14:textId="6CD64B85" w:rsidR="004726A2" w:rsidRPr="004726A2" w:rsidRDefault="004726A2" w:rsidP="004726A2">
      <w:r w:rsidRPr="004726A2">
        <w:t xml:space="preserve">South Wales Police (2021) Continuous Professional Development </w:t>
      </w:r>
    </w:p>
    <w:p w14:paraId="793737C1" w14:textId="77777777" w:rsidR="004726A2" w:rsidRPr="004726A2" w:rsidRDefault="004726A2" w:rsidP="004726A2">
      <w:r w:rsidRPr="004726A2">
        <w:lastRenderedPageBreak/>
        <w:t xml:space="preserve">Available </w:t>
      </w:r>
      <w:proofErr w:type="gramStart"/>
      <w:r w:rsidRPr="004726A2">
        <w:t>at :</w:t>
      </w:r>
      <w:proofErr w:type="gramEnd"/>
      <w:r w:rsidRPr="004726A2">
        <w:t xml:space="preserve"> </w:t>
      </w:r>
      <w:hyperlink r:id="rId16" w:history="1">
        <w:r w:rsidRPr="004726A2">
          <w:rPr>
            <w:rStyle w:val="Hyperlink"/>
          </w:rPr>
          <w:t>https://bob.swp-rest.police.int/so</w:t>
        </w:r>
        <w:r w:rsidRPr="004726A2">
          <w:rPr>
            <w:rStyle w:val="Hyperlink"/>
          </w:rPr>
          <w:t>rce/beacon/singlepageview.aspx?contentType=News&amp;row=1071993&amp;SPVPrimaryMenu=1142&amp;SPVSecondaryMenu=5320&amp;SPVReferrer=Sitesearch</w:t>
        </w:r>
      </w:hyperlink>
    </w:p>
    <w:p w14:paraId="5662EA89" w14:textId="77777777" w:rsidR="004726A2" w:rsidRPr="004726A2" w:rsidRDefault="004726A2" w:rsidP="004726A2">
      <w:r w:rsidRPr="004726A2">
        <w:t>(Accessed 12 October 2021).</w:t>
      </w:r>
    </w:p>
    <w:p w14:paraId="2BCC7AB0" w14:textId="77777777" w:rsidR="004726A2" w:rsidRPr="004726A2" w:rsidRDefault="004726A2" w:rsidP="004726A2"/>
    <w:p w14:paraId="5E8B8183" w14:textId="77777777" w:rsidR="004726A2" w:rsidRPr="004726A2" w:rsidRDefault="004726A2" w:rsidP="004726A2">
      <w:r w:rsidRPr="004726A2">
        <w:t xml:space="preserve">The University of Edenborough (2021) Reflection Toolkit </w:t>
      </w:r>
    </w:p>
    <w:p w14:paraId="28F454AF" w14:textId="77777777" w:rsidR="004726A2" w:rsidRPr="004726A2" w:rsidRDefault="004726A2" w:rsidP="004726A2">
      <w:r w:rsidRPr="004726A2">
        <w:t xml:space="preserve">Available at </w:t>
      </w:r>
      <w:hyperlink r:id="rId17" w:history="1">
        <w:r w:rsidRPr="004726A2">
          <w:rPr>
            <w:rStyle w:val="Hyperlink"/>
          </w:rPr>
          <w:t>https://www.ed.ac.uk/reflection/reflectors-toolkit/reflecting-on-experience/gibbs-reflective-cycle</w:t>
        </w:r>
      </w:hyperlink>
    </w:p>
    <w:p w14:paraId="40618C19" w14:textId="77777777" w:rsidR="004726A2" w:rsidRPr="004726A2" w:rsidRDefault="004726A2" w:rsidP="004726A2">
      <w:r w:rsidRPr="004726A2">
        <w:t>(Accessed 11 October 2021)</w:t>
      </w:r>
    </w:p>
    <w:p w14:paraId="794882B4" w14:textId="77777777" w:rsidR="004726A2" w:rsidRPr="004726A2" w:rsidRDefault="004726A2" w:rsidP="004726A2"/>
    <w:p w14:paraId="6DCB3B9C" w14:textId="77777777" w:rsidR="004726A2" w:rsidRPr="004726A2" w:rsidRDefault="004726A2" w:rsidP="004726A2">
      <w:r w:rsidRPr="004726A2">
        <w:t>References Task 2</w:t>
      </w:r>
    </w:p>
    <w:p w14:paraId="28BAB234" w14:textId="77777777" w:rsidR="004726A2" w:rsidRPr="004726A2" w:rsidRDefault="004726A2" w:rsidP="004726A2">
      <w:r w:rsidRPr="004726A2">
        <w:t>Armstrong, M. (2017). How to be an even better manager. U.K: Kogan Page.</w:t>
      </w:r>
    </w:p>
    <w:p w14:paraId="1D534956" w14:textId="77777777" w:rsidR="004726A2" w:rsidRPr="004726A2" w:rsidRDefault="004726A2" w:rsidP="004726A2"/>
    <w:p w14:paraId="1F3136EB" w14:textId="77777777" w:rsidR="004726A2" w:rsidRPr="004726A2" w:rsidRDefault="004726A2" w:rsidP="004726A2">
      <w:r w:rsidRPr="004726A2">
        <w:t xml:space="preserve">College of </w:t>
      </w:r>
      <w:proofErr w:type="gramStart"/>
      <w:r w:rsidRPr="004726A2">
        <w:t>Policing ,</w:t>
      </w:r>
      <w:proofErr w:type="gramEnd"/>
      <w:r w:rsidRPr="004726A2">
        <w:t xml:space="preserve"> 2014. National Decision Model.</w:t>
      </w:r>
    </w:p>
    <w:p w14:paraId="3E14A492" w14:textId="77777777" w:rsidR="004726A2" w:rsidRPr="004726A2" w:rsidRDefault="004726A2" w:rsidP="004726A2">
      <w:r w:rsidRPr="004726A2">
        <w:t xml:space="preserve">Available at: </w:t>
      </w:r>
      <w:hyperlink r:id="rId18" w:history="1">
        <w:r w:rsidRPr="004726A2">
          <w:rPr>
            <w:rStyle w:val="Hyperlink"/>
          </w:rPr>
          <w:t>https://www.app.college.police.uk/app-content/national-decision-model/the-national-decision-model/</w:t>
        </w:r>
      </w:hyperlink>
    </w:p>
    <w:p w14:paraId="38FA4EA7" w14:textId="77777777" w:rsidR="004726A2" w:rsidRPr="004726A2" w:rsidRDefault="004726A2" w:rsidP="004726A2">
      <w:r w:rsidRPr="004726A2">
        <w:t>(Accessed 26 November 2021).</w:t>
      </w:r>
    </w:p>
    <w:p w14:paraId="75A83FCC" w14:textId="77777777" w:rsidR="004726A2" w:rsidRPr="004726A2" w:rsidRDefault="004726A2" w:rsidP="004726A2"/>
    <w:p w14:paraId="52A45ADC" w14:textId="77777777" w:rsidR="004726A2" w:rsidRPr="004726A2" w:rsidRDefault="004726A2" w:rsidP="004726A2">
      <w:r w:rsidRPr="004726A2">
        <w:t>College of Policing. National Decision Model.</w:t>
      </w:r>
    </w:p>
    <w:p w14:paraId="063E9D8A" w14:textId="77777777" w:rsidR="004726A2" w:rsidRPr="004726A2" w:rsidRDefault="004726A2" w:rsidP="004726A2">
      <w:r w:rsidRPr="004726A2">
        <w:t xml:space="preserve">Available at: </w:t>
      </w:r>
      <w:hyperlink r:id="rId19" w:history="1">
        <w:r w:rsidRPr="004726A2">
          <w:rPr>
            <w:rStyle w:val="Hyperlink"/>
          </w:rPr>
          <w:t>https://www.app.college.police.uk/app-content/national-decision-model/the-national-decision-model/</w:t>
        </w:r>
      </w:hyperlink>
    </w:p>
    <w:p w14:paraId="2B2E7506" w14:textId="77777777" w:rsidR="004726A2" w:rsidRPr="004726A2" w:rsidRDefault="004726A2" w:rsidP="004726A2">
      <w:r w:rsidRPr="004726A2">
        <w:t>(Accessed 27 November 2021)</w:t>
      </w:r>
    </w:p>
    <w:p w14:paraId="304C425E" w14:textId="77777777" w:rsidR="004726A2" w:rsidRPr="004726A2" w:rsidRDefault="004726A2" w:rsidP="004726A2"/>
    <w:p w14:paraId="789AEC28" w14:textId="77777777" w:rsidR="004726A2" w:rsidRPr="004726A2" w:rsidRDefault="004726A2" w:rsidP="004726A2">
      <w:r w:rsidRPr="004726A2">
        <w:t xml:space="preserve">College of </w:t>
      </w:r>
      <w:proofErr w:type="gramStart"/>
      <w:r w:rsidRPr="004726A2">
        <w:t>Policing ,</w:t>
      </w:r>
      <w:proofErr w:type="gramEnd"/>
      <w:r w:rsidRPr="004726A2">
        <w:t xml:space="preserve"> 2018. Investigation. </w:t>
      </w:r>
    </w:p>
    <w:p w14:paraId="6A62BCD4" w14:textId="77777777" w:rsidR="004726A2" w:rsidRPr="004726A2" w:rsidRDefault="004726A2" w:rsidP="004726A2">
      <w:r w:rsidRPr="004726A2">
        <w:t xml:space="preserve">Available at: </w:t>
      </w:r>
      <w:hyperlink r:id="rId20" w:history="1">
        <w:r w:rsidRPr="004726A2">
          <w:rPr>
            <w:rStyle w:val="Hyperlink"/>
          </w:rPr>
          <w:t>https://www.app.college.police.uk/app-content/investigations/introduction/#criminal-investigator</w:t>
        </w:r>
      </w:hyperlink>
    </w:p>
    <w:p w14:paraId="68F30C6C" w14:textId="77777777" w:rsidR="004726A2" w:rsidRPr="004726A2" w:rsidRDefault="004726A2" w:rsidP="004726A2">
      <w:r w:rsidRPr="004726A2">
        <w:t>(Accessed 26 November 2021).</w:t>
      </w:r>
    </w:p>
    <w:p w14:paraId="4F306B4B" w14:textId="77777777" w:rsidR="004726A2" w:rsidRPr="004726A2" w:rsidRDefault="004726A2" w:rsidP="004726A2"/>
    <w:p w14:paraId="0F90F0D8" w14:textId="77777777" w:rsidR="004726A2" w:rsidRPr="004726A2" w:rsidRDefault="004726A2" w:rsidP="004726A2">
      <w:r w:rsidRPr="004726A2">
        <w:t xml:space="preserve">Department of </w:t>
      </w:r>
      <w:proofErr w:type="gramStart"/>
      <w:r w:rsidRPr="004726A2">
        <w:t>Justice ,</w:t>
      </w:r>
      <w:proofErr w:type="gramEnd"/>
      <w:r w:rsidRPr="004726A2">
        <w:t xml:space="preserve"> n/k. PACE Codes of Practice. </w:t>
      </w:r>
    </w:p>
    <w:p w14:paraId="467444B7" w14:textId="77777777" w:rsidR="004726A2" w:rsidRPr="004726A2" w:rsidRDefault="004726A2" w:rsidP="004726A2">
      <w:r w:rsidRPr="004726A2">
        <w:t xml:space="preserve"> Available at: </w:t>
      </w:r>
      <w:hyperlink r:id="rId21" w:history="1">
        <w:r w:rsidRPr="004726A2">
          <w:rPr>
            <w:rStyle w:val="Hyperlink"/>
          </w:rPr>
          <w:t>https://www.justice-ni.gov.uk/articles/pace-codes-practice</w:t>
        </w:r>
      </w:hyperlink>
    </w:p>
    <w:p w14:paraId="757D0DCC" w14:textId="77777777" w:rsidR="004726A2" w:rsidRPr="004726A2" w:rsidRDefault="004726A2" w:rsidP="004726A2">
      <w:r w:rsidRPr="004726A2">
        <w:t>(Accessed 27 November 2021).</w:t>
      </w:r>
    </w:p>
    <w:p w14:paraId="59874BD6" w14:textId="77777777" w:rsidR="004726A2" w:rsidRPr="004726A2" w:rsidRDefault="004726A2" w:rsidP="004726A2"/>
    <w:p w14:paraId="36752CFB" w14:textId="77777777" w:rsidR="004726A2" w:rsidRPr="004726A2" w:rsidRDefault="004726A2" w:rsidP="004726A2">
      <w:r w:rsidRPr="004726A2">
        <w:t>Hutchinson &amp; Campbell (1998)</w:t>
      </w:r>
    </w:p>
    <w:p w14:paraId="484B63AA" w14:textId="77777777" w:rsidR="004726A2" w:rsidRPr="004726A2" w:rsidRDefault="004726A2" w:rsidP="004726A2">
      <w:r w:rsidRPr="004726A2">
        <w:lastRenderedPageBreak/>
        <w:t xml:space="preserve">Available at: </w:t>
      </w:r>
      <w:hyperlink r:id="rId22" w:history="1">
        <w:r w:rsidRPr="004726A2">
          <w:rPr>
            <w:rStyle w:val="Hyperlink"/>
          </w:rPr>
          <w:t>https://1library.net/article/hutchinson-campbell-draw-general-lessons.wq2ev1eq</w:t>
        </w:r>
      </w:hyperlink>
    </w:p>
    <w:p w14:paraId="41080C8D" w14:textId="77777777" w:rsidR="004726A2" w:rsidRDefault="004726A2" w:rsidP="004726A2">
      <w:r w:rsidRPr="004726A2">
        <w:t>(Accessed on 27 November 2021)</w:t>
      </w:r>
    </w:p>
    <w:p w14:paraId="26282A07" w14:textId="769B5B3C" w:rsidR="004726A2" w:rsidRPr="004726A2" w:rsidRDefault="004726A2" w:rsidP="004726A2">
      <w:r w:rsidRPr="004726A2">
        <w:t>Jasper, M. (2013). Beginning Reflective Practice. Andover: Cengage Learning.</w:t>
      </w:r>
    </w:p>
    <w:p w14:paraId="6DE1259B" w14:textId="77777777" w:rsidR="004726A2" w:rsidRPr="004726A2" w:rsidRDefault="004726A2" w:rsidP="004726A2"/>
    <w:p w14:paraId="715E4DF0" w14:textId="77777777" w:rsidR="004726A2" w:rsidRPr="004726A2" w:rsidRDefault="004726A2" w:rsidP="004726A2">
      <w:r w:rsidRPr="004726A2">
        <w:t xml:space="preserve">McCarthy, D. and O’Neill, M., 2014. The police and partnership </w:t>
      </w:r>
      <w:proofErr w:type="gramStart"/>
      <w:r w:rsidRPr="004726A2">
        <w:t>working:</w:t>
      </w:r>
      <w:proofErr w:type="gramEnd"/>
      <w:r w:rsidRPr="004726A2">
        <w:t xml:space="preserve"> reflections on recent research. Policing: A Journal of Policy and Practice, 8(3), pp.243-253.</w:t>
      </w:r>
    </w:p>
    <w:p w14:paraId="49E0DDF5" w14:textId="77777777" w:rsidR="004726A2" w:rsidRPr="004726A2" w:rsidRDefault="004726A2" w:rsidP="004726A2"/>
    <w:p w14:paraId="3FE03E28" w14:textId="77777777" w:rsidR="004726A2" w:rsidRPr="004726A2" w:rsidRDefault="004726A2" w:rsidP="004726A2">
      <w:r w:rsidRPr="004726A2">
        <w:t>Open University (2008)</w:t>
      </w:r>
    </w:p>
    <w:p w14:paraId="18BD6591" w14:textId="77777777" w:rsidR="004726A2" w:rsidRPr="004726A2" w:rsidRDefault="004726A2" w:rsidP="004726A2">
      <w:r w:rsidRPr="004726A2">
        <w:t xml:space="preserve">Available at: </w:t>
      </w:r>
      <w:hyperlink r:id="rId23" w:history="1">
        <w:r w:rsidRPr="004726A2">
          <w:rPr>
            <w:rStyle w:val="Hyperlink"/>
          </w:rPr>
          <w:t>https://www.openuniversity.edu/sites/www.openuniversity.edu/files/brochures/Critical-thinking-Open-University.pdf</w:t>
        </w:r>
      </w:hyperlink>
    </w:p>
    <w:p w14:paraId="34EE27C5" w14:textId="77777777" w:rsidR="004726A2" w:rsidRPr="004726A2" w:rsidRDefault="004726A2" w:rsidP="004726A2">
      <w:r w:rsidRPr="004726A2">
        <w:t>(Accessed 27 November 2021)</w:t>
      </w:r>
    </w:p>
    <w:p w14:paraId="2F787DF8" w14:textId="77777777" w:rsidR="004726A2" w:rsidRPr="004726A2" w:rsidRDefault="004726A2" w:rsidP="004726A2"/>
    <w:p w14:paraId="3C855EEC" w14:textId="77777777" w:rsidR="004726A2" w:rsidRPr="004726A2" w:rsidRDefault="004726A2" w:rsidP="004726A2">
      <w:bookmarkStart w:id="3" w:name="_Hlk93349651"/>
      <w:r w:rsidRPr="004726A2">
        <w:t>Police and Commissioner. (2021-25) South Wales Police and Crime Plan.</w:t>
      </w:r>
    </w:p>
    <w:p w14:paraId="639756AE" w14:textId="77777777" w:rsidR="004726A2" w:rsidRPr="004726A2" w:rsidRDefault="004726A2" w:rsidP="004726A2">
      <w:r w:rsidRPr="004726A2">
        <w:t xml:space="preserve">Available at: </w:t>
      </w:r>
      <w:hyperlink r:id="rId24" w:history="1">
        <w:r w:rsidRPr="004726A2">
          <w:rPr>
            <w:rStyle w:val="Hyperlink"/>
          </w:rPr>
          <w:t>https://commissioner.south-wales.police.uk/en/your-commissioner/police-crime-plan-2021-2025/</w:t>
        </w:r>
      </w:hyperlink>
    </w:p>
    <w:p w14:paraId="3FE52DF9" w14:textId="77777777" w:rsidR="004726A2" w:rsidRPr="004726A2" w:rsidRDefault="004726A2" w:rsidP="004726A2">
      <w:r w:rsidRPr="004726A2">
        <w:t>(Accessed 28 November 2021)</w:t>
      </w:r>
    </w:p>
    <w:bookmarkEnd w:id="3"/>
    <w:p w14:paraId="56217E5A" w14:textId="77777777" w:rsidR="004726A2" w:rsidRPr="004726A2" w:rsidRDefault="004726A2" w:rsidP="004726A2">
      <w:r w:rsidRPr="004726A2">
        <w:t>Policing, A. C. (2018, September 10). Critical incident management. Introduction and Types of Critical Incidents. Retrieved from APP College of Policing.</w:t>
      </w:r>
    </w:p>
    <w:p w14:paraId="5DF914D1" w14:textId="77777777" w:rsidR="004726A2" w:rsidRPr="004726A2" w:rsidRDefault="004726A2" w:rsidP="004726A2">
      <w:r w:rsidRPr="004726A2">
        <w:t xml:space="preserve">Available at: </w:t>
      </w:r>
      <w:hyperlink r:id="rId25" w:history="1">
        <w:r w:rsidRPr="004726A2">
          <w:rPr>
            <w:rStyle w:val="Hyperlink"/>
          </w:rPr>
          <w:t>https://www.app.college.police.uk/app-content/critical-incident-management/types-of-critical-incident/</w:t>
        </w:r>
      </w:hyperlink>
    </w:p>
    <w:p w14:paraId="37A072C3" w14:textId="77777777" w:rsidR="004726A2" w:rsidRPr="004726A2" w:rsidRDefault="004726A2" w:rsidP="004726A2">
      <w:r w:rsidRPr="004726A2">
        <w:t>(Accessed on 27 November 2021)</w:t>
      </w:r>
    </w:p>
    <w:p w14:paraId="215F7EB4" w14:textId="77777777" w:rsidR="004726A2" w:rsidRPr="004726A2" w:rsidRDefault="004726A2" w:rsidP="004726A2"/>
    <w:p w14:paraId="678C8D64" w14:textId="77777777" w:rsidR="004726A2" w:rsidRPr="004726A2" w:rsidRDefault="004726A2" w:rsidP="004726A2">
      <w:r w:rsidRPr="004726A2">
        <w:t xml:space="preserve">SARA Model </w:t>
      </w:r>
    </w:p>
    <w:p w14:paraId="1619128B" w14:textId="77777777" w:rsidR="004726A2" w:rsidRPr="004726A2" w:rsidRDefault="004726A2" w:rsidP="004726A2">
      <w:r w:rsidRPr="004726A2">
        <w:t xml:space="preserve">Available at: </w:t>
      </w:r>
      <w:hyperlink r:id="rId26" w:history="1">
        <w:r w:rsidRPr="004726A2">
          <w:rPr>
            <w:rStyle w:val="Hyperlink"/>
          </w:rPr>
          <w:t>https://criminaljusticeknowhow.com/the-sara-model/</w:t>
        </w:r>
      </w:hyperlink>
    </w:p>
    <w:p w14:paraId="5AE91079" w14:textId="77777777" w:rsidR="004726A2" w:rsidRPr="004726A2" w:rsidRDefault="004726A2" w:rsidP="004726A2">
      <w:r w:rsidRPr="004726A2">
        <w:t>(Accessed on 28 November 2021)</w:t>
      </w:r>
    </w:p>
    <w:p w14:paraId="3A29D1B7" w14:textId="77777777" w:rsidR="004726A2" w:rsidRPr="004726A2" w:rsidRDefault="004726A2" w:rsidP="004726A2"/>
    <w:p w14:paraId="715F3890" w14:textId="77777777" w:rsidR="004726A2" w:rsidRPr="004726A2" w:rsidRDefault="004726A2" w:rsidP="004726A2">
      <w:proofErr w:type="spellStart"/>
      <w:r w:rsidRPr="004726A2">
        <w:t>Stokker</w:t>
      </w:r>
      <w:proofErr w:type="spellEnd"/>
      <w:r w:rsidRPr="004726A2">
        <w:t>, J. and Hallam, G., 2009. The right person, in the right job, with the right skills, at the right time: A workforce‐planning model that goes beyond metrics. Library Management.</w:t>
      </w:r>
    </w:p>
    <w:p w14:paraId="6D09D968" w14:textId="77777777" w:rsidR="004726A2" w:rsidRPr="004726A2" w:rsidRDefault="004726A2" w:rsidP="004726A2"/>
    <w:p w14:paraId="2DE6569B" w14:textId="77777777" w:rsidR="004726A2" w:rsidRPr="004726A2" w:rsidRDefault="004726A2" w:rsidP="004726A2">
      <w:r w:rsidRPr="004726A2">
        <w:t>Watson, G., 1980. Watson-Glaser critical thinking appraisal. San Antonio, TX: Psychological Corporation.</w:t>
      </w:r>
    </w:p>
    <w:p w14:paraId="78953A78" w14:textId="77777777" w:rsidR="004726A2" w:rsidRPr="004726A2" w:rsidRDefault="004726A2" w:rsidP="004726A2">
      <w:r w:rsidRPr="004726A2">
        <w:lastRenderedPageBreak/>
        <w:t xml:space="preserve">Williams, M.L., Edwards, A., Housley, W., </w:t>
      </w:r>
      <w:proofErr w:type="spellStart"/>
      <w:r w:rsidRPr="004726A2">
        <w:t>Burnap</w:t>
      </w:r>
      <w:proofErr w:type="spellEnd"/>
      <w:r w:rsidRPr="004726A2">
        <w:t>, P., Rana, O., Avis, N., Morgan, J. and Sloan, L., 2013. Policing cyber-neighbourhoods: tension monitoring and social media networks. Policing and society, 23(4), pp.461-481.</w:t>
      </w:r>
    </w:p>
    <w:p w14:paraId="0FF0F659" w14:textId="77777777" w:rsidR="004726A2" w:rsidRPr="004726A2" w:rsidRDefault="004726A2" w:rsidP="004726A2"/>
    <w:p w14:paraId="2A276569" w14:textId="77777777" w:rsidR="004726A2" w:rsidRPr="004726A2" w:rsidRDefault="004726A2" w:rsidP="004726A2">
      <w:r w:rsidRPr="004726A2">
        <w:t xml:space="preserve">Ministry of Justice. (2011) Achieving best evidence in criminal proceedings. Guidance on interviewing victims and witnessed and guidance on using special measures. </w:t>
      </w:r>
    </w:p>
    <w:p w14:paraId="446A4602" w14:textId="77777777" w:rsidR="004726A2" w:rsidRPr="004726A2" w:rsidRDefault="004726A2" w:rsidP="004726A2">
      <w:r w:rsidRPr="004726A2">
        <w:t xml:space="preserve">Available at </w:t>
      </w:r>
      <w:hyperlink r:id="rId27" w:history="1">
        <w:r w:rsidRPr="004726A2">
          <w:rPr>
            <w:rStyle w:val="Hyperlink"/>
          </w:rPr>
          <w:t>https://www.cps.gov.uk/Profili</w:t>
        </w:r>
      </w:hyperlink>
    </w:p>
    <w:p w14:paraId="3C0CA4E7" w14:textId="77777777" w:rsidR="004726A2" w:rsidRPr="004726A2" w:rsidRDefault="004726A2" w:rsidP="004726A2">
      <w:r w:rsidRPr="004726A2">
        <w:t>Watson Glaser Critical thinking 1987.</w:t>
      </w:r>
    </w:p>
    <w:p w14:paraId="4C1EF427" w14:textId="77777777" w:rsidR="004726A2" w:rsidRPr="004726A2" w:rsidRDefault="004726A2" w:rsidP="004726A2">
      <w:r w:rsidRPr="004726A2">
        <w:t xml:space="preserve">Available at: </w:t>
      </w:r>
      <w:hyperlink r:id="rId28" w:history="1">
        <w:r w:rsidRPr="004726A2">
          <w:rPr>
            <w:rStyle w:val="Hyperlink"/>
          </w:rPr>
          <w:t>https://www.academia.edu/22627583/Watson_Glaser_Critical_Thinking_Appraisal_UK_Edition_Practice_Test</w:t>
        </w:r>
      </w:hyperlink>
    </w:p>
    <w:p w14:paraId="5A896BE2" w14:textId="77777777" w:rsidR="004726A2" w:rsidRPr="004726A2" w:rsidRDefault="004726A2" w:rsidP="004726A2">
      <w:r w:rsidRPr="004726A2">
        <w:t>(Accessed 28 November 2021)</w:t>
      </w:r>
    </w:p>
    <w:p w14:paraId="64FCB6A2" w14:textId="77777777" w:rsidR="004726A2" w:rsidRPr="004726A2" w:rsidRDefault="004726A2" w:rsidP="004726A2"/>
    <w:p w14:paraId="4DF75684" w14:textId="77777777" w:rsidR="004726A2" w:rsidRPr="004726A2" w:rsidRDefault="004726A2" w:rsidP="004726A2">
      <w:r w:rsidRPr="004726A2">
        <w:t xml:space="preserve">Youth Justice and Criminal Evidence Act 1999. UK Public General Acts. C 23. Available at </w:t>
      </w:r>
      <w:hyperlink r:id="rId29" w:history="1">
        <w:r w:rsidRPr="004726A2">
          <w:rPr>
            <w:rStyle w:val="Hyperlink"/>
          </w:rPr>
          <w:t>https://www.cps.gov.uk/</w:t>
        </w:r>
      </w:hyperlink>
      <w:r w:rsidRPr="004726A2">
        <w:t xml:space="preserve"> </w:t>
      </w:r>
    </w:p>
    <w:p w14:paraId="24BEF4D9" w14:textId="77777777" w:rsidR="004726A2" w:rsidRPr="004726A2" w:rsidRDefault="004726A2" w:rsidP="004726A2">
      <w:r w:rsidRPr="004726A2">
        <w:t>(Accessed 28 November 2021)</w:t>
      </w:r>
    </w:p>
    <w:p w14:paraId="4CC3FC14" w14:textId="77777777" w:rsidR="004726A2" w:rsidRPr="004726A2" w:rsidRDefault="004726A2" w:rsidP="004726A2"/>
    <w:p w14:paraId="15AA5D8A" w14:textId="77777777" w:rsidR="004726A2" w:rsidRPr="004726A2" w:rsidRDefault="004726A2" w:rsidP="004726A2">
      <w:r w:rsidRPr="004726A2">
        <w:t>Task 3</w:t>
      </w:r>
    </w:p>
    <w:p w14:paraId="43D33B8B" w14:textId="77777777" w:rsidR="004726A2" w:rsidRPr="004726A2" w:rsidRDefault="004726A2" w:rsidP="004726A2">
      <w:r w:rsidRPr="004726A2">
        <w:t xml:space="preserve">Anda, R.F., </w:t>
      </w:r>
      <w:proofErr w:type="spellStart"/>
      <w:r w:rsidRPr="004726A2">
        <w:t>Felitti</w:t>
      </w:r>
      <w:proofErr w:type="spellEnd"/>
      <w:r w:rsidRPr="004726A2">
        <w:t xml:space="preserve">, V.J., </w:t>
      </w:r>
      <w:proofErr w:type="spellStart"/>
      <w:r w:rsidRPr="004726A2">
        <w:t>Bremner</w:t>
      </w:r>
      <w:proofErr w:type="spellEnd"/>
      <w:r w:rsidRPr="004726A2">
        <w:t>, J.D., Walker, J.D., Whitfield, C.H., Perry, B.D., Dube, S.R. and Giles, W.H., 2006. The enduring effects of abuse and related adverse experiences in childhood. European archives of psychiatry and clinical neuroscience, 256(3), pp.174-186.</w:t>
      </w:r>
    </w:p>
    <w:p w14:paraId="19A0171E" w14:textId="77777777" w:rsidR="004726A2" w:rsidRPr="004726A2" w:rsidRDefault="004726A2" w:rsidP="004726A2"/>
    <w:p w14:paraId="2DA3A8A6" w14:textId="77777777" w:rsidR="004726A2" w:rsidRPr="004726A2" w:rsidRDefault="004726A2" w:rsidP="004726A2">
      <w:proofErr w:type="spellStart"/>
      <w:r w:rsidRPr="004726A2">
        <w:t>Bichard</w:t>
      </w:r>
      <w:proofErr w:type="spellEnd"/>
      <w:r w:rsidRPr="004726A2">
        <w:t xml:space="preserve">, M. (2004) The </w:t>
      </w:r>
      <w:proofErr w:type="spellStart"/>
      <w:r w:rsidRPr="004726A2">
        <w:t>Bichard</w:t>
      </w:r>
      <w:proofErr w:type="spellEnd"/>
      <w:r w:rsidRPr="004726A2">
        <w:t xml:space="preserve"> Inquiry, Stationary Office, London.</w:t>
      </w:r>
    </w:p>
    <w:p w14:paraId="7A89BE78" w14:textId="77777777" w:rsidR="004726A2" w:rsidRPr="004726A2" w:rsidRDefault="004726A2" w:rsidP="004726A2"/>
    <w:p w14:paraId="115CFD74" w14:textId="77777777" w:rsidR="004726A2" w:rsidRPr="004726A2" w:rsidRDefault="004726A2" w:rsidP="004726A2">
      <w:r w:rsidRPr="004726A2">
        <w:t xml:space="preserve">Brodsky BS, Malone KM, Ellis SP, </w:t>
      </w:r>
      <w:proofErr w:type="spellStart"/>
      <w:r w:rsidRPr="004726A2">
        <w:t>Dulit</w:t>
      </w:r>
      <w:proofErr w:type="spellEnd"/>
      <w:r w:rsidRPr="004726A2">
        <w:t xml:space="preserve"> RA, Mann JJ. Characteristics of borderline personality disorder associated with suicidal behaviour. Am J Psychiatry. </w:t>
      </w:r>
      <w:proofErr w:type="gramStart"/>
      <w:r w:rsidRPr="004726A2">
        <w:t>1997;154:1715</w:t>
      </w:r>
      <w:proofErr w:type="gramEnd"/>
      <w:r w:rsidRPr="004726A2">
        <w:t>–1719</w:t>
      </w:r>
    </w:p>
    <w:p w14:paraId="3774085C" w14:textId="77777777" w:rsidR="004726A2" w:rsidRPr="004726A2" w:rsidRDefault="004726A2" w:rsidP="004726A2"/>
    <w:p w14:paraId="79717441" w14:textId="77777777" w:rsidR="004726A2" w:rsidRPr="004726A2" w:rsidRDefault="004726A2" w:rsidP="004726A2">
      <w:r w:rsidRPr="004726A2">
        <w:t xml:space="preserve">College of Policing (2020) Conducting Investigations. </w:t>
      </w:r>
    </w:p>
    <w:p w14:paraId="1085E2B8" w14:textId="77777777" w:rsidR="004726A2" w:rsidRPr="004726A2" w:rsidRDefault="004726A2" w:rsidP="004726A2">
      <w:r w:rsidRPr="004726A2">
        <w:t xml:space="preserve">Available at: </w:t>
      </w:r>
      <w:hyperlink r:id="rId30" w:history="1">
        <w:r w:rsidRPr="004726A2">
          <w:rPr>
            <w:rStyle w:val="Hyperlink"/>
          </w:rPr>
          <w:t>https://www.app.college.police.uk/app-content/major-investigation-and-public-protection/child-abuse/concern-for-a-child/#police-protection</w:t>
        </w:r>
      </w:hyperlink>
    </w:p>
    <w:p w14:paraId="7B575F1E" w14:textId="77777777" w:rsidR="004726A2" w:rsidRPr="004726A2" w:rsidRDefault="004726A2" w:rsidP="004726A2">
      <w:r w:rsidRPr="004726A2">
        <w:t>(Accessed 2 January 2022)</w:t>
      </w:r>
    </w:p>
    <w:p w14:paraId="61E8FD87" w14:textId="77777777" w:rsidR="004726A2" w:rsidRPr="004726A2" w:rsidRDefault="004726A2" w:rsidP="004726A2"/>
    <w:p w14:paraId="42531928" w14:textId="77777777" w:rsidR="004726A2" w:rsidRPr="004726A2" w:rsidRDefault="004726A2" w:rsidP="004726A2">
      <w:proofErr w:type="spellStart"/>
      <w:r w:rsidRPr="004726A2">
        <w:t>Finkelhor</w:t>
      </w:r>
      <w:proofErr w:type="spellEnd"/>
      <w:r w:rsidRPr="004726A2">
        <w:t xml:space="preserve"> </w:t>
      </w:r>
      <w:proofErr w:type="spellStart"/>
      <w:proofErr w:type="gramStart"/>
      <w:r w:rsidRPr="004726A2">
        <w:t>D,Ormrod</w:t>
      </w:r>
      <w:proofErr w:type="spellEnd"/>
      <w:proofErr w:type="gramEnd"/>
      <w:r w:rsidRPr="004726A2">
        <w:t xml:space="preserve"> R Chaffin M. Juveniles who commit sex offences against minors. Office of Juvenile Justice and Delinquency Prevention; 2009.</w:t>
      </w:r>
    </w:p>
    <w:p w14:paraId="08F8E9B4" w14:textId="77777777" w:rsidR="004726A2" w:rsidRPr="004726A2" w:rsidRDefault="004726A2" w:rsidP="004726A2"/>
    <w:p w14:paraId="502A4D85" w14:textId="77777777" w:rsidR="004726A2" w:rsidRPr="004726A2" w:rsidRDefault="004726A2" w:rsidP="004726A2">
      <w:r w:rsidRPr="004726A2">
        <w:lastRenderedPageBreak/>
        <w:t>Garrett, P. M. (2004) Talking Child Protection the Police and Social Workers ‘Working Together’. Journal of Social Work.4(1), pp. 77–97.</w:t>
      </w:r>
    </w:p>
    <w:p w14:paraId="01ECCAD3" w14:textId="77777777" w:rsidR="004726A2" w:rsidRPr="004726A2" w:rsidRDefault="004726A2" w:rsidP="004726A2"/>
    <w:p w14:paraId="742DBC84" w14:textId="77777777" w:rsidR="004726A2" w:rsidRPr="004726A2" w:rsidRDefault="004726A2" w:rsidP="004726A2">
      <w:r w:rsidRPr="004726A2">
        <w:t>Home Office and Department of Health. (1992) Memorandum of Good Practice on video recorded interviews with child witnesses for criminal proceedings. Stationery Office Books</w:t>
      </w:r>
    </w:p>
    <w:p w14:paraId="19A6192E" w14:textId="77777777" w:rsidR="004726A2" w:rsidRPr="004726A2" w:rsidRDefault="004726A2" w:rsidP="004726A2"/>
    <w:p w14:paraId="1420C29F" w14:textId="77777777" w:rsidR="004726A2" w:rsidRPr="004726A2" w:rsidRDefault="004726A2" w:rsidP="004726A2">
      <w:r w:rsidRPr="004726A2">
        <w:t xml:space="preserve">HMIC (2011) Inspecting Policing in the Public Interest. </w:t>
      </w:r>
    </w:p>
    <w:p w14:paraId="47D6F71F" w14:textId="77777777" w:rsidR="004726A2" w:rsidRPr="004726A2" w:rsidRDefault="004726A2" w:rsidP="004726A2">
      <w:r w:rsidRPr="004726A2">
        <w:t xml:space="preserve">Available at: </w:t>
      </w:r>
      <w:hyperlink r:id="rId31" w:history="1">
        <w:r w:rsidRPr="004726A2">
          <w:rPr>
            <w:rStyle w:val="Hyperlink"/>
          </w:rPr>
          <w:t>https://www.app.college.police.uk/app-content/major-investigation-and-public-protection/child-abuse/concern-for-a-child/#police-protection</w:t>
        </w:r>
      </w:hyperlink>
    </w:p>
    <w:p w14:paraId="1CD3444B" w14:textId="77777777" w:rsidR="004726A2" w:rsidRPr="004726A2" w:rsidRDefault="004726A2" w:rsidP="004726A2">
      <w:r w:rsidRPr="004726A2">
        <w:t>(Accessed 3 January 2022)</w:t>
      </w:r>
    </w:p>
    <w:p w14:paraId="6FEFB787" w14:textId="77777777" w:rsidR="004726A2" w:rsidRPr="004726A2" w:rsidRDefault="004726A2" w:rsidP="004726A2"/>
    <w:p w14:paraId="5A609E6B" w14:textId="77777777" w:rsidR="004726A2" w:rsidRPr="004726A2" w:rsidRDefault="004726A2" w:rsidP="004726A2">
      <w:r w:rsidRPr="004726A2">
        <w:t xml:space="preserve">Kendall-Tackett KA, Williams LM, </w:t>
      </w:r>
      <w:proofErr w:type="spellStart"/>
      <w:r w:rsidRPr="004726A2">
        <w:t>Finkelhor</w:t>
      </w:r>
      <w:proofErr w:type="spellEnd"/>
      <w:r w:rsidRPr="004726A2">
        <w:t xml:space="preserve"> D. Impact of sexual abuse on children: a review and synthesis of recent empirical studies. </w:t>
      </w:r>
      <w:proofErr w:type="spellStart"/>
      <w:r w:rsidRPr="004726A2">
        <w:t>Psychol</w:t>
      </w:r>
      <w:proofErr w:type="spellEnd"/>
      <w:r w:rsidRPr="004726A2">
        <w:t xml:space="preserve"> Bull. </w:t>
      </w:r>
      <w:proofErr w:type="gramStart"/>
      <w:r w:rsidRPr="004726A2">
        <w:t>1993;113:164</w:t>
      </w:r>
      <w:proofErr w:type="gramEnd"/>
      <w:r w:rsidRPr="004726A2">
        <w:t>–180</w:t>
      </w:r>
    </w:p>
    <w:p w14:paraId="47AA49C2" w14:textId="77777777" w:rsidR="004726A2" w:rsidRPr="004726A2" w:rsidRDefault="004726A2" w:rsidP="004726A2"/>
    <w:p w14:paraId="6ADC7DFA" w14:textId="77777777" w:rsidR="004726A2" w:rsidRPr="004726A2" w:rsidRDefault="004726A2" w:rsidP="004726A2">
      <w:r w:rsidRPr="004726A2">
        <w:t xml:space="preserve">Ministry of Justice (2011) Achieving Best Evidence. </w:t>
      </w:r>
    </w:p>
    <w:p w14:paraId="27D9CC3E" w14:textId="77777777" w:rsidR="004726A2" w:rsidRPr="004726A2" w:rsidRDefault="004726A2" w:rsidP="004726A2">
      <w:r w:rsidRPr="004726A2">
        <w:t xml:space="preserve">Available </w:t>
      </w:r>
      <w:proofErr w:type="gramStart"/>
      <w:r w:rsidRPr="004726A2">
        <w:t>at :</w:t>
      </w:r>
      <w:proofErr w:type="gramEnd"/>
      <w:r w:rsidRPr="004726A2">
        <w:fldChar w:fldCharType="begin"/>
      </w:r>
      <w:r w:rsidRPr="004726A2">
        <w:instrText xml:space="preserve"> HYPERLINK "https://www.cps.gov.uk/sites/default/files/documents/legal_guidance/best_evidence_in_criminal_proceedings.pdf" </w:instrText>
      </w:r>
      <w:r w:rsidRPr="004726A2">
        <w:fldChar w:fldCharType="separate"/>
      </w:r>
      <w:r w:rsidRPr="004726A2">
        <w:rPr>
          <w:rStyle w:val="Hyperlink"/>
        </w:rPr>
        <w:t>https://www.cps.gov.uk/sites/default/files/documents/legal_guidance/best_evidence_in_criminal_proceedings.pdf</w:t>
      </w:r>
      <w:r w:rsidRPr="004726A2">
        <w:fldChar w:fldCharType="end"/>
      </w:r>
    </w:p>
    <w:p w14:paraId="697D3A11" w14:textId="77777777" w:rsidR="004726A2" w:rsidRPr="004726A2" w:rsidRDefault="004726A2" w:rsidP="004726A2">
      <w:r w:rsidRPr="004726A2">
        <w:t xml:space="preserve">(Accessed 2 January 2022) </w:t>
      </w:r>
    </w:p>
    <w:p w14:paraId="04298C53" w14:textId="77777777" w:rsidR="004726A2" w:rsidRPr="004726A2" w:rsidRDefault="004726A2" w:rsidP="004726A2"/>
    <w:p w14:paraId="48F90014" w14:textId="77777777" w:rsidR="004726A2" w:rsidRPr="004726A2" w:rsidRDefault="004726A2" w:rsidP="004726A2">
      <w:r w:rsidRPr="004726A2">
        <w:t xml:space="preserve">Perry BD, Pollard R. Homeostasis, stress, trauma, and adaptation. A neurodevelopmental view of childhood trauma. Child </w:t>
      </w:r>
      <w:proofErr w:type="spellStart"/>
      <w:r w:rsidRPr="004726A2">
        <w:t>Adolesc</w:t>
      </w:r>
      <w:proofErr w:type="spellEnd"/>
      <w:r w:rsidRPr="004726A2">
        <w:t xml:space="preserve"> </w:t>
      </w:r>
      <w:proofErr w:type="spellStart"/>
      <w:r w:rsidRPr="004726A2">
        <w:t>Psychiatr</w:t>
      </w:r>
      <w:proofErr w:type="spellEnd"/>
      <w:r w:rsidRPr="004726A2">
        <w:t xml:space="preserve"> Clin North Am. </w:t>
      </w:r>
      <w:proofErr w:type="gramStart"/>
      <w:r w:rsidRPr="004726A2">
        <w:t>1998;7:33</w:t>
      </w:r>
      <w:proofErr w:type="gramEnd"/>
      <w:r w:rsidRPr="004726A2">
        <w:t>–51.</w:t>
      </w:r>
    </w:p>
    <w:p w14:paraId="1384D463" w14:textId="77777777" w:rsidR="004726A2" w:rsidRPr="004726A2" w:rsidRDefault="004726A2" w:rsidP="004726A2"/>
    <w:p w14:paraId="69D49AA0" w14:textId="77777777" w:rsidR="004726A2" w:rsidRPr="004726A2" w:rsidRDefault="004726A2" w:rsidP="004726A2">
      <w:proofErr w:type="spellStart"/>
      <w:r w:rsidRPr="004726A2">
        <w:t>Pigot</w:t>
      </w:r>
      <w:proofErr w:type="spellEnd"/>
      <w:r w:rsidRPr="004726A2">
        <w:t>, T. (1989). The report of the advisory group on video evidence. London: Home Office.</w:t>
      </w:r>
    </w:p>
    <w:p w14:paraId="1C3CE2F7" w14:textId="77777777" w:rsidR="004726A2" w:rsidRPr="004726A2" w:rsidRDefault="004726A2" w:rsidP="004726A2"/>
    <w:p w14:paraId="66DBD45A" w14:textId="77777777" w:rsidR="004726A2" w:rsidRPr="004726A2" w:rsidRDefault="004726A2" w:rsidP="004726A2">
      <w:r w:rsidRPr="004726A2">
        <w:t>Policing, C. o. (2019, April 29). Investigation- Investigation Process. Retrieved from College of Policing: The golden hour</w:t>
      </w:r>
    </w:p>
    <w:p w14:paraId="1A6E6A7F" w14:textId="77777777" w:rsidR="004726A2" w:rsidRPr="004726A2" w:rsidRDefault="004726A2" w:rsidP="004726A2"/>
    <w:p w14:paraId="18F84FE6" w14:textId="77777777" w:rsidR="004726A2" w:rsidRPr="004726A2" w:rsidRDefault="004726A2" w:rsidP="004726A2">
      <w:r w:rsidRPr="004726A2">
        <w:t>Ramirez, C., Pinzon-</w:t>
      </w:r>
      <w:proofErr w:type="spellStart"/>
      <w:r w:rsidRPr="004726A2">
        <w:t>Rondon</w:t>
      </w:r>
      <w:proofErr w:type="spellEnd"/>
      <w:r w:rsidRPr="004726A2">
        <w:t>, A., &amp; Botero, J. (2011). Contextual predictive factors of child sexual abuse: the role of parent-child interaction. Child Abuse &amp; Neglect, 35, 1022-1031.</w:t>
      </w:r>
    </w:p>
    <w:p w14:paraId="091DE228" w14:textId="77777777" w:rsidR="004726A2" w:rsidRPr="004726A2" w:rsidRDefault="004726A2" w:rsidP="004726A2"/>
    <w:p w14:paraId="5A79C377" w14:textId="77777777" w:rsidR="004726A2" w:rsidRPr="004726A2" w:rsidRDefault="004726A2" w:rsidP="004726A2">
      <w:r w:rsidRPr="004726A2">
        <w:t>Rogers, M. (2017) Child Protection: HMIC inspection of Metropolitan Police Service, CSN Policy Brief.</w:t>
      </w:r>
    </w:p>
    <w:p w14:paraId="0C4C8925" w14:textId="77777777" w:rsidR="004726A2" w:rsidRPr="004726A2" w:rsidRDefault="004726A2" w:rsidP="004726A2"/>
    <w:p w14:paraId="6F360CE8" w14:textId="77777777" w:rsidR="004726A2" w:rsidRPr="004726A2" w:rsidRDefault="004726A2" w:rsidP="004726A2">
      <w:proofErr w:type="spellStart"/>
      <w:r w:rsidRPr="004726A2">
        <w:lastRenderedPageBreak/>
        <w:t>Teicher</w:t>
      </w:r>
      <w:proofErr w:type="spellEnd"/>
      <w:r w:rsidRPr="004726A2">
        <w:t xml:space="preserve"> MH. Wounds that time wouldn’t heal: </w:t>
      </w:r>
      <w:r w:rsidRPr="004726A2">
        <w:rPr>
          <w:i/>
          <w:iCs/>
        </w:rPr>
        <w:t>the neurobiology of childhood abuse</w:t>
      </w:r>
      <w:r w:rsidRPr="004726A2">
        <w:t xml:space="preserve">. Cerebrum. </w:t>
      </w:r>
      <w:proofErr w:type="gramStart"/>
      <w:r w:rsidRPr="004726A2">
        <w:t>2000;2:50</w:t>
      </w:r>
      <w:proofErr w:type="gramEnd"/>
      <w:r w:rsidRPr="004726A2">
        <w:t>–67</w:t>
      </w:r>
    </w:p>
    <w:p w14:paraId="079A1087" w14:textId="77777777" w:rsidR="004726A2" w:rsidRPr="004726A2" w:rsidRDefault="004726A2" w:rsidP="004726A2">
      <w:r w:rsidRPr="004726A2">
        <w:t>University of Leister (2001) The Memorandum of Good Practice: theory versus application</w:t>
      </w:r>
    </w:p>
    <w:p w14:paraId="3C78C26A" w14:textId="77777777" w:rsidR="004726A2" w:rsidRPr="004726A2" w:rsidRDefault="004726A2" w:rsidP="004726A2">
      <w:r w:rsidRPr="004726A2">
        <w:t xml:space="preserve">Available at: </w:t>
      </w:r>
      <w:hyperlink r:id="rId32" w:history="1">
        <w:r w:rsidRPr="004726A2">
          <w:rPr>
            <w:rStyle w:val="Hyperlink"/>
          </w:rPr>
          <w:t>https://www.researchgate.net/publication/223539891_The_Memorandum_of_Good_Practice_Theory_versus_application</w:t>
        </w:r>
      </w:hyperlink>
    </w:p>
    <w:p w14:paraId="7FC73F42" w14:textId="77777777" w:rsidR="004726A2" w:rsidRPr="004726A2" w:rsidRDefault="004726A2" w:rsidP="004726A2">
      <w:r w:rsidRPr="004726A2">
        <w:t>(Accessed on 3 January 2022)</w:t>
      </w:r>
    </w:p>
    <w:p w14:paraId="19D2D69E" w14:textId="77777777" w:rsidR="004726A2" w:rsidRPr="004726A2" w:rsidRDefault="004726A2" w:rsidP="004726A2"/>
    <w:p w14:paraId="488026D1" w14:textId="77777777" w:rsidR="004726A2" w:rsidRPr="004726A2" w:rsidRDefault="004726A2" w:rsidP="004726A2">
      <w:proofErr w:type="spellStart"/>
      <w:r w:rsidRPr="004726A2">
        <w:t>UKEssays</w:t>
      </w:r>
      <w:proofErr w:type="spellEnd"/>
      <w:r w:rsidRPr="004726A2">
        <w:t xml:space="preserve"> (2018). Child Protection Investigation Units Children </w:t>
      </w:r>
      <w:proofErr w:type="gramStart"/>
      <w:r w:rsidRPr="004726A2">
        <w:t>And</w:t>
      </w:r>
      <w:proofErr w:type="gramEnd"/>
      <w:r w:rsidRPr="004726A2">
        <w:t xml:space="preserve"> Young People Essay. [online]. Available from: </w:t>
      </w:r>
      <w:hyperlink r:id="rId33" w:history="1">
        <w:r w:rsidRPr="004726A2">
          <w:rPr>
            <w:rStyle w:val="Hyperlink"/>
          </w:rPr>
          <w:t>https://www.ukessays.com/essays/young-people/child-protection-investigation-units-children-and-young-people-essay.php?vref=1</w:t>
        </w:r>
      </w:hyperlink>
    </w:p>
    <w:p w14:paraId="775DFB56" w14:textId="77777777" w:rsidR="004726A2" w:rsidRPr="004726A2" w:rsidRDefault="004726A2" w:rsidP="004726A2">
      <w:r w:rsidRPr="004726A2">
        <w:t>(Accessed 2 January 2022)</w:t>
      </w:r>
    </w:p>
    <w:p w14:paraId="6B800328" w14:textId="77777777" w:rsidR="004726A2" w:rsidRPr="004726A2" w:rsidRDefault="004726A2" w:rsidP="004726A2"/>
    <w:p w14:paraId="29060B8C" w14:textId="77777777" w:rsidR="004726A2" w:rsidRPr="004726A2" w:rsidRDefault="004726A2" w:rsidP="004726A2">
      <w:r w:rsidRPr="004726A2">
        <w:t xml:space="preserve">van der Kolk BA, Perry JC, Herman JL. </w:t>
      </w:r>
      <w:r w:rsidRPr="004726A2">
        <w:rPr>
          <w:i/>
          <w:iCs/>
        </w:rPr>
        <w:t xml:space="preserve">Childhood origins of self-destructive </w:t>
      </w:r>
      <w:proofErr w:type="spellStart"/>
      <w:r w:rsidRPr="004726A2">
        <w:rPr>
          <w:i/>
          <w:iCs/>
        </w:rPr>
        <w:t>behavior</w:t>
      </w:r>
      <w:proofErr w:type="spellEnd"/>
      <w:r w:rsidRPr="004726A2">
        <w:t xml:space="preserve">. Am J Psychiatry. </w:t>
      </w:r>
      <w:proofErr w:type="gramStart"/>
      <w:r w:rsidRPr="004726A2">
        <w:t>1991;148:1665</w:t>
      </w:r>
      <w:proofErr w:type="gramEnd"/>
      <w:r w:rsidRPr="004726A2">
        <w:t>–1671</w:t>
      </w:r>
    </w:p>
    <w:p w14:paraId="67F5B0A1" w14:textId="77777777" w:rsidR="004726A2" w:rsidRPr="004726A2" w:rsidRDefault="004726A2" w:rsidP="004726A2"/>
    <w:p w14:paraId="57860839" w14:textId="77777777" w:rsidR="004726A2" w:rsidRPr="004726A2" w:rsidRDefault="004726A2" w:rsidP="004726A2">
      <w:r w:rsidRPr="004726A2">
        <w:t xml:space="preserve">Walsh WA, Cross TP, Jones LM. </w:t>
      </w:r>
      <w:proofErr w:type="spellStart"/>
      <w:r w:rsidRPr="004726A2">
        <w:rPr>
          <w:i/>
          <w:iCs/>
        </w:rPr>
        <w:t>Dp</w:t>
      </w:r>
      <w:proofErr w:type="spellEnd"/>
      <w:r w:rsidRPr="004726A2">
        <w:rPr>
          <w:i/>
          <w:iCs/>
        </w:rPr>
        <w:t xml:space="preserve"> parents blame or doubt their child more when sexually abused by adolescents versus adults</w:t>
      </w:r>
      <w:r w:rsidRPr="004726A2">
        <w:t xml:space="preserve">? J </w:t>
      </w:r>
      <w:proofErr w:type="spellStart"/>
      <w:r w:rsidRPr="004726A2">
        <w:t>Interpers</w:t>
      </w:r>
      <w:proofErr w:type="spellEnd"/>
      <w:r w:rsidRPr="004726A2">
        <w:t xml:space="preserve"> Violence. 2012:27(3):453-470.</w:t>
      </w:r>
    </w:p>
    <w:p w14:paraId="4BF65696" w14:textId="77777777" w:rsidR="004726A2" w:rsidRPr="004726A2" w:rsidRDefault="004726A2" w:rsidP="004726A2"/>
    <w:p w14:paraId="44649734" w14:textId="77777777" w:rsidR="004726A2" w:rsidRPr="004726A2" w:rsidRDefault="004726A2" w:rsidP="004726A2"/>
    <w:p w14:paraId="62097025" w14:textId="77777777" w:rsidR="004726A2" w:rsidRPr="004726A2" w:rsidRDefault="004726A2" w:rsidP="004726A2">
      <w:r w:rsidRPr="004726A2">
        <w:t xml:space="preserve">Task 4 </w:t>
      </w:r>
    </w:p>
    <w:p w14:paraId="1F201582" w14:textId="77777777" w:rsidR="004726A2" w:rsidRPr="004726A2" w:rsidRDefault="004726A2" w:rsidP="004726A2"/>
    <w:p w14:paraId="2CE5DC71" w14:textId="77777777" w:rsidR="004726A2" w:rsidRPr="004726A2" w:rsidRDefault="004726A2" w:rsidP="004726A2">
      <w:proofErr w:type="spellStart"/>
      <w:r w:rsidRPr="004726A2">
        <w:t>Allnock</w:t>
      </w:r>
      <w:proofErr w:type="spellEnd"/>
      <w:r w:rsidRPr="004726A2">
        <w:t xml:space="preserve">, D., Hynes, P. and Archibald, M. (2015) </w:t>
      </w:r>
      <w:proofErr w:type="spellStart"/>
      <w:r w:rsidRPr="004726A2">
        <w:rPr>
          <w:i/>
          <w:iCs/>
        </w:rPr>
        <w:t>Self reported</w:t>
      </w:r>
      <w:proofErr w:type="spellEnd"/>
      <w:r w:rsidRPr="004726A2">
        <w:rPr>
          <w:i/>
          <w:iCs/>
        </w:rPr>
        <w:t xml:space="preserve"> experiences of therapy following child sexual abuse: Messages from a retrospective survey of adult survivors</w:t>
      </w:r>
      <w:r w:rsidRPr="004726A2">
        <w:t>. Journal of Social Work, 15(2):115–137.</w:t>
      </w:r>
    </w:p>
    <w:p w14:paraId="0946A815" w14:textId="77777777" w:rsidR="004726A2" w:rsidRPr="004726A2" w:rsidRDefault="004726A2" w:rsidP="004726A2">
      <w:r w:rsidRPr="004726A2">
        <w:t xml:space="preserve">Baldwin, J. (1993). </w:t>
      </w:r>
      <w:r w:rsidRPr="004726A2">
        <w:rPr>
          <w:i/>
          <w:iCs/>
        </w:rPr>
        <w:t>Police interview techniques – establishing truth or proof</w:t>
      </w:r>
      <w:r w:rsidRPr="004726A2">
        <w:t xml:space="preserve">? </w:t>
      </w:r>
      <w:proofErr w:type="gramStart"/>
      <w:r w:rsidRPr="004726A2">
        <w:t xml:space="preserve">Criminology,   </w:t>
      </w:r>
      <w:proofErr w:type="gramEnd"/>
      <w:r w:rsidRPr="004726A2">
        <w:t>36, 109-134.</w:t>
      </w:r>
    </w:p>
    <w:p w14:paraId="76AAD69D" w14:textId="77777777" w:rsidR="004726A2" w:rsidRPr="004726A2" w:rsidRDefault="004726A2" w:rsidP="004726A2">
      <w:r w:rsidRPr="004726A2">
        <w:t>Balfour, D.L., Neff, D.M. (1993), "</w:t>
      </w:r>
      <w:r w:rsidRPr="004726A2">
        <w:rPr>
          <w:i/>
          <w:iCs/>
        </w:rPr>
        <w:t>Predicting and managing turnover in human service agencies: a case study of an organization in crisis</w:t>
      </w:r>
      <w:r w:rsidRPr="004726A2">
        <w:t>", Public Personnel Management, Vol. 22 No.3, pp.473-86.</w:t>
      </w:r>
    </w:p>
    <w:p w14:paraId="12F82C97" w14:textId="77777777" w:rsidR="004726A2" w:rsidRPr="004726A2" w:rsidRDefault="004726A2" w:rsidP="004726A2">
      <w:r w:rsidRPr="004726A2">
        <w:t xml:space="preserve">Available at: </w:t>
      </w:r>
      <w:hyperlink r:id="rId34" w:history="1">
        <w:r w:rsidRPr="004726A2">
          <w:rPr>
            <w:rStyle w:val="Hyperlink"/>
          </w:rPr>
          <w:t>https://dro.deakin.edu.au/eserv/DU:30003839/wright-childabuse-post-2006.pdf</w:t>
        </w:r>
      </w:hyperlink>
    </w:p>
    <w:p w14:paraId="55D35187" w14:textId="77777777" w:rsidR="004726A2" w:rsidRPr="004726A2" w:rsidRDefault="004726A2" w:rsidP="004726A2">
      <w:r w:rsidRPr="004726A2">
        <w:t>(accessed 10 January 2022)</w:t>
      </w:r>
    </w:p>
    <w:p w14:paraId="26EB9C7C" w14:textId="77777777" w:rsidR="004726A2" w:rsidRPr="004726A2" w:rsidRDefault="004726A2" w:rsidP="004726A2">
      <w:proofErr w:type="spellStart"/>
      <w:r w:rsidRPr="004726A2">
        <w:t>Biggam</w:t>
      </w:r>
      <w:proofErr w:type="spellEnd"/>
      <w:r w:rsidRPr="004726A2">
        <w:t xml:space="preserve">, F.H., Power, K.G., MacDonald, R.R., </w:t>
      </w:r>
      <w:proofErr w:type="spellStart"/>
      <w:r w:rsidRPr="004726A2">
        <w:t>Carcary</w:t>
      </w:r>
      <w:proofErr w:type="spellEnd"/>
      <w:r w:rsidRPr="004726A2">
        <w:t>, W.B., Moodie, E. (1997), "</w:t>
      </w:r>
      <w:proofErr w:type="spellStart"/>
      <w:r w:rsidRPr="004726A2">
        <w:rPr>
          <w:i/>
          <w:iCs/>
        </w:rPr>
        <w:t>Self perceived</w:t>
      </w:r>
      <w:proofErr w:type="spellEnd"/>
      <w:r w:rsidRPr="004726A2">
        <w:rPr>
          <w:i/>
          <w:iCs/>
        </w:rPr>
        <w:t xml:space="preserve"> occupational stress and distress in a Scottish police force",</w:t>
      </w:r>
      <w:r w:rsidRPr="004726A2">
        <w:t xml:space="preserve"> Work &amp; Stress, Vol. 11 No.2, pp.118-33.</w:t>
      </w:r>
    </w:p>
    <w:p w14:paraId="37DEFEDD" w14:textId="77777777" w:rsidR="004726A2" w:rsidRPr="004726A2" w:rsidRDefault="004726A2" w:rsidP="004726A2">
      <w:r w:rsidRPr="004726A2">
        <w:t xml:space="preserve">Brown, J., O’Donnell, T. and </w:t>
      </w:r>
      <w:proofErr w:type="spellStart"/>
      <w:r w:rsidRPr="004726A2">
        <w:t>Erooga</w:t>
      </w:r>
      <w:proofErr w:type="spellEnd"/>
      <w:r w:rsidRPr="004726A2">
        <w:t xml:space="preserve">, M. (2011) </w:t>
      </w:r>
      <w:r w:rsidRPr="004726A2">
        <w:rPr>
          <w:i/>
          <w:iCs/>
        </w:rPr>
        <w:t>Sexual Abuse: A Public Health Challenge</w:t>
      </w:r>
      <w:r w:rsidRPr="004726A2">
        <w:t>. London: NSPCC.</w:t>
      </w:r>
    </w:p>
    <w:p w14:paraId="00E43882" w14:textId="77777777" w:rsidR="004726A2" w:rsidRPr="004726A2" w:rsidRDefault="004726A2" w:rsidP="004726A2">
      <w:r w:rsidRPr="004726A2">
        <w:lastRenderedPageBreak/>
        <w:t xml:space="preserve">Children’s Commissioner for England (2015) </w:t>
      </w:r>
      <w:r w:rsidRPr="004726A2">
        <w:rPr>
          <w:i/>
          <w:iCs/>
        </w:rPr>
        <w:t>Protecting Children from Harm: A Critical Assessment of Child Sexual Abuse in the Family Network in England and Priorities for Action</w:t>
      </w:r>
      <w:r w:rsidRPr="004726A2">
        <w:t>. London: Office of the Children’s Commissioner.</w:t>
      </w:r>
    </w:p>
    <w:p w14:paraId="4E588CFF" w14:textId="77777777" w:rsidR="004726A2" w:rsidRPr="004726A2" w:rsidRDefault="004726A2" w:rsidP="004726A2">
      <w:r w:rsidRPr="004726A2">
        <w:t xml:space="preserve">Available at: </w:t>
      </w:r>
      <w:hyperlink r:id="rId35" w:history="1">
        <w:r w:rsidRPr="004726A2">
          <w:rPr>
            <w:rStyle w:val="Hyperlink"/>
          </w:rPr>
          <w:t>https://www.childrenscommissioner.gov.uk/publication/protecting-children-from-harm</w:t>
        </w:r>
      </w:hyperlink>
      <w:r w:rsidRPr="004726A2">
        <w:t xml:space="preserve"> </w:t>
      </w:r>
    </w:p>
    <w:p w14:paraId="3625EE34" w14:textId="77777777" w:rsidR="004726A2" w:rsidRPr="004726A2" w:rsidRDefault="004726A2" w:rsidP="004726A2">
      <w:r w:rsidRPr="004726A2">
        <w:t>(Accessed 9 January 2022)</w:t>
      </w:r>
    </w:p>
    <w:p w14:paraId="682FFE7B" w14:textId="77777777" w:rsidR="004726A2" w:rsidRPr="004726A2" w:rsidRDefault="004726A2" w:rsidP="004726A2"/>
    <w:p w14:paraId="14429A5D" w14:textId="77777777" w:rsidR="004726A2" w:rsidRPr="004726A2" w:rsidRDefault="004726A2" w:rsidP="004726A2">
      <w:proofErr w:type="spellStart"/>
      <w:r w:rsidRPr="004726A2">
        <w:t>Cossar</w:t>
      </w:r>
      <w:proofErr w:type="spellEnd"/>
      <w:r w:rsidRPr="004726A2">
        <w:t xml:space="preserve">, J., Brandon, M., Bailey, S., </w:t>
      </w:r>
      <w:proofErr w:type="spellStart"/>
      <w:r w:rsidRPr="004726A2">
        <w:t>Belderson</w:t>
      </w:r>
      <w:proofErr w:type="spellEnd"/>
      <w:r w:rsidRPr="004726A2">
        <w:t xml:space="preserve">, P., </w:t>
      </w:r>
      <w:proofErr w:type="spellStart"/>
      <w:r w:rsidRPr="004726A2">
        <w:t>Biggart</w:t>
      </w:r>
      <w:proofErr w:type="spellEnd"/>
      <w:r w:rsidRPr="004726A2">
        <w:t xml:space="preserve">, L. and Sharpe, D. (2013) </w:t>
      </w:r>
      <w:r w:rsidRPr="004726A2">
        <w:rPr>
          <w:i/>
          <w:iCs/>
        </w:rPr>
        <w:t>‘It Takes a Lot to Build Trust’. Recognition and Telling: Developing Earlier Routes to Help for Children and Young People</w:t>
      </w:r>
      <w:r w:rsidRPr="004726A2">
        <w:t>. London: Office of the Children’s Commissioner</w:t>
      </w:r>
    </w:p>
    <w:p w14:paraId="5A28A7EB" w14:textId="77777777" w:rsidR="004726A2" w:rsidRPr="004726A2" w:rsidRDefault="004726A2" w:rsidP="004726A2">
      <w:r w:rsidRPr="004726A2">
        <w:t xml:space="preserve">Crown Prosecution Service (2013) </w:t>
      </w:r>
      <w:r w:rsidRPr="004726A2">
        <w:rPr>
          <w:i/>
          <w:iCs/>
        </w:rPr>
        <w:t>Guidelines on Prosecuting Cases of Child Sexual Abuse</w:t>
      </w:r>
      <w:r w:rsidRPr="004726A2">
        <w:t>. London: CPS.</w:t>
      </w:r>
    </w:p>
    <w:p w14:paraId="64BEBCCF" w14:textId="77777777" w:rsidR="004726A2" w:rsidRPr="004726A2" w:rsidRDefault="004726A2" w:rsidP="004726A2">
      <w:r w:rsidRPr="004726A2">
        <w:t xml:space="preserve">College of Policing (2016). ‘Proposals for Qualifications in Policing’ </w:t>
      </w:r>
    </w:p>
    <w:p w14:paraId="045E3442" w14:textId="77777777" w:rsidR="004726A2" w:rsidRPr="004726A2" w:rsidRDefault="004726A2" w:rsidP="004726A2">
      <w:r w:rsidRPr="004726A2">
        <w:t xml:space="preserve">Available </w:t>
      </w:r>
      <w:proofErr w:type="gramStart"/>
      <w:r w:rsidRPr="004726A2">
        <w:t>at :</w:t>
      </w:r>
      <w:proofErr w:type="gramEnd"/>
      <w:r w:rsidRPr="004726A2">
        <w:t xml:space="preserve"> </w:t>
      </w:r>
      <w:hyperlink r:id="rId36" w:history="1">
        <w:r w:rsidRPr="004726A2">
          <w:rPr>
            <w:rStyle w:val="Hyperlink"/>
          </w:rPr>
          <w:t>www.college.police.uk/News/College-news/Pages/peqf_consultation.aspx</w:t>
        </w:r>
      </w:hyperlink>
      <w:r w:rsidRPr="004726A2">
        <w:t xml:space="preserve"> </w:t>
      </w:r>
    </w:p>
    <w:p w14:paraId="2D078066" w14:textId="77777777" w:rsidR="004726A2" w:rsidRPr="004726A2" w:rsidRDefault="004726A2" w:rsidP="004726A2">
      <w:r w:rsidRPr="004726A2">
        <w:t>(Accessed 10 January 2022)</w:t>
      </w:r>
    </w:p>
    <w:p w14:paraId="13D59A48" w14:textId="77777777" w:rsidR="004726A2" w:rsidRPr="004726A2" w:rsidRDefault="004726A2" w:rsidP="004726A2"/>
    <w:p w14:paraId="048C6BBD" w14:textId="77777777" w:rsidR="004726A2" w:rsidRPr="004726A2" w:rsidRDefault="004726A2" w:rsidP="004726A2">
      <w:r w:rsidRPr="004726A2">
        <w:t>College of Policing. Policing education qualifications framework (PEQF)</w:t>
      </w:r>
    </w:p>
    <w:p w14:paraId="1A0DF240" w14:textId="77777777" w:rsidR="004726A2" w:rsidRPr="004726A2" w:rsidRDefault="004726A2" w:rsidP="004726A2">
      <w:r w:rsidRPr="004726A2">
        <w:t xml:space="preserve">Available at: </w:t>
      </w:r>
      <w:hyperlink r:id="rId37" w:history="1">
        <w:r w:rsidRPr="004726A2">
          <w:rPr>
            <w:rStyle w:val="Hyperlink"/>
          </w:rPr>
          <w:t>https://www.college.police.uk/guidance/policing-education-qualifications-framework-peqf</w:t>
        </w:r>
      </w:hyperlink>
    </w:p>
    <w:p w14:paraId="24134AC2" w14:textId="77777777" w:rsidR="004726A2" w:rsidRPr="004726A2" w:rsidRDefault="004726A2" w:rsidP="004726A2">
      <w:r w:rsidRPr="004726A2">
        <w:t>(Accessed 10 January 2022)</w:t>
      </w:r>
    </w:p>
    <w:p w14:paraId="1327AF39" w14:textId="77777777" w:rsidR="004726A2" w:rsidRPr="004726A2" w:rsidRDefault="004726A2" w:rsidP="004726A2"/>
    <w:p w14:paraId="7479E0C4" w14:textId="77777777" w:rsidR="004726A2" w:rsidRPr="004726A2" w:rsidRDefault="004726A2" w:rsidP="004726A2">
      <w:r w:rsidRPr="004726A2">
        <w:t>College of Policing. Major Investigations and Public Protection</w:t>
      </w:r>
    </w:p>
    <w:p w14:paraId="02B0AEDA" w14:textId="77777777" w:rsidR="004726A2" w:rsidRPr="004726A2" w:rsidRDefault="004726A2" w:rsidP="004726A2">
      <w:r w:rsidRPr="004726A2">
        <w:t xml:space="preserve">Available at: </w:t>
      </w:r>
      <w:hyperlink r:id="rId38" w:history="1">
        <w:r w:rsidRPr="004726A2">
          <w:rPr>
            <w:rStyle w:val="Hyperlink"/>
          </w:rPr>
          <w:t>https://www.app.college.police.uk/app-content/major-investigation-and-public-protection/child-abuse/key-definitions/</w:t>
        </w:r>
      </w:hyperlink>
    </w:p>
    <w:p w14:paraId="4F30872F" w14:textId="77777777" w:rsidR="004726A2" w:rsidRPr="004726A2" w:rsidRDefault="004726A2" w:rsidP="004726A2">
      <w:r w:rsidRPr="004726A2">
        <w:t>(Accessed 9 January 2022)</w:t>
      </w:r>
    </w:p>
    <w:p w14:paraId="13BEF371" w14:textId="77777777" w:rsidR="004726A2" w:rsidRPr="004726A2" w:rsidRDefault="004726A2" w:rsidP="004726A2"/>
    <w:p w14:paraId="1F8DE69B" w14:textId="77777777" w:rsidR="004726A2" w:rsidRPr="004726A2" w:rsidRDefault="004726A2" w:rsidP="004726A2">
      <w:r w:rsidRPr="004726A2">
        <w:t xml:space="preserve">Davidson, J. and </w:t>
      </w:r>
      <w:proofErr w:type="spellStart"/>
      <w:r w:rsidRPr="004726A2">
        <w:t>Bifulco</w:t>
      </w:r>
      <w:proofErr w:type="spellEnd"/>
      <w:r w:rsidRPr="004726A2">
        <w:t xml:space="preserve">, A. (2009) </w:t>
      </w:r>
      <w:r w:rsidRPr="004726A2">
        <w:rPr>
          <w:i/>
          <w:iCs/>
        </w:rPr>
        <w:t>Investigating police practice in the UK: Achieving best evidence in work with young victims of abuse. P</w:t>
      </w:r>
      <w:r w:rsidRPr="004726A2">
        <w:t>akistan Journal of Criminology, 1(3):19–46.</w:t>
      </w:r>
    </w:p>
    <w:p w14:paraId="21D496C3" w14:textId="77777777" w:rsidR="004726A2" w:rsidRPr="004726A2" w:rsidRDefault="004726A2" w:rsidP="004726A2"/>
    <w:p w14:paraId="73A87122" w14:textId="77777777" w:rsidR="004726A2" w:rsidRPr="004726A2" w:rsidRDefault="004726A2" w:rsidP="004726A2">
      <w:r w:rsidRPr="004726A2">
        <w:t xml:space="preserve">Department of Security and Crime Science, University College London, (2019) A Systematic Review of Police </w:t>
      </w:r>
      <w:proofErr w:type="spellStart"/>
      <w:r w:rsidRPr="004726A2">
        <w:t>RecruitTraining</w:t>
      </w:r>
      <w:proofErr w:type="spellEnd"/>
      <w:r w:rsidRPr="004726A2">
        <w:t xml:space="preserve"> Programmes. </w:t>
      </w:r>
    </w:p>
    <w:p w14:paraId="20090B55" w14:textId="77777777" w:rsidR="004726A2" w:rsidRPr="004726A2" w:rsidRDefault="004726A2" w:rsidP="004726A2">
      <w:r w:rsidRPr="004726A2">
        <w:t xml:space="preserve">Available at:  </w:t>
      </w:r>
      <w:hyperlink r:id="rId39" w:history="1">
        <w:r w:rsidRPr="004726A2">
          <w:rPr>
            <w:rStyle w:val="Hyperlink"/>
          </w:rPr>
          <w:t>https://prohic.nl/wp-content/uploads/2021/01/147-7jan2021-PoliceTrainingMeta.pdf</w:t>
        </w:r>
      </w:hyperlink>
    </w:p>
    <w:p w14:paraId="1604779A" w14:textId="77777777" w:rsidR="004726A2" w:rsidRPr="004726A2" w:rsidRDefault="004726A2" w:rsidP="004726A2">
      <w:r w:rsidRPr="004726A2">
        <w:t>(Accessed 10 January 2022)</w:t>
      </w:r>
    </w:p>
    <w:p w14:paraId="446CF981" w14:textId="77777777" w:rsidR="004726A2" w:rsidRPr="004726A2" w:rsidRDefault="004726A2" w:rsidP="004726A2"/>
    <w:p w14:paraId="23ACAA4C" w14:textId="77777777" w:rsidR="004726A2" w:rsidRPr="004726A2" w:rsidRDefault="004726A2" w:rsidP="004726A2">
      <w:r w:rsidRPr="004726A2">
        <w:lastRenderedPageBreak/>
        <w:t xml:space="preserve">Horvath, M., Davidson, J., Grove-Hills, J., </w:t>
      </w:r>
      <w:proofErr w:type="spellStart"/>
      <w:r w:rsidRPr="004726A2">
        <w:t>Gekoski</w:t>
      </w:r>
      <w:proofErr w:type="spellEnd"/>
      <w:r w:rsidRPr="004726A2">
        <w:t>, A., and Choak, C. (2014) “</w:t>
      </w:r>
      <w:r w:rsidRPr="004726A2">
        <w:rPr>
          <w:i/>
          <w:iCs/>
        </w:rPr>
        <w:t>It’s a Lonely Journey”: A Rapid Evidence Assessment on Intrafamilial Child Sexual Abuse.</w:t>
      </w:r>
      <w:r w:rsidRPr="004726A2">
        <w:t xml:space="preserve"> London: Office of the Children’s Commission</w:t>
      </w:r>
    </w:p>
    <w:p w14:paraId="320DF6AF" w14:textId="77777777" w:rsidR="004726A2" w:rsidRPr="004726A2" w:rsidRDefault="004726A2" w:rsidP="004726A2">
      <w:r w:rsidRPr="004726A2">
        <w:t>Hughes, B., Parker, H. and Gallagher, B., 1996</w:t>
      </w:r>
      <w:r w:rsidRPr="004726A2">
        <w:rPr>
          <w:i/>
          <w:iCs/>
        </w:rPr>
        <w:t>. Policing child sexual abuse</w:t>
      </w:r>
      <w:r w:rsidRPr="004726A2">
        <w:t>: The view from police practitioners. Home Office.</w:t>
      </w:r>
    </w:p>
    <w:p w14:paraId="5CBD5F94" w14:textId="77777777" w:rsidR="004726A2" w:rsidRPr="004726A2" w:rsidRDefault="004726A2" w:rsidP="004726A2">
      <w:proofErr w:type="spellStart"/>
      <w:r w:rsidRPr="004726A2">
        <w:t>Inbau</w:t>
      </w:r>
      <w:proofErr w:type="spellEnd"/>
      <w:r w:rsidRPr="004726A2">
        <w:t xml:space="preserve">, F.E., Reid, J.E., Buckley, J.P. and Jayne, B.C. (2004) </w:t>
      </w:r>
      <w:r w:rsidRPr="004726A2">
        <w:rPr>
          <w:i/>
          <w:iCs/>
        </w:rPr>
        <w:t xml:space="preserve">Criminal Interrogations </w:t>
      </w:r>
      <w:proofErr w:type="gramStart"/>
      <w:r w:rsidRPr="004726A2">
        <w:rPr>
          <w:i/>
          <w:iCs/>
        </w:rPr>
        <w:t>and  Confessions</w:t>
      </w:r>
      <w:proofErr w:type="gramEnd"/>
      <w:r w:rsidRPr="004726A2">
        <w:t xml:space="preserve"> 4th Edition. John Wiley</w:t>
      </w:r>
    </w:p>
    <w:p w14:paraId="68089FF5" w14:textId="77777777" w:rsidR="004726A2" w:rsidRPr="004726A2" w:rsidRDefault="004726A2" w:rsidP="004726A2">
      <w:r w:rsidRPr="004726A2">
        <w:t xml:space="preserve">La </w:t>
      </w:r>
      <w:proofErr w:type="spellStart"/>
      <w:r w:rsidRPr="004726A2">
        <w:t>Rooy</w:t>
      </w:r>
      <w:proofErr w:type="spellEnd"/>
      <w:r w:rsidRPr="004726A2">
        <w:t xml:space="preserve">, D., Lamb, M. E., &amp; Pipe, M-E. (2009). </w:t>
      </w:r>
      <w:r w:rsidRPr="004726A2">
        <w:rPr>
          <w:i/>
          <w:iCs/>
        </w:rPr>
        <w:t>Repeated Interviewing</w:t>
      </w:r>
      <w:r w:rsidRPr="004726A2">
        <w:t xml:space="preserve">: A critical evaluation of the risks and potential benefits. In K. </w:t>
      </w:r>
      <w:proofErr w:type="spellStart"/>
      <w:r w:rsidRPr="004726A2">
        <w:t>Kuehnle</w:t>
      </w:r>
      <w:proofErr w:type="spellEnd"/>
      <w:r w:rsidRPr="004726A2">
        <w:t xml:space="preserve"> &amp; M. Connell (Eds.) The Evaluation</w:t>
      </w:r>
    </w:p>
    <w:p w14:paraId="2DED6920" w14:textId="77777777" w:rsidR="004726A2" w:rsidRPr="004726A2" w:rsidRDefault="004726A2" w:rsidP="004726A2">
      <w:r w:rsidRPr="004726A2">
        <w:t xml:space="preserve">Martin, D, Kelly, L, Jackson, S &amp; </w:t>
      </w:r>
      <w:proofErr w:type="spellStart"/>
      <w:r w:rsidRPr="004726A2">
        <w:t>Byszko</w:t>
      </w:r>
      <w:proofErr w:type="spellEnd"/>
      <w:r w:rsidRPr="004726A2">
        <w:t xml:space="preserve">, S 2017, </w:t>
      </w:r>
      <w:r w:rsidRPr="004726A2">
        <w:rPr>
          <w:i/>
          <w:iCs/>
        </w:rPr>
        <w:t>'Policing child abuse: challenges and opportunities for specialist units'</w:t>
      </w:r>
      <w:r w:rsidRPr="004726A2">
        <w:t xml:space="preserve">, Journal of Criminological Research, Policy and Practice, vol. 3, no. 2, pp. 132-141. </w:t>
      </w:r>
      <w:hyperlink r:id="rId40" w:history="1">
        <w:r w:rsidRPr="004726A2">
          <w:rPr>
            <w:rStyle w:val="Hyperlink"/>
          </w:rPr>
          <w:t>https://doi.org/10.1108/JCRPP-01-2017-0009</w:t>
        </w:r>
      </w:hyperlink>
    </w:p>
    <w:p w14:paraId="07E6B26A" w14:textId="77777777" w:rsidR="004726A2" w:rsidRPr="004726A2" w:rsidRDefault="004726A2" w:rsidP="004726A2">
      <w:r w:rsidRPr="004726A2">
        <w:t xml:space="preserve">Ministry of Justice (2011) Achieving Best Evidence. </w:t>
      </w:r>
    </w:p>
    <w:p w14:paraId="3857526B" w14:textId="77777777" w:rsidR="004726A2" w:rsidRPr="004726A2" w:rsidRDefault="004726A2" w:rsidP="004726A2">
      <w:r w:rsidRPr="004726A2">
        <w:t xml:space="preserve">Available at: </w:t>
      </w:r>
      <w:hyperlink r:id="rId41" w:history="1">
        <w:r w:rsidRPr="004726A2">
          <w:rPr>
            <w:rStyle w:val="Hyperlink"/>
          </w:rPr>
          <w:t>https://www.cps.gov.uk/sites/default/files/documents/legal_guidance/best_evidence_in_criminal_proceedings.pdf</w:t>
        </w:r>
      </w:hyperlink>
    </w:p>
    <w:p w14:paraId="09019869" w14:textId="77777777" w:rsidR="004726A2" w:rsidRPr="004726A2" w:rsidRDefault="004726A2" w:rsidP="004726A2">
      <w:r w:rsidRPr="004726A2">
        <w:t>(Accessed 10 January 2022)</w:t>
      </w:r>
    </w:p>
    <w:p w14:paraId="1D4096D7" w14:textId="77777777" w:rsidR="004726A2" w:rsidRPr="004726A2" w:rsidRDefault="004726A2" w:rsidP="004726A2"/>
    <w:p w14:paraId="51E76D67" w14:textId="77777777" w:rsidR="004726A2" w:rsidRPr="004726A2" w:rsidRDefault="004726A2" w:rsidP="004726A2">
      <w:r w:rsidRPr="004726A2">
        <w:t xml:space="preserve">Moston, S. and </w:t>
      </w:r>
      <w:proofErr w:type="spellStart"/>
      <w:r w:rsidRPr="004726A2">
        <w:t>Engelberg</w:t>
      </w:r>
      <w:proofErr w:type="spellEnd"/>
      <w:r w:rsidRPr="004726A2">
        <w:t xml:space="preserve">, T. (1993). </w:t>
      </w:r>
      <w:r w:rsidRPr="004726A2">
        <w:rPr>
          <w:i/>
          <w:iCs/>
        </w:rPr>
        <w:t>Police questioning techniques in tape re-corded interviews with criminal suspects</w:t>
      </w:r>
      <w:r w:rsidRPr="004726A2">
        <w:t>. Policing and Society, Vol. 3, pp. 223 – 237.</w:t>
      </w:r>
    </w:p>
    <w:p w14:paraId="365CE435" w14:textId="77777777" w:rsidR="004726A2" w:rsidRPr="004726A2" w:rsidRDefault="004726A2" w:rsidP="004726A2">
      <w:proofErr w:type="spellStart"/>
      <w:r w:rsidRPr="004726A2">
        <w:t>Neyroud</w:t>
      </w:r>
      <w:proofErr w:type="spellEnd"/>
      <w:r w:rsidRPr="004726A2">
        <w:t>, P. W. (2011). Review of Police Leadership and Training. London: Home Office.</w:t>
      </w:r>
    </w:p>
    <w:p w14:paraId="24AB8C4A" w14:textId="77777777" w:rsidR="004726A2" w:rsidRPr="004726A2" w:rsidRDefault="004726A2" w:rsidP="004726A2">
      <w:r w:rsidRPr="004726A2">
        <w:t xml:space="preserve">Prosser, H. &amp; Bromley, J. (1998). </w:t>
      </w:r>
      <w:r w:rsidRPr="004726A2">
        <w:rPr>
          <w:i/>
          <w:iCs/>
        </w:rPr>
        <w:t>Interviewing people with intellectual dis abilities</w:t>
      </w:r>
      <w:r w:rsidRPr="004726A2">
        <w:t>. In E. Emerson, C. Hatton, J. Bromley &amp; A. Caine (Eds), Clinical psychology and people with intellectual disabilities. Chichester: John Wiley &amp; Sons, Ltd</w:t>
      </w:r>
    </w:p>
    <w:p w14:paraId="6431ADD9" w14:textId="77777777" w:rsidR="004726A2" w:rsidRPr="004726A2" w:rsidRDefault="004726A2" w:rsidP="004726A2">
      <w:r w:rsidRPr="004726A2">
        <w:t>Police &amp; Crime Commissioner (2017) An evaluation of the Adverse Childhood Experience (ACE) Informed Approach to Policing Vulnerability Training (AIAPVT) pilot.</w:t>
      </w:r>
    </w:p>
    <w:p w14:paraId="60E75C29" w14:textId="77777777" w:rsidR="004726A2" w:rsidRPr="004726A2" w:rsidRDefault="004726A2" w:rsidP="004726A2">
      <w:r w:rsidRPr="004726A2">
        <w:t xml:space="preserve">Available at </w:t>
      </w:r>
      <w:hyperlink r:id="rId42" w:history="1">
        <w:r w:rsidRPr="004726A2">
          <w:rPr>
            <w:rStyle w:val="Hyperlink"/>
          </w:rPr>
          <w:t>https://phwwhocc.co.uk/wp-content/uploads/2020/07/3-ACEs-Training-Evaluation-Report.pdf</w:t>
        </w:r>
      </w:hyperlink>
    </w:p>
    <w:p w14:paraId="26C7742D" w14:textId="77777777" w:rsidR="004726A2" w:rsidRPr="004726A2" w:rsidRDefault="004726A2" w:rsidP="004726A2">
      <w:r w:rsidRPr="004726A2">
        <w:t>(Accessed 12 January 2022)</w:t>
      </w:r>
    </w:p>
    <w:p w14:paraId="4CC0AFAC" w14:textId="77777777" w:rsidR="004726A2" w:rsidRPr="004726A2" w:rsidRDefault="004726A2" w:rsidP="004726A2"/>
    <w:p w14:paraId="172044B6" w14:textId="77777777" w:rsidR="004726A2" w:rsidRPr="004726A2" w:rsidRDefault="004726A2" w:rsidP="004726A2">
      <w:r w:rsidRPr="004726A2">
        <w:t>Police and Commissioner. (2021-25) South Wales Police and Crime Plan.</w:t>
      </w:r>
    </w:p>
    <w:p w14:paraId="4BF8AAD2" w14:textId="77777777" w:rsidR="004726A2" w:rsidRPr="004726A2" w:rsidRDefault="004726A2" w:rsidP="004726A2">
      <w:r w:rsidRPr="004726A2">
        <w:t xml:space="preserve">Available at: </w:t>
      </w:r>
      <w:hyperlink r:id="rId43" w:history="1">
        <w:r w:rsidRPr="004726A2">
          <w:rPr>
            <w:rStyle w:val="Hyperlink"/>
          </w:rPr>
          <w:t>https://commissioner.south-wales.police.uk/en/your-commissioner/police-crime-plan-2021-2025/</w:t>
        </w:r>
      </w:hyperlink>
    </w:p>
    <w:p w14:paraId="1DBE16AE" w14:textId="77777777" w:rsidR="004726A2" w:rsidRPr="004726A2" w:rsidRDefault="004726A2" w:rsidP="004726A2">
      <w:r w:rsidRPr="004726A2">
        <w:t>(Accessed 28 November 2021)</w:t>
      </w:r>
    </w:p>
    <w:p w14:paraId="2078C344" w14:textId="77777777" w:rsidR="004726A2" w:rsidRPr="004726A2" w:rsidRDefault="004726A2" w:rsidP="004726A2"/>
    <w:p w14:paraId="53E7C811" w14:textId="77777777" w:rsidR="004726A2" w:rsidRPr="004726A2" w:rsidRDefault="004726A2" w:rsidP="004726A2">
      <w:r w:rsidRPr="004726A2">
        <w:t>Shepherd, E. (1991). Ethical interviewing. Policing, 7, 42–60</w:t>
      </w:r>
    </w:p>
    <w:bookmarkEnd w:id="1"/>
    <w:p w14:paraId="7DF30F23" w14:textId="77777777" w:rsidR="004726A2" w:rsidRPr="004726A2" w:rsidRDefault="004726A2" w:rsidP="004726A2">
      <w:r w:rsidRPr="004726A2">
        <w:lastRenderedPageBreak/>
        <w:t xml:space="preserve">Shepherd, E., and Milne, R. (2006). </w:t>
      </w:r>
      <w:r w:rsidRPr="004726A2">
        <w:rPr>
          <w:i/>
          <w:iCs/>
        </w:rPr>
        <w:t xml:space="preserve">Have you told the management about </w:t>
      </w:r>
      <w:proofErr w:type="gramStart"/>
      <w:r w:rsidRPr="004726A2">
        <w:rPr>
          <w:i/>
          <w:iCs/>
        </w:rPr>
        <w:t>this?:</w:t>
      </w:r>
      <w:proofErr w:type="gramEnd"/>
      <w:r w:rsidRPr="004726A2">
        <w:rPr>
          <w:i/>
          <w:iCs/>
        </w:rPr>
        <w:t xml:space="preserve"> Bringing witness interviewing into the 21st Century</w:t>
      </w:r>
      <w:r w:rsidRPr="004726A2">
        <w:t>. In A. Heaton-Armstrong, E. Shepherd, G.</w:t>
      </w:r>
    </w:p>
    <w:p w14:paraId="70989F2F" w14:textId="77777777" w:rsidR="004726A2" w:rsidRPr="004726A2" w:rsidRDefault="004726A2" w:rsidP="004726A2"/>
    <w:p w14:paraId="2A1FB673" w14:textId="77777777" w:rsidR="004726A2" w:rsidRPr="004726A2" w:rsidRDefault="004726A2" w:rsidP="004726A2"/>
    <w:p w14:paraId="1DA734AB" w14:textId="77777777" w:rsidR="004726A2" w:rsidRPr="004726A2" w:rsidRDefault="004726A2" w:rsidP="004726A2"/>
    <w:p w14:paraId="329C4443" w14:textId="77777777" w:rsidR="004726A2" w:rsidRPr="004726A2" w:rsidRDefault="004726A2" w:rsidP="004726A2"/>
    <w:p w14:paraId="2FF38466" w14:textId="77777777" w:rsidR="004726A2" w:rsidRPr="004726A2" w:rsidRDefault="004726A2" w:rsidP="004726A2"/>
    <w:p w14:paraId="2C2B1087" w14:textId="77777777" w:rsidR="004726A2" w:rsidRPr="004726A2" w:rsidRDefault="004726A2" w:rsidP="004726A2"/>
    <w:p w14:paraId="0B25CBDC" w14:textId="77777777" w:rsidR="004726A2" w:rsidRPr="004726A2" w:rsidRDefault="004726A2" w:rsidP="004726A2"/>
    <w:p w14:paraId="68DA8EEE" w14:textId="77777777" w:rsidR="004726A2" w:rsidRDefault="004726A2"/>
    <w:sectPr w:rsidR="004726A2" w:rsidSect="001220A8">
      <w:headerReference w:type="even" r:id="rId44"/>
      <w:headerReference w:type="default" r:id="rId45"/>
      <w:footerReference w:type="even" r:id="rId46"/>
      <w:footerReference w:type="default" r:id="rId47"/>
      <w:headerReference w:type="first" r:id="rId48"/>
      <w:footerReference w:type="first" r:id="rId4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F3B6B2" w14:textId="77777777" w:rsidR="001220A8" w:rsidRDefault="001220A8" w:rsidP="001220A8">
      <w:pPr>
        <w:spacing w:after="0" w:line="240" w:lineRule="auto"/>
      </w:pPr>
      <w:r>
        <w:separator/>
      </w:r>
    </w:p>
  </w:endnote>
  <w:endnote w:type="continuationSeparator" w:id="0">
    <w:p w14:paraId="6A7CD889" w14:textId="77777777" w:rsidR="001220A8" w:rsidRDefault="001220A8" w:rsidP="00122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F08D53" w14:textId="77777777" w:rsidR="00FB01FF" w:rsidRDefault="00FB01FF" w:rsidP="00FB01FF">
    <w:pPr>
      <w:pStyle w:val="Footer"/>
      <w:rPr>
        <w:color w:val="000000"/>
        <w:sz w:val="17"/>
      </w:rPr>
    </w:pPr>
    <w:bookmarkStart w:id="6" w:name="TITUS1FooterEvenPages"/>
    <w:r w:rsidRPr="00FB01FF">
      <w:rPr>
        <w:color w:val="000000"/>
        <w:sz w:val="17"/>
      </w:rPr>
      <w:t> </w:t>
    </w:r>
  </w:p>
  <w:bookmarkEnd w:id="6"/>
  <w:p w14:paraId="166A6B64" w14:textId="77777777" w:rsidR="00FB01FF" w:rsidRDefault="00FB01FF" w:rsidP="00FB01FF">
    <w:pPr>
      <w:pStyle w:val="Footer"/>
    </w:pPr>
  </w:p>
  <w:p w14:paraId="0BA6A4B0" w14:textId="77777777" w:rsidR="001220A8" w:rsidRDefault="001220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0B8AB0" w14:textId="77777777" w:rsidR="001220A8" w:rsidRDefault="00FB01FF" w:rsidP="00FB01FF">
    <w:pPr>
      <w:pStyle w:val="Footer"/>
      <w:rPr>
        <w:color w:val="000000"/>
        <w:sz w:val="17"/>
      </w:rPr>
    </w:pPr>
    <w:bookmarkStart w:id="7" w:name="TITUS1FooterPrimary"/>
    <w:r>
      <w:rPr>
        <w:color w:val="000000"/>
        <w:sz w:val="17"/>
      </w:rPr>
      <w:t> </w:t>
    </w:r>
  </w:p>
  <w:bookmarkEnd w:id="7"/>
  <w:p w14:paraId="4ED470D5" w14:textId="77777777" w:rsidR="001220A8" w:rsidRDefault="001220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DC80F2" w14:textId="77777777" w:rsidR="001220A8" w:rsidRDefault="00FB01FF" w:rsidP="00FB01FF">
    <w:pPr>
      <w:pStyle w:val="Footer"/>
      <w:rPr>
        <w:color w:val="000000"/>
        <w:sz w:val="17"/>
      </w:rPr>
    </w:pPr>
    <w:bookmarkStart w:id="9" w:name="TITUS1FooterFirstPage"/>
    <w:r>
      <w:rPr>
        <w:color w:val="000000"/>
        <w:sz w:val="17"/>
      </w:rPr>
      <w:t> </w:t>
    </w:r>
  </w:p>
  <w:bookmarkEnd w:id="9"/>
  <w:p w14:paraId="454B9A15" w14:textId="77777777" w:rsidR="001220A8" w:rsidRDefault="00122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6C3B65" w14:textId="77777777" w:rsidR="001220A8" w:rsidRDefault="001220A8" w:rsidP="001220A8">
      <w:pPr>
        <w:spacing w:after="0" w:line="240" w:lineRule="auto"/>
      </w:pPr>
      <w:r>
        <w:separator/>
      </w:r>
    </w:p>
  </w:footnote>
  <w:footnote w:type="continuationSeparator" w:id="0">
    <w:p w14:paraId="63AACFB1" w14:textId="77777777" w:rsidR="001220A8" w:rsidRDefault="001220A8" w:rsidP="001220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638B14" w14:textId="77777777" w:rsidR="00FB01FF" w:rsidRDefault="00FB01FF" w:rsidP="00FB01FF">
    <w:pPr>
      <w:pStyle w:val="Header"/>
      <w:rPr>
        <w:color w:val="000000"/>
        <w:sz w:val="17"/>
      </w:rPr>
    </w:pPr>
    <w:bookmarkStart w:id="4" w:name="TITUS1HeaderEvenPages"/>
    <w:r w:rsidRPr="00FB01FF">
      <w:rPr>
        <w:color w:val="000000"/>
        <w:sz w:val="17"/>
      </w:rPr>
      <w:t> </w:t>
    </w:r>
  </w:p>
  <w:bookmarkEnd w:id="4"/>
  <w:p w14:paraId="08DB5569" w14:textId="77777777" w:rsidR="00FB01FF" w:rsidRDefault="00FB01FF" w:rsidP="00FB01FF">
    <w:pPr>
      <w:pStyle w:val="Header"/>
    </w:pPr>
  </w:p>
  <w:p w14:paraId="61685A22" w14:textId="77777777" w:rsidR="001220A8" w:rsidRDefault="001220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D0C4D4" w14:textId="77777777" w:rsidR="001220A8" w:rsidRDefault="00FB01FF" w:rsidP="00FB01FF">
    <w:pPr>
      <w:pStyle w:val="Header"/>
      <w:rPr>
        <w:color w:val="000000"/>
        <w:sz w:val="17"/>
      </w:rPr>
    </w:pPr>
    <w:bookmarkStart w:id="5" w:name="TITUS1HeaderPrimary"/>
    <w:r>
      <w:rPr>
        <w:color w:val="000000"/>
        <w:sz w:val="17"/>
      </w:rPr>
      <w:t> </w:t>
    </w:r>
  </w:p>
  <w:bookmarkEnd w:id="5"/>
  <w:p w14:paraId="461BD075" w14:textId="77777777" w:rsidR="001220A8" w:rsidRDefault="001220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15C265" w14:textId="77777777" w:rsidR="001220A8" w:rsidRDefault="00FB01FF" w:rsidP="00FB01FF">
    <w:pPr>
      <w:pStyle w:val="Header"/>
      <w:rPr>
        <w:color w:val="000000"/>
        <w:sz w:val="17"/>
      </w:rPr>
    </w:pPr>
    <w:bookmarkStart w:id="8" w:name="TITUS1HeaderFirstPage"/>
    <w:r>
      <w:rPr>
        <w:color w:val="000000"/>
        <w:sz w:val="17"/>
      </w:rPr>
      <w:t> </w:t>
    </w:r>
  </w:p>
  <w:bookmarkEnd w:id="8"/>
  <w:p w14:paraId="5FCF8776" w14:textId="77777777" w:rsidR="001220A8" w:rsidRDefault="001220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5951"/>
    <w:rsid w:val="000B10B4"/>
    <w:rsid w:val="001220A8"/>
    <w:rsid w:val="0020778A"/>
    <w:rsid w:val="002438ED"/>
    <w:rsid w:val="0026289C"/>
    <w:rsid w:val="00281DAD"/>
    <w:rsid w:val="002A6DF8"/>
    <w:rsid w:val="003313DF"/>
    <w:rsid w:val="00362BA5"/>
    <w:rsid w:val="003D51AA"/>
    <w:rsid w:val="004726A2"/>
    <w:rsid w:val="004D2DB9"/>
    <w:rsid w:val="004E4882"/>
    <w:rsid w:val="00510437"/>
    <w:rsid w:val="005B7D81"/>
    <w:rsid w:val="005D4541"/>
    <w:rsid w:val="00744F3D"/>
    <w:rsid w:val="00772EC9"/>
    <w:rsid w:val="007A7B62"/>
    <w:rsid w:val="0087577E"/>
    <w:rsid w:val="00925951"/>
    <w:rsid w:val="009E53C8"/>
    <w:rsid w:val="00A1559F"/>
    <w:rsid w:val="00A3106C"/>
    <w:rsid w:val="00A84821"/>
    <w:rsid w:val="00CE4EFA"/>
    <w:rsid w:val="00CF4CF6"/>
    <w:rsid w:val="00E0187C"/>
    <w:rsid w:val="00E107EC"/>
    <w:rsid w:val="00F6247C"/>
    <w:rsid w:val="00FA61E5"/>
    <w:rsid w:val="00FB01FF"/>
    <w:rsid w:val="00FC5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B5F95A6"/>
  <w15:chartTrackingRefBased/>
  <w15:docId w15:val="{3321AC48-A4FF-4B51-A780-258B052CF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259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220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0A8"/>
  </w:style>
  <w:style w:type="paragraph" w:styleId="Footer">
    <w:name w:val="footer"/>
    <w:basedOn w:val="Normal"/>
    <w:link w:val="FooterChar"/>
    <w:uiPriority w:val="99"/>
    <w:unhideWhenUsed/>
    <w:rsid w:val="001220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0A8"/>
  </w:style>
  <w:style w:type="character" w:styleId="Hyperlink">
    <w:name w:val="Hyperlink"/>
    <w:basedOn w:val="DefaultParagraphFont"/>
    <w:uiPriority w:val="99"/>
    <w:unhideWhenUsed/>
    <w:rsid w:val="004726A2"/>
    <w:rPr>
      <w:color w:val="0563C1" w:themeColor="hyperlink"/>
      <w:u w:val="single"/>
    </w:rPr>
  </w:style>
  <w:style w:type="character" w:styleId="UnresolvedMention">
    <w:name w:val="Unresolved Mention"/>
    <w:basedOn w:val="DefaultParagraphFont"/>
    <w:uiPriority w:val="99"/>
    <w:semiHidden/>
    <w:unhideWhenUsed/>
    <w:rsid w:val="004726A2"/>
    <w:rPr>
      <w:color w:val="605E5C"/>
      <w:shd w:val="clear" w:color="auto" w:fill="E1DFDD"/>
    </w:rPr>
  </w:style>
  <w:style w:type="character" w:styleId="FollowedHyperlink">
    <w:name w:val="FollowedHyperlink"/>
    <w:basedOn w:val="DefaultParagraphFont"/>
    <w:uiPriority w:val="99"/>
    <w:semiHidden/>
    <w:unhideWhenUsed/>
    <w:rsid w:val="004726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killsyouneed.com/ps/reflective-practice.html" TargetMode="External"/><Relationship Id="rId18" Type="http://schemas.openxmlformats.org/officeDocument/2006/relationships/hyperlink" Target="https://www.app.college.police.uk/app-content/national-decision-model/the-national-decision-model/" TargetMode="External"/><Relationship Id="rId26" Type="http://schemas.openxmlformats.org/officeDocument/2006/relationships/hyperlink" Target="https://criminaljusticeknowhow.com/the-sara-model/" TargetMode="External"/><Relationship Id="rId39" Type="http://schemas.openxmlformats.org/officeDocument/2006/relationships/hyperlink" Target="https://prohic.nl/wp-content/uploads/2021/01/147-7jan2021-PoliceTrainingMeta.pdf" TargetMode="External"/><Relationship Id="rId21" Type="http://schemas.openxmlformats.org/officeDocument/2006/relationships/hyperlink" Target="https://www.justice-ni.gov.uk/articles/pace-codes-practice" TargetMode="External"/><Relationship Id="rId34" Type="http://schemas.openxmlformats.org/officeDocument/2006/relationships/hyperlink" Target="https://dro.deakin.edu.au/eserv/DU:30003839/wright-childabuse-post-2006.pdf" TargetMode="External"/><Relationship Id="rId42" Type="http://schemas.openxmlformats.org/officeDocument/2006/relationships/hyperlink" Target="https://phwwhocc.co.uk/wp-content/uploads/2020/07/3-ACEs-Training-Evaluation-Report.pdf"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hyperlink" Target="https://paas-s3-broker-prod-lon-6453d964-1d1a-432a-9260-5e0ba7d2fc51.s3.eu-west-2.amazonaws.com/s3fs-public/2020-11/Resources_for_reflective_practice_v1_0.pdf" TargetMode="External"/><Relationship Id="rId2" Type="http://schemas.openxmlformats.org/officeDocument/2006/relationships/settings" Target="settings.xml"/><Relationship Id="rId16" Type="http://schemas.openxmlformats.org/officeDocument/2006/relationships/hyperlink" Target="https://bob.swp-rest.police.int/sorce/beacon/singlepageview.aspx?contentType=News&amp;row=1071993&amp;SPVPrimaryMenu=1142&amp;SPVSecondaryMenu=5320&amp;SPVReferrer=Sitesearch" TargetMode="External"/><Relationship Id="rId29" Type="http://schemas.openxmlformats.org/officeDocument/2006/relationships/hyperlink" Target="https://www.cps.gov.uk/" TargetMode="External"/><Relationship Id="rId11" Type="http://schemas.openxmlformats.org/officeDocument/2006/relationships/hyperlink" Target="https://www.nicole-brown.co.uk/reflective-model-according-to-kolb/" TargetMode="External"/><Relationship Id="rId24" Type="http://schemas.openxmlformats.org/officeDocument/2006/relationships/hyperlink" Target="https://commissioner.south-wales.police.uk/en/your-commissioner/police-crime-plan-2021-2025/" TargetMode="External"/><Relationship Id="rId32" Type="http://schemas.openxmlformats.org/officeDocument/2006/relationships/hyperlink" Target="https://www.researchgate.net/publication/223539891_The_Memorandum_of_Good_Practice_Theory_versus_application" TargetMode="External"/><Relationship Id="rId37" Type="http://schemas.openxmlformats.org/officeDocument/2006/relationships/hyperlink" Target="https://www.college.police.uk/guidance/policing-education-qualifications-framework-peqf" TargetMode="External"/><Relationship Id="rId40" Type="http://schemas.openxmlformats.org/officeDocument/2006/relationships/hyperlink" Target="https://doi.org/10.1108/JCRPP-01-2017-0009" TargetMode="External"/><Relationship Id="rId45"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hyperlink" Target="https://www.south-wales.police.uk/SysSiteAssets/media/downloads/force-content/south-wales/chief-constables-delivery-plan-2018-2021.pdf" TargetMode="External"/><Relationship Id="rId23" Type="http://schemas.openxmlformats.org/officeDocument/2006/relationships/hyperlink" Target="https://www.openuniversity.edu/sites/www.openuniversity.edu/files/brochures/Critical-thinking-Open-University.pdf" TargetMode="External"/><Relationship Id="rId28" Type="http://schemas.openxmlformats.org/officeDocument/2006/relationships/hyperlink" Target="https://www.academia.edu/22627583/Watson_Glaser_Critical_Thinking_Appraisal_UK_Edition_Practice_Test" TargetMode="External"/><Relationship Id="rId36" Type="http://schemas.openxmlformats.org/officeDocument/2006/relationships/hyperlink" Target="http://www.college.police.uk/News/College-news/Pages/peqf_consultation.aspx" TargetMode="External"/><Relationship Id="rId49" Type="http://schemas.openxmlformats.org/officeDocument/2006/relationships/footer" Target="footer3.xml"/><Relationship Id="rId10" Type="http://schemas.openxmlformats.org/officeDocument/2006/relationships/hyperlink" Target="https://learningperformance.com/gibbs-reflective-cycle-and-learning/" TargetMode="External"/><Relationship Id="rId19" Type="http://schemas.openxmlformats.org/officeDocument/2006/relationships/hyperlink" Target="https://www.app.college.police.uk/app-content/national-decision-model/the-national-decision-model/" TargetMode="External"/><Relationship Id="rId31" Type="http://schemas.openxmlformats.org/officeDocument/2006/relationships/hyperlink" Target="https://www.app.college.police.uk/app-content/major-investigation-and-public-protection/child-abuse/concern-for-a-child/#police-protection" TargetMode="External"/><Relationship Id="rId44"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content.iriss.org.uk/reflectivepractice/practitioner.html" TargetMode="External"/><Relationship Id="rId14" Type="http://schemas.openxmlformats.org/officeDocument/2006/relationships/hyperlink" Target="https://journals.sagepub.com/doi/full/10.1177/1524838014555034" TargetMode="External"/><Relationship Id="rId22" Type="http://schemas.openxmlformats.org/officeDocument/2006/relationships/hyperlink" Target="https://1library.net/article/hutchinson-campbell-draw-general-lessons.wq2ev1eq" TargetMode="External"/><Relationship Id="rId27" Type="http://schemas.openxmlformats.org/officeDocument/2006/relationships/hyperlink" Target="https://www.cps.gov.uk/Profili" TargetMode="External"/><Relationship Id="rId30" Type="http://schemas.openxmlformats.org/officeDocument/2006/relationships/hyperlink" Target="https://www.app.college.police.uk/app-content/major-investigation-and-public-protection/child-abuse/concern-for-a-child/#police-protection" TargetMode="External"/><Relationship Id="rId35" Type="http://schemas.openxmlformats.org/officeDocument/2006/relationships/hyperlink" Target="https://www.childrenscommissioner.gov.uk/publication/protecting-children-from-harm" TargetMode="External"/><Relationship Id="rId43" Type="http://schemas.openxmlformats.org/officeDocument/2006/relationships/hyperlink" Target="https://commissioner.south-wales.police.uk/en/your-commissioner/police-crime-plan-2021-2025/" TargetMode="External"/><Relationship Id="rId48" Type="http://schemas.openxmlformats.org/officeDocument/2006/relationships/header" Target="header3.xml"/><Relationship Id="rId8" Type="http://schemas.openxmlformats.org/officeDocument/2006/relationships/hyperlink" Target="https://www.college.police.uk/career-learning/career-development"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commissioner.south-wales.police.uk/en/your-commissioner/police-crime-plan-2021-2025/" TargetMode="External"/><Relationship Id="rId17" Type="http://schemas.openxmlformats.org/officeDocument/2006/relationships/hyperlink" Target="https://www.ed.ac.uk/reflection/reflectors-toolkit/reflecting-on-experience/gibbs-reflective-cycle" TargetMode="External"/><Relationship Id="rId25" Type="http://schemas.openxmlformats.org/officeDocument/2006/relationships/hyperlink" Target="https://www.app.college.police.uk/app-content/critical-incident-management/types-of-critical-incident/" TargetMode="External"/><Relationship Id="rId33" Type="http://schemas.openxmlformats.org/officeDocument/2006/relationships/hyperlink" Target="https://www.ukessays.com/essays/young-people/child-protection-investigation-units-children-and-young-people-essay.php?vref=1" TargetMode="External"/><Relationship Id="rId38" Type="http://schemas.openxmlformats.org/officeDocument/2006/relationships/hyperlink" Target="https://www.app.college.police.uk/app-content/major-investigation-and-public-protection/child-abuse/key-definitions/" TargetMode="External"/><Relationship Id="rId46" Type="http://schemas.openxmlformats.org/officeDocument/2006/relationships/footer" Target="footer1.xml"/><Relationship Id="rId20" Type="http://schemas.openxmlformats.org/officeDocument/2006/relationships/hyperlink" Target="https://www.app.college.police.uk/app-content/investigations/introduction/#criminal-investigator" TargetMode="External"/><Relationship Id="rId41" Type="http://schemas.openxmlformats.org/officeDocument/2006/relationships/hyperlink" Target="https://www.cps.gov.uk/sites/default/files/documents/legal_guidance/best_evidence_in_criminal_proceedings.pdf" TargetMode="External"/><Relationship Id="rId1" Type="http://schemas.openxmlformats.org/officeDocument/2006/relationships/styles" Target="styles.xml"/><Relationship Id="rId6" Type="http://schemas.openxmlformats.org/officeDocument/2006/relationships/hyperlink" Target="https://assets.college.police.uk/s3fs-public/CPD-definitions-and-princip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33</Pages>
  <Words>12511</Words>
  <Characters>71319</Characters>
  <Application>Microsoft Office Word</Application>
  <DocSecurity>0</DocSecurity>
  <Lines>594</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Genan,Lynsey swp4834</dc:creator>
  <cp:keywords/>
  <dc:description/>
  <cp:lastModifiedBy>Genan,Lynsey swp4834</cp:lastModifiedBy>
  <cp:revision>2</cp:revision>
  <dcterms:created xsi:type="dcterms:W3CDTF">2022-01-17T22:12:00Z</dcterms:created>
  <dcterms:modified xsi:type="dcterms:W3CDTF">2022-01-17T22:12:00Z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c35633d5-5f2a-41c6-a6a7-6b1ff0b06025</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2022-01-11T13:59:00Z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c4eb7a86-8e15-4658-9b45-6ee506f62f8a</vt:lpwstr>
  </property>
  <property fmtid="{D5CDD505-2E9C-101B-9397-08002B2CF9AE}" pid="11" name="MSIP_Label_66cf8fe5-b7b7-4df7-b38d-1c61ac2f6639_ContentBits">
    <vt:lpwstr>0</vt:lpwstr>
  </property>
</Properties>
</file>