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E52A53" w:rsidR="00A32F27" w:rsidRDefault="00A32F27" w14:paraId="1E89365F" w14:textId="77777777">
      <w:pPr>
        <w:pStyle w:val="Title"/>
      </w:pPr>
      <w:bookmarkStart w:name="_mblgj150zdtg" w:colFirst="0" w:colLast="0" w:id="0"/>
      <w:bookmarkStart w:name="_GoBack" w:id="1"/>
      <w:bookmarkEnd w:id="0"/>
    </w:p>
    <w:p w:rsidRPr="00E52A53" w:rsidR="00A32F27" w:rsidRDefault="00A32F27" w14:paraId="10F7940F" w14:textId="77777777">
      <w:pPr>
        <w:pStyle w:val="Title"/>
      </w:pPr>
      <w:bookmarkStart w:name="_72ebr3v9w3ae" w:colFirst="0" w:colLast="0" w:id="2"/>
      <w:bookmarkEnd w:id="2"/>
    </w:p>
    <w:p w:rsidRPr="00E52A53" w:rsidR="00A32F27" w:rsidRDefault="00A32F27" w14:paraId="04F7CA1C" w14:textId="77777777">
      <w:pPr>
        <w:pStyle w:val="Title"/>
      </w:pPr>
      <w:bookmarkStart w:name="_jpb25cphd6v8" w:colFirst="0" w:colLast="0" w:id="3"/>
      <w:bookmarkEnd w:id="3"/>
    </w:p>
    <w:p w:rsidRPr="00E52A53" w:rsidR="00A32F27" w:rsidRDefault="00A32F27" w14:paraId="311152AA" w14:textId="77777777">
      <w:pPr>
        <w:pStyle w:val="Title"/>
      </w:pPr>
      <w:bookmarkStart w:name="_uo8gfjnlyz1f" w:colFirst="0" w:colLast="0" w:id="4"/>
      <w:bookmarkEnd w:id="4"/>
    </w:p>
    <w:p w:rsidRPr="00E52A53" w:rsidR="00A32F27" w:rsidRDefault="00A32F27" w14:paraId="009D09F8" w14:textId="77777777">
      <w:pPr>
        <w:pStyle w:val="Title"/>
      </w:pPr>
      <w:bookmarkStart w:name="_5ztie8zf9976" w:colFirst="0" w:colLast="0" w:id="5"/>
      <w:bookmarkEnd w:id="5"/>
    </w:p>
    <w:p w:rsidRPr="00E52A53" w:rsidR="00A32F27" w:rsidRDefault="00A32F27" w14:paraId="23942A24" w14:textId="77777777">
      <w:pPr>
        <w:pStyle w:val="Title"/>
      </w:pPr>
      <w:bookmarkStart w:name="_nc42ev2rznq1" w:colFirst="0" w:colLast="0" w:id="6"/>
      <w:bookmarkEnd w:id="6"/>
    </w:p>
    <w:p w:rsidRPr="00E52A53" w:rsidR="00A32F27" w:rsidP="1C2F2AE3" w:rsidRDefault="00487701" w14:paraId="06215FA7" w14:textId="77777777">
      <w:pPr>
        <w:pStyle w:val="Title"/>
        <w:rPr>
          <w:rFonts w:ascii="Arial" w:hAnsi="Arial" w:eastAsia="Arial" w:cs="Arial"/>
        </w:rPr>
      </w:pPr>
      <w:bookmarkStart w:name="_a9tild3pdkev" w:id="7"/>
      <w:bookmarkEnd w:id="7"/>
      <w:r w:rsidRPr="1C2F2AE3" w:rsidR="00487701">
        <w:rPr>
          <w:rFonts w:ascii="Arial" w:hAnsi="Arial" w:eastAsia="Arial" w:cs="Arial"/>
        </w:rPr>
        <w:t>Module Title: Management and Organisational Behaviour</w:t>
      </w:r>
    </w:p>
    <w:p w:rsidRPr="00E52A53" w:rsidR="00D80A7B" w:rsidP="1C2F2AE3" w:rsidRDefault="00D80A7B" w14:paraId="2F281A55" w14:textId="77777777">
      <w:pPr>
        <w:pStyle w:val="Title"/>
        <w:rPr>
          <w:rFonts w:ascii="Arial" w:hAnsi="Arial" w:eastAsia="Arial" w:cs="Arial"/>
        </w:rPr>
      </w:pPr>
      <w:bookmarkStart w:name="_c2a9c22hf4gd" w:id="8"/>
      <w:bookmarkEnd w:id="8"/>
      <w:r w:rsidRPr="1C2F2AE3" w:rsidR="00D80A7B">
        <w:rPr>
          <w:rFonts w:ascii="Arial" w:hAnsi="Arial" w:eastAsia="Arial" w:cs="Arial"/>
        </w:rPr>
        <w:t xml:space="preserve">Module Code: BMIH5004 </w:t>
      </w:r>
    </w:p>
    <w:p w:rsidRPr="00E52A53" w:rsidR="00B86A9D" w:rsidP="1C2F2AE3" w:rsidRDefault="00D80A7B" w14:paraId="5C94C59A" w14:textId="64C79E08">
      <w:pPr>
        <w:pStyle w:val="Title"/>
        <w:rPr>
          <w:rFonts w:ascii="Arial" w:hAnsi="Arial" w:eastAsia="Arial" w:cs="Arial"/>
        </w:rPr>
      </w:pPr>
      <w:r w:rsidRPr="1C2F2AE3" w:rsidR="00D80A7B">
        <w:rPr>
          <w:rFonts w:ascii="Arial" w:hAnsi="Arial" w:eastAsia="Arial" w:cs="Arial"/>
        </w:rPr>
        <w:t>Part 2- Written Report</w:t>
      </w:r>
    </w:p>
    <w:p w:rsidR="59FBFBD3" w:rsidP="1C2F2AE3" w:rsidRDefault="59FBFBD3" w14:paraId="77C12B35" w14:textId="171D4EEF">
      <w:pPr>
        <w:pStyle w:val="Normal"/>
        <w:rPr>
          <w:rFonts w:ascii="Arial" w:hAnsi="Arial" w:eastAsia="Arial" w:cs="Arial"/>
          <w:b w:val="1"/>
          <w:bCs w:val="1"/>
          <w:sz w:val="36"/>
          <w:szCs w:val="36"/>
        </w:rPr>
      </w:pPr>
      <w:r w:rsidRPr="1C2F2AE3" w:rsidR="59FBFBD3">
        <w:rPr>
          <w:rFonts w:ascii="Arial" w:hAnsi="Arial" w:eastAsia="Arial" w:cs="Arial"/>
        </w:rPr>
        <w:t xml:space="preserve">                                   </w:t>
      </w:r>
      <w:r w:rsidRPr="1C2F2AE3" w:rsidR="59FBFBD3">
        <w:rPr>
          <w:rFonts w:ascii="Arial" w:hAnsi="Arial" w:eastAsia="Arial" w:cs="Arial"/>
          <w:b w:val="1"/>
          <w:bCs w:val="1"/>
        </w:rPr>
        <w:t xml:space="preserve">  </w:t>
      </w:r>
      <w:r w:rsidRPr="1C2F2AE3" w:rsidR="59FBFBD3">
        <w:rPr>
          <w:rFonts w:ascii="Arial" w:hAnsi="Arial" w:eastAsia="Arial" w:cs="Arial"/>
          <w:b w:val="1"/>
          <w:bCs w:val="1"/>
          <w:sz w:val="36"/>
          <w:szCs w:val="36"/>
        </w:rPr>
        <w:t>Student: Florentina Raluca Iamandi</w:t>
      </w:r>
    </w:p>
    <w:p w:rsidR="59FBFBD3" w:rsidP="1C2F2AE3" w:rsidRDefault="59FBFBD3" w14:paraId="51CC2482" w14:textId="60AD8BF7">
      <w:pPr>
        <w:pStyle w:val="Normal"/>
        <w:rPr>
          <w:rFonts w:ascii="Arial" w:hAnsi="Arial" w:eastAsia="Arial" w:cs="Arial"/>
          <w:b w:val="1"/>
          <w:bCs w:val="1"/>
          <w:sz w:val="36"/>
          <w:szCs w:val="36"/>
        </w:rPr>
      </w:pPr>
      <w:r w:rsidRPr="1C2F2AE3" w:rsidR="59FBFBD3">
        <w:rPr>
          <w:rFonts w:ascii="Arial" w:hAnsi="Arial" w:eastAsia="Arial" w:cs="Arial"/>
          <w:b w:val="1"/>
          <w:bCs w:val="1"/>
          <w:sz w:val="36"/>
          <w:szCs w:val="36"/>
        </w:rPr>
        <w:t xml:space="preserve">                        Student ID: </w:t>
      </w:r>
      <w:r w:rsidRPr="1C2F2AE3" w:rsidR="59FBFBD3">
        <w:rPr>
          <w:rFonts w:ascii="Arial" w:hAnsi="Arial" w:eastAsia="Arial" w:cs="Arial"/>
          <w:b w:val="1"/>
          <w:bCs w:val="1"/>
          <w:sz w:val="36"/>
          <w:szCs w:val="36"/>
        </w:rPr>
        <w:t>2246151</w:t>
      </w:r>
    </w:p>
    <w:p w:rsidR="59FBFBD3" w:rsidP="1C2F2AE3" w:rsidRDefault="59FBFBD3" w14:paraId="18471835" w14:textId="08429F81">
      <w:pPr>
        <w:pStyle w:val="Normal"/>
        <w:rPr>
          <w:rFonts w:ascii="Arial" w:hAnsi="Arial" w:eastAsia="Arial" w:cs="Arial"/>
          <w:b w:val="1"/>
          <w:bCs w:val="1"/>
          <w:sz w:val="36"/>
          <w:szCs w:val="36"/>
        </w:rPr>
      </w:pPr>
      <w:r w:rsidRPr="1C2F2AE3" w:rsidR="59FBFBD3">
        <w:rPr>
          <w:rFonts w:ascii="Arial" w:hAnsi="Arial" w:eastAsia="Arial" w:cs="Arial"/>
          <w:b w:val="1"/>
          <w:bCs w:val="1"/>
          <w:sz w:val="36"/>
          <w:szCs w:val="36"/>
        </w:rPr>
        <w:t xml:space="preserve">                         Lecturer: </w:t>
      </w:r>
      <w:r w:rsidRPr="1C2F2AE3" w:rsidR="19CDA3FE">
        <w:rPr>
          <w:rFonts w:ascii="Arial" w:hAnsi="Arial" w:eastAsia="Arial" w:cs="Arial"/>
          <w:b w:val="1"/>
          <w:bCs w:val="1"/>
          <w:sz w:val="36"/>
          <w:szCs w:val="36"/>
        </w:rPr>
        <w:t>Antoinette Milne</w:t>
      </w:r>
      <w:r w:rsidRPr="1C2F2AE3" w:rsidR="19CDA3FE">
        <w:rPr>
          <w:rFonts w:ascii="Arial" w:hAnsi="Arial" w:eastAsia="Arial" w:cs="Arial"/>
          <w:b w:val="1"/>
          <w:bCs w:val="1"/>
          <w:sz w:val="36"/>
          <w:szCs w:val="36"/>
        </w:rPr>
        <w:t xml:space="preserve"> </w:t>
      </w:r>
    </w:p>
    <w:p w:rsidR="59FBFBD3" w:rsidP="1C2F2AE3" w:rsidRDefault="59FBFBD3" w14:paraId="2FB1FA58" w14:textId="14D3022F">
      <w:pPr>
        <w:pStyle w:val="Normal"/>
        <w:rPr>
          <w:rFonts w:ascii="Arial" w:hAnsi="Arial" w:eastAsia="Arial" w:cs="Arial"/>
          <w:sz w:val="36"/>
          <w:szCs w:val="36"/>
        </w:rPr>
      </w:pPr>
      <w:r w:rsidRPr="1C2F2AE3" w:rsidR="59FBFBD3">
        <w:rPr>
          <w:rFonts w:ascii="Arial" w:hAnsi="Arial" w:eastAsia="Arial" w:cs="Arial"/>
          <w:sz w:val="36"/>
          <w:szCs w:val="36"/>
        </w:rPr>
        <w:t xml:space="preserve">                   </w:t>
      </w:r>
      <w:r>
        <w:br/>
      </w:r>
    </w:p>
    <w:p w:rsidR="1C2F2AE3" w:rsidP="1C2F2AE3" w:rsidRDefault="1C2F2AE3" w14:paraId="508E83F9" w14:textId="2560B11D">
      <w:pPr>
        <w:pStyle w:val="Normal"/>
      </w:pPr>
    </w:p>
    <w:p w:rsidRPr="00E52A53" w:rsidR="00B86A9D" w:rsidP="1C2F2AE3" w:rsidRDefault="00B86A9D" w14:paraId="3080E4E3" w14:textId="77777777">
      <w:pPr>
        <w:rPr>
          <w:rFonts w:ascii="Arial" w:hAnsi="Arial" w:eastAsia="Arial" w:cs="Arial"/>
          <w:b w:val="1"/>
          <w:bCs w:val="1"/>
          <w:sz w:val="36"/>
          <w:szCs w:val="36"/>
        </w:rPr>
      </w:pPr>
      <w:r w:rsidRPr="1C2F2AE3">
        <w:rPr>
          <w:rFonts w:ascii="Arial" w:hAnsi="Arial" w:eastAsia="Arial" w:cs="Arial"/>
        </w:rPr>
        <w:br w:type="page"/>
      </w:r>
    </w:p>
    <w:p w:rsidRPr="00E52A53" w:rsidR="00DE5AF5" w:rsidP="1C2F2AE3" w:rsidRDefault="00B86A9D" w14:paraId="4ABBD067" w14:textId="57C52FDB">
      <w:pPr>
        <w:pStyle w:val="Title"/>
        <w:rPr>
          <w:rFonts w:ascii="Arial" w:hAnsi="Arial" w:eastAsia="Arial" w:cs="Arial"/>
          <w:sz w:val="24"/>
          <w:szCs w:val="24"/>
        </w:rPr>
      </w:pPr>
      <w:r w:rsidRPr="1C2F2AE3" w:rsidR="00B86A9D">
        <w:rPr>
          <w:rFonts w:ascii="Arial" w:hAnsi="Arial" w:eastAsia="Arial" w:cs="Arial"/>
          <w:sz w:val="24"/>
          <w:szCs w:val="24"/>
        </w:rPr>
        <w:t>Executive summary</w:t>
      </w:r>
    </w:p>
    <w:p w:rsidRPr="00E52A53" w:rsidR="00B86A9D" w:rsidP="1C2F2AE3" w:rsidRDefault="00B86A9D" w14:paraId="5517ECFF" w14:textId="438E5FCF">
      <w:pPr>
        <w:rPr>
          <w:rFonts w:ascii="Arial" w:hAnsi="Arial" w:eastAsia="Arial" w:cs="Arial"/>
          <w:sz w:val="24"/>
          <w:szCs w:val="24"/>
        </w:rPr>
      </w:pPr>
      <w:r w:rsidRPr="1C2F2AE3" w:rsidR="00B86A9D">
        <w:rPr>
          <w:rFonts w:ascii="Arial" w:hAnsi="Arial" w:eastAsia="Arial" w:cs="Arial"/>
          <w:sz w:val="24"/>
          <w:szCs w:val="24"/>
        </w:rPr>
        <w:t xml:space="preserve">The report has been focused on critically analysing the connection between people, culture, </w:t>
      </w:r>
      <w:r w:rsidRPr="1C2F2AE3" w:rsidR="00B86A9D">
        <w:rPr>
          <w:rFonts w:ascii="Arial" w:hAnsi="Arial" w:eastAsia="Arial" w:cs="Arial"/>
          <w:sz w:val="24"/>
          <w:szCs w:val="24"/>
        </w:rPr>
        <w:t>structure</w:t>
      </w:r>
      <w:r w:rsidRPr="1C2F2AE3" w:rsidR="00B86A9D">
        <w:rPr>
          <w:rFonts w:ascii="Arial" w:hAnsi="Arial" w:eastAsia="Arial" w:cs="Arial"/>
          <w:sz w:val="24"/>
          <w:szCs w:val="24"/>
        </w:rPr>
        <w:t xml:space="preserve"> and organisational behaviour. Hilton Hotels and Resorts has been chosen as the organisation. There has been a discussion of recent change endeavours undertaken by the company such as Travel with Purpose, Its OK and others and its impact on the organisation. It will also focus on the efforts that have taken by the business to manage these changes such as adopting some other strategies and others. The report has also discussed strategic direction of the company to achieve its </w:t>
      </w:r>
      <w:r w:rsidRPr="1C2F2AE3" w:rsidR="5BA8586D">
        <w:rPr>
          <w:rFonts w:ascii="Arial" w:hAnsi="Arial" w:eastAsia="Arial" w:cs="Arial"/>
          <w:sz w:val="24"/>
          <w:szCs w:val="24"/>
        </w:rPr>
        <w:t>long-term</w:t>
      </w:r>
      <w:r w:rsidRPr="1C2F2AE3" w:rsidR="00B86A9D">
        <w:rPr>
          <w:rFonts w:ascii="Arial" w:hAnsi="Arial" w:eastAsia="Arial" w:cs="Arial"/>
          <w:sz w:val="24"/>
          <w:szCs w:val="24"/>
        </w:rPr>
        <w:t xml:space="preserve"> objectives such as digital marketing, social media utilisation and others. </w:t>
      </w:r>
    </w:p>
    <w:p w:rsidRPr="00E52A53" w:rsidR="00DE5AF5" w:rsidP="1C2F2AE3" w:rsidRDefault="00DE5AF5" w14:paraId="0F34BBFB" w14:textId="6C7B8021">
      <w:pPr>
        <w:rPr>
          <w:rFonts w:ascii="Arial" w:hAnsi="Arial" w:eastAsia="Arial" w:cs="Arial"/>
          <w:sz w:val="24"/>
          <w:szCs w:val="24"/>
        </w:rPr>
      </w:pPr>
      <w:r w:rsidRPr="1C2F2AE3">
        <w:rPr>
          <w:rFonts w:ascii="Arial" w:hAnsi="Arial" w:eastAsia="Arial" w:cs="Arial"/>
          <w:sz w:val="24"/>
          <w:szCs w:val="24"/>
        </w:rPr>
        <w:br w:type="page"/>
      </w:r>
    </w:p>
    <w:bookmarkStart w:name="_kvywqgfe1sw5" w:colFirst="0" w:colLast="0" w:displacedByCustomXml="next" w:id="9"/>
    <w:bookmarkEnd w:displacedByCustomXml="next" w:id="9"/>
    <w:bookmarkStart w:name="_Toc188630474" w:displacedByCustomXml="next" w:id="10"/>
    <w:sdt>
      <w:sdtPr>
        <w:id w:val="1491290500"/>
        <w:docPartObj>
          <w:docPartGallery w:val="Table of Contents"/>
          <w:docPartUnique/>
        </w:docPartObj>
        <w:rPr>
          <w:rFonts w:ascii="Arial" w:hAnsi="Arial" w:eastAsia="Arial" w:cs="Arial"/>
          <w:sz w:val="24"/>
          <w:szCs w:val="24"/>
          <w:lang w:val="en-GB"/>
        </w:rPr>
      </w:sdtPr>
      <w:sdtEndPr>
        <w:rPr>
          <w:rFonts w:ascii="Times New Roman" w:hAnsi="Times New Roman" w:eastAsia="Times New Roman" w:cs="Times New Roman"/>
          <w:b w:val="1"/>
          <w:bCs w:val="1"/>
          <w:noProof/>
          <w:color w:val="auto"/>
          <w:sz w:val="24"/>
          <w:szCs w:val="24"/>
          <w:lang w:val="en-GB"/>
        </w:rPr>
      </w:sdtEndPr>
      <w:sdtContent>
        <w:p w:rsidRPr="00E52A53" w:rsidR="00D80A7B" w:rsidP="1C2F2AE3" w:rsidRDefault="00D80A7B" w14:paraId="19798DBD" w14:textId="1250A8A9">
          <w:pPr>
            <w:pStyle w:val="TOCHeading"/>
            <w:jc w:val="center"/>
            <w:rPr>
              <w:rFonts w:ascii="Arial" w:hAnsi="Arial" w:eastAsia="Arial" w:cs="Arial"/>
              <w:b w:val="1"/>
              <w:bCs w:val="1"/>
              <w:color w:val="auto"/>
              <w:sz w:val="24"/>
              <w:szCs w:val="24"/>
              <w:lang w:val="en-GB"/>
            </w:rPr>
          </w:pPr>
          <w:r w:rsidRPr="1C2F2AE3" w:rsidR="00D80A7B">
            <w:rPr>
              <w:rFonts w:ascii="Times New Roman" w:hAnsi="Times New Roman" w:cs="Times New Roman"/>
              <w:b w:val="1"/>
              <w:bCs w:val="1"/>
              <w:color w:val="auto"/>
              <w:sz w:val="28"/>
              <w:szCs w:val="28"/>
              <w:lang w:val="en-GB"/>
            </w:rPr>
            <w:t>Table of Contents</w:t>
          </w:r>
        </w:p>
        <w:p w:rsidRPr="00E52A53" w:rsidR="00D80A7B" w:rsidP="1C2F2AE3" w:rsidRDefault="00D80A7B" w14:paraId="3E6AB2A1" w14:textId="07C41C49">
          <w:pPr>
            <w:pStyle w:val="TOC1"/>
            <w:tabs>
              <w:tab w:val="right" w:leader="dot" w:pos="9019"/>
            </w:tabs>
            <w:rPr>
              <w:rFonts w:ascii="Arial" w:hAnsi="Arial" w:eastAsia="Arial" w:cs="Arial"/>
              <w:noProof/>
              <w:sz w:val="24"/>
              <w:szCs w:val="24"/>
            </w:rPr>
          </w:pPr>
          <w:r w:rsidRPr="00E52A53">
            <w:fldChar w:fldCharType="begin"/>
          </w:r>
          <w:r w:rsidRPr="00E52A53">
            <w:instrText xml:space="preserve"> TOC \o "1-3" \h \z \u </w:instrText>
          </w:r>
          <w:r w:rsidRPr="00E52A53">
            <w:fldChar w:fldCharType="separate"/>
          </w:r>
          <w:hyperlink w:history="1" w:anchor="_Toc189146923">
            <w:r w:rsidRPr="00E52A53" w:rsidR="00D80A7B">
              <w:rPr>
                <w:rStyle w:val="Hyperlink"/>
                <w:noProof/>
              </w:rPr>
              <w:t>Introduction</w:t>
            </w:r>
            <w:r w:rsidRPr="00E52A53">
              <w:rPr>
                <w:noProof/>
                <w:webHidden/>
              </w:rPr>
              <w:tab/>
            </w:r>
            <w:r w:rsidRPr="00E52A53">
              <w:rPr>
                <w:noProof/>
                <w:webHidden/>
              </w:rPr>
              <w:fldChar w:fldCharType="begin"/>
            </w:r>
            <w:r w:rsidRPr="00E52A53">
              <w:rPr>
                <w:noProof/>
                <w:webHidden/>
              </w:rPr>
              <w:instrText xml:space="preserve"> PAGEREF _Toc189146923 \h </w:instrText>
            </w:r>
            <w:r w:rsidRPr="00E52A53">
              <w:rPr>
                <w:noProof/>
                <w:webHidden/>
              </w:rPr>
            </w:r>
            <w:r w:rsidRPr="00E52A53">
              <w:rPr>
                <w:noProof/>
                <w:webHidden/>
              </w:rPr>
              <w:fldChar w:fldCharType="separate"/>
            </w:r>
            <w:r w:rsidRPr="00E52A53" w:rsidR="00D80A7B">
              <w:rPr>
                <w:noProof/>
                <w:webHidden/>
              </w:rPr>
              <w:t>4</w:t>
            </w:r>
            <w:r w:rsidRPr="00E52A53">
              <w:rPr>
                <w:noProof/>
                <w:webHidden/>
              </w:rPr>
              <w:fldChar w:fldCharType="end"/>
            </w:r>
          </w:hyperlink>
        </w:p>
        <w:p w:rsidRPr="00E52A53" w:rsidR="00D80A7B" w:rsidP="1C2F2AE3" w:rsidRDefault="00D80A7B" w14:paraId="1E5394AB" w14:textId="2023109E">
          <w:pPr>
            <w:pStyle w:val="TOC1"/>
            <w:tabs>
              <w:tab w:val="right" w:leader="dot" w:pos="9019"/>
            </w:tabs>
            <w:rPr>
              <w:rFonts w:ascii="Arial" w:hAnsi="Arial" w:eastAsia="Arial" w:cs="Arial"/>
              <w:noProof/>
              <w:sz w:val="24"/>
              <w:szCs w:val="24"/>
            </w:rPr>
          </w:pPr>
          <w:hyperlink w:history="1" w:anchor="_Toc189146924">
            <w:r w:rsidRPr="00E52A53" w:rsidR="00D80A7B">
              <w:rPr>
                <w:rStyle w:val="Hyperlink"/>
                <w:noProof/>
              </w:rPr>
              <w:t>Organisational culture, structure and goals</w:t>
            </w:r>
            <w:r w:rsidRPr="00E52A53">
              <w:rPr>
                <w:noProof/>
                <w:webHidden/>
              </w:rPr>
              <w:tab/>
            </w:r>
            <w:r w:rsidRPr="00E52A53">
              <w:rPr>
                <w:noProof/>
                <w:webHidden/>
              </w:rPr>
              <w:fldChar w:fldCharType="begin"/>
            </w:r>
            <w:r w:rsidRPr="00E52A53">
              <w:rPr>
                <w:noProof/>
                <w:webHidden/>
              </w:rPr>
              <w:instrText xml:space="preserve"> PAGEREF _Toc189146924 \h </w:instrText>
            </w:r>
            <w:r w:rsidRPr="00E52A53">
              <w:rPr>
                <w:noProof/>
                <w:webHidden/>
              </w:rPr>
            </w:r>
            <w:r w:rsidRPr="00E52A53">
              <w:rPr>
                <w:noProof/>
                <w:webHidden/>
              </w:rPr>
              <w:fldChar w:fldCharType="separate"/>
            </w:r>
            <w:r w:rsidRPr="00E52A53" w:rsidR="00D80A7B">
              <w:rPr>
                <w:noProof/>
                <w:webHidden/>
              </w:rPr>
              <w:t>5</w:t>
            </w:r>
            <w:r w:rsidRPr="00E52A53">
              <w:rPr>
                <w:noProof/>
                <w:webHidden/>
              </w:rPr>
              <w:fldChar w:fldCharType="end"/>
            </w:r>
          </w:hyperlink>
        </w:p>
        <w:p w:rsidRPr="00E52A53" w:rsidR="00D80A7B" w:rsidP="1C2F2AE3" w:rsidRDefault="00D80A7B" w14:paraId="077B3738" w14:textId="346146D6">
          <w:pPr>
            <w:pStyle w:val="TOC1"/>
            <w:tabs>
              <w:tab w:val="right" w:leader="dot" w:pos="9019"/>
            </w:tabs>
            <w:rPr>
              <w:rFonts w:ascii="Arial" w:hAnsi="Arial" w:eastAsia="Arial" w:cs="Arial"/>
              <w:noProof/>
              <w:sz w:val="24"/>
              <w:szCs w:val="24"/>
            </w:rPr>
          </w:pPr>
          <w:hyperlink w:history="1" w:anchor="_Toc189146925">
            <w:r w:rsidRPr="00E52A53" w:rsidR="00D80A7B">
              <w:rPr>
                <w:rStyle w:val="Hyperlink"/>
                <w:noProof/>
              </w:rPr>
              <w:t>Recent change initiatives</w:t>
            </w:r>
            <w:r w:rsidRPr="00E52A53">
              <w:rPr>
                <w:noProof/>
                <w:webHidden/>
              </w:rPr>
              <w:tab/>
            </w:r>
            <w:r w:rsidRPr="00E52A53">
              <w:rPr>
                <w:noProof/>
                <w:webHidden/>
              </w:rPr>
              <w:fldChar w:fldCharType="begin"/>
            </w:r>
            <w:r w:rsidRPr="00E52A53">
              <w:rPr>
                <w:noProof/>
                <w:webHidden/>
              </w:rPr>
              <w:instrText xml:space="preserve"> PAGEREF _Toc189146925 \h </w:instrText>
            </w:r>
            <w:r w:rsidRPr="00E52A53">
              <w:rPr>
                <w:noProof/>
                <w:webHidden/>
              </w:rPr>
            </w:r>
            <w:r w:rsidRPr="00E52A53">
              <w:rPr>
                <w:noProof/>
                <w:webHidden/>
              </w:rPr>
              <w:fldChar w:fldCharType="separate"/>
            </w:r>
            <w:r w:rsidRPr="00E52A53" w:rsidR="00D80A7B">
              <w:rPr>
                <w:noProof/>
                <w:webHidden/>
              </w:rPr>
              <w:t>6</w:t>
            </w:r>
            <w:r w:rsidRPr="00E52A53">
              <w:rPr>
                <w:noProof/>
                <w:webHidden/>
              </w:rPr>
              <w:fldChar w:fldCharType="end"/>
            </w:r>
          </w:hyperlink>
        </w:p>
        <w:p w:rsidRPr="00E52A53" w:rsidR="00D80A7B" w:rsidP="1C2F2AE3" w:rsidRDefault="00D80A7B" w14:paraId="1D0223AE" w14:textId="03DDA5A7">
          <w:pPr>
            <w:pStyle w:val="TOC1"/>
            <w:tabs>
              <w:tab w:val="right" w:leader="dot" w:pos="9019"/>
            </w:tabs>
            <w:rPr>
              <w:rFonts w:ascii="Arial" w:hAnsi="Arial" w:eastAsia="Arial" w:cs="Arial"/>
              <w:noProof/>
              <w:sz w:val="24"/>
              <w:szCs w:val="24"/>
            </w:rPr>
          </w:pPr>
          <w:hyperlink w:history="1" w:anchor="_Toc189146926">
            <w:r w:rsidRPr="00E52A53" w:rsidR="00D80A7B">
              <w:rPr>
                <w:rStyle w:val="Hyperlink"/>
                <w:noProof/>
              </w:rPr>
              <w:t>Strategic direction</w:t>
            </w:r>
            <w:r w:rsidRPr="00E52A53">
              <w:rPr>
                <w:noProof/>
                <w:webHidden/>
              </w:rPr>
              <w:tab/>
            </w:r>
            <w:r w:rsidRPr="00E52A53">
              <w:rPr>
                <w:noProof/>
                <w:webHidden/>
              </w:rPr>
              <w:fldChar w:fldCharType="begin"/>
            </w:r>
            <w:r w:rsidRPr="00E52A53">
              <w:rPr>
                <w:noProof/>
                <w:webHidden/>
              </w:rPr>
              <w:instrText xml:space="preserve"> PAGEREF _Toc189146926 \h </w:instrText>
            </w:r>
            <w:r w:rsidRPr="00E52A53">
              <w:rPr>
                <w:noProof/>
                <w:webHidden/>
              </w:rPr>
            </w:r>
            <w:r w:rsidRPr="00E52A53">
              <w:rPr>
                <w:noProof/>
                <w:webHidden/>
              </w:rPr>
              <w:fldChar w:fldCharType="separate"/>
            </w:r>
            <w:r w:rsidRPr="00E52A53" w:rsidR="00D80A7B">
              <w:rPr>
                <w:noProof/>
                <w:webHidden/>
              </w:rPr>
              <w:t>7</w:t>
            </w:r>
            <w:r w:rsidRPr="00E52A53">
              <w:rPr>
                <w:noProof/>
                <w:webHidden/>
              </w:rPr>
              <w:fldChar w:fldCharType="end"/>
            </w:r>
          </w:hyperlink>
        </w:p>
        <w:p w:rsidRPr="00E52A53" w:rsidR="00D80A7B" w:rsidP="1C2F2AE3" w:rsidRDefault="00D80A7B" w14:paraId="761F96DC" w14:textId="59F5A59C">
          <w:pPr>
            <w:pStyle w:val="TOC1"/>
            <w:tabs>
              <w:tab w:val="right" w:leader="dot" w:pos="9019"/>
            </w:tabs>
            <w:rPr>
              <w:rFonts w:ascii="Arial" w:hAnsi="Arial" w:eastAsia="Arial" w:cs="Arial"/>
              <w:noProof/>
              <w:sz w:val="24"/>
              <w:szCs w:val="24"/>
            </w:rPr>
          </w:pPr>
          <w:hyperlink w:history="1" w:anchor="_Toc189146927">
            <w:r w:rsidRPr="00E52A53" w:rsidR="00D80A7B">
              <w:rPr>
                <w:rStyle w:val="Hyperlink"/>
                <w:noProof/>
              </w:rPr>
              <w:t>Conclusion</w:t>
            </w:r>
            <w:r w:rsidRPr="00E52A53">
              <w:rPr>
                <w:noProof/>
                <w:webHidden/>
              </w:rPr>
              <w:tab/>
            </w:r>
            <w:r w:rsidRPr="00E52A53">
              <w:rPr>
                <w:noProof/>
                <w:webHidden/>
              </w:rPr>
              <w:fldChar w:fldCharType="begin"/>
            </w:r>
            <w:r w:rsidRPr="00E52A53">
              <w:rPr>
                <w:noProof/>
                <w:webHidden/>
              </w:rPr>
              <w:instrText xml:space="preserve"> PAGEREF _Toc189146927 \h </w:instrText>
            </w:r>
            <w:r w:rsidRPr="00E52A53">
              <w:rPr>
                <w:noProof/>
                <w:webHidden/>
              </w:rPr>
            </w:r>
            <w:r w:rsidRPr="00E52A53">
              <w:rPr>
                <w:noProof/>
                <w:webHidden/>
              </w:rPr>
              <w:fldChar w:fldCharType="separate"/>
            </w:r>
            <w:r w:rsidRPr="00E52A53" w:rsidR="00D80A7B">
              <w:rPr>
                <w:noProof/>
                <w:webHidden/>
              </w:rPr>
              <w:t>9</w:t>
            </w:r>
            <w:r w:rsidRPr="00E52A53">
              <w:rPr>
                <w:noProof/>
                <w:webHidden/>
              </w:rPr>
              <w:fldChar w:fldCharType="end"/>
            </w:r>
          </w:hyperlink>
        </w:p>
        <w:p w:rsidRPr="00E52A53" w:rsidR="00D80A7B" w:rsidP="1C2F2AE3" w:rsidRDefault="00D80A7B" w14:paraId="34EB6F28" w14:textId="6BB8CF77">
          <w:pPr>
            <w:pStyle w:val="TOC1"/>
            <w:tabs>
              <w:tab w:val="right" w:leader="dot" w:pos="9019"/>
            </w:tabs>
            <w:rPr>
              <w:rFonts w:ascii="Arial" w:hAnsi="Arial" w:eastAsia="Arial" w:cs="Arial"/>
              <w:noProof/>
              <w:sz w:val="24"/>
              <w:szCs w:val="24"/>
            </w:rPr>
          </w:pPr>
          <w:hyperlink w:history="1" w:anchor="_Toc189146928">
            <w:r w:rsidRPr="00E52A53" w:rsidR="00D80A7B">
              <w:rPr>
                <w:rStyle w:val="Hyperlink"/>
                <w:noProof/>
              </w:rPr>
              <w:t>Recommendation</w:t>
            </w:r>
            <w:r w:rsidRPr="00E52A53">
              <w:rPr>
                <w:noProof/>
                <w:webHidden/>
              </w:rPr>
              <w:tab/>
            </w:r>
            <w:r w:rsidRPr="00E52A53">
              <w:rPr>
                <w:noProof/>
                <w:webHidden/>
              </w:rPr>
              <w:fldChar w:fldCharType="begin"/>
            </w:r>
            <w:r w:rsidRPr="00E52A53">
              <w:rPr>
                <w:noProof/>
                <w:webHidden/>
              </w:rPr>
              <w:instrText xml:space="preserve"> PAGEREF _Toc189146928 \h </w:instrText>
            </w:r>
            <w:r w:rsidRPr="00E52A53">
              <w:rPr>
                <w:noProof/>
                <w:webHidden/>
              </w:rPr>
            </w:r>
            <w:r w:rsidRPr="00E52A53">
              <w:rPr>
                <w:noProof/>
                <w:webHidden/>
              </w:rPr>
              <w:fldChar w:fldCharType="separate"/>
            </w:r>
            <w:r w:rsidRPr="00E52A53" w:rsidR="00D80A7B">
              <w:rPr>
                <w:noProof/>
                <w:webHidden/>
              </w:rPr>
              <w:t>9</w:t>
            </w:r>
            <w:r w:rsidRPr="00E52A53">
              <w:rPr>
                <w:noProof/>
                <w:webHidden/>
              </w:rPr>
              <w:fldChar w:fldCharType="end"/>
            </w:r>
          </w:hyperlink>
        </w:p>
        <w:p w:rsidRPr="00E52A53" w:rsidR="00D80A7B" w:rsidP="1C2F2AE3" w:rsidRDefault="00D80A7B" w14:paraId="47142779" w14:textId="6D31A779">
          <w:pPr>
            <w:pStyle w:val="TOC1"/>
            <w:tabs>
              <w:tab w:val="right" w:leader="dot" w:pos="9019"/>
            </w:tabs>
            <w:rPr>
              <w:rFonts w:ascii="Arial" w:hAnsi="Arial" w:eastAsia="Arial" w:cs="Arial"/>
              <w:noProof/>
              <w:sz w:val="24"/>
              <w:szCs w:val="24"/>
            </w:rPr>
          </w:pPr>
          <w:hyperlink w:history="1" w:anchor="_Toc189146929">
            <w:r w:rsidRPr="00E52A53" w:rsidR="00D80A7B">
              <w:rPr>
                <w:rStyle w:val="Hyperlink"/>
                <w:noProof/>
              </w:rPr>
              <w:t>Reference List</w:t>
            </w:r>
            <w:r w:rsidRPr="00E52A53">
              <w:rPr>
                <w:noProof/>
                <w:webHidden/>
              </w:rPr>
              <w:tab/>
            </w:r>
            <w:r w:rsidRPr="00E52A53">
              <w:rPr>
                <w:noProof/>
                <w:webHidden/>
              </w:rPr>
              <w:fldChar w:fldCharType="begin"/>
            </w:r>
            <w:r w:rsidRPr="00E52A53">
              <w:rPr>
                <w:noProof/>
                <w:webHidden/>
              </w:rPr>
              <w:instrText xml:space="preserve"> PAGEREF _Toc189146929 \h </w:instrText>
            </w:r>
            <w:r w:rsidRPr="00E52A53">
              <w:rPr>
                <w:noProof/>
                <w:webHidden/>
              </w:rPr>
            </w:r>
            <w:r w:rsidRPr="00E52A53">
              <w:rPr>
                <w:noProof/>
                <w:webHidden/>
              </w:rPr>
              <w:fldChar w:fldCharType="separate"/>
            </w:r>
            <w:r w:rsidRPr="00E52A53" w:rsidR="00D80A7B">
              <w:rPr>
                <w:noProof/>
                <w:webHidden/>
              </w:rPr>
              <w:t>10</w:t>
            </w:r>
            <w:r w:rsidRPr="00E52A53">
              <w:rPr>
                <w:noProof/>
                <w:webHidden/>
              </w:rPr>
              <w:fldChar w:fldCharType="end"/>
            </w:r>
          </w:hyperlink>
        </w:p>
        <w:p w:rsidRPr="00E52A53" w:rsidR="00D80A7B" w:rsidP="1C2F2AE3" w:rsidRDefault="00D80A7B" w14:paraId="673F3C36" w14:textId="24F2D135">
          <w:pPr>
            <w:rPr>
              <w:rFonts w:ascii="Arial" w:hAnsi="Arial" w:eastAsia="Arial" w:cs="Arial"/>
              <w:sz w:val="24"/>
              <w:szCs w:val="24"/>
            </w:rPr>
          </w:pPr>
          <w:r w:rsidRPr="1C2F2AE3">
            <w:rPr>
              <w:b w:val="1"/>
              <w:bCs w:val="1"/>
              <w:noProof/>
            </w:rPr>
            <w:fldChar w:fldCharType="end"/>
          </w:r>
        </w:p>
      </w:sdtContent>
    </w:sdt>
    <w:p w:rsidRPr="00E52A53" w:rsidR="00D80A7B" w:rsidP="1C2F2AE3" w:rsidRDefault="00D80A7B" w14:paraId="3AF98927" w14:textId="77777777">
      <w:pPr>
        <w:rPr>
          <w:rFonts w:ascii="Arial" w:hAnsi="Arial" w:eastAsia="Arial" w:cs="Arial"/>
          <w:b w:val="1"/>
          <w:bCs w:val="1"/>
          <w:sz w:val="24"/>
          <w:szCs w:val="24"/>
        </w:rPr>
      </w:pPr>
      <w:r w:rsidRPr="1C2F2AE3">
        <w:rPr>
          <w:rFonts w:ascii="Arial" w:hAnsi="Arial" w:eastAsia="Arial" w:cs="Arial"/>
          <w:sz w:val="24"/>
          <w:szCs w:val="24"/>
        </w:rPr>
        <w:br w:type="page"/>
      </w:r>
    </w:p>
    <w:p w:rsidRPr="00E52A53" w:rsidR="00A32F27" w:rsidP="1C2F2AE3" w:rsidRDefault="00487701" w14:paraId="72BB1AC7" w14:textId="49E03FB9">
      <w:pPr>
        <w:pStyle w:val="Heading1"/>
        <w:jc w:val="left"/>
        <w:rPr>
          <w:rFonts w:ascii="Arial" w:hAnsi="Arial" w:eastAsia="Arial" w:cs="Arial"/>
          <w:sz w:val="24"/>
          <w:szCs w:val="24"/>
        </w:rPr>
      </w:pPr>
      <w:bookmarkStart w:name="_Toc189146923" w:id="11"/>
      <w:r w:rsidRPr="1C2F2AE3" w:rsidR="00487701">
        <w:rPr>
          <w:rFonts w:ascii="Arial" w:hAnsi="Arial" w:eastAsia="Arial" w:cs="Arial"/>
          <w:sz w:val="24"/>
          <w:szCs w:val="24"/>
        </w:rPr>
        <w:t>Introduction</w:t>
      </w:r>
      <w:bookmarkEnd w:id="10"/>
      <w:bookmarkEnd w:id="11"/>
      <w:r w:rsidRPr="1C2F2AE3" w:rsidR="00487701">
        <w:rPr>
          <w:rFonts w:ascii="Arial" w:hAnsi="Arial" w:eastAsia="Arial" w:cs="Arial"/>
          <w:sz w:val="24"/>
          <w:szCs w:val="24"/>
        </w:rPr>
        <w:t xml:space="preserve"> </w:t>
      </w:r>
    </w:p>
    <w:p w:rsidRPr="00E52A53" w:rsidR="00A32F27" w:rsidP="1C2F2AE3" w:rsidRDefault="00487701" w14:paraId="0EFF3031" w14:textId="77777777">
      <w:pPr>
        <w:rPr>
          <w:rFonts w:ascii="Arial" w:hAnsi="Arial" w:eastAsia="Arial" w:cs="Arial"/>
          <w:sz w:val="24"/>
          <w:szCs w:val="24"/>
        </w:rPr>
      </w:pPr>
      <w:r w:rsidRPr="1C2F2AE3" w:rsidR="00487701">
        <w:rPr>
          <w:rFonts w:ascii="Arial" w:hAnsi="Arial" w:eastAsia="Arial" w:cs="Arial"/>
          <w:sz w:val="24"/>
          <w:szCs w:val="24"/>
        </w:rPr>
        <w:t xml:space="preserve">Hilton Hotels and Resorts is one of the leading American-based hospitality companies that provides exceptional hospitality to community centres across the world. The </w:t>
      </w:r>
      <w:r w:rsidRPr="1C2F2AE3" w:rsidR="00487701">
        <w:rPr>
          <w:rFonts w:ascii="Arial" w:hAnsi="Arial" w:eastAsia="Arial" w:cs="Arial"/>
          <w:sz w:val="24"/>
          <w:szCs w:val="24"/>
        </w:rPr>
        <w:t>company has belongings of more than 8300 properties along with 1.2 million rooms (Hilton, 2025). The products and services of the company include digital room upgrades, digital key share and other technology enhancements. The company was founded in the yea</w:t>
      </w:r>
      <w:r w:rsidRPr="1C2F2AE3" w:rsidR="00487701">
        <w:rPr>
          <w:rFonts w:ascii="Arial" w:hAnsi="Arial" w:eastAsia="Arial" w:cs="Arial"/>
          <w:sz w:val="24"/>
          <w:szCs w:val="24"/>
        </w:rPr>
        <w:t xml:space="preserve">r 1990 by Conrad Hilton. The headquarters of the company </w:t>
      </w:r>
      <w:r w:rsidRPr="1C2F2AE3" w:rsidR="00487701">
        <w:rPr>
          <w:rFonts w:ascii="Arial" w:hAnsi="Arial" w:eastAsia="Arial" w:cs="Arial"/>
          <w:sz w:val="24"/>
          <w:szCs w:val="24"/>
        </w:rPr>
        <w:t>is located in</w:t>
      </w:r>
      <w:r w:rsidRPr="1C2F2AE3" w:rsidR="00487701">
        <w:rPr>
          <w:rFonts w:ascii="Arial" w:hAnsi="Arial" w:eastAsia="Arial" w:cs="Arial"/>
          <w:sz w:val="24"/>
          <w:szCs w:val="24"/>
        </w:rPr>
        <w:t xml:space="preserve"> McLean, United States. The company has generated more than 10 billion US dollars in revenue in the year 2023 (Statista, 2025).</w:t>
      </w:r>
    </w:p>
    <w:p w:rsidRPr="00E52A53" w:rsidR="00A32F27" w:rsidP="1C2F2AE3" w:rsidRDefault="00487701" w14:paraId="6EE890DA" w14:textId="77777777">
      <w:pPr>
        <w:jc w:val="center"/>
        <w:rPr>
          <w:rFonts w:ascii="Arial" w:hAnsi="Arial" w:eastAsia="Arial" w:cs="Arial"/>
          <w:sz w:val="24"/>
          <w:szCs w:val="24"/>
        </w:rPr>
      </w:pPr>
      <w:r w:rsidR="00487701">
        <w:drawing>
          <wp:inline wp14:editId="455EA4B6" wp14:anchorId="7E80BFDC">
            <wp:extent cx="4881561" cy="2886771"/>
            <wp:effectExtent l="25400" t="25400" r="25400" b="25400"/>
            <wp:docPr id="1" name="image1.png" title=""/>
            <wp:cNvGraphicFramePr>
              <a:graphicFrameLocks/>
            </wp:cNvGraphicFramePr>
            <a:graphic>
              <a:graphicData uri="http://schemas.openxmlformats.org/drawingml/2006/picture">
                <pic:pic>
                  <pic:nvPicPr>
                    <pic:cNvPr id="0" name="image1.png"/>
                    <pic:cNvPicPr/>
                  </pic:nvPicPr>
                  <pic:blipFill>
                    <a:blip r:embed="R13354ed98e7d46e8">
                      <a:extLst>
                        <a:ext xmlns:a="http://schemas.openxmlformats.org/drawingml/2006/main" uri="{28A0092B-C50C-407E-A947-70E740481C1C}">
                          <a14:useLocalDpi val="0"/>
                        </a:ext>
                      </a:extLst>
                    </a:blip>
                    <a:stretch>
                      <a:fillRect/>
                    </a:stretch>
                  </pic:blipFill>
                  <pic:spPr>
                    <a:xfrm rot="0" flipH="0" flipV="0">
                      <a:off x="0" y="0"/>
                      <a:ext cx="4881561" cy="2886771"/>
                    </a:xfrm>
                    <a:prstGeom prst="rect">
                      <a:avLst/>
                    </a:prstGeom>
                    <a:ln w="25400">
                      <a:solidFill>
                        <a:schemeClr val="tx1"/>
                      </a:solidFill>
                      <a:prstDash val="solid"/>
                    </a:ln>
                  </pic:spPr>
                </pic:pic>
              </a:graphicData>
            </a:graphic>
          </wp:inline>
        </w:drawing>
      </w:r>
    </w:p>
    <w:p w:rsidRPr="00E52A53" w:rsidR="00A32F27" w:rsidP="1C2F2AE3" w:rsidRDefault="00487701" w14:paraId="6B09FF37" w14:textId="77777777">
      <w:pPr>
        <w:jc w:val="center"/>
        <w:rPr>
          <w:rFonts w:ascii="Arial" w:hAnsi="Arial" w:eastAsia="Arial" w:cs="Arial"/>
          <w:b w:val="1"/>
          <w:bCs w:val="1"/>
          <w:sz w:val="24"/>
          <w:szCs w:val="24"/>
        </w:rPr>
      </w:pPr>
      <w:r w:rsidRPr="1C2F2AE3" w:rsidR="00487701">
        <w:rPr>
          <w:rFonts w:ascii="Arial" w:hAnsi="Arial" w:eastAsia="Arial" w:cs="Arial"/>
          <w:b w:val="1"/>
          <w:bCs w:val="1"/>
          <w:sz w:val="24"/>
          <w:szCs w:val="24"/>
        </w:rPr>
        <w:t>Figure 1: Revenue generated by Hilton Hotels</w:t>
      </w:r>
    </w:p>
    <w:p w:rsidRPr="00E52A53" w:rsidR="00A32F27" w:rsidP="1C2F2AE3" w:rsidRDefault="00487701" w14:paraId="7990E347" w14:textId="77777777">
      <w:pPr>
        <w:jc w:val="center"/>
        <w:rPr>
          <w:rFonts w:ascii="Arial" w:hAnsi="Arial" w:eastAsia="Arial" w:cs="Arial"/>
          <w:sz w:val="24"/>
          <w:szCs w:val="24"/>
        </w:rPr>
      </w:pPr>
      <w:r w:rsidRPr="1C2F2AE3" w:rsidR="00487701">
        <w:rPr>
          <w:rFonts w:ascii="Arial" w:hAnsi="Arial" w:eastAsia="Arial" w:cs="Arial"/>
          <w:sz w:val="24"/>
          <w:szCs w:val="24"/>
        </w:rPr>
        <w:t>(Source: St</w:t>
      </w:r>
      <w:r w:rsidRPr="1C2F2AE3" w:rsidR="00487701">
        <w:rPr>
          <w:rFonts w:ascii="Arial" w:hAnsi="Arial" w:eastAsia="Arial" w:cs="Arial"/>
          <w:sz w:val="24"/>
          <w:szCs w:val="24"/>
        </w:rPr>
        <w:t>atista, 2025)</w:t>
      </w:r>
    </w:p>
    <w:p w:rsidRPr="00E52A53" w:rsidR="00A32F27" w:rsidP="1C2F2AE3" w:rsidRDefault="00487701" w14:paraId="466C1633" w14:textId="77777777">
      <w:pPr>
        <w:rPr>
          <w:rFonts w:ascii="Arial" w:hAnsi="Arial" w:eastAsia="Arial" w:cs="Arial"/>
          <w:sz w:val="24"/>
          <w:szCs w:val="24"/>
        </w:rPr>
      </w:pPr>
      <w:r w:rsidRPr="1C2F2AE3" w:rsidR="00487701">
        <w:rPr>
          <w:rFonts w:ascii="Arial" w:hAnsi="Arial" w:eastAsia="Arial" w:cs="Arial"/>
          <w:sz w:val="24"/>
          <w:szCs w:val="24"/>
        </w:rPr>
        <w:t xml:space="preserve">The report will focus on critically analysing the organisation with the use of proper theories such as scientific management as recommendations. There will be a discussion of the organisational structure, </w:t>
      </w:r>
      <w:r w:rsidRPr="1C2F2AE3" w:rsidR="00487701">
        <w:rPr>
          <w:rFonts w:ascii="Arial" w:hAnsi="Arial" w:eastAsia="Arial" w:cs="Arial"/>
          <w:sz w:val="24"/>
          <w:szCs w:val="24"/>
        </w:rPr>
        <w:t>culture</w:t>
      </w:r>
      <w:r w:rsidRPr="1C2F2AE3" w:rsidR="00487701">
        <w:rPr>
          <w:rFonts w:ascii="Arial" w:hAnsi="Arial" w:eastAsia="Arial" w:cs="Arial"/>
          <w:sz w:val="24"/>
          <w:szCs w:val="24"/>
        </w:rPr>
        <w:t xml:space="preserve"> and goal of the company along</w:t>
      </w:r>
      <w:r w:rsidRPr="1C2F2AE3" w:rsidR="00487701">
        <w:rPr>
          <w:rFonts w:ascii="Arial" w:hAnsi="Arial" w:eastAsia="Arial" w:cs="Arial"/>
          <w:sz w:val="24"/>
          <w:szCs w:val="24"/>
        </w:rPr>
        <w:t xml:space="preserve"> with change initiatives taken by the company. Strategic direction such as the implementation of the Travel with Purpose initiative will also be discussed. </w:t>
      </w:r>
    </w:p>
    <w:p w:rsidRPr="00E52A53" w:rsidR="00A32F27" w:rsidP="1C2F2AE3" w:rsidRDefault="00A32F27" w14:paraId="3B9C82A9" w14:textId="77777777">
      <w:pPr>
        <w:jc w:val="left"/>
        <w:rPr>
          <w:rFonts w:ascii="Arial" w:hAnsi="Arial" w:eastAsia="Arial" w:cs="Arial"/>
          <w:sz w:val="24"/>
          <w:szCs w:val="24"/>
        </w:rPr>
      </w:pPr>
    </w:p>
    <w:p w:rsidRPr="00E52A53" w:rsidR="00A32F27" w:rsidP="1C2F2AE3" w:rsidRDefault="00487701" w14:paraId="7E4D68F4" w14:textId="77777777">
      <w:pPr>
        <w:pStyle w:val="Heading1"/>
        <w:rPr>
          <w:rFonts w:ascii="Arial" w:hAnsi="Arial" w:eastAsia="Arial" w:cs="Arial"/>
          <w:sz w:val="24"/>
          <w:szCs w:val="24"/>
        </w:rPr>
      </w:pPr>
      <w:bookmarkStart w:name="_1efrxygszjf4" w:id="12"/>
      <w:bookmarkEnd w:id="12"/>
      <w:r w:rsidRPr="1C2F2AE3">
        <w:rPr>
          <w:rFonts w:ascii="Arial" w:hAnsi="Arial" w:eastAsia="Arial" w:cs="Arial"/>
          <w:sz w:val="24"/>
          <w:szCs w:val="24"/>
        </w:rPr>
        <w:br w:type="page"/>
      </w:r>
    </w:p>
    <w:p w:rsidRPr="00E52A53" w:rsidR="00A32F27" w:rsidP="1C2F2AE3" w:rsidRDefault="00487701" w14:paraId="3FE96A8B" w14:textId="77777777">
      <w:pPr>
        <w:pStyle w:val="Heading1"/>
        <w:rPr>
          <w:rFonts w:ascii="Arial" w:hAnsi="Arial" w:eastAsia="Arial" w:cs="Arial"/>
          <w:sz w:val="24"/>
          <w:szCs w:val="24"/>
        </w:rPr>
      </w:pPr>
      <w:bookmarkStart w:name="_9war31si3dnq" w:id="13"/>
      <w:bookmarkStart w:name="_msh5bp3i4l4p" w:id="14"/>
      <w:bookmarkStart w:name="_Toc188630476" w:id="15"/>
      <w:bookmarkStart w:name="_Toc189146924" w:id="16"/>
      <w:bookmarkEnd w:id="13"/>
      <w:bookmarkEnd w:id="14"/>
      <w:r w:rsidRPr="1C2F2AE3" w:rsidR="00487701">
        <w:rPr>
          <w:rFonts w:ascii="Arial" w:hAnsi="Arial" w:eastAsia="Arial" w:cs="Arial"/>
          <w:sz w:val="24"/>
          <w:szCs w:val="24"/>
        </w:rPr>
        <w:t xml:space="preserve">Organisational culture, </w:t>
      </w:r>
      <w:r w:rsidRPr="1C2F2AE3" w:rsidR="00487701">
        <w:rPr>
          <w:rFonts w:ascii="Arial" w:hAnsi="Arial" w:eastAsia="Arial" w:cs="Arial"/>
          <w:sz w:val="24"/>
          <w:szCs w:val="24"/>
        </w:rPr>
        <w:t>structure</w:t>
      </w:r>
      <w:r w:rsidRPr="1C2F2AE3" w:rsidR="00487701">
        <w:rPr>
          <w:rFonts w:ascii="Arial" w:hAnsi="Arial" w:eastAsia="Arial" w:cs="Arial"/>
          <w:sz w:val="24"/>
          <w:szCs w:val="24"/>
        </w:rPr>
        <w:t xml:space="preserve"> and goals</w:t>
      </w:r>
      <w:bookmarkEnd w:id="15"/>
      <w:bookmarkEnd w:id="16"/>
      <w:r w:rsidRPr="1C2F2AE3" w:rsidR="00487701">
        <w:rPr>
          <w:rFonts w:ascii="Arial" w:hAnsi="Arial" w:eastAsia="Arial" w:cs="Arial"/>
          <w:sz w:val="24"/>
          <w:szCs w:val="24"/>
        </w:rPr>
        <w:t xml:space="preserve"> </w:t>
      </w:r>
    </w:p>
    <w:p w:rsidRPr="00E52A53" w:rsidR="00CC69C9" w:rsidP="1C2F2AE3" w:rsidRDefault="00487701" w14:paraId="31DDC8EB" w14:textId="5AD67C95">
      <w:pPr>
        <w:rPr>
          <w:rFonts w:ascii="Arial" w:hAnsi="Arial" w:eastAsia="Arial" w:cs="Arial"/>
          <w:sz w:val="24"/>
          <w:szCs w:val="24"/>
        </w:rPr>
      </w:pPr>
      <w:r w:rsidRPr="1C2F2AE3" w:rsidR="00487701">
        <w:rPr>
          <w:rFonts w:ascii="Arial" w:hAnsi="Arial" w:eastAsia="Arial" w:cs="Arial"/>
          <w:sz w:val="24"/>
          <w:szCs w:val="24"/>
        </w:rPr>
        <w:t>Organisation structure can be defined as</w:t>
      </w:r>
      <w:r w:rsidRPr="1C2F2AE3" w:rsidR="00487701">
        <w:rPr>
          <w:rFonts w:ascii="Arial" w:hAnsi="Arial" w:eastAsia="Arial" w:cs="Arial"/>
          <w:sz w:val="24"/>
          <w:szCs w:val="24"/>
        </w:rPr>
        <w:t xml:space="preserve"> how jobs or tasks are delegated to </w:t>
      </w:r>
      <w:r w:rsidRPr="1C2F2AE3" w:rsidR="00487701">
        <w:rPr>
          <w:rFonts w:ascii="Arial" w:hAnsi="Arial" w:eastAsia="Arial" w:cs="Arial"/>
          <w:sz w:val="24"/>
          <w:szCs w:val="24"/>
        </w:rPr>
        <w:t>accomplish</w:t>
      </w:r>
      <w:r w:rsidRPr="1C2F2AE3" w:rsidR="00487701">
        <w:rPr>
          <w:rFonts w:ascii="Arial" w:hAnsi="Arial" w:eastAsia="Arial" w:cs="Arial"/>
          <w:sz w:val="24"/>
          <w:szCs w:val="24"/>
        </w:rPr>
        <w:t xml:space="preserve"> business goals. It </w:t>
      </w:r>
      <w:r w:rsidRPr="1C2F2AE3" w:rsidR="00487701">
        <w:rPr>
          <w:rFonts w:ascii="Arial" w:hAnsi="Arial" w:eastAsia="Arial" w:cs="Arial"/>
          <w:sz w:val="24"/>
          <w:szCs w:val="24"/>
        </w:rPr>
        <w:t>assists</w:t>
      </w:r>
      <w:r w:rsidRPr="1C2F2AE3" w:rsidR="00487701">
        <w:rPr>
          <w:rFonts w:ascii="Arial" w:hAnsi="Arial" w:eastAsia="Arial" w:cs="Arial"/>
          <w:sz w:val="24"/>
          <w:szCs w:val="24"/>
        </w:rPr>
        <w:t xml:space="preserve"> in clarifying workers' responsibilities and roles within the organisations. A well-formed structure </w:t>
      </w:r>
      <w:r w:rsidRPr="1C2F2AE3" w:rsidR="00487701">
        <w:rPr>
          <w:rFonts w:ascii="Arial" w:hAnsi="Arial" w:eastAsia="Arial" w:cs="Arial"/>
          <w:sz w:val="24"/>
          <w:szCs w:val="24"/>
        </w:rPr>
        <w:t>facilitates</w:t>
      </w:r>
      <w:r w:rsidRPr="1C2F2AE3" w:rsidR="00487701">
        <w:rPr>
          <w:rFonts w:ascii="Arial" w:hAnsi="Arial" w:eastAsia="Arial" w:cs="Arial"/>
          <w:sz w:val="24"/>
          <w:szCs w:val="24"/>
        </w:rPr>
        <w:t xml:space="preserve"> an organisation to function </w:t>
      </w:r>
      <w:r w:rsidRPr="1C2F2AE3" w:rsidR="5655A38B">
        <w:rPr>
          <w:rFonts w:ascii="Arial" w:hAnsi="Arial" w:eastAsia="Arial" w:cs="Arial"/>
          <w:sz w:val="24"/>
          <w:szCs w:val="24"/>
        </w:rPr>
        <w:t>efficiently,</w:t>
      </w:r>
      <w:r w:rsidRPr="1C2F2AE3" w:rsidR="00487701">
        <w:rPr>
          <w:rFonts w:ascii="Arial" w:hAnsi="Arial" w:eastAsia="Arial" w:cs="Arial"/>
          <w:sz w:val="24"/>
          <w:szCs w:val="24"/>
        </w:rPr>
        <w:t xml:space="preserve"> and it also </w:t>
      </w:r>
      <w:r w:rsidRPr="1C2F2AE3" w:rsidR="00487701">
        <w:rPr>
          <w:rFonts w:ascii="Arial" w:hAnsi="Arial" w:eastAsia="Arial" w:cs="Arial"/>
          <w:sz w:val="24"/>
          <w:szCs w:val="24"/>
        </w:rPr>
        <w:t>facilitates</w:t>
      </w:r>
      <w:r w:rsidRPr="1C2F2AE3" w:rsidR="00487701">
        <w:rPr>
          <w:rFonts w:ascii="Arial" w:hAnsi="Arial" w:eastAsia="Arial" w:cs="Arial"/>
          <w:sz w:val="24"/>
          <w:szCs w:val="24"/>
        </w:rPr>
        <w:t xml:space="preserve"> effect</w:t>
      </w:r>
      <w:r w:rsidRPr="1C2F2AE3" w:rsidR="00487701">
        <w:rPr>
          <w:rFonts w:ascii="Arial" w:hAnsi="Arial" w:eastAsia="Arial" w:cs="Arial"/>
          <w:sz w:val="24"/>
          <w:szCs w:val="24"/>
        </w:rPr>
        <w:t xml:space="preserve">ive collaboration and communication among team members (Mullins and Dosser, 2013). In the matter of Hilton Hotels and Resorts, </w:t>
      </w:r>
      <w:r w:rsidRPr="1C2F2AE3" w:rsidR="786C343E">
        <w:rPr>
          <w:rFonts w:ascii="Arial" w:hAnsi="Arial" w:eastAsia="Arial" w:cs="Arial"/>
          <w:sz w:val="24"/>
          <w:szCs w:val="24"/>
        </w:rPr>
        <w:t>the</w:t>
      </w:r>
      <w:r w:rsidRPr="1C2F2AE3" w:rsidR="00487701">
        <w:rPr>
          <w:rFonts w:ascii="Arial" w:hAnsi="Arial" w:eastAsia="Arial" w:cs="Arial"/>
          <w:sz w:val="24"/>
          <w:szCs w:val="24"/>
        </w:rPr>
        <w:t xml:space="preserve"> organisational structure of the hotel has been found as </w:t>
      </w:r>
      <w:r w:rsidRPr="1C2F2AE3" w:rsidR="605C861F">
        <w:rPr>
          <w:rFonts w:ascii="Arial" w:hAnsi="Arial" w:eastAsia="Arial" w:cs="Arial"/>
          <w:sz w:val="24"/>
          <w:szCs w:val="24"/>
        </w:rPr>
        <w:t>divisional</w:t>
      </w:r>
      <w:r w:rsidRPr="1C2F2AE3" w:rsidR="00487701">
        <w:rPr>
          <w:rFonts w:ascii="Arial" w:hAnsi="Arial" w:eastAsia="Arial" w:cs="Arial"/>
          <w:b w:val="1"/>
          <w:bCs w:val="1"/>
          <w:sz w:val="24"/>
          <w:szCs w:val="24"/>
        </w:rPr>
        <w:t xml:space="preserve">. </w:t>
      </w:r>
      <w:r w:rsidRPr="1C2F2AE3" w:rsidR="00487701">
        <w:rPr>
          <w:rFonts w:ascii="Arial" w:hAnsi="Arial" w:eastAsia="Arial" w:cs="Arial"/>
          <w:sz w:val="24"/>
          <w:szCs w:val="24"/>
        </w:rPr>
        <w:t>The reason behind this is that the company's C-suite is a</w:t>
      </w:r>
      <w:r w:rsidRPr="1C2F2AE3" w:rsidR="00487701">
        <w:rPr>
          <w:rFonts w:ascii="Arial" w:hAnsi="Arial" w:eastAsia="Arial" w:cs="Arial"/>
          <w:sz w:val="24"/>
          <w:szCs w:val="24"/>
        </w:rPr>
        <w:t>ccountable for handling an extensive scope of geographic and functional divisions and because Hilton itself separates its belonging and its functions into three domains.</w:t>
      </w:r>
    </w:p>
    <w:p w:rsidRPr="00E52A53" w:rsidR="00CC69C9" w:rsidP="1C2F2AE3" w:rsidRDefault="00CC69C9" w14:paraId="18F173E5" w14:textId="77777777">
      <w:pPr>
        <w:rPr>
          <w:rFonts w:ascii="Arial" w:hAnsi="Arial" w:eastAsia="Arial" w:cs="Arial"/>
          <w:sz w:val="24"/>
          <w:szCs w:val="24"/>
        </w:rPr>
      </w:pPr>
      <w:r w:rsidR="00CC69C9">
        <w:drawing>
          <wp:inline wp14:editId="5FDF832F" wp14:anchorId="38F3ADA2">
            <wp:extent cx="5686425" cy="4743450"/>
            <wp:effectExtent l="0" t="0" r="9525" b="0"/>
            <wp:docPr id="2" name="Picture 2" title=""/>
            <wp:cNvGraphicFramePr>
              <a:graphicFrameLocks noChangeAspect="1"/>
            </wp:cNvGraphicFramePr>
            <a:graphic>
              <a:graphicData uri="http://schemas.openxmlformats.org/drawingml/2006/picture">
                <pic:pic>
                  <pic:nvPicPr>
                    <pic:cNvPr id="0" name="Picture 2"/>
                    <pic:cNvPicPr/>
                  </pic:nvPicPr>
                  <pic:blipFill>
                    <a:blip r:embed="R071f45b672584aa4">
                      <a:extLst>
                        <a:ext xmlns:a="http://schemas.openxmlformats.org/drawingml/2006/main" uri="{28A0092B-C50C-407E-A947-70E740481C1C}">
                          <a14:useLocalDpi val="0"/>
                        </a:ext>
                      </a:extLst>
                    </a:blip>
                    <a:stretch>
                      <a:fillRect/>
                    </a:stretch>
                  </pic:blipFill>
                  <pic:spPr>
                    <a:xfrm rot="0" flipH="0" flipV="0">
                      <a:off x="0" y="0"/>
                      <a:ext cx="5686425" cy="4743450"/>
                    </a:xfrm>
                    <a:prstGeom prst="rect">
                      <a:avLst/>
                    </a:prstGeom>
                  </pic:spPr>
                </pic:pic>
              </a:graphicData>
            </a:graphic>
          </wp:inline>
        </w:drawing>
      </w:r>
    </w:p>
    <w:p w:rsidRPr="00E52A53" w:rsidR="00CC69C9" w:rsidP="1C2F2AE3" w:rsidRDefault="00CC69C9" w14:paraId="6CDE3E74" w14:textId="6BB1DA98">
      <w:pPr>
        <w:jc w:val="center"/>
        <w:rPr>
          <w:rFonts w:ascii="Arial" w:hAnsi="Arial" w:eastAsia="Arial" w:cs="Arial"/>
          <w:b w:val="1"/>
          <w:bCs w:val="1"/>
          <w:sz w:val="24"/>
          <w:szCs w:val="24"/>
        </w:rPr>
      </w:pPr>
      <w:r w:rsidRPr="1C2F2AE3" w:rsidR="00CC69C9">
        <w:rPr>
          <w:rFonts w:ascii="Arial" w:hAnsi="Arial" w:eastAsia="Arial" w:cs="Arial"/>
          <w:b w:val="1"/>
          <w:bCs w:val="1"/>
          <w:sz w:val="24"/>
          <w:szCs w:val="24"/>
        </w:rPr>
        <w:t>Figure 2: Organisational structure of Hilton hotel and resort</w:t>
      </w:r>
    </w:p>
    <w:p w:rsidRPr="00E52A53" w:rsidR="00CC69C9" w:rsidP="1C2F2AE3" w:rsidRDefault="00CC69C9" w14:paraId="3960D063" w14:textId="32382AFB">
      <w:pPr>
        <w:jc w:val="center"/>
        <w:rPr>
          <w:rFonts w:ascii="Arial" w:hAnsi="Arial" w:eastAsia="Arial" w:cs="Arial"/>
          <w:color w:val="222222"/>
          <w:sz w:val="24"/>
          <w:szCs w:val="24"/>
          <w:shd w:val="clear" w:color="auto" w:fill="FFFFFF"/>
        </w:rPr>
      </w:pPr>
      <w:r w:rsidRPr="1C2F2AE3" w:rsidR="00CC69C9">
        <w:rPr>
          <w:rFonts w:ascii="Arial" w:hAnsi="Arial" w:eastAsia="Arial" w:cs="Arial"/>
          <w:sz w:val="24"/>
          <w:szCs w:val="24"/>
        </w:rPr>
        <w:t xml:space="preserve">(Source: </w:t>
      </w:r>
      <w:r w:rsidRPr="1C2F2AE3" w:rsidR="00CC69C9">
        <w:rPr>
          <w:rFonts w:ascii="Arial" w:hAnsi="Arial" w:eastAsia="Arial" w:cs="Arial"/>
          <w:color w:val="222222"/>
          <w:sz w:val="24"/>
          <w:szCs w:val="24"/>
          <w:shd w:val="clear" w:color="auto" w:fill="FFFFFF"/>
        </w:rPr>
        <w:t>H</w:t>
      </w:r>
      <w:r w:rsidRPr="1C2F2AE3" w:rsidR="00CC69C9">
        <w:rPr>
          <w:rFonts w:ascii="Arial" w:hAnsi="Arial" w:eastAsia="Arial" w:cs="Arial"/>
          <w:color w:val="222222"/>
          <w:sz w:val="24"/>
          <w:szCs w:val="24"/>
          <w:shd w:val="clear" w:color="auto" w:fill="FFFFFF"/>
        </w:rPr>
        <w:t>ilton, 2025)</w:t>
      </w:r>
    </w:p>
    <w:p w:rsidRPr="00E52A53" w:rsidR="00A32F27" w:rsidP="1C2F2AE3" w:rsidRDefault="00487701" w14:paraId="78A93461" w14:textId="450B1455">
      <w:pPr>
        <w:rPr>
          <w:rFonts w:ascii="Arial" w:hAnsi="Arial" w:eastAsia="Arial" w:cs="Arial"/>
          <w:sz w:val="24"/>
          <w:szCs w:val="24"/>
        </w:rPr>
      </w:pPr>
      <w:r w:rsidRPr="1C2F2AE3" w:rsidR="00487701">
        <w:rPr>
          <w:rFonts w:ascii="Arial" w:hAnsi="Arial" w:eastAsia="Arial" w:cs="Arial"/>
          <w:sz w:val="24"/>
          <w:szCs w:val="24"/>
        </w:rPr>
        <w:t xml:space="preserve">These areas can be seen as timeshare, ownership, </w:t>
      </w:r>
      <w:r w:rsidRPr="1C2F2AE3" w:rsidR="00487701">
        <w:rPr>
          <w:rFonts w:ascii="Arial" w:hAnsi="Arial" w:eastAsia="Arial" w:cs="Arial"/>
          <w:sz w:val="24"/>
          <w:szCs w:val="24"/>
        </w:rPr>
        <w:t>franchise</w:t>
      </w:r>
      <w:r w:rsidRPr="1C2F2AE3" w:rsidR="00487701">
        <w:rPr>
          <w:rFonts w:ascii="Arial" w:hAnsi="Arial" w:eastAsia="Arial" w:cs="Arial"/>
          <w:sz w:val="24"/>
          <w:szCs w:val="24"/>
        </w:rPr>
        <w:t xml:space="preserve"> and Management. The foremos</w:t>
      </w:r>
      <w:r w:rsidRPr="1C2F2AE3" w:rsidR="00487701">
        <w:rPr>
          <w:rFonts w:ascii="Arial" w:hAnsi="Arial" w:eastAsia="Arial" w:cs="Arial"/>
          <w:sz w:val="24"/>
          <w:szCs w:val="24"/>
        </w:rPr>
        <w:t xml:space="preserve">t two properties which were franchise and </w:t>
      </w:r>
      <w:r w:rsidRPr="1C2F2AE3" w:rsidR="53C52117">
        <w:rPr>
          <w:rFonts w:ascii="Arial" w:hAnsi="Arial" w:eastAsia="Arial" w:cs="Arial"/>
          <w:sz w:val="24"/>
          <w:szCs w:val="24"/>
        </w:rPr>
        <w:t>management,</w:t>
      </w:r>
      <w:r w:rsidRPr="1C2F2AE3" w:rsidR="00487701">
        <w:rPr>
          <w:rFonts w:ascii="Arial" w:hAnsi="Arial" w:eastAsia="Arial" w:cs="Arial"/>
          <w:sz w:val="24"/>
          <w:szCs w:val="24"/>
        </w:rPr>
        <w:t xml:space="preserve"> and ownership fall under the administration or leadership of the organisation while the third which is timeshare falls under the business’s grand vacations and has been completely a separate body since i</w:t>
      </w:r>
      <w:r w:rsidRPr="1C2F2AE3" w:rsidR="00487701">
        <w:rPr>
          <w:rFonts w:ascii="Arial" w:hAnsi="Arial" w:eastAsia="Arial" w:cs="Arial"/>
          <w:sz w:val="24"/>
          <w:szCs w:val="24"/>
        </w:rPr>
        <w:t xml:space="preserve">ts opening in </w:t>
      </w:r>
      <w:r w:rsidRPr="1C2F2AE3" w:rsidR="00487701">
        <w:rPr>
          <w:rFonts w:ascii="Arial" w:hAnsi="Arial" w:eastAsia="Arial" w:cs="Arial"/>
          <w:sz w:val="24"/>
          <w:szCs w:val="24"/>
        </w:rPr>
        <w:t>the year 2008 (Hilton, 2025). The organisation of the structure of Hilton Hotels has been designed to sustain the business’s operations through categorised departments with transparent and clear reporting hierarchies. Currently, Steve Cassidy</w:t>
      </w:r>
      <w:r w:rsidRPr="1C2F2AE3" w:rsidR="00487701">
        <w:rPr>
          <w:rFonts w:ascii="Arial" w:hAnsi="Arial" w:eastAsia="Arial" w:cs="Arial"/>
          <w:sz w:val="24"/>
          <w:szCs w:val="24"/>
        </w:rPr>
        <w:t xml:space="preserve"> is the Chief Executive Officer of Hilton Hotels where the company serves more than 140 million consumers yearly. </w:t>
      </w:r>
    </w:p>
    <w:p w:rsidRPr="00E52A53" w:rsidR="00A32F27" w:rsidP="1C2F2AE3" w:rsidRDefault="00487701" w14:paraId="0E4B5DEF" w14:textId="562F637A">
      <w:pPr>
        <w:rPr>
          <w:rFonts w:ascii="Arial" w:hAnsi="Arial" w:eastAsia="Arial" w:cs="Arial"/>
          <w:sz w:val="24"/>
          <w:szCs w:val="24"/>
        </w:rPr>
      </w:pPr>
      <w:r w:rsidRPr="1C2F2AE3" w:rsidR="00487701">
        <w:rPr>
          <w:rFonts w:ascii="Arial" w:hAnsi="Arial" w:eastAsia="Arial" w:cs="Arial"/>
          <w:sz w:val="24"/>
          <w:szCs w:val="24"/>
        </w:rPr>
        <w:t xml:space="preserve">Corporate culture can be defined as the collection of ethics, values, </w:t>
      </w:r>
      <w:r w:rsidRPr="1C2F2AE3" w:rsidR="00487701">
        <w:rPr>
          <w:rFonts w:ascii="Arial" w:hAnsi="Arial" w:eastAsia="Arial" w:cs="Arial"/>
          <w:sz w:val="24"/>
          <w:szCs w:val="24"/>
        </w:rPr>
        <w:t>attitudes</w:t>
      </w:r>
      <w:r w:rsidRPr="1C2F2AE3" w:rsidR="00487701">
        <w:rPr>
          <w:rFonts w:ascii="Arial" w:hAnsi="Arial" w:eastAsia="Arial" w:cs="Arial"/>
          <w:sz w:val="24"/>
          <w:szCs w:val="24"/>
        </w:rPr>
        <w:t xml:space="preserve"> and beliefs that distinguish a business and direct its practi</w:t>
      </w:r>
      <w:r w:rsidRPr="1C2F2AE3" w:rsidR="00487701">
        <w:rPr>
          <w:rFonts w:ascii="Arial" w:hAnsi="Arial" w:eastAsia="Arial" w:cs="Arial"/>
          <w:sz w:val="24"/>
          <w:szCs w:val="24"/>
        </w:rPr>
        <w:t xml:space="preserve">ces. A company’s culture can be enunciated in its vision or mission </w:t>
      </w:r>
      <w:r w:rsidRPr="1C2F2AE3" w:rsidR="00487701">
        <w:rPr>
          <w:rFonts w:ascii="Arial" w:hAnsi="Arial" w:eastAsia="Arial" w:cs="Arial"/>
          <w:sz w:val="24"/>
          <w:szCs w:val="24"/>
        </w:rPr>
        <w:t>statement to some extent</w:t>
      </w:r>
      <w:r w:rsidRPr="1C2F2AE3" w:rsidR="00487701">
        <w:rPr>
          <w:rFonts w:ascii="Arial" w:hAnsi="Arial" w:eastAsia="Arial" w:cs="Arial"/>
          <w:sz w:val="24"/>
          <w:szCs w:val="24"/>
        </w:rPr>
        <w:t xml:space="preserve"> (Mullins, 2019). In the case of Hilton Hotels, the organisation’s culture is focused </w:t>
      </w:r>
      <w:r w:rsidRPr="1C2F2AE3" w:rsidR="00487701">
        <w:rPr>
          <w:rFonts w:ascii="Arial" w:hAnsi="Arial" w:eastAsia="Arial" w:cs="Arial"/>
          <w:sz w:val="24"/>
          <w:szCs w:val="24"/>
        </w:rPr>
        <w:t>around</w:t>
      </w:r>
      <w:r w:rsidRPr="1C2F2AE3" w:rsidR="00487701">
        <w:rPr>
          <w:rFonts w:ascii="Arial" w:hAnsi="Arial" w:eastAsia="Arial" w:cs="Arial"/>
          <w:sz w:val="24"/>
          <w:szCs w:val="24"/>
        </w:rPr>
        <w:t xml:space="preserve"> recognition, </w:t>
      </w:r>
      <w:r w:rsidRPr="1C2F2AE3" w:rsidR="00487701">
        <w:rPr>
          <w:rFonts w:ascii="Arial" w:hAnsi="Arial" w:eastAsia="Arial" w:cs="Arial"/>
          <w:sz w:val="24"/>
          <w:szCs w:val="24"/>
        </w:rPr>
        <w:t>inclusion</w:t>
      </w:r>
      <w:r w:rsidRPr="1C2F2AE3" w:rsidR="00487701">
        <w:rPr>
          <w:rFonts w:ascii="Arial" w:hAnsi="Arial" w:eastAsia="Arial" w:cs="Arial"/>
          <w:sz w:val="24"/>
          <w:szCs w:val="24"/>
        </w:rPr>
        <w:t xml:space="preserve"> and diversity. The organisation’s culture is for</w:t>
      </w:r>
      <w:r w:rsidRPr="1C2F2AE3" w:rsidR="00487701">
        <w:rPr>
          <w:rFonts w:ascii="Arial" w:hAnsi="Arial" w:eastAsia="Arial" w:cs="Arial"/>
          <w:sz w:val="24"/>
          <w:szCs w:val="24"/>
        </w:rPr>
        <w:t xml:space="preserve">med on the concept that each worker can make a distinction. Considering inclusion and diversity, the business’s culture is diverse and </w:t>
      </w:r>
      <w:r w:rsidRPr="1C2F2AE3" w:rsidR="52EC53E7">
        <w:rPr>
          <w:rFonts w:ascii="Arial" w:hAnsi="Arial" w:eastAsia="Arial" w:cs="Arial"/>
          <w:sz w:val="24"/>
          <w:szCs w:val="24"/>
        </w:rPr>
        <w:t>inclusive,</w:t>
      </w:r>
      <w:r w:rsidRPr="1C2F2AE3" w:rsidR="00487701">
        <w:rPr>
          <w:rFonts w:ascii="Arial" w:hAnsi="Arial" w:eastAsia="Arial" w:cs="Arial"/>
          <w:sz w:val="24"/>
          <w:szCs w:val="24"/>
        </w:rPr>
        <w:t xml:space="preserve"> and it strives to contemplate the societies where it works and stays. One of the best parts of Hilton Hotel’s c</w:t>
      </w:r>
      <w:r w:rsidRPr="1C2F2AE3" w:rsidR="00487701">
        <w:rPr>
          <w:rFonts w:ascii="Arial" w:hAnsi="Arial" w:eastAsia="Arial" w:cs="Arial"/>
          <w:sz w:val="24"/>
          <w:szCs w:val="24"/>
        </w:rPr>
        <w:t xml:space="preserve">ulture is that it considers diversity as a major and basic </w:t>
      </w:r>
      <w:r w:rsidRPr="1C2F2AE3" w:rsidR="00487701">
        <w:rPr>
          <w:rFonts w:ascii="Arial" w:hAnsi="Arial" w:eastAsia="Arial" w:cs="Arial"/>
          <w:sz w:val="24"/>
          <w:szCs w:val="24"/>
        </w:rPr>
        <w:t>component</w:t>
      </w:r>
      <w:r w:rsidRPr="1C2F2AE3" w:rsidR="00487701">
        <w:rPr>
          <w:rFonts w:ascii="Arial" w:hAnsi="Arial" w:eastAsia="Arial" w:cs="Arial"/>
          <w:sz w:val="24"/>
          <w:szCs w:val="24"/>
        </w:rPr>
        <w:t xml:space="preserve"> of its success (Boddy, 2017). The company also recognised workers for their work via events, </w:t>
      </w:r>
      <w:r w:rsidRPr="1C2F2AE3" w:rsidR="00487701">
        <w:rPr>
          <w:rFonts w:ascii="Arial" w:hAnsi="Arial" w:eastAsia="Arial" w:cs="Arial"/>
          <w:sz w:val="24"/>
          <w:szCs w:val="24"/>
        </w:rPr>
        <w:t>awards</w:t>
      </w:r>
      <w:r w:rsidRPr="1C2F2AE3" w:rsidR="00487701">
        <w:rPr>
          <w:rFonts w:ascii="Arial" w:hAnsi="Arial" w:eastAsia="Arial" w:cs="Arial"/>
          <w:sz w:val="24"/>
          <w:szCs w:val="24"/>
        </w:rPr>
        <w:t xml:space="preserve"> and </w:t>
      </w:r>
      <w:r w:rsidRPr="1C2F2AE3" w:rsidR="00487701">
        <w:rPr>
          <w:rFonts w:ascii="Arial" w:hAnsi="Arial" w:eastAsia="Arial" w:cs="Arial"/>
          <w:sz w:val="24"/>
          <w:szCs w:val="24"/>
        </w:rPr>
        <w:t>additional</w:t>
      </w:r>
      <w:r w:rsidRPr="1C2F2AE3" w:rsidR="00487701">
        <w:rPr>
          <w:rFonts w:ascii="Arial" w:hAnsi="Arial" w:eastAsia="Arial" w:cs="Arial"/>
          <w:sz w:val="24"/>
          <w:szCs w:val="24"/>
        </w:rPr>
        <w:t xml:space="preserve"> initiatives. The highest reward or award is the Light and Warmth Award w</w:t>
      </w:r>
      <w:r w:rsidRPr="1C2F2AE3" w:rsidR="00487701">
        <w:rPr>
          <w:rFonts w:ascii="Arial" w:hAnsi="Arial" w:eastAsia="Arial" w:cs="Arial"/>
          <w:sz w:val="24"/>
          <w:szCs w:val="24"/>
        </w:rPr>
        <w:t xml:space="preserve">hich is given by the CEO. It is essential to know that Hilton </w:t>
      </w:r>
      <w:r w:rsidRPr="1C2F2AE3" w:rsidR="00DE5AF5">
        <w:rPr>
          <w:rFonts w:ascii="Arial" w:hAnsi="Arial" w:eastAsia="Arial" w:cs="Arial"/>
          <w:sz w:val="24"/>
          <w:szCs w:val="24"/>
        </w:rPr>
        <w:t>Hotels’</w:t>
      </w:r>
      <w:r w:rsidRPr="1C2F2AE3" w:rsidR="00487701">
        <w:rPr>
          <w:rFonts w:ascii="Arial" w:hAnsi="Arial" w:eastAsia="Arial" w:cs="Arial"/>
          <w:sz w:val="24"/>
          <w:szCs w:val="24"/>
        </w:rPr>
        <w:t xml:space="preserve"> culture is formed on some major pillars which are growth, inclusion, </w:t>
      </w:r>
      <w:r w:rsidRPr="1C2F2AE3" w:rsidR="00487701">
        <w:rPr>
          <w:rFonts w:ascii="Arial" w:hAnsi="Arial" w:eastAsia="Arial" w:cs="Arial"/>
          <w:sz w:val="24"/>
          <w:szCs w:val="24"/>
        </w:rPr>
        <w:t>wellness</w:t>
      </w:r>
      <w:r w:rsidRPr="1C2F2AE3" w:rsidR="00487701">
        <w:rPr>
          <w:rFonts w:ascii="Arial" w:hAnsi="Arial" w:eastAsia="Arial" w:cs="Arial"/>
          <w:sz w:val="24"/>
          <w:szCs w:val="24"/>
        </w:rPr>
        <w:t xml:space="preserve"> and purpose. The culture of the company is also devised to authorise workers to bring their </w:t>
      </w:r>
      <w:r w:rsidRPr="1C2F2AE3" w:rsidR="00487701">
        <w:rPr>
          <w:rFonts w:ascii="Arial" w:hAnsi="Arial" w:eastAsia="Arial" w:cs="Arial"/>
          <w:sz w:val="24"/>
          <w:szCs w:val="24"/>
        </w:rPr>
        <w:t>new ideas</w:t>
      </w:r>
      <w:r w:rsidRPr="1C2F2AE3" w:rsidR="00487701">
        <w:rPr>
          <w:rFonts w:ascii="Arial" w:hAnsi="Arial" w:eastAsia="Arial" w:cs="Arial"/>
          <w:sz w:val="24"/>
          <w:szCs w:val="24"/>
        </w:rPr>
        <w:t xml:space="preserve"> and se</w:t>
      </w:r>
      <w:r w:rsidRPr="1C2F2AE3" w:rsidR="00487701">
        <w:rPr>
          <w:rFonts w:ascii="Arial" w:hAnsi="Arial" w:eastAsia="Arial" w:cs="Arial"/>
          <w:sz w:val="24"/>
          <w:szCs w:val="24"/>
        </w:rPr>
        <w:t xml:space="preserve">lves to task and it also aims to make a workspace where workers feel valued and heard. </w:t>
      </w:r>
    </w:p>
    <w:p w:rsidRPr="00E52A53" w:rsidR="00A32F27" w:rsidP="1C2F2AE3" w:rsidRDefault="00487701" w14:paraId="7C5F547D" w14:textId="5049E0B7">
      <w:pPr>
        <w:rPr>
          <w:rFonts w:ascii="Arial" w:hAnsi="Arial" w:eastAsia="Arial" w:cs="Arial"/>
          <w:sz w:val="24"/>
          <w:szCs w:val="24"/>
        </w:rPr>
      </w:pPr>
      <w:r w:rsidRPr="1C2F2AE3" w:rsidR="00487701">
        <w:rPr>
          <w:rFonts w:ascii="Arial" w:hAnsi="Arial" w:eastAsia="Arial" w:cs="Arial"/>
          <w:sz w:val="24"/>
          <w:szCs w:val="24"/>
        </w:rPr>
        <w:t>It can be seen that Hilton</w:t>
      </w:r>
      <w:r w:rsidRPr="1C2F2AE3" w:rsidR="00487701">
        <w:rPr>
          <w:rFonts w:ascii="Arial" w:hAnsi="Arial" w:eastAsia="Arial" w:cs="Arial"/>
          <w:sz w:val="24"/>
          <w:szCs w:val="24"/>
        </w:rPr>
        <w:t xml:space="preserve"> Hotels has set its goals both at individual and corporate levels. In the circumstances of </w:t>
      </w:r>
      <w:r w:rsidRPr="1C2F2AE3" w:rsidR="1936727A">
        <w:rPr>
          <w:rFonts w:ascii="Arial" w:hAnsi="Arial" w:eastAsia="Arial" w:cs="Arial"/>
          <w:sz w:val="24"/>
          <w:szCs w:val="24"/>
        </w:rPr>
        <w:t>corporate</w:t>
      </w:r>
      <w:r w:rsidRPr="1C2F2AE3" w:rsidR="00487701">
        <w:rPr>
          <w:rFonts w:ascii="Arial" w:hAnsi="Arial" w:eastAsia="Arial" w:cs="Arial"/>
          <w:sz w:val="24"/>
          <w:szCs w:val="24"/>
        </w:rPr>
        <w:t xml:space="preserve"> level goals or </w:t>
      </w:r>
      <w:r w:rsidRPr="1C2F2AE3" w:rsidR="00487701">
        <w:rPr>
          <w:rFonts w:ascii="Arial" w:hAnsi="Arial" w:eastAsia="Arial" w:cs="Arial"/>
          <w:sz w:val="24"/>
          <w:szCs w:val="24"/>
        </w:rPr>
        <w:t>objectives</w:t>
      </w:r>
      <w:r w:rsidRPr="1C2F2AE3" w:rsidR="00487701">
        <w:rPr>
          <w:rFonts w:ascii="Arial" w:hAnsi="Arial" w:eastAsia="Arial" w:cs="Arial"/>
          <w:sz w:val="24"/>
          <w:szCs w:val="24"/>
        </w:rPr>
        <w:t xml:space="preserve">, </w:t>
      </w:r>
      <w:r w:rsidRPr="1C2F2AE3" w:rsidR="183FE0ED">
        <w:rPr>
          <w:rFonts w:ascii="Arial" w:hAnsi="Arial" w:eastAsia="Arial" w:cs="Arial"/>
          <w:sz w:val="24"/>
          <w:szCs w:val="24"/>
        </w:rPr>
        <w:t>the</w:t>
      </w:r>
      <w:r w:rsidRPr="1C2F2AE3" w:rsidR="00487701">
        <w:rPr>
          <w:rFonts w:ascii="Arial" w:hAnsi="Arial" w:eastAsia="Arial" w:cs="Arial"/>
          <w:sz w:val="24"/>
          <w:szCs w:val="24"/>
        </w:rPr>
        <w:t xml:space="preserve"> company ha</w:t>
      </w:r>
      <w:r w:rsidRPr="1C2F2AE3" w:rsidR="00487701">
        <w:rPr>
          <w:rFonts w:ascii="Arial" w:hAnsi="Arial" w:eastAsia="Arial" w:cs="Arial"/>
          <w:sz w:val="24"/>
          <w:szCs w:val="24"/>
        </w:rPr>
        <w:t xml:space="preserve">s set a goal to reduce the negative impact of environmental imprint by the year 2013. The company has also set its target for sustainable growth by helping supportable growth across the business functions (Agarwal </w:t>
      </w:r>
      <w:r w:rsidRPr="1C2F2AE3" w:rsidR="00487701">
        <w:rPr>
          <w:rFonts w:ascii="Arial" w:hAnsi="Arial" w:eastAsia="Arial" w:cs="Arial"/>
          <w:i w:val="1"/>
          <w:iCs w:val="1"/>
          <w:sz w:val="24"/>
          <w:szCs w:val="24"/>
        </w:rPr>
        <w:t>et al</w:t>
      </w:r>
      <w:r w:rsidRPr="1C2F2AE3" w:rsidR="00487701">
        <w:rPr>
          <w:rFonts w:ascii="Arial" w:hAnsi="Arial" w:eastAsia="Arial" w:cs="Arial"/>
          <w:sz w:val="24"/>
          <w:szCs w:val="24"/>
        </w:rPr>
        <w:t>., 2022). It has also set its goal to</w:t>
      </w:r>
      <w:r w:rsidRPr="1C2F2AE3" w:rsidR="00487701">
        <w:rPr>
          <w:rFonts w:ascii="Arial" w:hAnsi="Arial" w:eastAsia="Arial" w:cs="Arial"/>
          <w:sz w:val="24"/>
          <w:szCs w:val="24"/>
        </w:rPr>
        <w:t xml:space="preserve"> align itself with the United Nations SDGs. It has also set individual goals of </w:t>
      </w:r>
      <w:r w:rsidRPr="1C2F2AE3" w:rsidR="00487701">
        <w:rPr>
          <w:rFonts w:ascii="Arial" w:hAnsi="Arial" w:eastAsia="Arial" w:cs="Arial"/>
          <w:sz w:val="24"/>
          <w:szCs w:val="24"/>
        </w:rPr>
        <w:t>assisting</w:t>
      </w:r>
      <w:r w:rsidRPr="1C2F2AE3" w:rsidR="00487701">
        <w:rPr>
          <w:rFonts w:ascii="Arial" w:hAnsi="Arial" w:eastAsia="Arial" w:cs="Arial"/>
          <w:sz w:val="24"/>
          <w:szCs w:val="24"/>
        </w:rPr>
        <w:t xml:space="preserve"> tourists to travel sustainably like offering electric charging stations. </w:t>
      </w:r>
    </w:p>
    <w:p w:rsidRPr="00E52A53" w:rsidR="00A32F27" w:rsidP="1C2F2AE3" w:rsidRDefault="00487701" w14:paraId="7039483A" w14:textId="77777777">
      <w:pPr>
        <w:pStyle w:val="Heading1"/>
        <w:rPr>
          <w:rFonts w:ascii="Arial" w:hAnsi="Arial" w:eastAsia="Arial" w:cs="Arial"/>
          <w:sz w:val="24"/>
          <w:szCs w:val="24"/>
        </w:rPr>
      </w:pPr>
      <w:bookmarkStart w:name="_mect158l0qcu" w:id="17"/>
      <w:bookmarkStart w:name="_Toc188630477" w:id="18"/>
      <w:bookmarkStart w:name="_Toc189146925" w:id="19"/>
      <w:bookmarkEnd w:id="17"/>
      <w:r w:rsidRPr="1C2F2AE3" w:rsidR="00487701">
        <w:rPr>
          <w:rFonts w:ascii="Arial" w:hAnsi="Arial" w:eastAsia="Arial" w:cs="Arial"/>
          <w:sz w:val="24"/>
          <w:szCs w:val="24"/>
        </w:rPr>
        <w:t>Recent change initiatives</w:t>
      </w:r>
      <w:bookmarkEnd w:id="18"/>
      <w:bookmarkEnd w:id="19"/>
      <w:r w:rsidRPr="1C2F2AE3" w:rsidR="00487701">
        <w:rPr>
          <w:rFonts w:ascii="Arial" w:hAnsi="Arial" w:eastAsia="Arial" w:cs="Arial"/>
          <w:sz w:val="24"/>
          <w:szCs w:val="24"/>
        </w:rPr>
        <w:t xml:space="preserve"> </w:t>
      </w:r>
    </w:p>
    <w:p w:rsidRPr="00E52A53" w:rsidR="00A32F27" w:rsidP="1C2F2AE3" w:rsidRDefault="00487701" w14:paraId="6094CCFC" w14:textId="420CBEDC">
      <w:pPr>
        <w:rPr>
          <w:rFonts w:ascii="Arial" w:hAnsi="Arial" w:eastAsia="Arial" w:cs="Arial"/>
          <w:sz w:val="24"/>
          <w:szCs w:val="24"/>
        </w:rPr>
      </w:pPr>
      <w:r w:rsidRPr="1C2F2AE3" w:rsidR="00487701">
        <w:rPr>
          <w:rFonts w:ascii="Arial" w:hAnsi="Arial" w:eastAsia="Arial" w:cs="Arial"/>
          <w:sz w:val="24"/>
          <w:szCs w:val="24"/>
        </w:rPr>
        <w:t>There are some recent change initiatives which have been taken by</w:t>
      </w:r>
      <w:r w:rsidRPr="1C2F2AE3" w:rsidR="00487701">
        <w:rPr>
          <w:rFonts w:ascii="Arial" w:hAnsi="Arial" w:eastAsia="Arial" w:cs="Arial"/>
          <w:sz w:val="24"/>
          <w:szCs w:val="24"/>
        </w:rPr>
        <w:t xml:space="preserve"> Hilton Hotels concerning the environment. One of them is </w:t>
      </w:r>
      <w:r w:rsidRPr="1C2F2AE3" w:rsidR="00487701">
        <w:rPr>
          <w:rFonts w:ascii="Arial" w:hAnsi="Arial" w:eastAsia="Arial" w:cs="Arial"/>
          <w:sz w:val="24"/>
          <w:szCs w:val="24"/>
        </w:rPr>
        <w:t xml:space="preserve">LighStay</w:t>
      </w:r>
      <w:r w:rsidRPr="1C2F2AE3" w:rsidR="00487701">
        <w:rPr>
          <w:rFonts w:ascii="Arial" w:hAnsi="Arial" w:eastAsia="Arial" w:cs="Arial"/>
          <w:sz w:val="24"/>
          <w:szCs w:val="24"/>
        </w:rPr>
        <w:t xml:space="preserve"> which is a recent initiative that manages and monitors water, </w:t>
      </w:r>
      <w:r w:rsidRPr="1C2F2AE3" w:rsidR="00487701">
        <w:rPr>
          <w:rFonts w:ascii="Arial" w:hAnsi="Arial" w:eastAsia="Arial" w:cs="Arial"/>
          <w:sz w:val="24"/>
          <w:szCs w:val="24"/>
        </w:rPr>
        <w:t xml:space="preserve">energy</w:t>
      </w:r>
      <w:r w:rsidRPr="1C2F2AE3" w:rsidR="00487701">
        <w:rPr>
          <w:rFonts w:ascii="Arial" w:hAnsi="Arial" w:eastAsia="Arial" w:cs="Arial"/>
          <w:sz w:val="24"/>
          <w:szCs w:val="24"/>
        </w:rPr>
        <w:t xml:space="preserve"> and wastage across all belongings of Hilton. The major reason behind these recent change initiatives is to enhance custo</w:t>
      </w:r>
      <w:r w:rsidRPr="1C2F2AE3" w:rsidR="00487701">
        <w:rPr>
          <w:rFonts w:ascii="Arial" w:hAnsi="Arial" w:eastAsia="Arial" w:cs="Arial"/>
          <w:sz w:val="24"/>
          <w:szCs w:val="24"/>
        </w:rPr>
        <w:t xml:space="preserve">mer service, mitigate environmental impact and shape an excellent work environment (Khalil </w:t>
      </w:r>
      <w:r w:rsidRPr="1C2F2AE3" w:rsidR="00487701">
        <w:rPr>
          <w:rFonts w:ascii="Arial" w:hAnsi="Arial" w:eastAsia="Arial" w:cs="Arial"/>
          <w:i w:val="1"/>
          <w:iCs w:val="1"/>
          <w:sz w:val="24"/>
          <w:szCs w:val="24"/>
        </w:rPr>
        <w:t>et al</w:t>
      </w:r>
      <w:r w:rsidRPr="1C2F2AE3" w:rsidR="00487701">
        <w:rPr>
          <w:rFonts w:ascii="Arial" w:hAnsi="Arial" w:eastAsia="Arial" w:cs="Arial"/>
          <w:sz w:val="24"/>
          <w:szCs w:val="24"/>
        </w:rPr>
        <w:t xml:space="preserve">., 2024). Eco-friendly customer initiatives can be identified as a recent change. Their customers can prefer to neglect </w:t>
      </w:r>
      <w:r w:rsidRPr="1C2F2AE3" w:rsidR="00487701">
        <w:rPr>
          <w:rFonts w:ascii="Arial" w:hAnsi="Arial" w:eastAsia="Arial" w:cs="Arial"/>
          <w:sz w:val="24"/>
          <w:szCs w:val="24"/>
        </w:rPr>
        <w:lastRenderedPageBreak/>
        <w:t xml:space="preserve">housekeeping facilities in exchange for </w:t>
      </w:r>
      <w:r w:rsidRPr="1C2F2AE3" w:rsidR="00487701">
        <w:rPr>
          <w:rFonts w:ascii="Arial" w:hAnsi="Arial" w:eastAsia="Arial" w:cs="Arial"/>
          <w:sz w:val="24"/>
          <w:szCs w:val="24"/>
        </w:rPr>
        <w:t xml:space="preserve">the company’s </w:t>
      </w:r>
      <w:r w:rsidRPr="1C2F2AE3" w:rsidR="00D80A7B">
        <w:rPr>
          <w:rFonts w:ascii="Arial" w:hAnsi="Arial" w:eastAsia="Arial" w:cs="Arial"/>
          <w:sz w:val="24"/>
          <w:szCs w:val="24"/>
        </w:rPr>
        <w:t>honours</w:t>
      </w:r>
      <w:r w:rsidRPr="1C2F2AE3" w:rsidR="00487701">
        <w:rPr>
          <w:rFonts w:ascii="Arial" w:hAnsi="Arial" w:eastAsia="Arial" w:cs="Arial"/>
          <w:sz w:val="24"/>
          <w:szCs w:val="24"/>
        </w:rPr>
        <w:t xml:space="preserve">. Hilton Hotels has also made a change initiative </w:t>
      </w:r>
      <w:r w:rsidRPr="1C2F2AE3" w:rsidR="00487701">
        <w:rPr>
          <w:rFonts w:ascii="Arial" w:hAnsi="Arial" w:eastAsia="Arial" w:cs="Arial"/>
          <w:sz w:val="24"/>
          <w:szCs w:val="24"/>
        </w:rPr>
        <w:t>regarding</w:t>
      </w:r>
      <w:r w:rsidRPr="1C2F2AE3" w:rsidR="00487701">
        <w:rPr>
          <w:rFonts w:ascii="Arial" w:hAnsi="Arial" w:eastAsia="Arial" w:cs="Arial"/>
          <w:sz w:val="24"/>
          <w:szCs w:val="24"/>
        </w:rPr>
        <w:t xml:space="preserve"> digital keys that </w:t>
      </w:r>
      <w:r w:rsidRPr="1C2F2AE3" w:rsidR="00487701">
        <w:rPr>
          <w:rFonts w:ascii="Arial" w:hAnsi="Arial" w:eastAsia="Arial" w:cs="Arial"/>
          <w:sz w:val="24"/>
          <w:szCs w:val="24"/>
        </w:rPr>
        <w:t>permits</w:t>
      </w:r>
      <w:r w:rsidRPr="1C2F2AE3" w:rsidR="00487701">
        <w:rPr>
          <w:rFonts w:ascii="Arial" w:hAnsi="Arial" w:eastAsia="Arial" w:cs="Arial"/>
          <w:sz w:val="24"/>
          <w:szCs w:val="24"/>
        </w:rPr>
        <w:t xml:space="preserve"> customers to unlock their gate, check-in and </w:t>
      </w:r>
      <w:r w:rsidRPr="1C2F2AE3" w:rsidR="00487701">
        <w:rPr>
          <w:rFonts w:ascii="Arial" w:hAnsi="Arial" w:eastAsia="Arial" w:cs="Arial"/>
          <w:sz w:val="24"/>
          <w:szCs w:val="24"/>
        </w:rPr>
        <w:t>timely</w:t>
      </w:r>
      <w:r w:rsidRPr="1C2F2AE3" w:rsidR="00487701">
        <w:rPr>
          <w:rFonts w:ascii="Arial" w:hAnsi="Arial" w:eastAsia="Arial" w:cs="Arial"/>
          <w:sz w:val="24"/>
          <w:szCs w:val="24"/>
        </w:rPr>
        <w:t xml:space="preserve"> check out using the application of company. Another major recent change initiative can be noted as</w:t>
      </w:r>
      <w:r w:rsidRPr="1C2F2AE3" w:rsidR="00487701">
        <w:rPr>
          <w:rFonts w:ascii="Arial" w:hAnsi="Arial" w:eastAsia="Arial" w:cs="Arial"/>
          <w:sz w:val="24"/>
          <w:szCs w:val="24"/>
        </w:rPr>
        <w:t xml:space="preserve"> meal waste reduction as the company has embarked on an initiative to mitigate food wastage by incorporating a green morning breakfast initiative</w:t>
      </w:r>
      <w:r w:rsidRPr="1C2F2AE3" w:rsidR="00954534">
        <w:rPr>
          <w:rFonts w:ascii="Arial" w:hAnsi="Arial" w:eastAsia="Arial" w:cs="Arial"/>
          <w:sz w:val="24"/>
          <w:szCs w:val="24"/>
        </w:rPr>
        <w:t xml:space="preserve"> (</w:t>
      </w:r>
      <w:r w:rsidRPr="1C2F2AE3" w:rsidR="00954534">
        <w:rPr>
          <w:rFonts w:ascii="Arial" w:hAnsi="Arial" w:eastAsia="Arial" w:cs="Arial"/>
          <w:color w:val="222222"/>
          <w:sz w:val="24"/>
          <w:szCs w:val="24"/>
          <w:shd w:val="clear" w:color="auto" w:fill="FFFFFF"/>
        </w:rPr>
        <w:t xml:space="preserve">Henderson and </w:t>
      </w:r>
      <w:r w:rsidRPr="1C2F2AE3" w:rsidR="00954534">
        <w:rPr>
          <w:rFonts w:ascii="Arial" w:hAnsi="Arial" w:eastAsia="Arial" w:cs="Arial"/>
          <w:color w:val="222222"/>
          <w:sz w:val="24"/>
          <w:szCs w:val="24"/>
          <w:shd w:val="clear" w:color="auto" w:fill="FFFFFF"/>
        </w:rPr>
        <w:t>Loreau</w:t>
      </w:r>
      <w:r w:rsidRPr="1C2F2AE3" w:rsidR="00954534">
        <w:rPr>
          <w:rFonts w:ascii="Arial" w:hAnsi="Arial" w:eastAsia="Arial" w:cs="Arial"/>
          <w:color w:val="222222"/>
          <w:sz w:val="24"/>
          <w:szCs w:val="24"/>
          <w:shd w:val="clear" w:color="auto" w:fill="FFFFFF"/>
        </w:rPr>
        <w:t>, 2023</w:t>
      </w:r>
      <w:r w:rsidRPr="1C2F2AE3" w:rsidR="00954534">
        <w:rPr>
          <w:rFonts w:ascii="Arial" w:hAnsi="Arial" w:eastAsia="Arial" w:cs="Arial"/>
          <w:sz w:val="24"/>
          <w:szCs w:val="24"/>
        </w:rPr>
        <w:t>)</w:t>
      </w:r>
      <w:r w:rsidRPr="1C2F2AE3" w:rsidR="00487701">
        <w:rPr>
          <w:rFonts w:ascii="Arial" w:hAnsi="Arial" w:eastAsia="Arial" w:cs="Arial"/>
          <w:sz w:val="24"/>
          <w:szCs w:val="24"/>
        </w:rPr>
        <w:t>. Hilton Hotels has also made a recent change endeavour for its workers named “it’s OK” which provides flexibil</w:t>
      </w:r>
      <w:r w:rsidRPr="1C2F2AE3" w:rsidR="00487701">
        <w:rPr>
          <w:rFonts w:ascii="Arial" w:hAnsi="Arial" w:eastAsia="Arial" w:cs="Arial"/>
          <w:sz w:val="24"/>
          <w:szCs w:val="24"/>
        </w:rPr>
        <w:t xml:space="preserve">ity to its entire workforce (Zaki and </w:t>
      </w:r>
      <w:r w:rsidRPr="1C2F2AE3" w:rsidR="00487701">
        <w:rPr>
          <w:rFonts w:ascii="Arial" w:hAnsi="Arial" w:eastAsia="Arial" w:cs="Arial"/>
          <w:sz w:val="24"/>
          <w:szCs w:val="24"/>
        </w:rPr>
        <w:t>Elnagar</w:t>
      </w:r>
      <w:r w:rsidRPr="1C2F2AE3" w:rsidR="00487701">
        <w:rPr>
          <w:rFonts w:ascii="Arial" w:hAnsi="Arial" w:eastAsia="Arial" w:cs="Arial"/>
          <w:sz w:val="24"/>
          <w:szCs w:val="24"/>
        </w:rPr>
        <w:t>, 2024). Some other change initiatives taken by Hilton Hotels recently include mitigating water and energy consumption, reducing carbon imprints, saving capital on functioning efficiencies and mitigating the env</w:t>
      </w:r>
      <w:r w:rsidRPr="1C2F2AE3" w:rsidR="00487701">
        <w:rPr>
          <w:rFonts w:ascii="Arial" w:hAnsi="Arial" w:eastAsia="Arial" w:cs="Arial"/>
          <w:sz w:val="24"/>
          <w:szCs w:val="24"/>
        </w:rPr>
        <w:t xml:space="preserve">ironmental influence of franchise motels. </w:t>
      </w:r>
    </w:p>
    <w:p w:rsidRPr="00E52A53" w:rsidR="00A32F27" w:rsidP="1C2F2AE3" w:rsidRDefault="00487701" w14:paraId="4788B963" w14:textId="605793FE">
      <w:pPr>
        <w:rPr>
          <w:rFonts w:ascii="Arial" w:hAnsi="Arial" w:eastAsia="Arial" w:cs="Arial"/>
          <w:sz w:val="24"/>
          <w:szCs w:val="24"/>
        </w:rPr>
      </w:pPr>
      <w:r w:rsidRPr="1C2F2AE3" w:rsidR="00487701">
        <w:rPr>
          <w:rFonts w:ascii="Arial" w:hAnsi="Arial" w:eastAsia="Arial" w:cs="Arial"/>
          <w:sz w:val="24"/>
          <w:szCs w:val="24"/>
        </w:rPr>
        <w:t>It can be seen that all</w:t>
      </w:r>
      <w:r w:rsidRPr="1C2F2AE3" w:rsidR="00487701">
        <w:rPr>
          <w:rFonts w:ascii="Arial" w:hAnsi="Arial" w:eastAsia="Arial" w:cs="Arial"/>
          <w:sz w:val="24"/>
          <w:szCs w:val="24"/>
        </w:rPr>
        <w:t xml:space="preserve"> the recent change initiatives taken by Hilton Hotels have </w:t>
      </w:r>
      <w:r w:rsidRPr="1C2F2AE3" w:rsidR="00487701">
        <w:rPr>
          <w:rFonts w:ascii="Arial" w:hAnsi="Arial" w:eastAsia="Arial" w:cs="Arial"/>
          <w:sz w:val="24"/>
          <w:szCs w:val="24"/>
        </w:rPr>
        <w:t>impacted</w:t>
      </w:r>
      <w:r w:rsidRPr="1C2F2AE3" w:rsidR="00487701">
        <w:rPr>
          <w:rFonts w:ascii="Arial" w:hAnsi="Arial" w:eastAsia="Arial" w:cs="Arial"/>
          <w:sz w:val="24"/>
          <w:szCs w:val="24"/>
        </w:rPr>
        <w:t xml:space="preserve"> the organisation significantly. In the context of the </w:t>
      </w:r>
      <w:r w:rsidRPr="1C2F2AE3" w:rsidR="00487701">
        <w:rPr>
          <w:rFonts w:ascii="Arial" w:hAnsi="Arial" w:eastAsia="Arial" w:cs="Arial"/>
          <w:sz w:val="24"/>
          <w:szCs w:val="24"/>
        </w:rPr>
        <w:t>LightStay</w:t>
      </w:r>
      <w:r w:rsidRPr="1C2F2AE3" w:rsidR="00487701">
        <w:rPr>
          <w:rFonts w:ascii="Arial" w:hAnsi="Arial" w:eastAsia="Arial" w:cs="Arial"/>
          <w:sz w:val="24"/>
          <w:szCs w:val="24"/>
        </w:rPr>
        <w:t xml:space="preserve"> initiative, </w:t>
      </w:r>
      <w:r w:rsidRPr="1C2F2AE3" w:rsidR="19A4DDB8">
        <w:rPr>
          <w:rFonts w:ascii="Arial" w:hAnsi="Arial" w:eastAsia="Arial" w:cs="Arial"/>
          <w:sz w:val="24"/>
          <w:szCs w:val="24"/>
        </w:rPr>
        <w:t>the</w:t>
      </w:r>
      <w:r w:rsidRPr="1C2F2AE3" w:rsidR="00487701">
        <w:rPr>
          <w:rFonts w:ascii="Arial" w:hAnsi="Arial" w:eastAsia="Arial" w:cs="Arial"/>
          <w:sz w:val="24"/>
          <w:szCs w:val="24"/>
        </w:rPr>
        <w:t xml:space="preserve"> company has been able to mitigate carbon imprints equivalent to eradicating around 390000 vehicles from the roadways and has distributed 60000 volunteers in their regional society while preserving more than one billion GBP in utility expen</w:t>
      </w:r>
      <w:r w:rsidRPr="1C2F2AE3" w:rsidR="00487701">
        <w:rPr>
          <w:rFonts w:ascii="Arial" w:hAnsi="Arial" w:eastAsia="Arial" w:cs="Arial"/>
          <w:sz w:val="24"/>
          <w:szCs w:val="24"/>
        </w:rPr>
        <w:t xml:space="preserve">se (Scanlon, 2023). The company is also able to improve and </w:t>
      </w:r>
      <w:r w:rsidRPr="1C2F2AE3" w:rsidR="00487701">
        <w:rPr>
          <w:rFonts w:ascii="Arial" w:hAnsi="Arial" w:eastAsia="Arial" w:cs="Arial"/>
          <w:sz w:val="24"/>
          <w:szCs w:val="24"/>
        </w:rPr>
        <w:t>facilitate</w:t>
      </w:r>
      <w:r w:rsidRPr="1C2F2AE3" w:rsidR="00487701">
        <w:rPr>
          <w:rFonts w:ascii="Arial" w:hAnsi="Arial" w:eastAsia="Arial" w:cs="Arial"/>
          <w:sz w:val="24"/>
          <w:szCs w:val="24"/>
        </w:rPr>
        <w:t xml:space="preserve"> this initiative by working towards its tourism facilities with set </w:t>
      </w:r>
      <w:r w:rsidRPr="1C2F2AE3" w:rsidR="00487701">
        <w:rPr>
          <w:rFonts w:ascii="Arial" w:hAnsi="Arial" w:eastAsia="Arial" w:cs="Arial"/>
          <w:sz w:val="24"/>
          <w:szCs w:val="24"/>
        </w:rPr>
        <w:t>objectives</w:t>
      </w:r>
      <w:r w:rsidRPr="1C2F2AE3" w:rsidR="00487701">
        <w:rPr>
          <w:rFonts w:ascii="Arial" w:hAnsi="Arial" w:eastAsia="Arial" w:cs="Arial"/>
          <w:sz w:val="24"/>
          <w:szCs w:val="24"/>
        </w:rPr>
        <w:t xml:space="preserve"> to mitigate its environmental imprint and its jovial influence acquisition by the year 2030. The “It’s OK” </w:t>
      </w:r>
      <w:r w:rsidRPr="1C2F2AE3" w:rsidR="00487701">
        <w:rPr>
          <w:rFonts w:ascii="Arial" w:hAnsi="Arial" w:eastAsia="Arial" w:cs="Arial"/>
          <w:sz w:val="24"/>
          <w:szCs w:val="24"/>
        </w:rPr>
        <w:t>initiative of the company has also impacted the company positively by facilitating greater flexibility in the task timetable, permitting workers to take leaves, exchange their working time more readily, and arrive late which has impacted enhancing worker s</w:t>
      </w:r>
      <w:r w:rsidRPr="1C2F2AE3" w:rsidR="00487701">
        <w:rPr>
          <w:rFonts w:ascii="Arial" w:hAnsi="Arial" w:eastAsia="Arial" w:cs="Arial"/>
          <w:sz w:val="24"/>
          <w:szCs w:val="24"/>
        </w:rPr>
        <w:t xml:space="preserve">atisfaction, </w:t>
      </w:r>
      <w:r w:rsidRPr="1C2F2AE3" w:rsidR="00DE5AF5">
        <w:rPr>
          <w:rFonts w:ascii="Arial" w:hAnsi="Arial" w:eastAsia="Arial" w:cs="Arial"/>
          <w:sz w:val="24"/>
          <w:szCs w:val="24"/>
        </w:rPr>
        <w:t>decreased</w:t>
      </w:r>
      <w:r w:rsidRPr="1C2F2AE3" w:rsidR="00487701">
        <w:rPr>
          <w:rFonts w:ascii="Arial" w:hAnsi="Arial" w:eastAsia="Arial" w:cs="Arial"/>
          <w:sz w:val="24"/>
          <w:szCs w:val="24"/>
        </w:rPr>
        <w:t xml:space="preserve"> staff turnover and </w:t>
      </w:r>
      <w:r w:rsidRPr="1C2F2AE3" w:rsidR="00DE5AF5">
        <w:rPr>
          <w:rFonts w:ascii="Arial" w:hAnsi="Arial" w:eastAsia="Arial" w:cs="Arial"/>
          <w:sz w:val="24"/>
          <w:szCs w:val="24"/>
        </w:rPr>
        <w:t>made</w:t>
      </w:r>
      <w:r w:rsidRPr="1C2F2AE3" w:rsidR="00487701">
        <w:rPr>
          <w:rFonts w:ascii="Arial" w:hAnsi="Arial" w:eastAsia="Arial" w:cs="Arial"/>
          <w:sz w:val="24"/>
          <w:szCs w:val="24"/>
        </w:rPr>
        <w:t xml:space="preserve"> an optimistic viewpoint of hospitality career (Lee and Legendre, 2023). The digital key initiative of Hilton Hotels has significantly enhanced its customer experience by providing a seamless and convenient way</w:t>
      </w:r>
      <w:r w:rsidRPr="1C2F2AE3" w:rsidR="00487701">
        <w:rPr>
          <w:rFonts w:ascii="Arial" w:hAnsi="Arial" w:eastAsia="Arial" w:cs="Arial"/>
          <w:sz w:val="24"/>
          <w:szCs w:val="24"/>
        </w:rPr>
        <w:t xml:space="preserve"> to </w:t>
      </w:r>
      <w:r w:rsidRPr="1C2F2AE3" w:rsidR="00487701">
        <w:rPr>
          <w:rFonts w:ascii="Arial" w:hAnsi="Arial" w:eastAsia="Arial" w:cs="Arial"/>
          <w:sz w:val="24"/>
          <w:szCs w:val="24"/>
        </w:rPr>
        <w:t>acquire</w:t>
      </w:r>
      <w:r w:rsidRPr="1C2F2AE3" w:rsidR="00487701">
        <w:rPr>
          <w:rFonts w:ascii="Arial" w:hAnsi="Arial" w:eastAsia="Arial" w:cs="Arial"/>
          <w:sz w:val="24"/>
          <w:szCs w:val="24"/>
        </w:rPr>
        <w:t xml:space="preserve"> hotels using phones which has led to faster check-in. It has also </w:t>
      </w:r>
      <w:r w:rsidRPr="1C2F2AE3" w:rsidR="00487701">
        <w:rPr>
          <w:rFonts w:ascii="Arial" w:hAnsi="Arial" w:eastAsia="Arial" w:cs="Arial"/>
          <w:sz w:val="24"/>
          <w:szCs w:val="24"/>
        </w:rPr>
        <w:t>assisted</w:t>
      </w:r>
      <w:r w:rsidRPr="1C2F2AE3" w:rsidR="00487701">
        <w:rPr>
          <w:rFonts w:ascii="Arial" w:hAnsi="Arial" w:eastAsia="Arial" w:cs="Arial"/>
          <w:sz w:val="24"/>
          <w:szCs w:val="24"/>
        </w:rPr>
        <w:t xml:space="preserve"> the company in decreasing plastic wastage from keycards and improved the satisfaction of the guests. </w:t>
      </w:r>
    </w:p>
    <w:p w:rsidRPr="00E52A53" w:rsidR="00A32F27" w:rsidP="1C2F2AE3" w:rsidRDefault="00487701" w14:paraId="633CDCA3" w14:textId="2381F0E1">
      <w:pPr>
        <w:rPr>
          <w:rFonts w:ascii="Arial" w:hAnsi="Arial" w:eastAsia="Arial" w:cs="Arial"/>
          <w:sz w:val="24"/>
          <w:szCs w:val="24"/>
        </w:rPr>
      </w:pPr>
      <w:r w:rsidRPr="1C2F2AE3" w:rsidR="00487701">
        <w:rPr>
          <w:rFonts w:ascii="Arial" w:hAnsi="Arial" w:eastAsia="Arial" w:cs="Arial"/>
          <w:sz w:val="24"/>
          <w:szCs w:val="24"/>
        </w:rPr>
        <w:t>It is essential to know that these recent change endeavours were no</w:t>
      </w:r>
      <w:r w:rsidRPr="1C2F2AE3" w:rsidR="00487701">
        <w:rPr>
          <w:rFonts w:ascii="Arial" w:hAnsi="Arial" w:eastAsia="Arial" w:cs="Arial"/>
          <w:sz w:val="24"/>
          <w:szCs w:val="24"/>
        </w:rPr>
        <w:t xml:space="preserve">t easy to manage but Hilton Hotels have been able to manage these changes excellently and effectively. The company has been focused on vibrant internal inspection since 2009 for launching its initiative of </w:t>
      </w:r>
      <w:r w:rsidRPr="1C2F2AE3" w:rsidR="00487701">
        <w:rPr>
          <w:rFonts w:ascii="Arial" w:hAnsi="Arial" w:eastAsia="Arial" w:cs="Arial"/>
          <w:sz w:val="24"/>
          <w:szCs w:val="24"/>
        </w:rPr>
        <w:t>LightStay</w:t>
      </w:r>
      <w:r w:rsidRPr="1C2F2AE3" w:rsidR="00487701">
        <w:rPr>
          <w:rFonts w:ascii="Arial" w:hAnsi="Arial" w:eastAsia="Arial" w:cs="Arial"/>
          <w:sz w:val="24"/>
          <w:szCs w:val="24"/>
        </w:rPr>
        <w:t xml:space="preserve"> which became an award-winning tool for t</w:t>
      </w:r>
      <w:r w:rsidRPr="1C2F2AE3" w:rsidR="00487701">
        <w:rPr>
          <w:rFonts w:ascii="Arial" w:hAnsi="Arial" w:eastAsia="Arial" w:cs="Arial"/>
          <w:sz w:val="24"/>
          <w:szCs w:val="24"/>
        </w:rPr>
        <w:t>he company to manage social and environmental impact (</w:t>
      </w:r>
      <w:r w:rsidRPr="1C2F2AE3" w:rsidR="00487701">
        <w:rPr>
          <w:rFonts w:ascii="Arial" w:hAnsi="Arial" w:eastAsia="Arial" w:cs="Arial"/>
          <w:sz w:val="24"/>
          <w:szCs w:val="24"/>
        </w:rPr>
        <w:t>Menegaki</w:t>
      </w:r>
      <w:r w:rsidRPr="1C2F2AE3" w:rsidR="00487701">
        <w:rPr>
          <w:rFonts w:ascii="Arial" w:hAnsi="Arial" w:eastAsia="Arial" w:cs="Arial"/>
          <w:sz w:val="24"/>
          <w:szCs w:val="24"/>
        </w:rPr>
        <w:t>, 2025). The co</w:t>
      </w:r>
      <w:r w:rsidRPr="1C2F2AE3" w:rsidR="233BE210">
        <w:rPr>
          <w:rFonts w:ascii="Arial" w:hAnsi="Arial" w:eastAsia="Arial" w:cs="Arial"/>
          <w:sz w:val="24"/>
          <w:szCs w:val="24"/>
        </w:rPr>
        <w:t>rporation</w:t>
      </w:r>
      <w:r w:rsidRPr="1C2F2AE3" w:rsidR="00487701">
        <w:rPr>
          <w:rFonts w:ascii="Arial" w:hAnsi="Arial" w:eastAsia="Arial" w:cs="Arial"/>
          <w:sz w:val="24"/>
          <w:szCs w:val="24"/>
        </w:rPr>
        <w:t xml:space="preserve"> has also made major efforts such as permitting workers to adjust their timings, </w:t>
      </w:r>
      <w:r w:rsidRPr="1C2F2AE3" w:rsidR="00487701">
        <w:rPr>
          <w:rFonts w:ascii="Arial" w:hAnsi="Arial" w:eastAsia="Arial" w:cs="Arial"/>
          <w:sz w:val="24"/>
          <w:szCs w:val="24"/>
        </w:rPr>
        <w:t>facilitating</w:t>
      </w:r>
      <w:r w:rsidRPr="1C2F2AE3" w:rsidR="00487701">
        <w:rPr>
          <w:rFonts w:ascii="Arial" w:hAnsi="Arial" w:eastAsia="Arial" w:cs="Arial"/>
          <w:sz w:val="24"/>
          <w:szCs w:val="24"/>
        </w:rPr>
        <w:t xml:space="preserve"> a culture of flexibility and others to manage the “It’s OK” initiative. Hilton H</w:t>
      </w:r>
      <w:r w:rsidRPr="1C2F2AE3" w:rsidR="00487701">
        <w:rPr>
          <w:rFonts w:ascii="Arial" w:hAnsi="Arial" w:eastAsia="Arial" w:cs="Arial"/>
          <w:sz w:val="24"/>
          <w:szCs w:val="24"/>
        </w:rPr>
        <w:t xml:space="preserve">otels managed its eco-friendly customer initiative by making a strategy of travel with intent. </w:t>
      </w:r>
    </w:p>
    <w:p w:rsidRPr="00E52A53" w:rsidR="00A32F27" w:rsidP="1C2F2AE3" w:rsidRDefault="00487701" w14:paraId="30E9329B" w14:textId="77777777">
      <w:pPr>
        <w:pStyle w:val="Heading1"/>
        <w:rPr>
          <w:rFonts w:ascii="Arial" w:hAnsi="Arial" w:eastAsia="Arial" w:cs="Arial"/>
          <w:sz w:val="24"/>
          <w:szCs w:val="24"/>
        </w:rPr>
      </w:pPr>
      <w:bookmarkStart w:name="_pwizn8226d8" w:id="20"/>
      <w:bookmarkStart w:name="_Toc188630478" w:id="21"/>
      <w:bookmarkStart w:name="_Toc189146926" w:id="22"/>
      <w:bookmarkEnd w:id="20"/>
      <w:r w:rsidRPr="1C2F2AE3" w:rsidR="00487701">
        <w:rPr>
          <w:rFonts w:ascii="Arial" w:hAnsi="Arial" w:eastAsia="Arial" w:cs="Arial"/>
          <w:sz w:val="24"/>
          <w:szCs w:val="24"/>
        </w:rPr>
        <w:t>Strategic direction</w:t>
      </w:r>
      <w:bookmarkEnd w:id="21"/>
      <w:bookmarkEnd w:id="22"/>
      <w:r w:rsidRPr="1C2F2AE3" w:rsidR="00487701">
        <w:rPr>
          <w:rFonts w:ascii="Arial" w:hAnsi="Arial" w:eastAsia="Arial" w:cs="Arial"/>
          <w:sz w:val="24"/>
          <w:szCs w:val="24"/>
        </w:rPr>
        <w:t xml:space="preserve"> </w:t>
      </w:r>
    </w:p>
    <w:p w:rsidRPr="00E52A53" w:rsidR="00A32F27" w:rsidP="1C2F2AE3" w:rsidRDefault="00487701" w14:paraId="7D473288" w14:textId="08804B66">
      <w:pPr>
        <w:rPr>
          <w:rFonts w:ascii="Arial" w:hAnsi="Arial" w:eastAsia="Arial" w:cs="Arial"/>
          <w:sz w:val="24"/>
          <w:szCs w:val="24"/>
        </w:rPr>
      </w:pPr>
      <w:r w:rsidRPr="1C2F2AE3" w:rsidR="00487701">
        <w:rPr>
          <w:rFonts w:ascii="Arial" w:hAnsi="Arial" w:eastAsia="Arial" w:cs="Arial"/>
          <w:sz w:val="24"/>
          <w:szCs w:val="24"/>
        </w:rPr>
        <w:t xml:space="preserve">The major focus of Hilton Hotels' strategic direction is to satisfy its long-term </w:t>
      </w:r>
      <w:r w:rsidRPr="1C2F2AE3" w:rsidR="00487701">
        <w:rPr>
          <w:rFonts w:ascii="Arial" w:hAnsi="Arial" w:eastAsia="Arial" w:cs="Arial"/>
          <w:sz w:val="24"/>
          <w:szCs w:val="24"/>
        </w:rPr>
        <w:t>objectives</w:t>
      </w:r>
      <w:r w:rsidRPr="1C2F2AE3" w:rsidR="00487701">
        <w:rPr>
          <w:rFonts w:ascii="Arial" w:hAnsi="Arial" w:eastAsia="Arial" w:cs="Arial"/>
          <w:sz w:val="24"/>
          <w:szCs w:val="24"/>
        </w:rPr>
        <w:t xml:space="preserve"> by redefining sustainable tourism and travel t</w:t>
      </w:r>
      <w:r w:rsidRPr="1C2F2AE3" w:rsidR="00487701">
        <w:rPr>
          <w:rFonts w:ascii="Arial" w:hAnsi="Arial" w:eastAsia="Arial" w:cs="Arial"/>
          <w:sz w:val="24"/>
          <w:szCs w:val="24"/>
        </w:rPr>
        <w:t xml:space="preserve">hrough its strategy of travel with purpose. These approaches </w:t>
      </w:r>
      <w:r w:rsidRPr="1C2F2AE3" w:rsidR="00487701">
        <w:rPr>
          <w:rFonts w:ascii="Arial" w:hAnsi="Arial" w:eastAsia="Arial" w:cs="Arial"/>
          <w:sz w:val="24"/>
          <w:szCs w:val="24"/>
        </w:rPr>
        <w:t>mainly concentrate</w:t>
      </w:r>
      <w:r w:rsidRPr="1C2F2AE3" w:rsidR="00487701">
        <w:rPr>
          <w:rFonts w:ascii="Arial" w:hAnsi="Arial" w:eastAsia="Arial" w:cs="Arial"/>
          <w:sz w:val="24"/>
          <w:szCs w:val="24"/>
        </w:rPr>
        <w:t xml:space="preserve"> on social, environmental and governance goals. The “Travel with Purpose” is a significant plan that has been made by the company to create optimistic social and environmental i</w:t>
      </w:r>
      <w:r w:rsidRPr="1C2F2AE3" w:rsidR="00487701">
        <w:rPr>
          <w:rFonts w:ascii="Arial" w:hAnsi="Arial" w:eastAsia="Arial" w:cs="Arial"/>
          <w:sz w:val="24"/>
          <w:szCs w:val="24"/>
        </w:rPr>
        <w:t xml:space="preserve">mpact via its supply chain, </w:t>
      </w:r>
      <w:r w:rsidRPr="1C2F2AE3" w:rsidR="00487701">
        <w:rPr>
          <w:rFonts w:ascii="Arial" w:hAnsi="Arial" w:eastAsia="Arial" w:cs="Arial"/>
          <w:sz w:val="24"/>
          <w:szCs w:val="24"/>
        </w:rPr>
        <w:t>communities</w:t>
      </w:r>
      <w:r w:rsidRPr="1C2F2AE3" w:rsidR="00487701">
        <w:rPr>
          <w:rFonts w:ascii="Arial" w:hAnsi="Arial" w:eastAsia="Arial" w:cs="Arial"/>
          <w:sz w:val="24"/>
          <w:szCs w:val="24"/>
        </w:rPr>
        <w:t xml:space="preserve"> and operations (Rua </w:t>
      </w:r>
      <w:r w:rsidRPr="1C2F2AE3" w:rsidR="00487701">
        <w:rPr>
          <w:rFonts w:ascii="Arial" w:hAnsi="Arial" w:eastAsia="Arial" w:cs="Arial"/>
          <w:sz w:val="24"/>
          <w:szCs w:val="24"/>
        </w:rPr>
        <w:t>Gámez</w:t>
      </w:r>
      <w:r w:rsidRPr="1C2F2AE3" w:rsidR="00487701">
        <w:rPr>
          <w:rFonts w:ascii="Arial" w:hAnsi="Arial" w:eastAsia="Arial" w:cs="Arial"/>
          <w:sz w:val="24"/>
          <w:szCs w:val="24"/>
        </w:rPr>
        <w:t xml:space="preserve">, 2023). This strategy of the company has been focused on three goals which are to mitigate environmental imprint, align with UN goals and influence societies. The company has also linked UN </w:t>
      </w:r>
      <w:r w:rsidRPr="1C2F2AE3" w:rsidR="00487701">
        <w:rPr>
          <w:rFonts w:ascii="Arial" w:hAnsi="Arial" w:eastAsia="Arial" w:cs="Arial"/>
          <w:sz w:val="24"/>
          <w:szCs w:val="24"/>
        </w:rPr>
        <w:t xml:space="preserve">sustainable development goals to its </w:t>
      </w:r>
      <w:r w:rsidRPr="1C2F2AE3" w:rsidR="720835B8">
        <w:rPr>
          <w:rFonts w:ascii="Arial" w:hAnsi="Arial" w:eastAsia="Arial" w:cs="Arial"/>
          <w:sz w:val="24"/>
          <w:szCs w:val="24"/>
        </w:rPr>
        <w:t>operations,</w:t>
      </w:r>
      <w:r w:rsidRPr="1C2F2AE3" w:rsidR="00487701">
        <w:rPr>
          <w:rFonts w:ascii="Arial" w:hAnsi="Arial" w:eastAsia="Arial" w:cs="Arial"/>
          <w:sz w:val="24"/>
          <w:szCs w:val="24"/>
        </w:rPr>
        <w:t xml:space="preserve"> and it has also aimed to influence around 20 million society members via economic possibilities, local </w:t>
      </w:r>
      <w:r w:rsidRPr="1C2F2AE3" w:rsidR="00487701">
        <w:rPr>
          <w:rFonts w:ascii="Arial" w:hAnsi="Arial" w:eastAsia="Arial" w:cs="Arial"/>
          <w:sz w:val="24"/>
          <w:szCs w:val="24"/>
        </w:rPr>
        <w:t>support</w:t>
      </w:r>
      <w:r w:rsidRPr="1C2F2AE3" w:rsidR="00487701">
        <w:rPr>
          <w:rFonts w:ascii="Arial" w:hAnsi="Arial" w:eastAsia="Arial" w:cs="Arial"/>
          <w:sz w:val="24"/>
          <w:szCs w:val="24"/>
        </w:rPr>
        <w:t xml:space="preserve"> and disaster reserve by which it can achieve its long-term </w:t>
      </w:r>
      <w:r w:rsidRPr="1C2F2AE3" w:rsidR="00487701">
        <w:rPr>
          <w:rFonts w:ascii="Arial" w:hAnsi="Arial" w:eastAsia="Arial" w:cs="Arial"/>
          <w:sz w:val="24"/>
          <w:szCs w:val="24"/>
        </w:rPr>
        <w:t>objectives</w:t>
      </w:r>
      <w:r w:rsidRPr="1C2F2AE3" w:rsidR="00487701">
        <w:rPr>
          <w:rFonts w:ascii="Arial" w:hAnsi="Arial" w:eastAsia="Arial" w:cs="Arial"/>
          <w:sz w:val="24"/>
          <w:szCs w:val="24"/>
        </w:rPr>
        <w:t>. The company is also dedica</w:t>
      </w:r>
      <w:r w:rsidRPr="1C2F2AE3" w:rsidR="00487701">
        <w:rPr>
          <w:rFonts w:ascii="Arial" w:hAnsi="Arial" w:eastAsia="Arial" w:cs="Arial"/>
          <w:sz w:val="24"/>
          <w:szCs w:val="24"/>
        </w:rPr>
        <w:t>ted to pushing accountable tourism and travel globally while improving social and environmental impact and administering across its communities and operations through this strategy</w:t>
      </w:r>
      <w:r w:rsidRPr="1C2F2AE3" w:rsidR="00DE5AF5">
        <w:rPr>
          <w:rFonts w:ascii="Arial" w:hAnsi="Arial" w:eastAsia="Arial" w:cs="Arial"/>
          <w:sz w:val="24"/>
          <w:szCs w:val="24"/>
        </w:rPr>
        <w:t xml:space="preserve"> to</w:t>
      </w:r>
      <w:r w:rsidRPr="1C2F2AE3" w:rsidR="00487701">
        <w:rPr>
          <w:rFonts w:ascii="Arial" w:hAnsi="Arial" w:eastAsia="Arial" w:cs="Arial"/>
          <w:sz w:val="24"/>
          <w:szCs w:val="24"/>
        </w:rPr>
        <w:t xml:space="preserve"> trade worldwide through its long-term goals (Zeng, 2021). These goals ca</w:t>
      </w:r>
      <w:r w:rsidRPr="1C2F2AE3" w:rsidR="00487701">
        <w:rPr>
          <w:rFonts w:ascii="Arial" w:hAnsi="Arial" w:eastAsia="Arial" w:cs="Arial"/>
          <w:sz w:val="24"/>
          <w:szCs w:val="24"/>
        </w:rPr>
        <w:t xml:space="preserve">n be identified as the reduction of power consumption from operations by around 20%, reduction of Co2 imprint by 20%, mitigation of waste output by 20% and preserving water by 10%. Sustainable operations and buildings </w:t>
      </w:r>
      <w:r w:rsidRPr="1C2F2AE3" w:rsidR="00487701">
        <w:rPr>
          <w:rFonts w:ascii="Arial" w:hAnsi="Arial" w:eastAsia="Arial" w:cs="Arial"/>
          <w:sz w:val="24"/>
          <w:szCs w:val="24"/>
        </w:rPr>
        <w:t>comprising</w:t>
      </w:r>
      <w:r w:rsidRPr="1C2F2AE3" w:rsidR="00487701">
        <w:rPr>
          <w:rFonts w:ascii="Arial" w:hAnsi="Arial" w:eastAsia="Arial" w:cs="Arial"/>
          <w:sz w:val="24"/>
          <w:szCs w:val="24"/>
        </w:rPr>
        <w:t xml:space="preserve"> the enhancement of Sustaina</w:t>
      </w:r>
      <w:r w:rsidRPr="1C2F2AE3" w:rsidR="00487701">
        <w:rPr>
          <w:rFonts w:ascii="Arial" w:hAnsi="Arial" w:eastAsia="Arial" w:cs="Arial"/>
          <w:sz w:val="24"/>
          <w:szCs w:val="24"/>
        </w:rPr>
        <w:t>ble construction and design chemical management operations and acquisitions are the major focus areas for achieving long-term goals</w:t>
      </w:r>
      <w:r w:rsidRPr="1C2F2AE3" w:rsidR="00D80A7B">
        <w:rPr>
          <w:rFonts w:ascii="Arial" w:hAnsi="Arial" w:eastAsia="Arial" w:cs="Arial"/>
          <w:sz w:val="24"/>
          <w:szCs w:val="24"/>
        </w:rPr>
        <w:t xml:space="preserve"> (</w:t>
      </w:r>
      <w:r w:rsidRPr="1C2F2AE3" w:rsidR="00D80A7B">
        <w:rPr>
          <w:rFonts w:ascii="Arial" w:hAnsi="Arial" w:eastAsia="Arial" w:cs="Arial"/>
          <w:sz w:val="24"/>
          <w:szCs w:val="24"/>
        </w:rPr>
        <w:t>Halkos</w:t>
      </w:r>
      <w:r w:rsidRPr="1C2F2AE3" w:rsidR="00D80A7B">
        <w:rPr>
          <w:rFonts w:ascii="Arial" w:hAnsi="Arial" w:eastAsia="Arial" w:cs="Arial"/>
          <w:sz w:val="24"/>
          <w:szCs w:val="24"/>
        </w:rPr>
        <w:t xml:space="preserve"> and </w:t>
      </w:r>
      <w:r w:rsidRPr="1C2F2AE3" w:rsidR="00D80A7B">
        <w:rPr>
          <w:rFonts w:ascii="Arial" w:hAnsi="Arial" w:eastAsia="Arial" w:cs="Arial"/>
          <w:sz w:val="24"/>
          <w:szCs w:val="24"/>
        </w:rPr>
        <w:t>Gkampoura</w:t>
      </w:r>
      <w:r w:rsidRPr="1C2F2AE3" w:rsidR="00D80A7B">
        <w:rPr>
          <w:rFonts w:ascii="Arial" w:hAnsi="Arial" w:eastAsia="Arial" w:cs="Arial"/>
          <w:sz w:val="24"/>
          <w:szCs w:val="24"/>
        </w:rPr>
        <w:t>, 2021)</w:t>
      </w:r>
      <w:r w:rsidRPr="1C2F2AE3" w:rsidR="00487701">
        <w:rPr>
          <w:rFonts w:ascii="Arial" w:hAnsi="Arial" w:eastAsia="Arial" w:cs="Arial"/>
          <w:sz w:val="24"/>
          <w:szCs w:val="24"/>
        </w:rPr>
        <w:t xml:space="preserve">. It can also help the company to produce </w:t>
      </w:r>
      <w:r w:rsidRPr="1C2F2AE3" w:rsidR="00487701">
        <w:rPr>
          <w:rFonts w:ascii="Arial" w:hAnsi="Arial" w:eastAsia="Arial" w:cs="Arial"/>
          <w:sz w:val="24"/>
          <w:szCs w:val="24"/>
        </w:rPr>
        <w:t>a feasible</w:t>
      </w:r>
      <w:r w:rsidRPr="1C2F2AE3" w:rsidR="00487701">
        <w:rPr>
          <w:rFonts w:ascii="Arial" w:hAnsi="Arial" w:eastAsia="Arial" w:cs="Arial"/>
          <w:sz w:val="24"/>
          <w:szCs w:val="24"/>
        </w:rPr>
        <w:t xml:space="preserve"> commercial infrastructure for powering corporate offices and hotels. </w:t>
      </w:r>
    </w:p>
    <w:p w:rsidRPr="00E52A53" w:rsidR="00A32F27" w:rsidP="1C2F2AE3" w:rsidRDefault="00487701" w14:paraId="2F6A7D86" w14:textId="77777777">
      <w:pPr>
        <w:rPr>
          <w:rFonts w:ascii="Arial" w:hAnsi="Arial" w:eastAsia="Arial" w:cs="Arial"/>
          <w:sz w:val="24"/>
          <w:szCs w:val="24"/>
        </w:rPr>
      </w:pPr>
      <w:r w:rsidRPr="1C2F2AE3" w:rsidR="00487701">
        <w:rPr>
          <w:rFonts w:ascii="Arial" w:hAnsi="Arial" w:eastAsia="Arial" w:cs="Arial"/>
          <w:sz w:val="24"/>
          <w:szCs w:val="24"/>
        </w:rPr>
        <w:t>Se</w:t>
      </w:r>
      <w:r w:rsidRPr="1C2F2AE3" w:rsidR="00487701">
        <w:rPr>
          <w:rFonts w:ascii="Arial" w:hAnsi="Arial" w:eastAsia="Arial" w:cs="Arial"/>
          <w:sz w:val="24"/>
          <w:szCs w:val="24"/>
        </w:rPr>
        <w:t xml:space="preserve">veral major strategies have been executed by Hilton Hotels to </w:t>
      </w:r>
      <w:r w:rsidRPr="1C2F2AE3" w:rsidR="00487701">
        <w:rPr>
          <w:rFonts w:ascii="Arial" w:hAnsi="Arial" w:eastAsia="Arial" w:cs="Arial"/>
          <w:sz w:val="24"/>
          <w:szCs w:val="24"/>
        </w:rPr>
        <w:t>accomplish</w:t>
      </w:r>
      <w:r w:rsidRPr="1C2F2AE3" w:rsidR="00487701">
        <w:rPr>
          <w:rFonts w:ascii="Arial" w:hAnsi="Arial" w:eastAsia="Arial" w:cs="Arial"/>
          <w:sz w:val="24"/>
          <w:szCs w:val="24"/>
        </w:rPr>
        <w:t xml:space="preserve"> its long-term </w:t>
      </w:r>
      <w:r w:rsidRPr="1C2F2AE3" w:rsidR="00487701">
        <w:rPr>
          <w:rFonts w:ascii="Arial" w:hAnsi="Arial" w:eastAsia="Arial" w:cs="Arial"/>
          <w:sz w:val="24"/>
          <w:szCs w:val="24"/>
        </w:rPr>
        <w:t>objectives</w:t>
      </w:r>
      <w:r w:rsidRPr="1C2F2AE3" w:rsidR="00487701">
        <w:rPr>
          <w:rFonts w:ascii="Arial" w:hAnsi="Arial" w:eastAsia="Arial" w:cs="Arial"/>
          <w:sz w:val="24"/>
          <w:szCs w:val="24"/>
        </w:rPr>
        <w:t xml:space="preserve">. These strategies can be noted as disaster response, brand diversification, technology, digital </w:t>
      </w:r>
      <w:r w:rsidRPr="1C2F2AE3" w:rsidR="00487701">
        <w:rPr>
          <w:rFonts w:ascii="Arial" w:hAnsi="Arial" w:eastAsia="Arial" w:cs="Arial"/>
          <w:sz w:val="24"/>
          <w:szCs w:val="24"/>
        </w:rPr>
        <w:t>marketing</w:t>
      </w:r>
      <w:r w:rsidRPr="1C2F2AE3" w:rsidR="00487701">
        <w:rPr>
          <w:rFonts w:ascii="Arial" w:hAnsi="Arial" w:eastAsia="Arial" w:cs="Arial"/>
          <w:sz w:val="24"/>
          <w:szCs w:val="24"/>
        </w:rPr>
        <w:t xml:space="preserve"> and many others. Digital marketing plays </w:t>
      </w:r>
      <w:r w:rsidRPr="1C2F2AE3" w:rsidR="00487701">
        <w:rPr>
          <w:rFonts w:ascii="Arial" w:hAnsi="Arial" w:eastAsia="Arial" w:cs="Arial"/>
          <w:sz w:val="24"/>
          <w:szCs w:val="24"/>
        </w:rPr>
        <w:t>a major rol</w:t>
      </w:r>
      <w:r w:rsidRPr="1C2F2AE3" w:rsidR="00487701">
        <w:rPr>
          <w:rFonts w:ascii="Arial" w:hAnsi="Arial" w:eastAsia="Arial" w:cs="Arial"/>
          <w:sz w:val="24"/>
          <w:szCs w:val="24"/>
        </w:rPr>
        <w:t>e</w:t>
      </w:r>
      <w:r w:rsidRPr="1C2F2AE3" w:rsidR="00487701">
        <w:rPr>
          <w:rFonts w:ascii="Arial" w:hAnsi="Arial" w:eastAsia="Arial" w:cs="Arial"/>
          <w:sz w:val="24"/>
          <w:szCs w:val="24"/>
        </w:rPr>
        <w:t xml:space="preserve"> in Hilton Hotels in fulfilling its long-term </w:t>
      </w:r>
      <w:r w:rsidRPr="1C2F2AE3" w:rsidR="00487701">
        <w:rPr>
          <w:rFonts w:ascii="Arial" w:hAnsi="Arial" w:eastAsia="Arial" w:cs="Arial"/>
          <w:sz w:val="24"/>
          <w:szCs w:val="24"/>
        </w:rPr>
        <w:t>objectives</w:t>
      </w:r>
      <w:r w:rsidRPr="1C2F2AE3" w:rsidR="00487701">
        <w:rPr>
          <w:rFonts w:ascii="Arial" w:hAnsi="Arial" w:eastAsia="Arial" w:cs="Arial"/>
          <w:sz w:val="24"/>
          <w:szCs w:val="24"/>
        </w:rPr>
        <w:t xml:space="preserve"> by </w:t>
      </w:r>
      <w:r w:rsidRPr="1C2F2AE3" w:rsidR="00487701">
        <w:rPr>
          <w:rFonts w:ascii="Arial" w:hAnsi="Arial" w:eastAsia="Arial" w:cs="Arial"/>
          <w:sz w:val="24"/>
          <w:szCs w:val="24"/>
        </w:rPr>
        <w:t>facilitating</w:t>
      </w:r>
      <w:r w:rsidRPr="1C2F2AE3" w:rsidR="00487701">
        <w:rPr>
          <w:rFonts w:ascii="Arial" w:hAnsi="Arial" w:eastAsia="Arial" w:cs="Arial"/>
          <w:sz w:val="24"/>
          <w:szCs w:val="24"/>
        </w:rPr>
        <w:t xml:space="preserve"> online mediums to shape brand engagement, enable consumer loyalty via customised experiences, push direct reservations and eventually boost earnings via targeted initiatives. This st</w:t>
      </w:r>
      <w:r w:rsidRPr="1C2F2AE3" w:rsidR="00487701">
        <w:rPr>
          <w:rFonts w:ascii="Arial" w:hAnsi="Arial" w:eastAsia="Arial" w:cs="Arial"/>
          <w:sz w:val="24"/>
          <w:szCs w:val="24"/>
        </w:rPr>
        <w:t xml:space="preserve">rategy also helps the company to optimise consumer engagement and collect important data to inform forthcoming approaches that strengthen the organisation’s standing as a leader in the UK hospitality industry (Armstrong, 2012). Technology also plays </w:t>
      </w:r>
      <w:r w:rsidRPr="1C2F2AE3" w:rsidR="00487701">
        <w:rPr>
          <w:rFonts w:ascii="Arial" w:hAnsi="Arial" w:eastAsia="Arial" w:cs="Arial"/>
          <w:sz w:val="24"/>
          <w:szCs w:val="24"/>
        </w:rPr>
        <w:t>a majo</w:t>
      </w:r>
      <w:r w:rsidRPr="1C2F2AE3" w:rsidR="00487701">
        <w:rPr>
          <w:rFonts w:ascii="Arial" w:hAnsi="Arial" w:eastAsia="Arial" w:cs="Arial"/>
          <w:sz w:val="24"/>
          <w:szCs w:val="24"/>
        </w:rPr>
        <w:t>r role</w:t>
      </w:r>
      <w:r w:rsidRPr="1C2F2AE3" w:rsidR="00487701">
        <w:rPr>
          <w:rFonts w:ascii="Arial" w:hAnsi="Arial" w:eastAsia="Arial" w:cs="Arial"/>
          <w:sz w:val="24"/>
          <w:szCs w:val="24"/>
        </w:rPr>
        <w:t xml:space="preserve"> in achieving the long-term </w:t>
      </w:r>
      <w:r w:rsidRPr="1C2F2AE3" w:rsidR="00487701">
        <w:rPr>
          <w:rFonts w:ascii="Arial" w:hAnsi="Arial" w:eastAsia="Arial" w:cs="Arial"/>
          <w:sz w:val="24"/>
          <w:szCs w:val="24"/>
        </w:rPr>
        <w:t>objectives</w:t>
      </w:r>
      <w:r w:rsidRPr="1C2F2AE3" w:rsidR="00487701">
        <w:rPr>
          <w:rFonts w:ascii="Arial" w:hAnsi="Arial" w:eastAsia="Arial" w:cs="Arial"/>
          <w:sz w:val="24"/>
          <w:szCs w:val="24"/>
        </w:rPr>
        <w:t xml:space="preserve"> of Hilton Hotels as the company uses innovative channels to provide personalised rewards according to membership tiers and customer behaviour. For instance, it offers free Wi-Fi updates and other facilities to i</w:t>
      </w:r>
      <w:r w:rsidRPr="1C2F2AE3" w:rsidR="00487701">
        <w:rPr>
          <w:rFonts w:ascii="Arial" w:hAnsi="Arial" w:eastAsia="Arial" w:cs="Arial"/>
          <w:sz w:val="24"/>
          <w:szCs w:val="24"/>
        </w:rPr>
        <w:t xml:space="preserve">ts regular business travellers. Brand diversification is another major strategy implemented by the company to achieve long-term </w:t>
      </w:r>
      <w:r w:rsidRPr="1C2F2AE3" w:rsidR="00487701">
        <w:rPr>
          <w:rFonts w:ascii="Arial" w:hAnsi="Arial" w:eastAsia="Arial" w:cs="Arial"/>
          <w:sz w:val="24"/>
          <w:szCs w:val="24"/>
        </w:rPr>
        <w:t>objectives</w:t>
      </w:r>
      <w:r w:rsidRPr="1C2F2AE3" w:rsidR="00487701">
        <w:rPr>
          <w:rFonts w:ascii="Arial" w:hAnsi="Arial" w:eastAsia="Arial" w:cs="Arial"/>
          <w:sz w:val="24"/>
          <w:szCs w:val="24"/>
        </w:rPr>
        <w:t xml:space="preserve"> which has </w:t>
      </w:r>
      <w:r w:rsidRPr="1C2F2AE3" w:rsidR="00487701">
        <w:rPr>
          <w:rFonts w:ascii="Arial" w:hAnsi="Arial" w:eastAsia="Arial" w:cs="Arial"/>
          <w:sz w:val="24"/>
          <w:szCs w:val="24"/>
        </w:rPr>
        <w:t xml:space="preserve">positively </w:t>
      </w:r>
      <w:r w:rsidRPr="1C2F2AE3" w:rsidR="00487701">
        <w:rPr>
          <w:rFonts w:ascii="Arial" w:hAnsi="Arial" w:eastAsia="Arial" w:cs="Arial"/>
          <w:sz w:val="24"/>
          <w:szCs w:val="24"/>
        </w:rPr>
        <w:t>impacted</w:t>
      </w:r>
      <w:r w:rsidRPr="1C2F2AE3" w:rsidR="00487701">
        <w:rPr>
          <w:rFonts w:ascii="Arial" w:hAnsi="Arial" w:eastAsia="Arial" w:cs="Arial"/>
          <w:sz w:val="24"/>
          <w:szCs w:val="24"/>
        </w:rPr>
        <w:t xml:space="preserve"> in enticing more consumers and extending its market proportion (Zeng, 2021). The compan</w:t>
      </w:r>
      <w:r w:rsidRPr="1C2F2AE3" w:rsidR="00487701">
        <w:rPr>
          <w:rFonts w:ascii="Arial" w:hAnsi="Arial" w:eastAsia="Arial" w:cs="Arial"/>
          <w:sz w:val="24"/>
          <w:szCs w:val="24"/>
        </w:rPr>
        <w:t xml:space="preserve">y has also focused on its initiative of “Travel with Purpose” to achieve long-term </w:t>
      </w:r>
      <w:r w:rsidRPr="1C2F2AE3" w:rsidR="00487701">
        <w:rPr>
          <w:rFonts w:ascii="Arial" w:hAnsi="Arial" w:eastAsia="Arial" w:cs="Arial"/>
          <w:sz w:val="24"/>
          <w:szCs w:val="24"/>
        </w:rPr>
        <w:t>objectives</w:t>
      </w:r>
      <w:r w:rsidRPr="1C2F2AE3" w:rsidR="00487701">
        <w:rPr>
          <w:rFonts w:ascii="Arial" w:hAnsi="Arial" w:eastAsia="Arial" w:cs="Arial"/>
          <w:sz w:val="24"/>
          <w:szCs w:val="24"/>
        </w:rPr>
        <w:t xml:space="preserve"> which is to </w:t>
      </w:r>
      <w:r w:rsidRPr="1C2F2AE3" w:rsidR="00487701">
        <w:rPr>
          <w:rFonts w:ascii="Arial" w:hAnsi="Arial" w:eastAsia="Arial" w:cs="Arial"/>
          <w:sz w:val="24"/>
          <w:szCs w:val="24"/>
        </w:rPr>
        <w:t>facilitate</w:t>
      </w:r>
      <w:r w:rsidRPr="1C2F2AE3" w:rsidR="00487701">
        <w:rPr>
          <w:rFonts w:ascii="Arial" w:hAnsi="Arial" w:eastAsia="Arial" w:cs="Arial"/>
          <w:sz w:val="24"/>
          <w:szCs w:val="24"/>
        </w:rPr>
        <w:t xml:space="preserve"> sustainable Tourism and travel. Hilton Hotels has also made a strategy named recovery and relief program that offers significant help to na</w:t>
      </w:r>
      <w:r w:rsidRPr="1C2F2AE3" w:rsidR="00487701">
        <w:rPr>
          <w:rFonts w:ascii="Arial" w:hAnsi="Arial" w:eastAsia="Arial" w:cs="Arial"/>
          <w:sz w:val="24"/>
          <w:szCs w:val="24"/>
        </w:rPr>
        <w:t xml:space="preserve">tional and local networks and organisations haggling with the outset of a cataclysm or continued humanitarian crises. It also </w:t>
      </w:r>
      <w:r w:rsidRPr="1C2F2AE3" w:rsidR="00487701">
        <w:rPr>
          <w:rFonts w:ascii="Arial" w:hAnsi="Arial" w:eastAsia="Arial" w:cs="Arial"/>
          <w:sz w:val="24"/>
          <w:szCs w:val="24"/>
        </w:rPr>
        <w:t>allocates</w:t>
      </w:r>
      <w:r w:rsidRPr="1C2F2AE3" w:rsidR="00487701">
        <w:rPr>
          <w:rFonts w:ascii="Arial" w:hAnsi="Arial" w:eastAsia="Arial" w:cs="Arial"/>
          <w:sz w:val="24"/>
          <w:szCs w:val="24"/>
        </w:rPr>
        <w:t xml:space="preserve"> around 25% of its capital to local and national organisations to develop solutions. </w:t>
      </w:r>
    </w:p>
    <w:p w:rsidRPr="00E52A53" w:rsidR="00A32F27" w:rsidP="1C2F2AE3" w:rsidRDefault="00487701" w14:paraId="235E49BC" w14:textId="77777777">
      <w:pPr>
        <w:pStyle w:val="Heading1"/>
        <w:rPr>
          <w:rFonts w:ascii="Arial" w:hAnsi="Arial" w:eastAsia="Arial" w:cs="Arial"/>
          <w:sz w:val="24"/>
          <w:szCs w:val="24"/>
        </w:rPr>
      </w:pPr>
      <w:bookmarkStart w:name="_1kz8tz1iepe9" w:id="23"/>
      <w:bookmarkEnd w:id="23"/>
      <w:r w:rsidRPr="1C2F2AE3">
        <w:rPr>
          <w:rFonts w:ascii="Arial" w:hAnsi="Arial" w:eastAsia="Arial" w:cs="Arial"/>
          <w:sz w:val="24"/>
          <w:szCs w:val="24"/>
        </w:rPr>
        <w:br w:type="page"/>
      </w:r>
    </w:p>
    <w:p w:rsidRPr="00E52A53" w:rsidR="00A32F27" w:rsidP="1C2F2AE3" w:rsidRDefault="00487701" w14:paraId="733F72C8" w14:textId="77777777">
      <w:pPr>
        <w:pStyle w:val="Heading1"/>
        <w:rPr>
          <w:rFonts w:ascii="Arial" w:hAnsi="Arial" w:eastAsia="Arial" w:cs="Arial"/>
          <w:sz w:val="24"/>
          <w:szCs w:val="24"/>
        </w:rPr>
      </w:pPr>
      <w:bookmarkStart w:name="_be8fhox7jlwl" w:id="24"/>
      <w:bookmarkStart w:name="_Toc188630479" w:id="25"/>
      <w:bookmarkStart w:name="_Toc189146927" w:id="26"/>
      <w:bookmarkEnd w:id="24"/>
      <w:r w:rsidRPr="1C2F2AE3" w:rsidR="00487701">
        <w:rPr>
          <w:rFonts w:ascii="Arial" w:hAnsi="Arial" w:eastAsia="Arial" w:cs="Arial"/>
          <w:sz w:val="24"/>
          <w:szCs w:val="24"/>
        </w:rPr>
        <w:t>Conclusion</w:t>
      </w:r>
      <w:bookmarkEnd w:id="25"/>
      <w:bookmarkEnd w:id="26"/>
      <w:r w:rsidRPr="1C2F2AE3" w:rsidR="00487701">
        <w:rPr>
          <w:rFonts w:ascii="Arial" w:hAnsi="Arial" w:eastAsia="Arial" w:cs="Arial"/>
          <w:sz w:val="24"/>
          <w:szCs w:val="24"/>
        </w:rPr>
        <w:t xml:space="preserve"> </w:t>
      </w:r>
    </w:p>
    <w:p w:rsidRPr="00E52A53" w:rsidR="00A32F27" w:rsidP="1C2F2AE3" w:rsidRDefault="00487701" w14:paraId="6423596A" w14:textId="0EF29DD4">
      <w:pPr>
        <w:rPr>
          <w:rFonts w:ascii="Arial" w:hAnsi="Arial" w:eastAsia="Arial" w:cs="Arial"/>
          <w:sz w:val="24"/>
          <w:szCs w:val="24"/>
        </w:rPr>
      </w:pPr>
      <w:r w:rsidRPr="1C2F2AE3" w:rsidR="00487701">
        <w:rPr>
          <w:rFonts w:ascii="Arial" w:hAnsi="Arial" w:eastAsia="Arial" w:cs="Arial"/>
          <w:sz w:val="24"/>
          <w:szCs w:val="24"/>
        </w:rPr>
        <w:t>Many of the essential</w:t>
      </w:r>
      <w:r w:rsidRPr="1C2F2AE3" w:rsidR="00487701">
        <w:rPr>
          <w:rFonts w:ascii="Arial" w:hAnsi="Arial" w:eastAsia="Arial" w:cs="Arial"/>
          <w:sz w:val="24"/>
          <w:szCs w:val="24"/>
        </w:rPr>
        <w:t xml:space="preserve"> points have been discussed on the topic of management and Organisational behaviour where Hilton Hotels and Resorts have been chosen as the organisation that </w:t>
      </w:r>
      <w:r w:rsidRPr="1C2F2AE3" w:rsidR="00487701">
        <w:rPr>
          <w:rFonts w:ascii="Arial" w:hAnsi="Arial" w:eastAsia="Arial" w:cs="Arial"/>
          <w:sz w:val="24"/>
          <w:szCs w:val="24"/>
        </w:rPr>
        <w:t>operates</w:t>
      </w:r>
      <w:r w:rsidRPr="1C2F2AE3" w:rsidR="00487701">
        <w:rPr>
          <w:rFonts w:ascii="Arial" w:hAnsi="Arial" w:eastAsia="Arial" w:cs="Arial"/>
          <w:sz w:val="24"/>
          <w:szCs w:val="24"/>
        </w:rPr>
        <w:t xml:space="preserve"> in the hospitality industry. There has been discussion of the organisational structure of</w:t>
      </w:r>
      <w:r w:rsidRPr="1C2F2AE3" w:rsidR="00487701">
        <w:rPr>
          <w:rFonts w:ascii="Arial" w:hAnsi="Arial" w:eastAsia="Arial" w:cs="Arial"/>
          <w:sz w:val="24"/>
          <w:szCs w:val="24"/>
        </w:rPr>
        <w:t xml:space="preserve"> the company which has been found as divisional </w:t>
      </w:r>
      <w:r w:rsidRPr="1C2F2AE3" w:rsidR="00487701">
        <w:rPr>
          <w:rFonts w:ascii="Arial" w:hAnsi="Arial" w:eastAsia="Arial" w:cs="Arial"/>
          <w:sz w:val="24"/>
          <w:szCs w:val="24"/>
        </w:rPr>
        <w:t>whereas</w:t>
      </w:r>
      <w:r w:rsidRPr="1C2F2AE3" w:rsidR="00487701">
        <w:rPr>
          <w:rFonts w:ascii="Arial" w:hAnsi="Arial" w:eastAsia="Arial" w:cs="Arial"/>
          <w:sz w:val="24"/>
          <w:szCs w:val="24"/>
        </w:rPr>
        <w:t xml:space="preserve"> the culture of the company is </w:t>
      </w:r>
      <w:r w:rsidRPr="1C2F2AE3" w:rsidR="00487701">
        <w:rPr>
          <w:rFonts w:ascii="Arial" w:hAnsi="Arial" w:eastAsia="Arial" w:cs="Arial"/>
          <w:sz w:val="24"/>
          <w:szCs w:val="24"/>
        </w:rPr>
        <w:t>mainly focused</w:t>
      </w:r>
      <w:r w:rsidRPr="1C2F2AE3" w:rsidR="00487701">
        <w:rPr>
          <w:rFonts w:ascii="Arial" w:hAnsi="Arial" w:eastAsia="Arial" w:cs="Arial"/>
          <w:sz w:val="24"/>
          <w:szCs w:val="24"/>
        </w:rPr>
        <w:t xml:space="preserve"> on inclusion and diversity. The report has also discussed recent change initiatives taken by the company such as </w:t>
      </w:r>
      <w:r w:rsidRPr="1C2F2AE3" w:rsidR="00487701">
        <w:rPr>
          <w:rFonts w:ascii="Arial" w:hAnsi="Arial" w:eastAsia="Arial" w:cs="Arial"/>
          <w:sz w:val="24"/>
          <w:szCs w:val="24"/>
        </w:rPr>
        <w:t>LightStay</w:t>
      </w:r>
      <w:r w:rsidRPr="1C2F2AE3" w:rsidR="00487701">
        <w:rPr>
          <w:rFonts w:ascii="Arial" w:hAnsi="Arial" w:eastAsia="Arial" w:cs="Arial"/>
          <w:sz w:val="24"/>
          <w:szCs w:val="24"/>
        </w:rPr>
        <w:t xml:space="preserve">, </w:t>
      </w:r>
      <w:r w:rsidRPr="1C2F2AE3" w:rsidR="00DE5AF5">
        <w:rPr>
          <w:rFonts w:ascii="Arial" w:hAnsi="Arial" w:eastAsia="Arial" w:cs="Arial"/>
          <w:sz w:val="24"/>
          <w:szCs w:val="24"/>
        </w:rPr>
        <w:t>it’s</w:t>
      </w:r>
      <w:r w:rsidRPr="1C2F2AE3" w:rsidR="00487701">
        <w:rPr>
          <w:rFonts w:ascii="Arial" w:hAnsi="Arial" w:eastAsia="Arial" w:cs="Arial"/>
          <w:sz w:val="24"/>
          <w:szCs w:val="24"/>
        </w:rPr>
        <w:t xml:space="preserve"> OK, eco-friendly guest ini</w:t>
      </w:r>
      <w:r w:rsidRPr="1C2F2AE3" w:rsidR="00487701">
        <w:rPr>
          <w:rFonts w:ascii="Arial" w:hAnsi="Arial" w:eastAsia="Arial" w:cs="Arial"/>
          <w:sz w:val="24"/>
          <w:szCs w:val="24"/>
        </w:rPr>
        <w:t xml:space="preserve">tiative and many others. </w:t>
      </w:r>
      <w:r w:rsidRPr="1C2F2AE3" w:rsidR="00487701">
        <w:rPr>
          <w:rFonts w:ascii="Arial" w:hAnsi="Arial" w:eastAsia="Arial" w:cs="Arial"/>
          <w:sz w:val="24"/>
          <w:szCs w:val="24"/>
        </w:rPr>
        <w:t>All of</w:t>
      </w:r>
      <w:r w:rsidRPr="1C2F2AE3" w:rsidR="00487701">
        <w:rPr>
          <w:rFonts w:ascii="Arial" w:hAnsi="Arial" w:eastAsia="Arial" w:cs="Arial"/>
          <w:sz w:val="24"/>
          <w:szCs w:val="24"/>
        </w:rPr>
        <w:t xml:space="preserve"> these initiatives have </w:t>
      </w:r>
      <w:r w:rsidRPr="1C2F2AE3" w:rsidR="00487701">
        <w:rPr>
          <w:rFonts w:ascii="Arial" w:hAnsi="Arial" w:eastAsia="Arial" w:cs="Arial"/>
          <w:sz w:val="24"/>
          <w:szCs w:val="24"/>
        </w:rPr>
        <w:t>impacted</w:t>
      </w:r>
      <w:r w:rsidRPr="1C2F2AE3" w:rsidR="00487701">
        <w:rPr>
          <w:rFonts w:ascii="Arial" w:hAnsi="Arial" w:eastAsia="Arial" w:cs="Arial"/>
          <w:sz w:val="24"/>
          <w:szCs w:val="24"/>
        </w:rPr>
        <w:t xml:space="preserve"> the company positively. Recommendations such as utilisation of scientific management theory and providing digital Services as provided in the report. </w:t>
      </w:r>
    </w:p>
    <w:p w:rsidRPr="00E52A53" w:rsidR="00A32F27" w:rsidP="1C2F2AE3" w:rsidRDefault="00487701" w14:paraId="3B2A33F7" w14:textId="77777777">
      <w:pPr>
        <w:pStyle w:val="Heading1"/>
        <w:rPr>
          <w:rFonts w:ascii="Arial" w:hAnsi="Arial" w:eastAsia="Arial" w:cs="Arial"/>
          <w:sz w:val="24"/>
          <w:szCs w:val="24"/>
        </w:rPr>
      </w:pPr>
      <w:bookmarkStart w:name="_so2una4t0tzs" w:id="27"/>
      <w:bookmarkStart w:name="_Toc188630480" w:id="28"/>
      <w:bookmarkStart w:name="_Toc189146928" w:id="29"/>
      <w:bookmarkEnd w:id="27"/>
      <w:r w:rsidRPr="1C2F2AE3" w:rsidR="00487701">
        <w:rPr>
          <w:rFonts w:ascii="Arial" w:hAnsi="Arial" w:eastAsia="Arial" w:cs="Arial"/>
          <w:sz w:val="24"/>
          <w:szCs w:val="24"/>
        </w:rPr>
        <w:t>Recommendation</w:t>
      </w:r>
      <w:bookmarkEnd w:id="28"/>
      <w:bookmarkEnd w:id="29"/>
      <w:r w:rsidRPr="1C2F2AE3" w:rsidR="00487701">
        <w:rPr>
          <w:rFonts w:ascii="Arial" w:hAnsi="Arial" w:eastAsia="Arial" w:cs="Arial"/>
          <w:sz w:val="24"/>
          <w:szCs w:val="24"/>
        </w:rPr>
        <w:t xml:space="preserve"> </w:t>
      </w:r>
    </w:p>
    <w:p w:rsidRPr="00E52A53" w:rsidR="00A32F27" w:rsidP="1C2F2AE3" w:rsidRDefault="00487701" w14:paraId="5D185941" w14:textId="77777777">
      <w:pPr>
        <w:rPr>
          <w:rFonts w:ascii="Arial" w:hAnsi="Arial" w:eastAsia="Arial" w:cs="Arial"/>
          <w:sz w:val="24"/>
          <w:szCs w:val="24"/>
        </w:rPr>
      </w:pPr>
      <w:r w:rsidRPr="1C2F2AE3" w:rsidR="00487701">
        <w:rPr>
          <w:rFonts w:ascii="Arial" w:hAnsi="Arial" w:eastAsia="Arial" w:cs="Arial"/>
          <w:sz w:val="24"/>
          <w:szCs w:val="24"/>
        </w:rPr>
        <w:t>Several recommendations c</w:t>
      </w:r>
      <w:r w:rsidRPr="1C2F2AE3" w:rsidR="00487701">
        <w:rPr>
          <w:rFonts w:ascii="Arial" w:hAnsi="Arial" w:eastAsia="Arial" w:cs="Arial"/>
          <w:sz w:val="24"/>
          <w:szCs w:val="24"/>
        </w:rPr>
        <w:t xml:space="preserve">an be useful for Hilton Hotels and Resorts to enhance their position within the hospitality and Hotel industry across the world. </w:t>
      </w:r>
    </w:p>
    <w:p w:rsidRPr="00E52A53" w:rsidR="00A32F27" w:rsidP="1C2F2AE3" w:rsidRDefault="00487701" w14:paraId="0A24FA3E" w14:textId="77777777">
      <w:pPr>
        <w:numPr>
          <w:ilvl w:val="0"/>
          <w:numId w:val="1"/>
        </w:numPr>
        <w:rPr>
          <w:rFonts w:ascii="Arial" w:hAnsi="Arial" w:eastAsia="Arial" w:cs="Arial"/>
          <w:sz w:val="24"/>
          <w:szCs w:val="24"/>
        </w:rPr>
      </w:pPr>
      <w:r w:rsidRPr="1C2F2AE3" w:rsidR="00487701">
        <w:rPr>
          <w:rFonts w:ascii="Arial" w:hAnsi="Arial" w:eastAsia="Arial" w:cs="Arial"/>
          <w:sz w:val="24"/>
          <w:szCs w:val="24"/>
        </w:rPr>
        <w:t>One of the major recommendations will be to embrace the understanding of scientific management theory which will help the comp</w:t>
      </w:r>
      <w:r w:rsidRPr="1C2F2AE3" w:rsidR="00487701">
        <w:rPr>
          <w:rFonts w:ascii="Arial" w:hAnsi="Arial" w:eastAsia="Arial" w:cs="Arial"/>
          <w:sz w:val="24"/>
          <w:szCs w:val="24"/>
        </w:rPr>
        <w:t xml:space="preserve">any to complete any task by splitting it into smaller parts and delivering adequate training to its employees (Dar, 2022). </w:t>
      </w:r>
    </w:p>
    <w:p w:rsidRPr="00E52A53" w:rsidR="00A32F27" w:rsidP="1C2F2AE3" w:rsidRDefault="00487701" w14:paraId="47A0D804" w14:textId="77777777">
      <w:pPr>
        <w:numPr>
          <w:ilvl w:val="0"/>
          <w:numId w:val="1"/>
        </w:numPr>
        <w:rPr>
          <w:rFonts w:ascii="Arial" w:hAnsi="Arial" w:eastAsia="Arial" w:cs="Arial"/>
          <w:sz w:val="24"/>
          <w:szCs w:val="24"/>
        </w:rPr>
      </w:pPr>
      <w:r w:rsidRPr="1C2F2AE3" w:rsidR="00487701">
        <w:rPr>
          <w:rFonts w:ascii="Arial" w:hAnsi="Arial" w:eastAsia="Arial" w:cs="Arial"/>
          <w:sz w:val="24"/>
          <w:szCs w:val="24"/>
        </w:rPr>
        <w:t>Another major recommendation will be to prioritise a better customer experience by providing unique amenities, personalised faciliti</w:t>
      </w:r>
      <w:r w:rsidRPr="1C2F2AE3" w:rsidR="00487701">
        <w:rPr>
          <w:rFonts w:ascii="Arial" w:hAnsi="Arial" w:eastAsia="Arial" w:cs="Arial"/>
          <w:sz w:val="24"/>
          <w:szCs w:val="24"/>
        </w:rPr>
        <w:t>es, librarian innovation for smooth operation making loyalty programs and including sustainable activities to improve position in the hospitality industry.</w:t>
      </w:r>
    </w:p>
    <w:p w:rsidRPr="00E52A53" w:rsidR="00A32F27" w:rsidP="1C2F2AE3" w:rsidRDefault="00487701" w14:paraId="008BF3D7" w14:textId="77777777">
      <w:pPr>
        <w:numPr>
          <w:ilvl w:val="0"/>
          <w:numId w:val="1"/>
        </w:numPr>
        <w:rPr>
          <w:rFonts w:ascii="Arial" w:hAnsi="Arial" w:eastAsia="Arial" w:cs="Arial"/>
          <w:sz w:val="24"/>
          <w:szCs w:val="24"/>
        </w:rPr>
      </w:pPr>
      <w:r w:rsidRPr="1C2F2AE3" w:rsidR="00487701">
        <w:rPr>
          <w:rFonts w:ascii="Arial" w:hAnsi="Arial" w:eastAsia="Arial" w:cs="Arial"/>
          <w:sz w:val="24"/>
          <w:szCs w:val="24"/>
        </w:rPr>
        <w:t xml:space="preserve">It is also recommended to tailor the knowledge to respective customer’s preferences and demands </w:t>
      </w:r>
      <w:r w:rsidRPr="1C2F2AE3" w:rsidR="00487701">
        <w:rPr>
          <w:rFonts w:ascii="Arial" w:hAnsi="Arial" w:eastAsia="Arial" w:cs="Arial"/>
          <w:sz w:val="24"/>
          <w:szCs w:val="24"/>
        </w:rPr>
        <w:t>comp</w:t>
      </w:r>
      <w:r w:rsidRPr="1C2F2AE3" w:rsidR="00487701">
        <w:rPr>
          <w:rFonts w:ascii="Arial" w:hAnsi="Arial" w:eastAsia="Arial" w:cs="Arial"/>
          <w:sz w:val="24"/>
          <w:szCs w:val="24"/>
        </w:rPr>
        <w:t>rising</w:t>
      </w:r>
      <w:r w:rsidRPr="1C2F2AE3" w:rsidR="00487701">
        <w:rPr>
          <w:rFonts w:ascii="Arial" w:hAnsi="Arial" w:eastAsia="Arial" w:cs="Arial"/>
          <w:sz w:val="24"/>
          <w:szCs w:val="24"/>
        </w:rPr>
        <w:t xml:space="preserve"> room customisation choices, welcome </w:t>
      </w:r>
      <w:r w:rsidRPr="1C2F2AE3" w:rsidR="00487701">
        <w:rPr>
          <w:rFonts w:ascii="Arial" w:hAnsi="Arial" w:eastAsia="Arial" w:cs="Arial"/>
          <w:sz w:val="24"/>
          <w:szCs w:val="24"/>
        </w:rPr>
        <w:t>gifts</w:t>
      </w:r>
      <w:r w:rsidRPr="1C2F2AE3" w:rsidR="00487701">
        <w:rPr>
          <w:rFonts w:ascii="Arial" w:hAnsi="Arial" w:eastAsia="Arial" w:cs="Arial"/>
          <w:sz w:val="24"/>
          <w:szCs w:val="24"/>
        </w:rPr>
        <w:t xml:space="preserve"> and curated regional recommendations along with funding in comprehensive worker training to confirm better consumer service across all divisions (Mullins, 2023).</w:t>
      </w:r>
    </w:p>
    <w:p w:rsidRPr="00E52A53" w:rsidR="00A32F27" w:rsidP="1C2F2AE3" w:rsidRDefault="00487701" w14:paraId="14161F2E" w14:textId="56427BB0">
      <w:pPr>
        <w:numPr>
          <w:ilvl w:val="0"/>
          <w:numId w:val="1"/>
        </w:numPr>
        <w:rPr>
          <w:rFonts w:ascii="Arial" w:hAnsi="Arial" w:eastAsia="Arial" w:cs="Arial"/>
          <w:sz w:val="24"/>
          <w:szCs w:val="24"/>
        </w:rPr>
      </w:pPr>
      <w:r w:rsidRPr="1C2F2AE3" w:rsidR="00487701">
        <w:rPr>
          <w:rFonts w:ascii="Arial" w:hAnsi="Arial" w:eastAsia="Arial" w:cs="Arial"/>
          <w:sz w:val="24"/>
          <w:szCs w:val="24"/>
        </w:rPr>
        <w:t xml:space="preserve">Social media </w:t>
      </w:r>
      <w:r w:rsidRPr="1C2F2AE3" w:rsidR="000D3DD8">
        <w:rPr>
          <w:rFonts w:ascii="Arial" w:hAnsi="Arial" w:eastAsia="Arial" w:cs="Arial"/>
          <w:sz w:val="24"/>
          <w:szCs w:val="24"/>
        </w:rPr>
        <w:t>engagement</w:t>
      </w:r>
      <w:r w:rsidRPr="1C2F2AE3" w:rsidR="00487701">
        <w:rPr>
          <w:rFonts w:ascii="Arial" w:hAnsi="Arial" w:eastAsia="Arial" w:cs="Arial"/>
          <w:sz w:val="24"/>
          <w:szCs w:val="24"/>
        </w:rPr>
        <w:t xml:space="preserve"> can also be a major </w:t>
      </w:r>
      <w:r w:rsidRPr="1C2F2AE3" w:rsidR="00487701">
        <w:rPr>
          <w:rFonts w:ascii="Arial" w:hAnsi="Arial" w:eastAsia="Arial" w:cs="Arial"/>
          <w:sz w:val="24"/>
          <w:szCs w:val="24"/>
        </w:rPr>
        <w:t>recommendation to enhance position in the market as Hilton Hotels can use social media channels to present its products and services by which it can engage with customers and make efficient brand engagement.</w:t>
      </w:r>
    </w:p>
    <w:p w:rsidRPr="00E52A53" w:rsidR="00A32F27" w:rsidP="1C2F2AE3" w:rsidRDefault="00487701" w14:paraId="2FB6D14C" w14:textId="1DE89215">
      <w:pPr>
        <w:numPr>
          <w:ilvl w:val="0"/>
          <w:numId w:val="1"/>
        </w:numPr>
        <w:rPr>
          <w:rFonts w:ascii="Arial" w:hAnsi="Arial" w:eastAsia="Arial" w:cs="Arial"/>
          <w:sz w:val="24"/>
          <w:szCs w:val="24"/>
        </w:rPr>
      </w:pPr>
      <w:r w:rsidRPr="1C2F2AE3" w:rsidR="00487701">
        <w:rPr>
          <w:rFonts w:ascii="Arial" w:hAnsi="Arial" w:eastAsia="Arial" w:cs="Arial"/>
          <w:sz w:val="24"/>
          <w:szCs w:val="24"/>
        </w:rPr>
        <w:t>Organising loyalty programs with various divisio</w:t>
      </w:r>
      <w:r w:rsidRPr="1C2F2AE3" w:rsidR="00487701">
        <w:rPr>
          <w:rFonts w:ascii="Arial" w:hAnsi="Arial" w:eastAsia="Arial" w:cs="Arial"/>
          <w:sz w:val="24"/>
          <w:szCs w:val="24"/>
        </w:rPr>
        <w:t>ns by providing exclusive advantages and compensation to workers based on guest experience can also be a major recommendation</w:t>
      </w:r>
      <w:r w:rsidRPr="1C2F2AE3" w:rsidR="000D3DD8">
        <w:rPr>
          <w:rFonts w:ascii="Arial" w:hAnsi="Arial" w:eastAsia="Arial" w:cs="Arial"/>
          <w:sz w:val="24"/>
          <w:szCs w:val="24"/>
        </w:rPr>
        <w:t xml:space="preserve"> (Shin </w:t>
      </w:r>
      <w:r w:rsidRPr="1C2F2AE3" w:rsidR="000D3DD8">
        <w:rPr>
          <w:rFonts w:ascii="Arial" w:hAnsi="Arial" w:eastAsia="Arial" w:cs="Arial"/>
          <w:i w:val="1"/>
          <w:iCs w:val="1"/>
          <w:sz w:val="24"/>
          <w:szCs w:val="24"/>
        </w:rPr>
        <w:t>et al</w:t>
      </w:r>
      <w:r w:rsidRPr="1C2F2AE3" w:rsidR="000D3DD8">
        <w:rPr>
          <w:rFonts w:ascii="Arial" w:hAnsi="Arial" w:eastAsia="Arial" w:cs="Arial"/>
          <w:sz w:val="24"/>
          <w:szCs w:val="24"/>
        </w:rPr>
        <w:t>., 2022)</w:t>
      </w:r>
      <w:r w:rsidRPr="1C2F2AE3" w:rsidR="00487701">
        <w:rPr>
          <w:rFonts w:ascii="Arial" w:hAnsi="Arial" w:eastAsia="Arial" w:cs="Arial"/>
          <w:sz w:val="24"/>
          <w:szCs w:val="24"/>
        </w:rPr>
        <w:t>.</w:t>
      </w:r>
    </w:p>
    <w:p w:rsidRPr="00E52A53" w:rsidR="00A32F27" w:rsidP="1C2F2AE3" w:rsidRDefault="00487701" w14:paraId="13882EAF" w14:textId="77777777">
      <w:pPr>
        <w:pStyle w:val="Heading1"/>
        <w:rPr>
          <w:rFonts w:ascii="Arial" w:hAnsi="Arial" w:eastAsia="Arial" w:cs="Arial"/>
          <w:sz w:val="24"/>
          <w:szCs w:val="24"/>
        </w:rPr>
      </w:pPr>
      <w:bookmarkStart w:name="_fs6qzin5v0n7" w:id="30"/>
      <w:bookmarkStart w:name="_Toc188630481" w:id="31"/>
      <w:bookmarkStart w:name="_Toc189146929" w:id="32"/>
      <w:bookmarkEnd w:id="30"/>
      <w:r w:rsidRPr="1C2F2AE3" w:rsidR="00487701">
        <w:rPr>
          <w:rFonts w:ascii="Arial" w:hAnsi="Arial" w:eastAsia="Arial" w:cs="Arial"/>
          <w:sz w:val="24"/>
          <w:szCs w:val="24"/>
        </w:rPr>
        <w:t>Reference List</w:t>
      </w:r>
      <w:bookmarkEnd w:id="31"/>
      <w:bookmarkEnd w:id="32"/>
      <w:r w:rsidRPr="1C2F2AE3" w:rsidR="00487701">
        <w:rPr>
          <w:rFonts w:ascii="Arial" w:hAnsi="Arial" w:eastAsia="Arial" w:cs="Arial"/>
          <w:sz w:val="24"/>
          <w:szCs w:val="24"/>
        </w:rPr>
        <w:t xml:space="preserve"> </w:t>
      </w:r>
    </w:p>
    <w:p w:rsidRPr="00E52A53" w:rsidR="00DE5AF5" w:rsidP="1C2F2AE3" w:rsidRDefault="00DE5AF5" w14:paraId="0B2663B9" w14:textId="77777777">
      <w:pPr>
        <w:spacing w:after="240"/>
        <w:rPr>
          <w:rFonts w:ascii="Arial" w:hAnsi="Arial" w:eastAsia="Arial" w:cs="Arial"/>
          <w:color w:val="222222"/>
          <w:sz w:val="24"/>
          <w:szCs w:val="24"/>
          <w:highlight w:val="white"/>
        </w:rPr>
      </w:pPr>
      <w:r w:rsidRPr="1C2F2AE3" w:rsidR="00DE5AF5">
        <w:rPr>
          <w:rFonts w:ascii="Arial" w:hAnsi="Arial" w:eastAsia="Arial" w:cs="Arial"/>
          <w:color w:val="222222"/>
          <w:sz w:val="24"/>
          <w:szCs w:val="24"/>
          <w:highlight w:val="white"/>
        </w:rPr>
        <w:t xml:space="preserve">Agrawal, R., Majumdar, A., Majumdar, K., Raut, R.D. and Narkhede, B.E., 2022. Attaining sustainable development goals (SDGs) through supply chain practices and business strategies: A systematic review with bibliometric and network analyses. </w:t>
      </w:r>
      <w:r w:rsidRPr="1C2F2AE3" w:rsidR="00DE5AF5">
        <w:rPr>
          <w:rFonts w:ascii="Arial" w:hAnsi="Arial" w:eastAsia="Arial" w:cs="Arial"/>
          <w:i w:val="1"/>
          <w:iCs w:val="1"/>
          <w:color w:val="222222"/>
          <w:sz w:val="24"/>
          <w:szCs w:val="24"/>
          <w:highlight w:val="white"/>
        </w:rPr>
        <w:t>Business Strategy and the Environment</w:t>
      </w:r>
      <w:r w:rsidRPr="1C2F2AE3" w:rsidR="00DE5AF5">
        <w:rPr>
          <w:rFonts w:ascii="Arial" w:hAnsi="Arial" w:eastAsia="Arial" w:cs="Arial"/>
          <w:color w:val="222222"/>
          <w:sz w:val="24"/>
          <w:szCs w:val="24"/>
          <w:highlight w:val="white"/>
        </w:rPr>
        <w:t xml:space="preserve">, </w:t>
      </w:r>
      <w:r w:rsidRPr="1C2F2AE3" w:rsidR="00DE5AF5">
        <w:rPr>
          <w:rFonts w:ascii="Arial" w:hAnsi="Arial" w:eastAsia="Arial" w:cs="Arial"/>
          <w:i w:val="1"/>
          <w:iCs w:val="1"/>
          <w:color w:val="222222"/>
          <w:sz w:val="24"/>
          <w:szCs w:val="24"/>
          <w:highlight w:val="white"/>
        </w:rPr>
        <w:t>31</w:t>
      </w:r>
      <w:r w:rsidRPr="1C2F2AE3" w:rsidR="00DE5AF5">
        <w:rPr>
          <w:rFonts w:ascii="Arial" w:hAnsi="Arial" w:eastAsia="Arial" w:cs="Arial"/>
          <w:color w:val="222222"/>
          <w:sz w:val="24"/>
          <w:szCs w:val="24"/>
          <w:highlight w:val="white"/>
        </w:rPr>
        <w:t>(7), pp.3669-3687.</w:t>
      </w:r>
    </w:p>
    <w:p w:rsidRPr="00E52A53" w:rsidR="00DE5AF5" w:rsidP="1C2F2AE3" w:rsidRDefault="00DE5AF5" w14:paraId="5ACC5572" w14:textId="77777777">
      <w:pPr>
        <w:spacing w:before="200"/>
        <w:rPr>
          <w:rFonts w:ascii="Arial" w:hAnsi="Arial" w:eastAsia="Arial" w:cs="Arial"/>
          <w:sz w:val="24"/>
          <w:szCs w:val="24"/>
        </w:rPr>
      </w:pPr>
      <w:r w:rsidRPr="1C2F2AE3" w:rsidR="00DE5AF5">
        <w:rPr>
          <w:rFonts w:ascii="Arial" w:hAnsi="Arial" w:eastAsia="Arial" w:cs="Arial"/>
          <w:sz w:val="24"/>
          <w:szCs w:val="24"/>
        </w:rPr>
        <w:t>Armstrong, M. 2012 Armstrong’s Handbook of Management and Leadership (3rd Ed), London: Kogan Page.</w:t>
      </w:r>
    </w:p>
    <w:p w:rsidRPr="00E52A53" w:rsidR="00DE5AF5" w:rsidP="1C2F2AE3" w:rsidRDefault="00DE5AF5" w14:paraId="6BF6DAD1" w14:textId="77777777">
      <w:pPr>
        <w:spacing w:before="200"/>
        <w:rPr>
          <w:rFonts w:ascii="Arial" w:hAnsi="Arial" w:eastAsia="Arial" w:cs="Arial"/>
          <w:sz w:val="24"/>
          <w:szCs w:val="24"/>
        </w:rPr>
      </w:pPr>
      <w:r w:rsidRPr="1C2F2AE3" w:rsidR="00DE5AF5">
        <w:rPr>
          <w:rFonts w:ascii="Arial" w:hAnsi="Arial" w:eastAsia="Arial" w:cs="Arial"/>
          <w:sz w:val="24"/>
          <w:szCs w:val="24"/>
        </w:rPr>
        <w:t>Boddy, D. 2017, Management: An Introduction (7th Ed), Harlow, Pearson</w:t>
      </w:r>
    </w:p>
    <w:p w:rsidRPr="00E52A53" w:rsidR="00DE5AF5" w:rsidP="1C2F2AE3" w:rsidRDefault="00DE5AF5" w14:paraId="78356D0C" w14:textId="2B8FEB8D">
      <w:pPr>
        <w:spacing w:before="200"/>
        <w:rPr>
          <w:rFonts w:ascii="Arial" w:hAnsi="Arial" w:eastAsia="Arial" w:cs="Arial"/>
          <w:color w:val="222222"/>
          <w:sz w:val="24"/>
          <w:szCs w:val="24"/>
          <w:highlight w:val="white"/>
        </w:rPr>
      </w:pPr>
      <w:r w:rsidRPr="1C2F2AE3" w:rsidR="00DE5AF5">
        <w:rPr>
          <w:rFonts w:ascii="Arial" w:hAnsi="Arial" w:eastAsia="Arial" w:cs="Arial"/>
          <w:color w:val="222222"/>
          <w:sz w:val="24"/>
          <w:szCs w:val="24"/>
          <w:highlight w:val="white"/>
        </w:rPr>
        <w:t xml:space="preserve">Dar, S.A., 2022. The relevance of Taylor's scientific management in the modern era. </w:t>
      </w:r>
      <w:r w:rsidRPr="1C2F2AE3" w:rsidR="00DE5AF5">
        <w:rPr>
          <w:rFonts w:ascii="Arial" w:hAnsi="Arial" w:eastAsia="Arial" w:cs="Arial"/>
          <w:i w:val="1"/>
          <w:iCs w:val="1"/>
          <w:color w:val="222222"/>
          <w:sz w:val="24"/>
          <w:szCs w:val="24"/>
          <w:highlight w:val="white"/>
        </w:rPr>
        <w:t>Journal of Psychology and Political Science (JPPS)</w:t>
      </w:r>
      <w:r w:rsidRPr="1C2F2AE3" w:rsidR="00DE5AF5">
        <w:rPr>
          <w:rFonts w:ascii="Arial" w:hAnsi="Arial" w:eastAsia="Arial" w:cs="Arial"/>
          <w:color w:val="222222"/>
          <w:sz w:val="24"/>
          <w:szCs w:val="24"/>
          <w:highlight w:val="white"/>
        </w:rPr>
        <w:t xml:space="preserve">, </w:t>
      </w:r>
      <w:r w:rsidRPr="1C2F2AE3" w:rsidR="00DE5AF5">
        <w:rPr>
          <w:rFonts w:ascii="Arial" w:hAnsi="Arial" w:eastAsia="Arial" w:cs="Arial"/>
          <w:i w:val="1"/>
          <w:iCs w:val="1"/>
          <w:color w:val="222222"/>
          <w:sz w:val="24"/>
          <w:szCs w:val="24"/>
          <w:highlight w:val="white"/>
        </w:rPr>
        <w:t>2</w:t>
      </w:r>
      <w:r w:rsidRPr="1C2F2AE3" w:rsidR="00DE5AF5">
        <w:rPr>
          <w:rFonts w:ascii="Arial" w:hAnsi="Arial" w:eastAsia="Arial" w:cs="Arial"/>
          <w:color w:val="222222"/>
          <w:sz w:val="24"/>
          <w:szCs w:val="24"/>
          <w:highlight w:val="white"/>
        </w:rPr>
        <w:t>(06), pp.1-6.</w:t>
      </w:r>
    </w:p>
    <w:p w:rsidRPr="00E52A53" w:rsidR="00D80A7B" w:rsidP="1C2F2AE3" w:rsidRDefault="00D80A7B" w14:paraId="4B4C5591" w14:textId="0C5D52E7">
      <w:pPr>
        <w:spacing w:before="200"/>
        <w:rPr>
          <w:rFonts w:ascii="Arial" w:hAnsi="Arial" w:eastAsia="Arial" w:cs="Arial"/>
          <w:color w:val="222222"/>
          <w:sz w:val="24"/>
          <w:szCs w:val="24"/>
          <w:shd w:val="clear" w:color="auto" w:fill="FFFFFF"/>
        </w:rPr>
      </w:pPr>
      <w:r w:rsidRPr="1C2F2AE3" w:rsidR="00D80A7B">
        <w:rPr>
          <w:rFonts w:ascii="Arial" w:hAnsi="Arial" w:eastAsia="Arial" w:cs="Arial"/>
          <w:color w:val="222222"/>
          <w:sz w:val="24"/>
          <w:szCs w:val="24"/>
          <w:shd w:val="clear" w:color="auto" w:fill="FFFFFF"/>
        </w:rPr>
        <w:t>Halkos</w:t>
      </w:r>
      <w:r w:rsidRPr="1C2F2AE3" w:rsidR="00D80A7B">
        <w:rPr>
          <w:rFonts w:ascii="Arial" w:hAnsi="Arial" w:eastAsia="Arial" w:cs="Arial"/>
          <w:color w:val="222222"/>
          <w:sz w:val="24"/>
          <w:szCs w:val="24"/>
          <w:shd w:val="clear" w:color="auto" w:fill="FFFFFF"/>
        </w:rPr>
        <w:t xml:space="preserve">, G. and </w:t>
      </w:r>
      <w:r w:rsidRPr="1C2F2AE3" w:rsidR="00D80A7B">
        <w:rPr>
          <w:rFonts w:ascii="Arial" w:hAnsi="Arial" w:eastAsia="Arial" w:cs="Arial"/>
          <w:color w:val="222222"/>
          <w:sz w:val="24"/>
          <w:szCs w:val="24"/>
          <w:shd w:val="clear" w:color="auto" w:fill="FFFFFF"/>
        </w:rPr>
        <w:t>Gkampoura</w:t>
      </w:r>
      <w:r w:rsidRPr="1C2F2AE3" w:rsidR="00D80A7B">
        <w:rPr>
          <w:rFonts w:ascii="Arial" w:hAnsi="Arial" w:eastAsia="Arial" w:cs="Arial"/>
          <w:color w:val="222222"/>
          <w:sz w:val="24"/>
          <w:szCs w:val="24"/>
          <w:shd w:val="clear" w:color="auto" w:fill="FFFFFF"/>
        </w:rPr>
        <w:t>, E.C., 2021. Where do we stand on the 17 Sustainable Development Goals? An overview on progress. </w:t>
      </w:r>
      <w:r w:rsidRPr="1C2F2AE3" w:rsidR="00D80A7B">
        <w:rPr>
          <w:rFonts w:ascii="Arial" w:hAnsi="Arial" w:eastAsia="Arial" w:cs="Arial"/>
          <w:i w:val="1"/>
          <w:iCs w:val="1"/>
          <w:color w:val="222222"/>
          <w:sz w:val="24"/>
          <w:szCs w:val="24"/>
          <w:shd w:val="clear" w:color="auto" w:fill="FFFFFF"/>
        </w:rPr>
        <w:t>Economic Analysis and Policy</w:t>
      </w:r>
      <w:r w:rsidRPr="1C2F2AE3" w:rsidR="00D80A7B">
        <w:rPr>
          <w:rFonts w:ascii="Arial" w:hAnsi="Arial" w:eastAsia="Arial" w:cs="Arial"/>
          <w:color w:val="222222"/>
          <w:sz w:val="24"/>
          <w:szCs w:val="24"/>
          <w:shd w:val="clear" w:color="auto" w:fill="FFFFFF"/>
        </w:rPr>
        <w:t>, </w:t>
      </w:r>
      <w:r w:rsidRPr="1C2F2AE3" w:rsidR="00D80A7B">
        <w:rPr>
          <w:rFonts w:ascii="Arial" w:hAnsi="Arial" w:eastAsia="Arial" w:cs="Arial"/>
          <w:i w:val="1"/>
          <w:iCs w:val="1"/>
          <w:color w:val="222222"/>
          <w:sz w:val="24"/>
          <w:szCs w:val="24"/>
          <w:shd w:val="clear" w:color="auto" w:fill="FFFFFF"/>
        </w:rPr>
        <w:t>70</w:t>
      </w:r>
      <w:r w:rsidRPr="1C2F2AE3" w:rsidR="00D80A7B">
        <w:rPr>
          <w:rFonts w:ascii="Arial" w:hAnsi="Arial" w:eastAsia="Arial" w:cs="Arial"/>
          <w:color w:val="222222"/>
          <w:sz w:val="24"/>
          <w:szCs w:val="24"/>
          <w:shd w:val="clear" w:color="auto" w:fill="FFFFFF"/>
        </w:rPr>
        <w:t>, pp.94-122.</w:t>
      </w:r>
    </w:p>
    <w:p w:rsidRPr="00E52A53" w:rsidR="00954534" w:rsidP="1C2F2AE3" w:rsidRDefault="00954534" w14:paraId="73423218" w14:textId="28407173">
      <w:pPr>
        <w:spacing w:before="200"/>
        <w:rPr>
          <w:rFonts w:ascii="Arial" w:hAnsi="Arial" w:eastAsia="Arial" w:cs="Arial"/>
          <w:color w:val="222222"/>
          <w:sz w:val="24"/>
          <w:szCs w:val="24"/>
          <w:shd w:val="clear" w:color="auto" w:fill="FFFFFF"/>
        </w:rPr>
      </w:pPr>
      <w:r w:rsidRPr="1C2F2AE3" w:rsidR="00954534">
        <w:rPr>
          <w:rFonts w:ascii="Arial" w:hAnsi="Arial" w:eastAsia="Arial" w:cs="Arial"/>
          <w:color w:val="222222"/>
          <w:sz w:val="24"/>
          <w:szCs w:val="24"/>
          <w:shd w:val="clear" w:color="auto" w:fill="FFFFFF"/>
        </w:rPr>
        <w:t xml:space="preserve">Henderson, K. and </w:t>
      </w:r>
      <w:r w:rsidRPr="1C2F2AE3" w:rsidR="00954534">
        <w:rPr>
          <w:rFonts w:ascii="Arial" w:hAnsi="Arial" w:eastAsia="Arial" w:cs="Arial"/>
          <w:color w:val="222222"/>
          <w:sz w:val="24"/>
          <w:szCs w:val="24"/>
          <w:shd w:val="clear" w:color="auto" w:fill="FFFFFF"/>
        </w:rPr>
        <w:t>Loreau</w:t>
      </w:r>
      <w:r w:rsidRPr="1C2F2AE3" w:rsidR="00954534">
        <w:rPr>
          <w:rFonts w:ascii="Arial" w:hAnsi="Arial" w:eastAsia="Arial" w:cs="Arial"/>
          <w:color w:val="222222"/>
          <w:sz w:val="24"/>
          <w:szCs w:val="24"/>
          <w:shd w:val="clear" w:color="auto" w:fill="FFFFFF"/>
        </w:rPr>
        <w:t>, M., 2023. A model of Sustainable Development Goals: Challenges and opportunities in promoting human well-being and environmental sustainability. </w:t>
      </w:r>
      <w:r w:rsidRPr="1C2F2AE3" w:rsidR="00954534">
        <w:rPr>
          <w:rFonts w:ascii="Arial" w:hAnsi="Arial" w:eastAsia="Arial" w:cs="Arial"/>
          <w:i w:val="1"/>
          <w:iCs w:val="1"/>
          <w:color w:val="222222"/>
          <w:sz w:val="24"/>
          <w:szCs w:val="24"/>
          <w:shd w:val="clear" w:color="auto" w:fill="FFFFFF"/>
        </w:rPr>
        <w:t>Ecological Modelling</w:t>
      </w:r>
      <w:r w:rsidRPr="1C2F2AE3" w:rsidR="00954534">
        <w:rPr>
          <w:rFonts w:ascii="Arial" w:hAnsi="Arial" w:eastAsia="Arial" w:cs="Arial"/>
          <w:color w:val="222222"/>
          <w:sz w:val="24"/>
          <w:szCs w:val="24"/>
          <w:shd w:val="clear" w:color="auto" w:fill="FFFFFF"/>
        </w:rPr>
        <w:t>, </w:t>
      </w:r>
      <w:r w:rsidRPr="1C2F2AE3" w:rsidR="00954534">
        <w:rPr>
          <w:rFonts w:ascii="Arial" w:hAnsi="Arial" w:eastAsia="Arial" w:cs="Arial"/>
          <w:i w:val="1"/>
          <w:iCs w:val="1"/>
          <w:color w:val="222222"/>
          <w:sz w:val="24"/>
          <w:szCs w:val="24"/>
          <w:shd w:val="clear" w:color="auto" w:fill="FFFFFF"/>
        </w:rPr>
        <w:t>475</w:t>
      </w:r>
      <w:r w:rsidRPr="1C2F2AE3" w:rsidR="00954534">
        <w:rPr>
          <w:rFonts w:ascii="Arial" w:hAnsi="Arial" w:eastAsia="Arial" w:cs="Arial"/>
          <w:color w:val="222222"/>
          <w:sz w:val="24"/>
          <w:szCs w:val="24"/>
          <w:shd w:val="clear" w:color="auto" w:fill="FFFFFF"/>
        </w:rPr>
        <w:t>, p.110164.</w:t>
      </w:r>
    </w:p>
    <w:p w:rsidRPr="00E52A53" w:rsidR="00CC69C9" w:rsidP="1C2F2AE3" w:rsidRDefault="00CC69C9" w14:paraId="4B4D1AE6" w14:textId="229889A0">
      <w:pPr>
        <w:spacing w:before="200"/>
        <w:rPr>
          <w:rFonts w:ascii="Arial" w:hAnsi="Arial" w:eastAsia="Arial" w:cs="Arial"/>
          <w:color w:val="222222"/>
          <w:sz w:val="24"/>
          <w:szCs w:val="24"/>
          <w:highlight w:val="white"/>
        </w:rPr>
      </w:pPr>
      <w:r w:rsidRPr="1C2F2AE3" w:rsidR="00CC69C9">
        <w:rPr>
          <w:rFonts w:ascii="Arial" w:hAnsi="Arial" w:eastAsia="Arial" w:cs="Arial"/>
          <w:color w:val="222222"/>
          <w:sz w:val="24"/>
          <w:szCs w:val="24"/>
          <w:shd w:val="clear" w:color="auto" w:fill="FFFFFF"/>
        </w:rPr>
        <w:t xml:space="preserve">Hilton, 2025. </w:t>
      </w:r>
      <w:r w:rsidRPr="1C2F2AE3" w:rsidR="00CC69C9">
        <w:rPr>
          <w:rFonts w:ascii="Arial" w:hAnsi="Arial" w:eastAsia="Arial" w:cs="Arial"/>
          <w:i w:val="1"/>
          <w:iCs w:val="1"/>
          <w:color w:val="222222"/>
          <w:sz w:val="24"/>
          <w:szCs w:val="24"/>
          <w:shd w:val="clear" w:color="auto" w:fill="FFFFFF"/>
        </w:rPr>
        <w:t>Company management</w:t>
      </w:r>
      <w:r w:rsidRPr="1C2F2AE3" w:rsidR="00CC69C9">
        <w:rPr>
          <w:rFonts w:ascii="Arial" w:hAnsi="Arial" w:eastAsia="Arial" w:cs="Arial"/>
          <w:color w:val="222222"/>
          <w:sz w:val="24"/>
          <w:szCs w:val="24"/>
          <w:shd w:val="clear" w:color="auto" w:fill="FFFFFF"/>
        </w:rPr>
        <w:t xml:space="preserve"> [Online] Available at: https://ir.hilton.com/corporate-governance/management </w:t>
      </w:r>
      <w:r w:rsidRPr="1C2F2AE3" w:rsidR="00CC69C9">
        <w:rPr>
          <w:rFonts w:ascii="Arial" w:hAnsi="Arial" w:eastAsia="Arial" w:cs="Arial"/>
          <w:color w:val="222222"/>
          <w:sz w:val="24"/>
          <w:szCs w:val="24"/>
          <w:highlight w:val="white"/>
        </w:rPr>
        <w:t xml:space="preserve">[Accessed on </w:t>
      </w:r>
      <w:r w:rsidRPr="1C2F2AE3" w:rsidR="5E5C8114">
        <w:rPr>
          <w:rFonts w:ascii="Arial" w:hAnsi="Arial" w:eastAsia="Arial" w:cs="Arial"/>
          <w:color w:val="222222"/>
          <w:sz w:val="24"/>
          <w:szCs w:val="24"/>
          <w:highlight w:val="white"/>
        </w:rPr>
        <w:t>05 March 2025</w:t>
      </w:r>
      <w:r w:rsidRPr="1C2F2AE3" w:rsidR="00CC69C9">
        <w:rPr>
          <w:rFonts w:ascii="Arial" w:hAnsi="Arial" w:eastAsia="Arial" w:cs="Arial"/>
          <w:color w:val="222222"/>
          <w:sz w:val="24"/>
          <w:szCs w:val="24"/>
          <w:highlight w:val="white"/>
        </w:rPr>
        <w:t>].</w:t>
      </w:r>
    </w:p>
    <w:p w:rsidRPr="00E52A53" w:rsidR="00DE5AF5" w:rsidP="1C2F2AE3" w:rsidRDefault="00DE5AF5" w14:paraId="34A55F92" w14:textId="6668597A">
      <w:pPr>
        <w:spacing w:before="200" w:after="240"/>
        <w:rPr>
          <w:rFonts w:ascii="Arial" w:hAnsi="Arial" w:eastAsia="Arial" w:cs="Arial"/>
          <w:color w:val="222222"/>
          <w:sz w:val="24"/>
          <w:szCs w:val="24"/>
          <w:highlight w:val="white"/>
        </w:rPr>
      </w:pPr>
      <w:r w:rsidRPr="1C2F2AE3" w:rsidR="00DE5AF5">
        <w:rPr>
          <w:rFonts w:ascii="Arial" w:hAnsi="Arial" w:eastAsia="Arial" w:cs="Arial"/>
          <w:color w:val="222222"/>
          <w:sz w:val="24"/>
          <w:szCs w:val="24"/>
          <w:highlight w:val="white"/>
        </w:rPr>
        <w:t xml:space="preserve">Hilton, 2025. </w:t>
      </w:r>
      <w:r w:rsidRPr="1C2F2AE3" w:rsidR="00DE5AF5">
        <w:rPr>
          <w:rFonts w:ascii="Arial" w:hAnsi="Arial" w:eastAsia="Arial" w:cs="Arial"/>
          <w:i w:val="1"/>
          <w:iCs w:val="1"/>
          <w:color w:val="222222"/>
          <w:sz w:val="24"/>
          <w:szCs w:val="24"/>
          <w:highlight w:val="white"/>
        </w:rPr>
        <w:t>Hotels by Hilton - Book the Best Rates Across All Brands</w:t>
      </w:r>
      <w:r w:rsidRPr="1C2F2AE3" w:rsidR="00DE5AF5">
        <w:rPr>
          <w:rFonts w:ascii="Arial" w:hAnsi="Arial" w:eastAsia="Arial" w:cs="Arial"/>
          <w:color w:val="222222"/>
          <w:sz w:val="24"/>
          <w:szCs w:val="24"/>
          <w:highlight w:val="white"/>
        </w:rPr>
        <w:t xml:space="preserve">. [Online] Hilton. Available at: &lt;https://www.hilton.com/en/&gt; </w:t>
      </w:r>
      <w:r w:rsidRPr="1C2F2AE3" w:rsidR="00CC69C9">
        <w:rPr>
          <w:rFonts w:ascii="Arial" w:hAnsi="Arial" w:eastAsia="Arial" w:cs="Arial"/>
          <w:color w:val="222222"/>
          <w:sz w:val="24"/>
          <w:szCs w:val="24"/>
          <w:highlight w:val="white"/>
        </w:rPr>
        <w:t xml:space="preserve">[Accessed on </w:t>
      </w:r>
      <w:r w:rsidRPr="1C2F2AE3" w:rsidR="587A80E5">
        <w:rPr>
          <w:rFonts w:ascii="Arial" w:hAnsi="Arial" w:eastAsia="Arial" w:cs="Arial"/>
          <w:color w:val="222222"/>
          <w:sz w:val="24"/>
          <w:szCs w:val="24"/>
          <w:highlight w:val="white"/>
        </w:rPr>
        <w:t>05 March</w:t>
      </w:r>
      <w:r w:rsidRPr="1C2F2AE3" w:rsidR="00CC69C9">
        <w:rPr>
          <w:rFonts w:ascii="Arial" w:hAnsi="Arial" w:eastAsia="Arial" w:cs="Arial"/>
          <w:color w:val="222222"/>
          <w:sz w:val="24"/>
          <w:szCs w:val="24"/>
          <w:highlight w:val="white"/>
        </w:rPr>
        <w:t xml:space="preserve"> 2025].</w:t>
      </w:r>
    </w:p>
    <w:p w:rsidRPr="00E52A53" w:rsidR="00DE5AF5" w:rsidP="1C2F2AE3" w:rsidRDefault="00DE5AF5" w14:paraId="47502168" w14:textId="77777777">
      <w:pPr>
        <w:spacing w:after="240"/>
        <w:rPr>
          <w:rFonts w:ascii="Arial" w:hAnsi="Arial" w:eastAsia="Arial" w:cs="Arial"/>
          <w:color w:val="222222"/>
          <w:sz w:val="24"/>
          <w:szCs w:val="24"/>
          <w:highlight w:val="white"/>
        </w:rPr>
      </w:pPr>
      <w:r w:rsidRPr="1C2F2AE3" w:rsidR="00DE5AF5">
        <w:rPr>
          <w:rFonts w:ascii="Arial" w:hAnsi="Arial" w:eastAsia="Arial" w:cs="Arial"/>
          <w:color w:val="222222"/>
          <w:sz w:val="24"/>
          <w:szCs w:val="24"/>
          <w:highlight w:val="white"/>
        </w:rPr>
        <w:t xml:space="preserve">Khalil, N., Che Abdullah, S.N., Haron, S.N. and Hamid, M.Y., 2024. A review of green practices and initiatives from stakeholder’s perspectives towards sustainable hotel operations and performance impact. </w:t>
      </w:r>
      <w:r w:rsidRPr="1C2F2AE3" w:rsidR="00DE5AF5">
        <w:rPr>
          <w:rFonts w:ascii="Arial" w:hAnsi="Arial" w:eastAsia="Arial" w:cs="Arial"/>
          <w:i w:val="1"/>
          <w:iCs w:val="1"/>
          <w:color w:val="222222"/>
          <w:sz w:val="24"/>
          <w:szCs w:val="24"/>
          <w:highlight w:val="white"/>
        </w:rPr>
        <w:t>Journal of Facilities Management</w:t>
      </w:r>
      <w:r w:rsidRPr="1C2F2AE3" w:rsidR="00DE5AF5">
        <w:rPr>
          <w:rFonts w:ascii="Arial" w:hAnsi="Arial" w:eastAsia="Arial" w:cs="Arial"/>
          <w:color w:val="222222"/>
          <w:sz w:val="24"/>
          <w:szCs w:val="24"/>
          <w:highlight w:val="white"/>
        </w:rPr>
        <w:t xml:space="preserve">, </w:t>
      </w:r>
      <w:r w:rsidRPr="1C2F2AE3" w:rsidR="00DE5AF5">
        <w:rPr>
          <w:rFonts w:ascii="Arial" w:hAnsi="Arial" w:eastAsia="Arial" w:cs="Arial"/>
          <w:i w:val="1"/>
          <w:iCs w:val="1"/>
          <w:color w:val="222222"/>
          <w:sz w:val="24"/>
          <w:szCs w:val="24"/>
          <w:highlight w:val="white"/>
        </w:rPr>
        <w:t>22</w:t>
      </w:r>
      <w:r w:rsidRPr="1C2F2AE3" w:rsidR="00DE5AF5">
        <w:rPr>
          <w:rFonts w:ascii="Arial" w:hAnsi="Arial" w:eastAsia="Arial" w:cs="Arial"/>
          <w:color w:val="222222"/>
          <w:sz w:val="24"/>
          <w:szCs w:val="24"/>
          <w:highlight w:val="white"/>
        </w:rPr>
        <w:t>(4), pp.653-682.</w:t>
      </w:r>
    </w:p>
    <w:p w:rsidRPr="00E52A53" w:rsidR="00DE5AF5" w:rsidP="1C2F2AE3" w:rsidRDefault="00DE5AF5" w14:paraId="681E638D" w14:textId="77777777">
      <w:pPr>
        <w:spacing w:after="240"/>
        <w:rPr>
          <w:rFonts w:ascii="Arial" w:hAnsi="Arial" w:eastAsia="Arial" w:cs="Arial"/>
          <w:color w:val="222222"/>
          <w:sz w:val="24"/>
          <w:szCs w:val="24"/>
          <w:highlight w:val="white"/>
        </w:rPr>
      </w:pPr>
      <w:r w:rsidRPr="1C2F2AE3" w:rsidR="00DE5AF5">
        <w:rPr>
          <w:rFonts w:ascii="Arial" w:hAnsi="Arial" w:eastAsia="Arial" w:cs="Arial"/>
          <w:color w:val="222222"/>
          <w:sz w:val="24"/>
          <w:szCs w:val="24"/>
          <w:highlight w:val="white"/>
        </w:rPr>
        <w:t xml:space="preserve">Lee, R.H. and Legendre, T.S., 2023. Learning from Hilton Worldwide–Successful Corporate Social Responsibility Strategies. In </w:t>
      </w:r>
      <w:r w:rsidRPr="1C2F2AE3" w:rsidR="00DE5AF5">
        <w:rPr>
          <w:rFonts w:ascii="Arial" w:hAnsi="Arial" w:eastAsia="Arial" w:cs="Arial"/>
          <w:i w:val="1"/>
          <w:iCs w:val="1"/>
          <w:color w:val="222222"/>
          <w:sz w:val="24"/>
          <w:szCs w:val="24"/>
          <w:highlight w:val="white"/>
        </w:rPr>
        <w:t>Teaching Cases in Tourism, Hospitality and Events</w:t>
      </w:r>
      <w:r w:rsidRPr="1C2F2AE3" w:rsidR="00DE5AF5">
        <w:rPr>
          <w:rFonts w:ascii="Arial" w:hAnsi="Arial" w:eastAsia="Arial" w:cs="Arial"/>
          <w:color w:val="222222"/>
          <w:sz w:val="24"/>
          <w:szCs w:val="24"/>
          <w:highlight w:val="white"/>
        </w:rPr>
        <w:t xml:space="preserve"> (pp. 191-200). GB: CABI.</w:t>
      </w:r>
    </w:p>
    <w:p w:rsidRPr="00E52A53" w:rsidR="00DE5AF5" w:rsidP="1C2F2AE3" w:rsidRDefault="00DE5AF5" w14:paraId="70DE1114" w14:textId="77777777">
      <w:pPr>
        <w:spacing w:after="240"/>
        <w:rPr>
          <w:rFonts w:ascii="Arial" w:hAnsi="Arial" w:eastAsia="Arial" w:cs="Arial"/>
          <w:color w:val="222222"/>
          <w:sz w:val="24"/>
          <w:szCs w:val="24"/>
          <w:highlight w:val="white"/>
        </w:rPr>
      </w:pPr>
      <w:r w:rsidRPr="1C2F2AE3" w:rsidR="00DE5AF5">
        <w:rPr>
          <w:rFonts w:ascii="Arial" w:hAnsi="Arial" w:eastAsia="Arial" w:cs="Arial"/>
          <w:color w:val="222222"/>
          <w:sz w:val="24"/>
          <w:szCs w:val="24"/>
          <w:highlight w:val="white"/>
        </w:rPr>
        <w:t>Menegaki</w:t>
      </w:r>
      <w:r w:rsidRPr="1C2F2AE3" w:rsidR="00DE5AF5">
        <w:rPr>
          <w:rFonts w:ascii="Arial" w:hAnsi="Arial" w:eastAsia="Arial" w:cs="Arial"/>
          <w:color w:val="222222"/>
          <w:sz w:val="24"/>
          <w:szCs w:val="24"/>
          <w:highlight w:val="white"/>
        </w:rPr>
        <w:t xml:space="preserve">, A.N., 2025. Powering Down Hospitality Through a Policy-Driven, Case-Based and Scenario Approach. </w:t>
      </w:r>
      <w:r w:rsidRPr="1C2F2AE3" w:rsidR="00DE5AF5">
        <w:rPr>
          <w:rFonts w:ascii="Arial" w:hAnsi="Arial" w:eastAsia="Arial" w:cs="Arial"/>
          <w:i w:val="1"/>
          <w:iCs w:val="1"/>
          <w:color w:val="222222"/>
          <w:sz w:val="24"/>
          <w:szCs w:val="24"/>
          <w:highlight w:val="white"/>
        </w:rPr>
        <w:t>Energies</w:t>
      </w:r>
      <w:r w:rsidRPr="1C2F2AE3" w:rsidR="00DE5AF5">
        <w:rPr>
          <w:rFonts w:ascii="Arial" w:hAnsi="Arial" w:eastAsia="Arial" w:cs="Arial"/>
          <w:color w:val="222222"/>
          <w:sz w:val="24"/>
          <w:szCs w:val="24"/>
          <w:highlight w:val="white"/>
        </w:rPr>
        <w:t xml:space="preserve">, </w:t>
      </w:r>
      <w:r w:rsidRPr="1C2F2AE3" w:rsidR="00DE5AF5">
        <w:rPr>
          <w:rFonts w:ascii="Arial" w:hAnsi="Arial" w:eastAsia="Arial" w:cs="Arial"/>
          <w:i w:val="1"/>
          <w:iCs w:val="1"/>
          <w:color w:val="222222"/>
          <w:sz w:val="24"/>
          <w:szCs w:val="24"/>
          <w:highlight w:val="white"/>
        </w:rPr>
        <w:t>18</w:t>
      </w:r>
      <w:r w:rsidRPr="1C2F2AE3" w:rsidR="00DE5AF5">
        <w:rPr>
          <w:rFonts w:ascii="Arial" w:hAnsi="Arial" w:eastAsia="Arial" w:cs="Arial"/>
          <w:color w:val="222222"/>
          <w:sz w:val="24"/>
          <w:szCs w:val="24"/>
          <w:highlight w:val="white"/>
        </w:rPr>
        <w:t>(2), pp.1-36.</w:t>
      </w:r>
    </w:p>
    <w:p w:rsidRPr="00E52A53" w:rsidR="00DE5AF5" w:rsidP="1C2F2AE3" w:rsidRDefault="00DE5AF5" w14:paraId="12422BF2" w14:textId="77777777">
      <w:pPr>
        <w:spacing w:before="200"/>
        <w:rPr>
          <w:rFonts w:ascii="Arial" w:hAnsi="Arial" w:eastAsia="Arial" w:cs="Arial"/>
          <w:sz w:val="24"/>
          <w:szCs w:val="24"/>
        </w:rPr>
      </w:pPr>
      <w:r w:rsidRPr="1C2F2AE3" w:rsidR="00DE5AF5">
        <w:rPr>
          <w:rFonts w:ascii="Arial" w:hAnsi="Arial" w:eastAsia="Arial" w:cs="Arial"/>
          <w:sz w:val="24"/>
          <w:szCs w:val="24"/>
        </w:rPr>
        <w:t>Mullins, L and Dosser, P. 2013, Hospitality Management and Organisational Behaviour (5th Ed) Harlow, Pearson.</w:t>
      </w:r>
    </w:p>
    <w:p w:rsidRPr="00E52A53" w:rsidR="00DE5AF5" w:rsidP="1C2F2AE3" w:rsidRDefault="00DE5AF5" w14:paraId="0F9CAA2D" w14:textId="77777777">
      <w:pPr>
        <w:spacing w:before="200"/>
        <w:rPr>
          <w:rFonts w:ascii="Arial" w:hAnsi="Arial" w:eastAsia="Arial" w:cs="Arial"/>
          <w:sz w:val="24"/>
          <w:szCs w:val="24"/>
        </w:rPr>
      </w:pPr>
      <w:r w:rsidRPr="1C2F2AE3" w:rsidR="00DE5AF5">
        <w:rPr>
          <w:rFonts w:ascii="Arial" w:hAnsi="Arial" w:eastAsia="Arial" w:cs="Arial"/>
          <w:sz w:val="24"/>
          <w:szCs w:val="24"/>
        </w:rPr>
        <w:t>Mullins, L. 2019, Organisational Behaviour in the Workplace (12th edition) Harlow: Pearson</w:t>
      </w:r>
    </w:p>
    <w:p w:rsidRPr="00E52A53" w:rsidR="00DE5AF5" w:rsidP="1C2F2AE3" w:rsidRDefault="00DE5AF5" w14:paraId="083929DD" w14:textId="77777777">
      <w:pPr>
        <w:spacing w:before="200"/>
        <w:rPr>
          <w:rFonts w:ascii="Arial" w:hAnsi="Arial" w:eastAsia="Arial" w:cs="Arial"/>
          <w:sz w:val="24"/>
          <w:szCs w:val="24"/>
        </w:rPr>
      </w:pPr>
      <w:r w:rsidRPr="1C2F2AE3" w:rsidR="00DE5AF5">
        <w:rPr>
          <w:rFonts w:ascii="Arial" w:hAnsi="Arial" w:eastAsia="Arial" w:cs="Arial"/>
          <w:sz w:val="24"/>
          <w:szCs w:val="24"/>
        </w:rPr>
        <w:t>Mullins, L. 2023, Management and Organisational Behaviour (13th edition) Harlow: Pearson</w:t>
      </w:r>
    </w:p>
    <w:p w:rsidRPr="00E52A53" w:rsidR="000D3DD8" w:rsidP="1C2F2AE3" w:rsidRDefault="00DE5AF5" w14:paraId="2243E863" w14:textId="00EBF9D5">
      <w:pPr>
        <w:spacing w:after="240"/>
        <w:rPr>
          <w:rFonts w:ascii="Arial" w:hAnsi="Arial" w:eastAsia="Arial" w:cs="Arial"/>
          <w:color w:val="222222"/>
          <w:sz w:val="24"/>
          <w:szCs w:val="24"/>
          <w:highlight w:val="white"/>
        </w:rPr>
      </w:pPr>
      <w:r w:rsidRPr="1C2F2AE3" w:rsidR="00DE5AF5">
        <w:rPr>
          <w:rFonts w:ascii="Arial" w:hAnsi="Arial" w:eastAsia="Arial" w:cs="Arial"/>
          <w:color w:val="222222"/>
          <w:sz w:val="24"/>
          <w:szCs w:val="24"/>
          <w:highlight w:val="white"/>
        </w:rPr>
        <w:t xml:space="preserve">Rua </w:t>
      </w:r>
      <w:r w:rsidRPr="1C2F2AE3" w:rsidR="00DE5AF5">
        <w:rPr>
          <w:rFonts w:ascii="Arial" w:hAnsi="Arial" w:eastAsia="Arial" w:cs="Arial"/>
          <w:color w:val="222222"/>
          <w:sz w:val="24"/>
          <w:szCs w:val="24"/>
          <w:highlight w:val="white"/>
        </w:rPr>
        <w:t>Gámez</w:t>
      </w:r>
      <w:r w:rsidRPr="1C2F2AE3" w:rsidR="00DE5AF5">
        <w:rPr>
          <w:rFonts w:ascii="Arial" w:hAnsi="Arial" w:eastAsia="Arial" w:cs="Arial"/>
          <w:color w:val="222222"/>
          <w:sz w:val="24"/>
          <w:szCs w:val="24"/>
          <w:highlight w:val="white"/>
        </w:rPr>
        <w:t>, S., 2023. Behind the scenes of hospitality: Crafting memorable experiences as an intern in Hilton Cartagena.</w:t>
      </w:r>
    </w:p>
    <w:p w:rsidRPr="00E52A53" w:rsidR="00DE5AF5" w:rsidP="1C2F2AE3" w:rsidRDefault="00DE5AF5" w14:paraId="04D90116" w14:textId="1C4715AA">
      <w:pPr>
        <w:spacing w:after="240"/>
        <w:rPr>
          <w:rFonts w:ascii="Arial" w:hAnsi="Arial" w:eastAsia="Arial" w:cs="Arial"/>
          <w:color w:val="222222"/>
          <w:sz w:val="24"/>
          <w:szCs w:val="24"/>
          <w:highlight w:val="white"/>
        </w:rPr>
      </w:pPr>
      <w:r w:rsidRPr="1C2F2AE3" w:rsidR="00DE5AF5">
        <w:rPr>
          <w:rFonts w:ascii="Arial" w:hAnsi="Arial" w:eastAsia="Arial" w:cs="Arial"/>
          <w:color w:val="222222"/>
          <w:sz w:val="24"/>
          <w:szCs w:val="24"/>
          <w:highlight w:val="white"/>
        </w:rPr>
        <w:t xml:space="preserve">Scanlon, N.L., 2023. Communicating Sustainability to Guests: Leading question: How should sustainability be communicated to </w:t>
      </w:r>
      <w:r w:rsidRPr="1C2F2AE3" w:rsidR="00DE5AF5">
        <w:rPr>
          <w:rFonts w:ascii="Arial" w:hAnsi="Arial" w:eastAsia="Arial" w:cs="Arial"/>
          <w:color w:val="222222"/>
          <w:sz w:val="24"/>
          <w:szCs w:val="24"/>
          <w:highlight w:val="white"/>
        </w:rPr>
        <w:t>guests?.</w:t>
      </w:r>
      <w:r w:rsidRPr="1C2F2AE3" w:rsidR="00DE5AF5">
        <w:rPr>
          <w:rFonts w:ascii="Arial" w:hAnsi="Arial" w:eastAsia="Arial" w:cs="Arial"/>
          <w:color w:val="222222"/>
          <w:sz w:val="24"/>
          <w:szCs w:val="24"/>
          <w:highlight w:val="white"/>
        </w:rPr>
        <w:t xml:space="preserve"> In </w:t>
      </w:r>
      <w:r w:rsidRPr="1C2F2AE3" w:rsidR="00DE5AF5">
        <w:rPr>
          <w:rFonts w:ascii="Arial" w:hAnsi="Arial" w:eastAsia="Arial" w:cs="Arial"/>
          <w:i w:val="1"/>
          <w:iCs w:val="1"/>
          <w:color w:val="222222"/>
          <w:sz w:val="24"/>
          <w:szCs w:val="24"/>
          <w:highlight w:val="white"/>
        </w:rPr>
        <w:t>Critical Questions in Sustainability and Hospitality</w:t>
      </w:r>
      <w:r w:rsidRPr="1C2F2AE3" w:rsidR="00DE5AF5">
        <w:rPr>
          <w:rFonts w:ascii="Arial" w:hAnsi="Arial" w:eastAsia="Arial" w:cs="Arial"/>
          <w:color w:val="222222"/>
          <w:sz w:val="24"/>
          <w:szCs w:val="24"/>
          <w:highlight w:val="white"/>
        </w:rPr>
        <w:t xml:space="preserve"> (pp. 255-263). Routledge.</w:t>
      </w:r>
    </w:p>
    <w:p w:rsidRPr="00E52A53" w:rsidR="000D3DD8" w:rsidP="1C2F2AE3" w:rsidRDefault="000D3DD8" w14:paraId="6E16D340" w14:textId="3411A993">
      <w:pPr>
        <w:spacing w:after="240"/>
        <w:rPr>
          <w:rFonts w:ascii="Arial" w:hAnsi="Arial" w:eastAsia="Arial" w:cs="Arial"/>
          <w:color w:val="222222"/>
          <w:sz w:val="24"/>
          <w:szCs w:val="24"/>
          <w:highlight w:val="white"/>
        </w:rPr>
      </w:pPr>
      <w:r w:rsidRPr="1C2F2AE3" w:rsidR="000D3DD8">
        <w:rPr>
          <w:rFonts w:ascii="Arial" w:hAnsi="Arial" w:eastAsia="Arial" w:cs="Arial"/>
          <w:color w:val="222222"/>
          <w:sz w:val="24"/>
          <w:szCs w:val="24"/>
          <w:shd w:val="clear" w:color="auto" w:fill="FFFFFF"/>
        </w:rPr>
        <w:t>Shin, M., Back, K.J., Lee, C.K. and Lee, Y.S., 2022. The loyalty program for our self-esteem: The role of collective self-esteem in luxury hotel membership programs. </w:t>
      </w:r>
      <w:r w:rsidRPr="1C2F2AE3" w:rsidR="000D3DD8">
        <w:rPr>
          <w:rFonts w:ascii="Arial" w:hAnsi="Arial" w:eastAsia="Arial" w:cs="Arial"/>
          <w:i w:val="1"/>
          <w:iCs w:val="1"/>
          <w:color w:val="222222"/>
          <w:sz w:val="24"/>
          <w:szCs w:val="24"/>
          <w:shd w:val="clear" w:color="auto" w:fill="FFFFFF"/>
        </w:rPr>
        <w:t>Cornell Hospitality Quarterly</w:t>
      </w:r>
      <w:r w:rsidRPr="1C2F2AE3" w:rsidR="000D3DD8">
        <w:rPr>
          <w:rFonts w:ascii="Arial" w:hAnsi="Arial" w:eastAsia="Arial" w:cs="Arial"/>
          <w:color w:val="222222"/>
          <w:sz w:val="24"/>
          <w:szCs w:val="24"/>
          <w:shd w:val="clear" w:color="auto" w:fill="FFFFFF"/>
        </w:rPr>
        <w:t>, </w:t>
      </w:r>
      <w:r w:rsidRPr="1C2F2AE3" w:rsidR="000D3DD8">
        <w:rPr>
          <w:rFonts w:ascii="Arial" w:hAnsi="Arial" w:eastAsia="Arial" w:cs="Arial"/>
          <w:i w:val="1"/>
          <w:iCs w:val="1"/>
          <w:color w:val="222222"/>
          <w:sz w:val="24"/>
          <w:szCs w:val="24"/>
          <w:shd w:val="clear" w:color="auto" w:fill="FFFFFF"/>
        </w:rPr>
        <w:t>63</w:t>
      </w:r>
      <w:r w:rsidRPr="1C2F2AE3" w:rsidR="000D3DD8">
        <w:rPr>
          <w:rFonts w:ascii="Arial" w:hAnsi="Arial" w:eastAsia="Arial" w:cs="Arial"/>
          <w:color w:val="222222"/>
          <w:sz w:val="24"/>
          <w:szCs w:val="24"/>
          <w:shd w:val="clear" w:color="auto" w:fill="FFFFFF"/>
        </w:rPr>
        <w:t>(1), pp.19-32.</w:t>
      </w:r>
    </w:p>
    <w:p w:rsidRPr="00E52A53" w:rsidR="00DE5AF5" w:rsidP="1C2F2AE3" w:rsidRDefault="00DE5AF5" w14:paraId="140B6BC2" w14:textId="427FB636">
      <w:pPr>
        <w:spacing w:after="240"/>
        <w:rPr>
          <w:rFonts w:ascii="Arial" w:hAnsi="Arial" w:eastAsia="Arial" w:cs="Arial"/>
          <w:color w:val="222222"/>
          <w:sz w:val="24"/>
          <w:szCs w:val="24"/>
          <w:highlight w:val="white"/>
        </w:rPr>
      </w:pPr>
      <w:r w:rsidRPr="1C2F2AE3" w:rsidR="00DE5AF5">
        <w:rPr>
          <w:rFonts w:ascii="Arial" w:hAnsi="Arial" w:eastAsia="Arial" w:cs="Arial"/>
          <w:color w:val="222222"/>
          <w:sz w:val="24"/>
          <w:szCs w:val="24"/>
          <w:highlight w:val="white"/>
        </w:rPr>
        <w:t xml:space="preserve">Statista, 2025. </w:t>
      </w:r>
      <w:r w:rsidRPr="1C2F2AE3" w:rsidR="00DE5AF5">
        <w:rPr>
          <w:rFonts w:ascii="Arial" w:hAnsi="Arial" w:eastAsia="Arial" w:cs="Arial"/>
          <w:i w:val="1"/>
          <w:iCs w:val="1"/>
          <w:color w:val="222222"/>
          <w:sz w:val="24"/>
          <w:szCs w:val="24"/>
          <w:highlight w:val="white"/>
        </w:rPr>
        <w:t>Revenue of Hilton from 2009 to 2023</w:t>
      </w:r>
      <w:r w:rsidRPr="1C2F2AE3" w:rsidR="00DE5AF5">
        <w:rPr>
          <w:rFonts w:ascii="Arial" w:hAnsi="Arial" w:eastAsia="Arial" w:cs="Arial"/>
          <w:color w:val="222222"/>
          <w:sz w:val="24"/>
          <w:szCs w:val="24"/>
          <w:highlight w:val="white"/>
        </w:rPr>
        <w:t xml:space="preserve">. [Online] Statista. Available at: &lt;https://www.statista.com/statistics/297760/revenue-of-hilton-worldwide-holdings-inc&gt; [Accessed on </w:t>
      </w:r>
      <w:r w:rsidRPr="1C2F2AE3" w:rsidR="3F3E527D">
        <w:rPr>
          <w:rFonts w:ascii="Arial" w:hAnsi="Arial" w:eastAsia="Arial" w:cs="Arial"/>
          <w:color w:val="222222"/>
          <w:sz w:val="24"/>
          <w:szCs w:val="24"/>
          <w:highlight w:val="white"/>
        </w:rPr>
        <w:t>05</w:t>
      </w:r>
      <w:r w:rsidRPr="1C2F2AE3" w:rsidR="00DE5AF5">
        <w:rPr>
          <w:rFonts w:ascii="Arial" w:hAnsi="Arial" w:eastAsia="Arial" w:cs="Arial"/>
          <w:color w:val="222222"/>
          <w:sz w:val="24"/>
          <w:szCs w:val="24"/>
          <w:highlight w:val="white"/>
        </w:rPr>
        <w:t xml:space="preserve"> </w:t>
      </w:r>
      <w:r w:rsidRPr="1C2F2AE3" w:rsidR="3CC67EA1">
        <w:rPr>
          <w:rFonts w:ascii="Arial" w:hAnsi="Arial" w:eastAsia="Arial" w:cs="Arial"/>
          <w:color w:val="222222"/>
          <w:sz w:val="24"/>
          <w:szCs w:val="24"/>
          <w:highlight w:val="white"/>
        </w:rPr>
        <w:t>March</w:t>
      </w:r>
      <w:r w:rsidRPr="1C2F2AE3" w:rsidR="00DE5AF5">
        <w:rPr>
          <w:rFonts w:ascii="Arial" w:hAnsi="Arial" w:eastAsia="Arial" w:cs="Arial"/>
          <w:color w:val="222222"/>
          <w:sz w:val="24"/>
          <w:szCs w:val="24"/>
          <w:highlight w:val="white"/>
        </w:rPr>
        <w:t xml:space="preserve"> 2025].</w:t>
      </w:r>
    </w:p>
    <w:p w:rsidRPr="00E52A53" w:rsidR="00DE5AF5" w:rsidP="1C2F2AE3" w:rsidRDefault="00DE5AF5" w14:paraId="15319EE3" w14:textId="77777777">
      <w:pPr>
        <w:spacing w:after="240"/>
        <w:rPr>
          <w:rFonts w:ascii="Arial" w:hAnsi="Arial" w:eastAsia="Arial" w:cs="Arial"/>
          <w:color w:val="222222"/>
          <w:sz w:val="24"/>
          <w:szCs w:val="24"/>
          <w:highlight w:val="white"/>
        </w:rPr>
      </w:pPr>
      <w:r w:rsidRPr="1C2F2AE3" w:rsidR="00DE5AF5">
        <w:rPr>
          <w:rFonts w:ascii="Arial" w:hAnsi="Arial" w:eastAsia="Arial" w:cs="Arial"/>
          <w:color w:val="222222"/>
          <w:sz w:val="24"/>
          <w:szCs w:val="24"/>
          <w:highlight w:val="white"/>
        </w:rPr>
        <w:t xml:space="preserve">Zaki, K. and </w:t>
      </w:r>
      <w:r w:rsidRPr="1C2F2AE3" w:rsidR="00DE5AF5">
        <w:rPr>
          <w:rFonts w:ascii="Arial" w:hAnsi="Arial" w:eastAsia="Arial" w:cs="Arial"/>
          <w:color w:val="222222"/>
          <w:sz w:val="24"/>
          <w:szCs w:val="24"/>
          <w:highlight w:val="white"/>
        </w:rPr>
        <w:t>Elnagar</w:t>
      </w:r>
      <w:r w:rsidRPr="1C2F2AE3" w:rsidR="00DE5AF5">
        <w:rPr>
          <w:rFonts w:ascii="Arial" w:hAnsi="Arial" w:eastAsia="Arial" w:cs="Arial"/>
          <w:color w:val="222222"/>
          <w:sz w:val="24"/>
          <w:szCs w:val="24"/>
          <w:highlight w:val="white"/>
        </w:rPr>
        <w:t xml:space="preserve">, A.K., 2024. Unpacking talent management: a moderated mediation analysis of team dynamics and competitive performance in luxury hotels. </w:t>
      </w:r>
      <w:r w:rsidRPr="1C2F2AE3" w:rsidR="00DE5AF5">
        <w:rPr>
          <w:rFonts w:ascii="Arial" w:hAnsi="Arial" w:eastAsia="Arial" w:cs="Arial"/>
          <w:i w:val="1"/>
          <w:iCs w:val="1"/>
          <w:color w:val="222222"/>
          <w:sz w:val="24"/>
          <w:szCs w:val="24"/>
          <w:highlight w:val="white"/>
        </w:rPr>
        <w:t>Employee Relations: The International Journal</w:t>
      </w:r>
      <w:r w:rsidRPr="1C2F2AE3" w:rsidR="00DE5AF5">
        <w:rPr>
          <w:rFonts w:ascii="Arial" w:hAnsi="Arial" w:eastAsia="Arial" w:cs="Arial"/>
          <w:color w:val="222222"/>
          <w:sz w:val="24"/>
          <w:szCs w:val="24"/>
          <w:highlight w:val="white"/>
        </w:rPr>
        <w:t>.</w:t>
      </w:r>
    </w:p>
    <w:p w:rsidRPr="00E52A53" w:rsidR="00DE5AF5" w:rsidP="1C2F2AE3" w:rsidRDefault="00DE5AF5" w14:paraId="2BA920CA" w14:textId="77777777">
      <w:pPr>
        <w:spacing w:after="240"/>
        <w:rPr>
          <w:rFonts w:ascii="Arial" w:hAnsi="Arial" w:eastAsia="Arial" w:cs="Arial"/>
          <w:color w:val="222222"/>
          <w:sz w:val="24"/>
          <w:szCs w:val="24"/>
          <w:highlight w:val="white"/>
        </w:rPr>
      </w:pPr>
      <w:r w:rsidRPr="1C2F2AE3" w:rsidR="00DE5AF5">
        <w:rPr>
          <w:rFonts w:ascii="Arial" w:hAnsi="Arial" w:eastAsia="Arial" w:cs="Arial"/>
          <w:color w:val="222222"/>
          <w:sz w:val="24"/>
          <w:szCs w:val="24"/>
          <w:highlight w:val="white"/>
        </w:rPr>
        <w:t xml:space="preserve">Zeng, L., 2021. Analysis of Hilton Worldwide Hotel Group’s Transnational Operation Strategy. </w:t>
      </w:r>
      <w:r w:rsidRPr="1C2F2AE3" w:rsidR="00DE5AF5">
        <w:rPr>
          <w:rFonts w:ascii="Arial" w:hAnsi="Arial" w:eastAsia="Arial" w:cs="Arial"/>
          <w:i w:val="1"/>
          <w:iCs w:val="1"/>
          <w:color w:val="222222"/>
          <w:sz w:val="24"/>
          <w:szCs w:val="24"/>
          <w:highlight w:val="white"/>
        </w:rPr>
        <w:t>Academic Journal of Business &amp; Management</w:t>
      </w:r>
      <w:r w:rsidRPr="1C2F2AE3" w:rsidR="00DE5AF5">
        <w:rPr>
          <w:rFonts w:ascii="Arial" w:hAnsi="Arial" w:eastAsia="Arial" w:cs="Arial"/>
          <w:color w:val="222222"/>
          <w:sz w:val="24"/>
          <w:szCs w:val="24"/>
          <w:highlight w:val="white"/>
        </w:rPr>
        <w:t xml:space="preserve">, </w:t>
      </w:r>
      <w:r w:rsidRPr="1C2F2AE3" w:rsidR="00DE5AF5">
        <w:rPr>
          <w:rFonts w:ascii="Arial" w:hAnsi="Arial" w:eastAsia="Arial" w:cs="Arial"/>
          <w:i w:val="1"/>
          <w:iCs w:val="1"/>
          <w:color w:val="222222"/>
          <w:sz w:val="24"/>
          <w:szCs w:val="24"/>
          <w:highlight w:val="white"/>
        </w:rPr>
        <w:t>3</w:t>
      </w:r>
      <w:r w:rsidRPr="1C2F2AE3" w:rsidR="00DE5AF5">
        <w:rPr>
          <w:rFonts w:ascii="Arial" w:hAnsi="Arial" w:eastAsia="Arial" w:cs="Arial"/>
          <w:color w:val="222222"/>
          <w:sz w:val="24"/>
          <w:szCs w:val="24"/>
          <w:highlight w:val="white"/>
        </w:rPr>
        <w:t>(11), pp.20-27.</w:t>
      </w:r>
      <w:bookmarkEnd w:id="1"/>
    </w:p>
    <w:sectPr w:rsidRPr="00E52A53" w:rsidR="00DE5AF5">
      <w:footerReference w:type="default" r:id="rId10"/>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Pr="00DE5AF5" w:rsidR="00487701" w:rsidP="00DE5AF5" w:rsidRDefault="00487701" w14:paraId="026537D3" w14:textId="77777777">
      <w:pPr>
        <w:spacing w:line="240" w:lineRule="auto"/>
      </w:pPr>
      <w:r w:rsidRPr="00DE5AF5">
        <w:separator/>
      </w:r>
    </w:p>
  </w:endnote>
  <w:endnote w:type="continuationSeparator" w:id="0">
    <w:p w:rsidRPr="00DE5AF5" w:rsidR="00487701" w:rsidP="00DE5AF5" w:rsidRDefault="00487701" w14:paraId="3159A8F3" w14:textId="77777777">
      <w:pPr>
        <w:spacing w:line="240" w:lineRule="auto"/>
      </w:pPr>
      <w:r w:rsidRPr="00DE5AF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43755449"/>
      <w:docPartObj>
        <w:docPartGallery w:val="Page Numbers (Bottom of Page)"/>
        <w:docPartUnique/>
      </w:docPartObj>
    </w:sdtPr>
    <w:sdtEndPr/>
    <w:sdtContent>
      <w:p w:rsidRPr="00DE5AF5" w:rsidR="00DE5AF5" w:rsidRDefault="00DE5AF5" w14:paraId="1C1544DD" w14:textId="32FC5F1F">
        <w:pPr>
          <w:pStyle w:val="Footer"/>
          <w:jc w:val="right"/>
        </w:pPr>
        <w:r w:rsidRPr="00DE5AF5">
          <w:fldChar w:fldCharType="begin"/>
        </w:r>
        <w:r w:rsidRPr="00DE5AF5">
          <w:instrText xml:space="preserve"> PAGE   \* MERGEFORMAT </w:instrText>
        </w:r>
        <w:r w:rsidRPr="00DE5AF5">
          <w:fldChar w:fldCharType="separate"/>
        </w:r>
        <w:r w:rsidR="00E52A53">
          <w:rPr>
            <w:noProof/>
          </w:rPr>
          <w:t>12</w:t>
        </w:r>
        <w:r w:rsidRPr="00DE5AF5">
          <w:fldChar w:fldCharType="end"/>
        </w:r>
      </w:p>
    </w:sdtContent>
  </w:sdt>
  <w:p w:rsidRPr="00DE5AF5" w:rsidR="00DE5AF5" w:rsidRDefault="00DE5AF5" w14:paraId="31176A9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Pr="00DE5AF5" w:rsidR="00487701" w:rsidP="00DE5AF5" w:rsidRDefault="00487701" w14:paraId="209BE253" w14:textId="77777777">
      <w:pPr>
        <w:spacing w:line="240" w:lineRule="auto"/>
      </w:pPr>
      <w:r w:rsidRPr="00DE5AF5">
        <w:separator/>
      </w:r>
    </w:p>
  </w:footnote>
  <w:footnote w:type="continuationSeparator" w:id="0">
    <w:p w:rsidRPr="00DE5AF5" w:rsidR="00487701" w:rsidP="00DE5AF5" w:rsidRDefault="00487701" w14:paraId="7CB71B28" w14:textId="77777777">
      <w:pPr>
        <w:spacing w:line="240" w:lineRule="auto"/>
      </w:pPr>
      <w:r w:rsidRPr="00DE5AF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6B278F"/>
    <w:multiLevelType w:val="multilevel"/>
    <w:tmpl w:val="C82A93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2F27"/>
    <w:rsid w:val="000D3DD8"/>
    <w:rsid w:val="0014010D"/>
    <w:rsid w:val="00487701"/>
    <w:rsid w:val="00954534"/>
    <w:rsid w:val="00A32F27"/>
    <w:rsid w:val="00B04975"/>
    <w:rsid w:val="00B86A9D"/>
    <w:rsid w:val="00C5ED66"/>
    <w:rsid w:val="00C77272"/>
    <w:rsid w:val="00CC69C9"/>
    <w:rsid w:val="00D80A7B"/>
    <w:rsid w:val="00DE5AF5"/>
    <w:rsid w:val="00E04A3C"/>
    <w:rsid w:val="00E52A53"/>
    <w:rsid w:val="095E0901"/>
    <w:rsid w:val="0AB9DE29"/>
    <w:rsid w:val="0F4A52C1"/>
    <w:rsid w:val="16D4B95E"/>
    <w:rsid w:val="183FE0ED"/>
    <w:rsid w:val="1936727A"/>
    <w:rsid w:val="19A4DDB8"/>
    <w:rsid w:val="19CDA3FE"/>
    <w:rsid w:val="1C2F2AE3"/>
    <w:rsid w:val="1D0B45C6"/>
    <w:rsid w:val="233BE210"/>
    <w:rsid w:val="2B3D3ECC"/>
    <w:rsid w:val="37C01DE9"/>
    <w:rsid w:val="3BA4A406"/>
    <w:rsid w:val="3BD34354"/>
    <w:rsid w:val="3CC67EA1"/>
    <w:rsid w:val="3F3E527D"/>
    <w:rsid w:val="468B7919"/>
    <w:rsid w:val="47862669"/>
    <w:rsid w:val="48E813FF"/>
    <w:rsid w:val="4A5C90A8"/>
    <w:rsid w:val="4CB3D8D4"/>
    <w:rsid w:val="4D0A5475"/>
    <w:rsid w:val="52EC53E7"/>
    <w:rsid w:val="52FEDCD2"/>
    <w:rsid w:val="53C52117"/>
    <w:rsid w:val="5655A38B"/>
    <w:rsid w:val="587A80E5"/>
    <w:rsid w:val="59FBFBD3"/>
    <w:rsid w:val="5BA8586D"/>
    <w:rsid w:val="5E5C8114"/>
    <w:rsid w:val="605C861F"/>
    <w:rsid w:val="6825F8D6"/>
    <w:rsid w:val="720835B8"/>
    <w:rsid w:val="74D03D15"/>
    <w:rsid w:val="77A9C69B"/>
    <w:rsid w:val="786C343E"/>
    <w:rsid w:val="7C865378"/>
    <w:rsid w:val="7D77DB2E"/>
    <w:rsid w:val="7E79CA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2449A"/>
  <w15:docId w15:val="{DA03745B-7AFE-4DB9-94ED-579CD332E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jc w:val="center"/>
    </w:pPr>
    <w:rPr>
      <w:b/>
      <w:sz w:val="36"/>
      <w:szCs w:val="36"/>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paragraph" w:styleId="Header">
    <w:name w:val="header"/>
    <w:basedOn w:val="Normal"/>
    <w:link w:val="HeaderChar"/>
    <w:uiPriority w:val="99"/>
    <w:unhideWhenUsed/>
    <w:rsid w:val="00DE5AF5"/>
    <w:pPr>
      <w:tabs>
        <w:tab w:val="center" w:pos="4680"/>
        <w:tab w:val="right" w:pos="9360"/>
      </w:tabs>
      <w:spacing w:line="240" w:lineRule="auto"/>
    </w:pPr>
  </w:style>
  <w:style w:type="character" w:styleId="HeaderChar" w:customStyle="1">
    <w:name w:val="Header Char"/>
    <w:basedOn w:val="DefaultParagraphFont"/>
    <w:link w:val="Header"/>
    <w:uiPriority w:val="99"/>
    <w:rsid w:val="00DE5AF5"/>
  </w:style>
  <w:style w:type="paragraph" w:styleId="Footer">
    <w:name w:val="footer"/>
    <w:basedOn w:val="Normal"/>
    <w:link w:val="FooterChar"/>
    <w:uiPriority w:val="99"/>
    <w:unhideWhenUsed/>
    <w:rsid w:val="00DE5AF5"/>
    <w:pPr>
      <w:tabs>
        <w:tab w:val="center" w:pos="4680"/>
        <w:tab w:val="right" w:pos="9360"/>
      </w:tabs>
      <w:spacing w:line="240" w:lineRule="auto"/>
    </w:pPr>
  </w:style>
  <w:style w:type="character" w:styleId="FooterChar" w:customStyle="1">
    <w:name w:val="Footer Char"/>
    <w:basedOn w:val="DefaultParagraphFont"/>
    <w:link w:val="Footer"/>
    <w:uiPriority w:val="99"/>
    <w:rsid w:val="00DE5AF5"/>
  </w:style>
  <w:style w:type="paragraph" w:styleId="TOCHeading">
    <w:name w:val="TOC Heading"/>
    <w:basedOn w:val="Heading1"/>
    <w:next w:val="Normal"/>
    <w:uiPriority w:val="39"/>
    <w:unhideWhenUsed/>
    <w:qFormat/>
    <w:rsid w:val="00DE5AF5"/>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E5AF5"/>
    <w:pPr>
      <w:spacing w:after="100"/>
    </w:pPr>
  </w:style>
  <w:style w:type="paragraph" w:styleId="TOC2">
    <w:name w:val="toc 2"/>
    <w:basedOn w:val="Normal"/>
    <w:next w:val="Normal"/>
    <w:autoRedefine/>
    <w:uiPriority w:val="39"/>
    <w:unhideWhenUsed/>
    <w:rsid w:val="00DE5AF5"/>
    <w:pPr>
      <w:spacing w:after="100"/>
      <w:ind w:left="240"/>
    </w:pPr>
  </w:style>
  <w:style w:type="character" w:styleId="Hyperlink">
    <w:name w:val="Hyperlink"/>
    <w:basedOn w:val="DefaultParagraphFont"/>
    <w:uiPriority w:val="99"/>
    <w:unhideWhenUsed/>
    <w:rsid w:val="00DE5AF5"/>
    <w:rPr>
      <w:color w:val="0000FF" w:themeColor="hyperlink"/>
      <w:u w:val="single"/>
    </w:rPr>
  </w:style>
  <w:style w:type="paragraph" w:styleId="ListParagraph">
    <w:name w:val="List Paragraph"/>
    <w:basedOn w:val="Normal"/>
    <w:uiPriority w:val="34"/>
    <w:qFormat/>
    <w:rsid w:val="00D80A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media/image3.png" Id="R13354ed98e7d46e8" /><Relationship Type="http://schemas.openxmlformats.org/officeDocument/2006/relationships/image" Target="/media/image4.png" Id="R071f45b672584aa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5D8172-4EC2-491D-A4F9-D8045A2FBEB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2025-01-24T11:30:00.0000000Z</dcterms:created>
  <dcterms:modified xsi:type="dcterms:W3CDTF">2025-03-05T22:04:36.5213352Z</dcterms:modified>
  <lastModifiedBy>Alina Cristina Ionita (2246123)</lastModifiedBy>
</coreProperties>
</file>