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7E557" w14:textId="77777777" w:rsidR="00C24AAB" w:rsidRDefault="00C24AAB">
      <w:pPr>
        <w:rPr>
          <w:rFonts w:ascii="Times New Roman" w:hAnsi="Times New Roman" w:cs="Times New Roman"/>
          <w:sz w:val="24"/>
          <w:szCs w:val="24"/>
        </w:rPr>
      </w:pPr>
      <w:r w:rsidRPr="00C24AAB">
        <w:rPr>
          <w:rFonts w:ascii="Times New Roman" w:hAnsi="Times New Roman" w:cs="Times New Roman"/>
          <w:sz w:val="24"/>
          <w:szCs w:val="24"/>
        </w:rPr>
        <w:t xml:space="preserve">According to Advocacy Focus (2021) advocacy can be defined as ‘giving a person support to have their voice heard. It is a service aimed at helping people understand their rights and express their views’. </w:t>
      </w:r>
    </w:p>
    <w:p w14:paraId="4227D93A" w14:textId="4C806BB5" w:rsidR="00C24AAB" w:rsidRDefault="00C24AAB">
      <w:pPr>
        <w:rPr>
          <w:rFonts w:ascii="Times New Roman" w:hAnsi="Times New Roman" w:cs="Times New Roman"/>
          <w:sz w:val="24"/>
          <w:szCs w:val="24"/>
        </w:rPr>
      </w:pPr>
      <w:r w:rsidRPr="00C24AAB">
        <w:rPr>
          <w:rFonts w:ascii="Times New Roman" w:hAnsi="Times New Roman" w:cs="Times New Roman"/>
          <w:sz w:val="24"/>
          <w:szCs w:val="24"/>
        </w:rPr>
        <w:t>Advocacy plays such an important role within the world as we know it today.</w:t>
      </w:r>
      <w:r w:rsidR="003A6249">
        <w:rPr>
          <w:rFonts w:ascii="Times New Roman" w:hAnsi="Times New Roman" w:cs="Times New Roman"/>
          <w:sz w:val="24"/>
          <w:szCs w:val="24"/>
        </w:rPr>
        <w:t xml:space="preserve"> </w:t>
      </w:r>
    </w:p>
    <w:p w14:paraId="2FB38C2D" w14:textId="71BF42CF" w:rsidR="003A6249" w:rsidRPr="003A6249" w:rsidRDefault="003A6249" w:rsidP="003A6249">
      <w:pPr>
        <w:rPr>
          <w:rFonts w:ascii="Times New Roman" w:hAnsi="Times New Roman" w:cs="Times New Roman"/>
          <w:sz w:val="24"/>
          <w:szCs w:val="24"/>
        </w:rPr>
      </w:pPr>
      <w:r w:rsidRPr="003A6249">
        <w:rPr>
          <w:rFonts w:ascii="Times New Roman" w:hAnsi="Times New Roman" w:cs="Times New Roman"/>
          <w:sz w:val="24"/>
          <w:szCs w:val="24"/>
        </w:rPr>
        <w:t xml:space="preserve">An advocate is an individual who will always be by your side and whilst a promise </w:t>
      </w:r>
      <w:r w:rsidR="00BE3AFA" w:rsidRPr="003A6249">
        <w:rPr>
          <w:rFonts w:ascii="Times New Roman" w:hAnsi="Times New Roman" w:cs="Times New Roman"/>
          <w:sz w:val="24"/>
          <w:szCs w:val="24"/>
        </w:rPr>
        <w:t>cannot</w:t>
      </w:r>
      <w:r w:rsidRPr="003A6249">
        <w:rPr>
          <w:rFonts w:ascii="Times New Roman" w:hAnsi="Times New Roman" w:cs="Times New Roman"/>
          <w:sz w:val="24"/>
          <w:szCs w:val="24"/>
        </w:rPr>
        <w:t xml:space="preserve"> be made to solve </w:t>
      </w:r>
      <w:proofErr w:type="gramStart"/>
      <w:r w:rsidRPr="003A6249">
        <w:rPr>
          <w:rFonts w:ascii="Times New Roman" w:hAnsi="Times New Roman" w:cs="Times New Roman"/>
          <w:sz w:val="24"/>
          <w:szCs w:val="24"/>
        </w:rPr>
        <w:t>all of</w:t>
      </w:r>
      <w:proofErr w:type="gramEnd"/>
      <w:r w:rsidRPr="003A6249">
        <w:rPr>
          <w:rFonts w:ascii="Times New Roman" w:hAnsi="Times New Roman" w:cs="Times New Roman"/>
          <w:sz w:val="24"/>
          <w:szCs w:val="24"/>
        </w:rPr>
        <w:t xml:space="preserve"> the existing problems, an advocate can help get your feelings heard. </w:t>
      </w:r>
    </w:p>
    <w:p w14:paraId="4BDE57BC" w14:textId="77777777" w:rsidR="003A6249" w:rsidRPr="003A6249" w:rsidRDefault="003A6249" w:rsidP="003A6249">
      <w:pPr>
        <w:rPr>
          <w:rFonts w:ascii="Times New Roman" w:hAnsi="Times New Roman" w:cs="Times New Roman"/>
          <w:sz w:val="24"/>
          <w:szCs w:val="24"/>
        </w:rPr>
      </w:pPr>
      <w:r w:rsidRPr="003A6249">
        <w:rPr>
          <w:rFonts w:ascii="Times New Roman" w:hAnsi="Times New Roman" w:cs="Times New Roman"/>
          <w:sz w:val="24"/>
          <w:szCs w:val="24"/>
        </w:rPr>
        <w:t xml:space="preserve">Can I Trust My Advocate?... </w:t>
      </w:r>
    </w:p>
    <w:p w14:paraId="75B0D106" w14:textId="2BD8AFAC" w:rsidR="003A6249" w:rsidRDefault="003A6249" w:rsidP="003A6249">
      <w:pPr>
        <w:rPr>
          <w:rFonts w:ascii="Times New Roman" w:hAnsi="Times New Roman" w:cs="Times New Roman"/>
          <w:sz w:val="24"/>
          <w:szCs w:val="24"/>
        </w:rPr>
      </w:pPr>
      <w:r w:rsidRPr="003A6249">
        <w:rPr>
          <w:rFonts w:ascii="Times New Roman" w:hAnsi="Times New Roman" w:cs="Times New Roman"/>
          <w:sz w:val="24"/>
          <w:szCs w:val="24"/>
        </w:rPr>
        <w:t xml:space="preserve">An Advocate is an individual who independent from social services, your local council and children’s services. They work on YOUR behalf and in YOUR best interest. An advocate will not share any information that you have given them unless you ask them too or they feel like they need to as a means of saving you from danger. (Advocacy Focus, </w:t>
      </w:r>
      <w:proofErr w:type="spellStart"/>
      <w:r w:rsidRPr="003A6249">
        <w:rPr>
          <w:rFonts w:ascii="Times New Roman" w:hAnsi="Times New Roman" w:cs="Times New Roman"/>
          <w:sz w:val="24"/>
          <w:szCs w:val="24"/>
        </w:rPr>
        <w:t>n.d</w:t>
      </w:r>
      <w:proofErr w:type="spellEnd"/>
      <w:r w:rsidRPr="003A6249">
        <w:rPr>
          <w:rFonts w:ascii="Times New Roman" w:hAnsi="Times New Roman" w:cs="Times New Roman"/>
          <w:sz w:val="24"/>
          <w:szCs w:val="24"/>
        </w:rPr>
        <w:t>)</w:t>
      </w:r>
    </w:p>
    <w:p w14:paraId="51BE6E1E" w14:textId="41A49DBA" w:rsidR="0084383E" w:rsidRDefault="0084383E">
      <w:pPr>
        <w:rPr>
          <w:rFonts w:ascii="Times New Roman" w:hAnsi="Times New Roman" w:cs="Times New Roman"/>
          <w:sz w:val="24"/>
          <w:szCs w:val="24"/>
        </w:rPr>
      </w:pPr>
      <w:r w:rsidRPr="0084383E">
        <w:rPr>
          <w:rFonts w:ascii="Times New Roman" w:hAnsi="Times New Roman" w:cs="Times New Roman"/>
          <w:sz w:val="24"/>
          <w:szCs w:val="24"/>
        </w:rPr>
        <w:t>The United Nations Conventions on the Rights of the child (UNCRC, 1992) is described by Save The Children (2011) as a legally binding international agreement setting out the civil, political, economic, social and cultural rights of every child, regardless of their race, religion or abilities.</w:t>
      </w:r>
    </w:p>
    <w:p w14:paraId="6343CBC6" w14:textId="50756AAA" w:rsidR="00BC5B31" w:rsidRDefault="00BC5B31">
      <w:pPr>
        <w:rPr>
          <w:rFonts w:ascii="Times New Roman" w:hAnsi="Times New Roman" w:cs="Times New Roman"/>
          <w:sz w:val="24"/>
          <w:szCs w:val="24"/>
        </w:rPr>
      </w:pPr>
      <w:r w:rsidRPr="00BC5B31">
        <w:rPr>
          <w:rFonts w:ascii="Times New Roman" w:hAnsi="Times New Roman" w:cs="Times New Roman"/>
          <w:sz w:val="24"/>
          <w:szCs w:val="24"/>
        </w:rPr>
        <w:t xml:space="preserve">Many of the occupational standards fit hand in hand with the UNCRC </w:t>
      </w:r>
      <w:proofErr w:type="gramStart"/>
      <w:r w:rsidRPr="00BC5B31">
        <w:rPr>
          <w:rFonts w:ascii="Times New Roman" w:hAnsi="Times New Roman" w:cs="Times New Roman"/>
          <w:sz w:val="24"/>
          <w:szCs w:val="24"/>
        </w:rPr>
        <w:t>because of the fact that</w:t>
      </w:r>
      <w:proofErr w:type="gramEnd"/>
      <w:r w:rsidRPr="00BC5B31">
        <w:rPr>
          <w:rFonts w:ascii="Times New Roman" w:hAnsi="Times New Roman" w:cs="Times New Roman"/>
          <w:sz w:val="24"/>
          <w:szCs w:val="24"/>
        </w:rPr>
        <w:t xml:space="preserve"> they both are necessarily pieces of legislation/agreements that are put into place as a means of bringing great benefit to a young person as they ensure that not only is the young person getting the best out of their rights to education, that they are also in a safe environment.</w:t>
      </w:r>
    </w:p>
    <w:p w14:paraId="7F90B5BB" w14:textId="77777777" w:rsidR="00AC2724" w:rsidRPr="00AC2724" w:rsidRDefault="00AC2724" w:rsidP="00AC2724">
      <w:pPr>
        <w:rPr>
          <w:rFonts w:ascii="Times New Roman" w:hAnsi="Times New Roman" w:cs="Times New Roman"/>
          <w:sz w:val="24"/>
          <w:szCs w:val="24"/>
        </w:rPr>
      </w:pPr>
      <w:r w:rsidRPr="00AC2724">
        <w:rPr>
          <w:rFonts w:ascii="Times New Roman" w:hAnsi="Times New Roman" w:cs="Times New Roman"/>
          <w:sz w:val="24"/>
          <w:szCs w:val="24"/>
        </w:rPr>
        <w:t>What does an Advocate do? (According to Child Law Advice, 2015)</w:t>
      </w:r>
    </w:p>
    <w:p w14:paraId="6D98C5A3" w14:textId="57C02CCA" w:rsidR="00AC2724" w:rsidRPr="00AC2724" w:rsidRDefault="00AC2724" w:rsidP="00AC2724">
      <w:pPr>
        <w:rPr>
          <w:rFonts w:ascii="Times New Roman" w:hAnsi="Times New Roman" w:cs="Times New Roman"/>
          <w:sz w:val="24"/>
          <w:szCs w:val="24"/>
        </w:rPr>
      </w:pPr>
      <w:r w:rsidRPr="00AC2724">
        <w:rPr>
          <w:rFonts w:ascii="Times New Roman" w:hAnsi="Times New Roman" w:cs="Times New Roman"/>
          <w:sz w:val="24"/>
          <w:szCs w:val="24"/>
        </w:rPr>
        <w:t>Make sure a young person’s wishes and feelings are known.</w:t>
      </w:r>
    </w:p>
    <w:p w14:paraId="18E2DE0D" w14:textId="7DB4C8FA" w:rsidR="00AC2724" w:rsidRPr="00AC2724" w:rsidRDefault="00AC2724" w:rsidP="00AC2724">
      <w:pPr>
        <w:rPr>
          <w:rFonts w:ascii="Times New Roman" w:hAnsi="Times New Roman" w:cs="Times New Roman"/>
          <w:sz w:val="24"/>
          <w:szCs w:val="24"/>
        </w:rPr>
      </w:pPr>
      <w:r w:rsidRPr="00AC2724">
        <w:rPr>
          <w:rFonts w:ascii="Times New Roman" w:hAnsi="Times New Roman" w:cs="Times New Roman"/>
          <w:sz w:val="24"/>
          <w:szCs w:val="24"/>
        </w:rPr>
        <w:t>Attend decision making meetings with the Local Authority or school on behalf of a young person.</w:t>
      </w:r>
    </w:p>
    <w:p w14:paraId="526D587C" w14:textId="5947B8A7" w:rsidR="00AC2724" w:rsidRPr="00AC2724" w:rsidRDefault="00AC2724" w:rsidP="00AC2724">
      <w:pPr>
        <w:rPr>
          <w:rFonts w:ascii="Times New Roman" w:hAnsi="Times New Roman" w:cs="Times New Roman"/>
          <w:sz w:val="24"/>
          <w:szCs w:val="24"/>
        </w:rPr>
      </w:pPr>
      <w:r w:rsidRPr="00AC2724">
        <w:rPr>
          <w:rFonts w:ascii="Times New Roman" w:hAnsi="Times New Roman" w:cs="Times New Roman"/>
          <w:sz w:val="24"/>
          <w:szCs w:val="24"/>
        </w:rPr>
        <w:t>Uphold a young person’s legal rights and ensure they are fairly treated.</w:t>
      </w:r>
    </w:p>
    <w:p w14:paraId="47E87CFD" w14:textId="6B2A8652" w:rsidR="00AC2724" w:rsidRPr="00AC2724" w:rsidRDefault="00AC2724" w:rsidP="00AC2724">
      <w:pPr>
        <w:rPr>
          <w:rFonts w:ascii="Times New Roman" w:hAnsi="Times New Roman" w:cs="Times New Roman"/>
          <w:sz w:val="24"/>
          <w:szCs w:val="24"/>
        </w:rPr>
      </w:pPr>
      <w:r w:rsidRPr="00AC2724">
        <w:rPr>
          <w:rFonts w:ascii="Times New Roman" w:hAnsi="Times New Roman" w:cs="Times New Roman"/>
          <w:sz w:val="24"/>
          <w:szCs w:val="24"/>
        </w:rPr>
        <w:t>Provide impartial information to the young person.</w:t>
      </w:r>
    </w:p>
    <w:p w14:paraId="3D0FDDFC" w14:textId="32C3F40F" w:rsidR="00AC2724" w:rsidRPr="00AC2724" w:rsidRDefault="00AC2724" w:rsidP="00AC2724">
      <w:pPr>
        <w:rPr>
          <w:rFonts w:ascii="Times New Roman" w:hAnsi="Times New Roman" w:cs="Times New Roman"/>
          <w:sz w:val="24"/>
          <w:szCs w:val="24"/>
        </w:rPr>
      </w:pPr>
      <w:r w:rsidRPr="00AC2724">
        <w:rPr>
          <w:rFonts w:ascii="Times New Roman" w:hAnsi="Times New Roman" w:cs="Times New Roman"/>
          <w:sz w:val="24"/>
          <w:szCs w:val="24"/>
        </w:rPr>
        <w:t>Prepare meetings with social workers for the young person.</w:t>
      </w:r>
    </w:p>
    <w:p w14:paraId="24C3F1DA" w14:textId="4051312B" w:rsidR="00AC2724" w:rsidRPr="00AC2724" w:rsidRDefault="00AC2724" w:rsidP="00AC2724">
      <w:pPr>
        <w:rPr>
          <w:rFonts w:ascii="Times New Roman" w:hAnsi="Times New Roman" w:cs="Times New Roman"/>
          <w:sz w:val="24"/>
          <w:szCs w:val="24"/>
        </w:rPr>
      </w:pPr>
      <w:r w:rsidRPr="00AC2724">
        <w:rPr>
          <w:rFonts w:ascii="Times New Roman" w:hAnsi="Times New Roman" w:cs="Times New Roman"/>
          <w:sz w:val="24"/>
          <w:szCs w:val="24"/>
        </w:rPr>
        <w:t>Assist the young person in making a complaint in a constructive and effective manner.</w:t>
      </w:r>
    </w:p>
    <w:p w14:paraId="0C2201DA" w14:textId="4C43AEA7" w:rsidR="00AC2724" w:rsidRPr="00AC2724" w:rsidRDefault="00AC2724" w:rsidP="00AC2724">
      <w:pPr>
        <w:rPr>
          <w:rFonts w:ascii="Times New Roman" w:hAnsi="Times New Roman" w:cs="Times New Roman"/>
          <w:sz w:val="24"/>
          <w:szCs w:val="24"/>
        </w:rPr>
      </w:pPr>
      <w:r w:rsidRPr="00AC2724">
        <w:rPr>
          <w:rFonts w:ascii="Times New Roman" w:hAnsi="Times New Roman" w:cs="Times New Roman"/>
          <w:sz w:val="24"/>
          <w:szCs w:val="24"/>
        </w:rPr>
        <w:t>Negotiate with social workers and other relevant people</w:t>
      </w:r>
    </w:p>
    <w:p w14:paraId="03BD0B4A" w14:textId="46E77724" w:rsidR="00AC2724" w:rsidRDefault="00AC2724" w:rsidP="00AC2724">
      <w:pPr>
        <w:rPr>
          <w:rFonts w:ascii="Times New Roman" w:hAnsi="Times New Roman" w:cs="Times New Roman"/>
          <w:sz w:val="24"/>
          <w:szCs w:val="24"/>
        </w:rPr>
      </w:pPr>
      <w:r w:rsidRPr="00AC2724">
        <w:rPr>
          <w:rFonts w:ascii="Times New Roman" w:hAnsi="Times New Roman" w:cs="Times New Roman"/>
          <w:sz w:val="24"/>
          <w:szCs w:val="24"/>
        </w:rPr>
        <w:t>Ask questions to relevant people and speak on the young person’s behalf.</w:t>
      </w:r>
    </w:p>
    <w:p w14:paraId="38D26D08" w14:textId="66CC1F06" w:rsidR="006B7C09" w:rsidRDefault="006B7C09" w:rsidP="00AC2724">
      <w:pPr>
        <w:rPr>
          <w:rFonts w:ascii="Times New Roman" w:hAnsi="Times New Roman" w:cs="Times New Roman"/>
          <w:sz w:val="24"/>
          <w:szCs w:val="24"/>
        </w:rPr>
      </w:pPr>
      <w:r w:rsidRPr="006B7C09">
        <w:rPr>
          <w:rFonts w:ascii="Times New Roman" w:hAnsi="Times New Roman" w:cs="Times New Roman"/>
          <w:sz w:val="24"/>
          <w:szCs w:val="24"/>
        </w:rPr>
        <w:t xml:space="preserve">Way before the UNCRC was made, there was Eglantyne Jebb, who alongside many other activists started to promote and campaign the idea that vulnerable children needed to be protected. Around this time, Eglantyne had founded ‘Save The Children’ and also published the first Children’s Charter in 1923.1 One of its key demands was </w:t>
      </w:r>
      <w:r w:rsidRPr="006B7C09">
        <w:rPr>
          <w:rFonts w:ascii="Times New Roman" w:hAnsi="Times New Roman" w:cs="Times New Roman"/>
          <w:sz w:val="24"/>
          <w:szCs w:val="24"/>
        </w:rPr>
        <w:t>that</w:t>
      </w:r>
      <w:r w:rsidRPr="006B7C09">
        <w:rPr>
          <w:rFonts w:ascii="Times New Roman" w:hAnsi="Times New Roman" w:cs="Times New Roman"/>
          <w:sz w:val="24"/>
          <w:szCs w:val="24"/>
        </w:rPr>
        <w:t xml:space="preserve"> ‘The child must be the first to receive relief in times of distress’. (Jenkins, 2020)</w:t>
      </w:r>
    </w:p>
    <w:p w14:paraId="1745CECE" w14:textId="0971B81F" w:rsidR="000A4974" w:rsidRPr="000A4974" w:rsidRDefault="000A4974" w:rsidP="000A4974">
      <w:pPr>
        <w:rPr>
          <w:rFonts w:ascii="Times New Roman" w:hAnsi="Times New Roman" w:cs="Times New Roman"/>
          <w:sz w:val="24"/>
          <w:szCs w:val="24"/>
        </w:rPr>
      </w:pPr>
      <w:r w:rsidRPr="000A4974">
        <w:rPr>
          <w:rFonts w:ascii="Times New Roman" w:hAnsi="Times New Roman" w:cs="Times New Roman"/>
          <w:sz w:val="24"/>
          <w:szCs w:val="24"/>
        </w:rPr>
        <w:t xml:space="preserve">As a youth worker the role that is had extends far beyond building a relationship with the young people that are worked with. The advocacy given on a youth workers behalf is one that strides on bringing significant changes as a means of benefitting the young people </w:t>
      </w:r>
      <w:proofErr w:type="gramStart"/>
      <w:r w:rsidRPr="000A4974">
        <w:rPr>
          <w:rFonts w:ascii="Times New Roman" w:hAnsi="Times New Roman" w:cs="Times New Roman"/>
          <w:sz w:val="24"/>
          <w:szCs w:val="24"/>
        </w:rPr>
        <w:t>and also</w:t>
      </w:r>
      <w:proofErr w:type="gramEnd"/>
      <w:r w:rsidRPr="000A4974">
        <w:rPr>
          <w:rFonts w:ascii="Times New Roman" w:hAnsi="Times New Roman" w:cs="Times New Roman"/>
          <w:sz w:val="24"/>
          <w:szCs w:val="24"/>
        </w:rPr>
        <w:t xml:space="preserve"> </w:t>
      </w:r>
      <w:r w:rsidRPr="000A4974">
        <w:rPr>
          <w:rFonts w:ascii="Times New Roman" w:hAnsi="Times New Roman" w:cs="Times New Roman"/>
          <w:sz w:val="24"/>
          <w:szCs w:val="24"/>
        </w:rPr>
        <w:lastRenderedPageBreak/>
        <w:t xml:space="preserve">the wider community within the surrounding area. As a youth worker, there is the ability to engage with schools, families, etc within the community as a means of trying to provide the core principles that the UNCRC follows for a young </w:t>
      </w:r>
      <w:r w:rsidR="00AE4BC7" w:rsidRPr="000A4974">
        <w:rPr>
          <w:rFonts w:ascii="Times New Roman" w:hAnsi="Times New Roman" w:cs="Times New Roman"/>
          <w:sz w:val="24"/>
          <w:szCs w:val="24"/>
        </w:rPr>
        <w:t>person,</w:t>
      </w:r>
      <w:r w:rsidRPr="000A4974">
        <w:rPr>
          <w:rFonts w:ascii="Times New Roman" w:hAnsi="Times New Roman" w:cs="Times New Roman"/>
          <w:sz w:val="24"/>
          <w:szCs w:val="24"/>
        </w:rPr>
        <w:t xml:space="preserve"> and they are dignity, equality and respect.  </w:t>
      </w:r>
    </w:p>
    <w:p w14:paraId="6C1B768C" w14:textId="77777777" w:rsidR="000A4974" w:rsidRPr="000A4974" w:rsidRDefault="000A4974" w:rsidP="000A4974">
      <w:pPr>
        <w:rPr>
          <w:rFonts w:ascii="Times New Roman" w:hAnsi="Times New Roman" w:cs="Times New Roman"/>
          <w:sz w:val="24"/>
          <w:szCs w:val="24"/>
        </w:rPr>
      </w:pPr>
    </w:p>
    <w:p w14:paraId="776D9A39" w14:textId="2D08F8EB" w:rsidR="000A4974" w:rsidRDefault="000A4974" w:rsidP="000A4974">
      <w:pPr>
        <w:rPr>
          <w:rFonts w:ascii="Times New Roman" w:hAnsi="Times New Roman" w:cs="Times New Roman"/>
          <w:sz w:val="24"/>
          <w:szCs w:val="24"/>
        </w:rPr>
      </w:pPr>
      <w:r w:rsidRPr="000A4974">
        <w:rPr>
          <w:rFonts w:ascii="Times New Roman" w:hAnsi="Times New Roman" w:cs="Times New Roman"/>
          <w:sz w:val="24"/>
          <w:szCs w:val="24"/>
        </w:rPr>
        <w:t xml:space="preserve">Arguments can however be made against the UNCRC as well as the national occupational standards. This critique comes from the fact that wanting equality would not stretch far enough that it established equity within the youth of every country. This is because there are major setbacks that can be linked to poverty and other problems that can have a </w:t>
      </w:r>
      <w:r w:rsidR="00AE4BC7" w:rsidRPr="000A4974">
        <w:rPr>
          <w:rFonts w:ascii="Times New Roman" w:hAnsi="Times New Roman" w:cs="Times New Roman"/>
          <w:sz w:val="24"/>
          <w:szCs w:val="24"/>
        </w:rPr>
        <w:t>major effect</w:t>
      </w:r>
      <w:r w:rsidRPr="000A4974">
        <w:rPr>
          <w:rFonts w:ascii="Times New Roman" w:hAnsi="Times New Roman" w:cs="Times New Roman"/>
          <w:sz w:val="24"/>
          <w:szCs w:val="24"/>
        </w:rPr>
        <w:t xml:space="preserve"> on some of the countries abilities to provide equality compared to others. An example being with the education and youth work systems and the lack of decent funding that some of them may get. On one end it would be good for schools to work with youth clubs as it could help the youth club benefit from providing more funding, however the negative side is that schools already are not given enough of that or resources.</w:t>
      </w:r>
    </w:p>
    <w:p w14:paraId="4EC42774" w14:textId="77777777" w:rsidR="00AE4BC7" w:rsidRDefault="00AE4BC7" w:rsidP="000A4974">
      <w:pPr>
        <w:rPr>
          <w:rFonts w:ascii="Times New Roman" w:hAnsi="Times New Roman" w:cs="Times New Roman"/>
          <w:sz w:val="24"/>
          <w:szCs w:val="24"/>
        </w:rPr>
      </w:pPr>
    </w:p>
    <w:p w14:paraId="59B65D45" w14:textId="262FF728" w:rsidR="009476EE" w:rsidRDefault="009476EE">
      <w:pPr>
        <w:rPr>
          <w:rFonts w:ascii="Times New Roman" w:hAnsi="Times New Roman" w:cs="Times New Roman"/>
          <w:sz w:val="24"/>
          <w:szCs w:val="24"/>
          <w:u w:val="single"/>
        </w:rPr>
      </w:pPr>
      <w:r w:rsidRPr="002207A7">
        <w:rPr>
          <w:rFonts w:ascii="Times New Roman" w:hAnsi="Times New Roman" w:cs="Times New Roman"/>
          <w:sz w:val="24"/>
          <w:szCs w:val="24"/>
          <w:u w:val="single"/>
        </w:rPr>
        <w:t xml:space="preserve">Reference List for Poster </w:t>
      </w:r>
    </w:p>
    <w:p w14:paraId="192978B3" w14:textId="5586D2E3" w:rsidR="005412A3" w:rsidRDefault="005412A3">
      <w:pPr>
        <w:rPr>
          <w:rFonts w:ascii="Times New Roman" w:hAnsi="Times New Roman" w:cs="Times New Roman"/>
          <w:sz w:val="24"/>
          <w:szCs w:val="24"/>
        </w:rPr>
      </w:pPr>
      <w:r w:rsidRPr="005412A3">
        <w:rPr>
          <w:rFonts w:ascii="Times New Roman" w:hAnsi="Times New Roman" w:cs="Times New Roman"/>
          <w:sz w:val="24"/>
          <w:szCs w:val="24"/>
        </w:rPr>
        <w:t xml:space="preserve">Advocacy Focus (2021). What is advocacy? [online] Advocacy Focus. Available at: </w:t>
      </w:r>
      <w:hyperlink r:id="rId9" w:history="1">
        <w:r w:rsidR="00066849" w:rsidRPr="0088502B">
          <w:rPr>
            <w:rStyle w:val="Hyperlink"/>
            <w:rFonts w:ascii="Times New Roman" w:hAnsi="Times New Roman" w:cs="Times New Roman"/>
            <w:sz w:val="24"/>
            <w:szCs w:val="24"/>
          </w:rPr>
          <w:t>https://www.advocacyfocus.org.uk/understanding-advocacy</w:t>
        </w:r>
      </w:hyperlink>
      <w:r w:rsidRPr="005412A3">
        <w:rPr>
          <w:rFonts w:ascii="Times New Roman" w:hAnsi="Times New Roman" w:cs="Times New Roman"/>
          <w:sz w:val="24"/>
          <w:szCs w:val="24"/>
        </w:rPr>
        <w:t>.</w:t>
      </w:r>
    </w:p>
    <w:p w14:paraId="2268E6EA" w14:textId="584D0C1B" w:rsidR="00066849" w:rsidRPr="0084383E" w:rsidRDefault="00066849">
      <w:pPr>
        <w:rPr>
          <w:rFonts w:ascii="Times New Roman" w:hAnsi="Times New Roman" w:cs="Times New Roman"/>
          <w:sz w:val="24"/>
          <w:szCs w:val="24"/>
        </w:rPr>
      </w:pPr>
      <w:r w:rsidRPr="00066849">
        <w:rPr>
          <w:rFonts w:ascii="Times New Roman" w:hAnsi="Times New Roman" w:cs="Times New Roman"/>
          <w:sz w:val="24"/>
          <w:szCs w:val="24"/>
        </w:rPr>
        <w:t>Advocacy Focus. (n.d.). Children and Young People’s Advocacy. [online] Available at: https://www.advocacyfocus.org.uk/children-and-young-peoples-advocacy.</w:t>
      </w:r>
    </w:p>
    <w:p w14:paraId="2384FD62" w14:textId="51577CCF" w:rsidR="009476EE" w:rsidRDefault="002207A7">
      <w:pPr>
        <w:rPr>
          <w:sz w:val="24"/>
          <w:szCs w:val="24"/>
        </w:rPr>
      </w:pPr>
      <w:r w:rsidRPr="002207A7">
        <w:rPr>
          <w:sz w:val="24"/>
          <w:szCs w:val="24"/>
        </w:rPr>
        <w:t xml:space="preserve">Save The Children (2011). UN Convention </w:t>
      </w:r>
      <w:proofErr w:type="gramStart"/>
      <w:r w:rsidRPr="002207A7">
        <w:rPr>
          <w:sz w:val="24"/>
          <w:szCs w:val="24"/>
        </w:rPr>
        <w:t>On</w:t>
      </w:r>
      <w:proofErr w:type="gramEnd"/>
      <w:r w:rsidRPr="002207A7">
        <w:rPr>
          <w:sz w:val="24"/>
          <w:szCs w:val="24"/>
        </w:rPr>
        <w:t xml:space="preserve"> The Rights Of The Child | Save the Children UK. [online] Savethechildren.org.uk. Available at: </w:t>
      </w:r>
      <w:hyperlink r:id="rId10" w:history="1">
        <w:r w:rsidR="00080D05" w:rsidRPr="002F4AFC">
          <w:rPr>
            <w:rStyle w:val="Hyperlink"/>
            <w:sz w:val="24"/>
            <w:szCs w:val="24"/>
          </w:rPr>
          <w:t>https://www.savethechildren.org.uk/what-we-do/childrens-rights/united-nations-convention-of-the-rights-of-the-child</w:t>
        </w:r>
      </w:hyperlink>
      <w:r w:rsidRPr="002207A7">
        <w:rPr>
          <w:sz w:val="24"/>
          <w:szCs w:val="24"/>
        </w:rPr>
        <w:t>.</w:t>
      </w:r>
    </w:p>
    <w:p w14:paraId="0EA8F3EA" w14:textId="2CC1238D" w:rsidR="00080D05" w:rsidRDefault="00080D05">
      <w:pPr>
        <w:rPr>
          <w:sz w:val="24"/>
          <w:szCs w:val="24"/>
        </w:rPr>
      </w:pPr>
      <w:r w:rsidRPr="00080D05">
        <w:rPr>
          <w:sz w:val="24"/>
          <w:szCs w:val="24"/>
        </w:rPr>
        <w:t>ChildLawAdvice (</w:t>
      </w:r>
      <w:r>
        <w:rPr>
          <w:sz w:val="24"/>
          <w:szCs w:val="24"/>
        </w:rPr>
        <w:t>2015</w:t>
      </w:r>
      <w:r w:rsidRPr="00080D05">
        <w:rPr>
          <w:sz w:val="24"/>
          <w:szCs w:val="24"/>
        </w:rPr>
        <w:t xml:space="preserve">). Advocacy. [online] childlawadvice.org.uk. Available at: </w:t>
      </w:r>
      <w:hyperlink r:id="rId11" w:history="1">
        <w:r w:rsidR="00536004" w:rsidRPr="002F4AFC">
          <w:rPr>
            <w:rStyle w:val="Hyperlink"/>
            <w:sz w:val="24"/>
            <w:szCs w:val="24"/>
          </w:rPr>
          <w:t>https://childlawadvice.org.uk/information</w:t>
        </w:r>
        <w:r w:rsidR="00536004" w:rsidRPr="002F4AFC">
          <w:rPr>
            <w:rStyle w:val="Hyperlink"/>
            <w:sz w:val="24"/>
            <w:szCs w:val="24"/>
          </w:rPr>
          <w:t>-</w:t>
        </w:r>
        <w:r w:rsidR="00536004" w:rsidRPr="002F4AFC">
          <w:rPr>
            <w:rStyle w:val="Hyperlink"/>
            <w:sz w:val="24"/>
            <w:szCs w:val="24"/>
          </w:rPr>
          <w:t>pages/advocacy/#:~:text=A%20Child%20Advocate%20can%20offer</w:t>
        </w:r>
      </w:hyperlink>
      <w:r w:rsidRPr="00080D05">
        <w:rPr>
          <w:sz w:val="24"/>
          <w:szCs w:val="24"/>
        </w:rPr>
        <w:t>.</w:t>
      </w:r>
    </w:p>
    <w:p w14:paraId="087D9D3C" w14:textId="1252BD13" w:rsidR="00833BF3" w:rsidRDefault="00935CE9">
      <w:pPr>
        <w:rPr>
          <w:sz w:val="24"/>
          <w:szCs w:val="24"/>
        </w:rPr>
      </w:pPr>
      <w:r w:rsidRPr="00935CE9">
        <w:rPr>
          <w:sz w:val="24"/>
          <w:szCs w:val="24"/>
        </w:rPr>
        <w:t>Save The Children (2017). Eglantyne Jebb. [online</w:t>
      </w:r>
      <w:r>
        <w:rPr>
          <w:sz w:val="24"/>
          <w:szCs w:val="24"/>
        </w:rPr>
        <w:t xml:space="preserve"> image</w:t>
      </w:r>
      <w:r w:rsidRPr="00935CE9">
        <w:rPr>
          <w:sz w:val="24"/>
          <w:szCs w:val="24"/>
        </w:rPr>
        <w:t>] Save the Children. Available at: https://www.savethechildren.org/us/about-us/why-save-the-children/eglantyne-jebb.</w:t>
      </w:r>
    </w:p>
    <w:p w14:paraId="1CB141C5" w14:textId="4177BBF6" w:rsidR="00833BF3" w:rsidRDefault="00833BF3">
      <w:pPr>
        <w:rPr>
          <w:sz w:val="24"/>
          <w:szCs w:val="24"/>
        </w:rPr>
      </w:pPr>
      <w:r w:rsidRPr="00833BF3">
        <w:rPr>
          <w:sz w:val="24"/>
          <w:szCs w:val="24"/>
        </w:rPr>
        <w:t>Jenkins, P. (2020). The rights of the child. [online] www.bacp.co.uk. Available at: https://www.bacp.co.uk/bacp-journals/bacp-children-young-people-and-families-journal/september-2020/the-rights-of-the-child/#:~:text=Eglantyne%20Jebb%2C%20founder%20of%20Save [Accessed 22 Mar. 2022].</w:t>
      </w:r>
    </w:p>
    <w:p w14:paraId="29729B6B" w14:textId="77777777" w:rsidR="00833BF3" w:rsidRDefault="00833BF3">
      <w:pPr>
        <w:rPr>
          <w:sz w:val="24"/>
          <w:szCs w:val="24"/>
        </w:rPr>
      </w:pPr>
    </w:p>
    <w:p w14:paraId="0F6E0739" w14:textId="77777777" w:rsidR="00536004" w:rsidRPr="002207A7" w:rsidRDefault="00536004">
      <w:pPr>
        <w:rPr>
          <w:sz w:val="24"/>
          <w:szCs w:val="24"/>
        </w:rPr>
      </w:pPr>
    </w:p>
    <w:sectPr w:rsidR="00536004" w:rsidRPr="002207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5E14E" w14:textId="77777777" w:rsidR="0084383E" w:rsidRDefault="0084383E" w:rsidP="0084383E">
      <w:pPr>
        <w:spacing w:after="0" w:line="240" w:lineRule="auto"/>
      </w:pPr>
      <w:r>
        <w:separator/>
      </w:r>
    </w:p>
  </w:endnote>
  <w:endnote w:type="continuationSeparator" w:id="0">
    <w:p w14:paraId="2797E7EC" w14:textId="77777777" w:rsidR="0084383E" w:rsidRDefault="0084383E" w:rsidP="00843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02E8E" w14:textId="77777777" w:rsidR="0084383E" w:rsidRDefault="0084383E" w:rsidP="0084383E">
      <w:pPr>
        <w:spacing w:after="0" w:line="240" w:lineRule="auto"/>
      </w:pPr>
      <w:r>
        <w:separator/>
      </w:r>
    </w:p>
  </w:footnote>
  <w:footnote w:type="continuationSeparator" w:id="0">
    <w:p w14:paraId="343ED38F" w14:textId="77777777" w:rsidR="0084383E" w:rsidRDefault="0084383E" w:rsidP="008438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6EE"/>
    <w:rsid w:val="00066849"/>
    <w:rsid w:val="00080D05"/>
    <w:rsid w:val="000A4974"/>
    <w:rsid w:val="002207A7"/>
    <w:rsid w:val="003A6249"/>
    <w:rsid w:val="00536004"/>
    <w:rsid w:val="005412A3"/>
    <w:rsid w:val="006B7C09"/>
    <w:rsid w:val="00833BF3"/>
    <w:rsid w:val="0084383E"/>
    <w:rsid w:val="00935CE9"/>
    <w:rsid w:val="009476EE"/>
    <w:rsid w:val="00AC2724"/>
    <w:rsid w:val="00AE4BC7"/>
    <w:rsid w:val="00BC5B31"/>
    <w:rsid w:val="00BE3AFA"/>
    <w:rsid w:val="00C24AA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5756A6"/>
  <w15:chartTrackingRefBased/>
  <w15:docId w15:val="{62D22263-7D66-4E4B-9C54-F7A0D0309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38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383E"/>
  </w:style>
  <w:style w:type="paragraph" w:styleId="Footer">
    <w:name w:val="footer"/>
    <w:basedOn w:val="Normal"/>
    <w:link w:val="FooterChar"/>
    <w:uiPriority w:val="99"/>
    <w:unhideWhenUsed/>
    <w:rsid w:val="008438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383E"/>
  </w:style>
  <w:style w:type="character" w:styleId="Hyperlink">
    <w:name w:val="Hyperlink"/>
    <w:basedOn w:val="DefaultParagraphFont"/>
    <w:uiPriority w:val="99"/>
    <w:unhideWhenUsed/>
    <w:rsid w:val="00066849"/>
    <w:rPr>
      <w:color w:val="0563C1" w:themeColor="hyperlink"/>
      <w:u w:val="single"/>
    </w:rPr>
  </w:style>
  <w:style w:type="character" w:styleId="UnresolvedMention">
    <w:name w:val="Unresolved Mention"/>
    <w:basedOn w:val="DefaultParagraphFont"/>
    <w:uiPriority w:val="99"/>
    <w:semiHidden/>
    <w:unhideWhenUsed/>
    <w:rsid w:val="000668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hildlawadvice.org.uk/information-pages/advocacy/#:~:text=A%20Child%20Advocate%20can%20offer" TargetMode="External"/><Relationship Id="rId5" Type="http://schemas.openxmlformats.org/officeDocument/2006/relationships/settings" Target="settings.xml"/><Relationship Id="rId10" Type="http://schemas.openxmlformats.org/officeDocument/2006/relationships/hyperlink" Target="https://www.savethechildren.org.uk/what-we-do/childrens-rights/united-nations-convention-of-the-rights-of-the-child" TargetMode="External"/><Relationship Id="rId4" Type="http://schemas.openxmlformats.org/officeDocument/2006/relationships/styles" Target="styles.xml"/><Relationship Id="rId9" Type="http://schemas.openxmlformats.org/officeDocument/2006/relationships/hyperlink" Target="https://www.advocacyfocus.org.uk/understanding-advoca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4" ma:contentTypeDescription="Create a new document." ma:contentTypeScope="" ma:versionID="0c17dc0d435e2dcbeeb227db12308879">
  <xsd:schema xmlns:xsd="http://www.w3.org/2001/XMLSchema" xmlns:xs="http://www.w3.org/2001/XMLSchema" xmlns:p="http://schemas.microsoft.com/office/2006/metadata/properties" xmlns:ns3="95817cb9-f0eb-4f4d-892c-47ab9f8957c0" targetNamespace="http://schemas.microsoft.com/office/2006/metadata/properties" ma:root="true" ma:fieldsID="10c7ed8d6bbcc242c9f5bb81ca397e2f"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00B58F-244D-4DB9-9C81-15E4A2CCB9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EBDCBA-0BFB-44CF-B2E9-194B87A22B04}">
  <ds:schemaRefs>
    <ds:schemaRef ds:uri="http://schemas.microsoft.com/sharepoint/v3/contenttype/forms"/>
  </ds:schemaRefs>
</ds:datastoreItem>
</file>

<file path=customXml/itemProps3.xml><?xml version="1.0" encoding="utf-8"?>
<ds:datastoreItem xmlns:ds="http://schemas.openxmlformats.org/officeDocument/2006/customXml" ds:itemID="{02D38E2D-8D1D-4504-A9C8-B215529C819D}">
  <ds:schemaRefs>
    <ds:schemaRef ds:uri="http://purl.org/dc/terms/"/>
    <ds:schemaRef ds:uri="http://schemas.microsoft.com/office/2006/documentManagement/types"/>
    <ds:schemaRef ds:uri="http://schemas.microsoft.com/office/2006/metadata/properties"/>
    <ds:schemaRef ds:uri="http://www.w3.org/XML/1998/namespace"/>
    <ds:schemaRef ds:uri="http://purl.org/dc/dcmitype/"/>
    <ds:schemaRef ds:uri="http://schemas.microsoft.com/office/infopath/2007/PartnerControls"/>
    <ds:schemaRef ds:uri="http://schemas.openxmlformats.org/package/2006/metadata/core-properties"/>
    <ds:schemaRef ds:uri="95817cb9-f0eb-4f4d-892c-47ab9f8957c0"/>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809</Words>
  <Characters>4612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Kelly (2109359)</dc:creator>
  <cp:keywords/>
  <dc:description/>
  <cp:lastModifiedBy>Lee Kelly (2109359)</cp:lastModifiedBy>
  <cp:revision>2</cp:revision>
  <dcterms:created xsi:type="dcterms:W3CDTF">2022-03-22T22:27:00Z</dcterms:created>
  <dcterms:modified xsi:type="dcterms:W3CDTF">2022-03-22T22:27:00Z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