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33AD751" w14:textId="77777777" w:rsidR="00604D71" w:rsidRDefault="00604D71">
      <w:pPr>
        <w:spacing w:line="360" w:lineRule="auto"/>
      </w:pPr>
    </w:p>
    <w:p w14:paraId="63633470" w14:textId="77777777" w:rsidR="00604D71" w:rsidRDefault="00604D71">
      <w:pPr>
        <w:spacing w:line="360" w:lineRule="auto"/>
      </w:pPr>
    </w:p>
    <w:p w14:paraId="6FDF89BF" w14:textId="77777777" w:rsidR="00604D71" w:rsidRDefault="00604D71">
      <w:pPr>
        <w:spacing w:line="360" w:lineRule="auto"/>
      </w:pPr>
    </w:p>
    <w:p w14:paraId="6DB45527" w14:textId="77777777" w:rsidR="00604D71" w:rsidRDefault="00604D71">
      <w:pPr>
        <w:spacing w:line="360" w:lineRule="auto"/>
      </w:pPr>
    </w:p>
    <w:p w14:paraId="3A33A13E" w14:textId="77777777" w:rsidR="00604D71" w:rsidRDefault="00000000">
      <w:pPr>
        <w:spacing w:line="360" w:lineRule="auto"/>
        <w:jc w:val="center"/>
      </w:pPr>
      <w:r>
        <w:rPr>
          <w:rFonts w:ascii="Arial" w:eastAsia="Arial" w:hAnsi="Arial" w:cs="Arial"/>
          <w:b/>
          <w:bCs/>
          <w:sz w:val="32"/>
          <w:szCs w:val="32"/>
        </w:rPr>
        <w:t>Professional Career Development in Health and Social Care</w:t>
      </w:r>
    </w:p>
    <w:p w14:paraId="69BDACE6" w14:textId="77777777" w:rsidR="00604D71" w:rsidRDefault="00604D71">
      <w:pPr>
        <w:spacing w:line="360" w:lineRule="auto"/>
      </w:pPr>
    </w:p>
    <w:p w14:paraId="67989B0E" w14:textId="0E4AB398" w:rsidR="00604D71" w:rsidRDefault="00000000">
      <w:pPr>
        <w:spacing w:line="360" w:lineRule="auto"/>
        <w:jc w:val="center"/>
      </w:pPr>
      <w:r>
        <w:rPr>
          <w:rFonts w:ascii="Arial" w:eastAsia="Arial" w:hAnsi="Arial" w:cs="Arial"/>
          <w:b/>
          <w:bCs/>
          <w:sz w:val="28"/>
          <w:szCs w:val="28"/>
        </w:rPr>
        <w:t>Module: LCHS4009</w:t>
      </w:r>
      <w:r w:rsidR="00843AE6">
        <w:rPr>
          <w:rFonts w:ascii="Arial" w:eastAsia="Arial" w:hAnsi="Arial" w:cs="Arial"/>
          <w:b/>
          <w:bCs/>
          <w:sz w:val="28"/>
          <w:szCs w:val="28"/>
        </w:rPr>
        <w:t xml:space="preserve"> - </w:t>
      </w:r>
      <w:r>
        <w:rPr>
          <w:rFonts w:ascii="Arial" w:eastAsia="Arial" w:hAnsi="Arial" w:cs="Arial"/>
          <w:b/>
          <w:bCs/>
          <w:sz w:val="28"/>
          <w:szCs w:val="28"/>
        </w:rPr>
        <w:t>Assignment 2</w:t>
      </w:r>
    </w:p>
    <w:p w14:paraId="648149A4" w14:textId="77777777" w:rsidR="00604D71" w:rsidRDefault="00604D71">
      <w:pPr>
        <w:spacing w:line="360" w:lineRule="auto"/>
      </w:pPr>
    </w:p>
    <w:p w14:paraId="4EF30573" w14:textId="77777777" w:rsidR="00604D71" w:rsidRDefault="00000000">
      <w:pPr>
        <w:spacing w:line="360" w:lineRule="auto"/>
        <w:jc w:val="center"/>
      </w:pPr>
      <w:r>
        <w:rPr>
          <w:rFonts w:ascii="Arial" w:eastAsia="Arial" w:hAnsi="Arial" w:cs="Arial"/>
          <w:b/>
          <w:bCs/>
          <w:sz w:val="30"/>
          <w:szCs w:val="30"/>
        </w:rPr>
        <w:t>Personal Development Portfolio</w:t>
      </w:r>
    </w:p>
    <w:p w14:paraId="5C24E3B1" w14:textId="77777777" w:rsidR="00604D71" w:rsidRDefault="00604D71">
      <w:pPr>
        <w:spacing w:line="360" w:lineRule="auto"/>
      </w:pPr>
    </w:p>
    <w:p w14:paraId="0E3FF21E" w14:textId="77777777" w:rsidR="00604D71" w:rsidRDefault="00604D71">
      <w:pPr>
        <w:spacing w:line="360" w:lineRule="auto"/>
      </w:pPr>
    </w:p>
    <w:p w14:paraId="46382331" w14:textId="6CB5BAED" w:rsidR="00604D71" w:rsidRDefault="00000000">
      <w:pPr>
        <w:spacing w:line="360" w:lineRule="auto"/>
        <w:jc w:val="center"/>
      </w:pPr>
      <w:r>
        <w:rPr>
          <w:rFonts w:ascii="Arial" w:eastAsia="Arial" w:hAnsi="Arial" w:cs="Arial"/>
          <w:sz w:val="22"/>
          <w:szCs w:val="22"/>
        </w:rPr>
        <w:t>Student Name: Huma</w:t>
      </w:r>
      <w:r w:rsidR="00F55A8B">
        <w:rPr>
          <w:rFonts w:ascii="Arial" w:eastAsia="Arial" w:hAnsi="Arial" w:cs="Arial"/>
          <w:sz w:val="22"/>
          <w:szCs w:val="22"/>
        </w:rPr>
        <w:t xml:space="preserve"> Irfan</w:t>
      </w:r>
    </w:p>
    <w:p w14:paraId="72AAF4C7" w14:textId="76D9C6C9" w:rsidR="00604D71" w:rsidRDefault="00000000">
      <w:pPr>
        <w:spacing w:line="360" w:lineRule="auto"/>
        <w:jc w:val="center"/>
      </w:pPr>
      <w:r>
        <w:rPr>
          <w:rFonts w:ascii="Arial" w:eastAsia="Arial" w:hAnsi="Arial" w:cs="Arial"/>
          <w:sz w:val="22"/>
          <w:szCs w:val="22"/>
        </w:rPr>
        <w:t xml:space="preserve">Student Number: </w:t>
      </w:r>
      <w:r w:rsidR="001B0293">
        <w:rPr>
          <w:rFonts w:ascii="Arial" w:eastAsia="Arial" w:hAnsi="Arial" w:cs="Arial"/>
          <w:sz w:val="22"/>
          <w:szCs w:val="22"/>
        </w:rPr>
        <w:t>2513415</w:t>
      </w:r>
    </w:p>
    <w:p w14:paraId="237D584D" w14:textId="693319AC" w:rsidR="00604D71" w:rsidRDefault="00000000">
      <w:pPr>
        <w:spacing w:line="360" w:lineRule="auto"/>
        <w:jc w:val="center"/>
      </w:pPr>
      <w:r>
        <w:rPr>
          <w:rFonts w:ascii="Arial" w:eastAsia="Arial" w:hAnsi="Arial" w:cs="Arial"/>
          <w:sz w:val="22"/>
          <w:szCs w:val="22"/>
        </w:rPr>
        <w:t xml:space="preserve">Lecturer/Tutor: </w:t>
      </w:r>
      <w:r w:rsidR="001B0293">
        <w:rPr>
          <w:rFonts w:ascii="Arial" w:eastAsia="Arial" w:hAnsi="Arial" w:cs="Arial"/>
          <w:sz w:val="22"/>
          <w:szCs w:val="22"/>
        </w:rPr>
        <w:t>Odette Jack</w:t>
      </w:r>
    </w:p>
    <w:p w14:paraId="1AB14BEE" w14:textId="6CE69CF8" w:rsidR="00604D71" w:rsidRDefault="00604D71" w:rsidP="001B0293">
      <w:pPr>
        <w:spacing w:line="360" w:lineRule="auto"/>
      </w:pPr>
    </w:p>
    <w:p w14:paraId="1EBAA7A7" w14:textId="77777777" w:rsidR="00604D71" w:rsidRDefault="00604D71">
      <w:pPr>
        <w:spacing w:line="360" w:lineRule="auto"/>
      </w:pPr>
    </w:p>
    <w:p w14:paraId="79BE825D" w14:textId="77777777" w:rsidR="00604D71" w:rsidRDefault="00604D71">
      <w:pPr>
        <w:spacing w:line="360" w:lineRule="auto"/>
      </w:pPr>
    </w:p>
    <w:p w14:paraId="1C9C1BAE" w14:textId="77777777" w:rsidR="00604D71" w:rsidRDefault="00604D71">
      <w:pPr>
        <w:spacing w:line="360" w:lineRule="auto"/>
      </w:pPr>
    </w:p>
    <w:p w14:paraId="2BDE9949" w14:textId="38B90E13" w:rsidR="00604D71" w:rsidRDefault="00843AE6">
      <w:pPr>
        <w:spacing w:line="360" w:lineRule="auto"/>
        <w:jc w:val="center"/>
      </w:pPr>
      <w:r>
        <w:rPr>
          <w:rFonts w:ascii="Arial" w:eastAsia="Arial" w:hAnsi="Arial" w:cs="Arial"/>
          <w:sz w:val="22"/>
          <w:szCs w:val="22"/>
        </w:rPr>
        <w:t xml:space="preserve"> </w:t>
      </w:r>
    </w:p>
    <w:p w14:paraId="19255A67" w14:textId="77777777" w:rsidR="00843AE6" w:rsidRDefault="00000000">
      <w:r>
        <w:br w:type="page"/>
      </w:r>
    </w:p>
    <w:sdt>
      <w:sdtPr>
        <w:rPr>
          <w:rFonts w:ascii="Times New Roman" w:eastAsia="Times New Roman" w:hAnsi="Times New Roman" w:cs="Times New Roman"/>
          <w:color w:val="auto"/>
          <w:sz w:val="20"/>
          <w:szCs w:val="20"/>
        </w:rPr>
        <w:id w:val="-1232691533"/>
        <w:docPartObj>
          <w:docPartGallery w:val="Table of Contents"/>
          <w:docPartUnique/>
        </w:docPartObj>
      </w:sdtPr>
      <w:sdtEndPr>
        <w:rPr>
          <w:b/>
          <w:bCs/>
          <w:noProof/>
        </w:rPr>
      </w:sdtEndPr>
      <w:sdtContent>
        <w:p w14:paraId="4909F257" w14:textId="0192CA5F" w:rsidR="00843AE6" w:rsidRDefault="00843AE6">
          <w:pPr>
            <w:pStyle w:val="TOCHeading"/>
          </w:pPr>
          <w:r>
            <w:t>Contents</w:t>
          </w:r>
        </w:p>
        <w:p w14:paraId="19D4E1CC" w14:textId="46521B54" w:rsidR="00843AE6" w:rsidRDefault="00843AE6">
          <w:pPr>
            <w:pStyle w:val="TOC1"/>
            <w:tabs>
              <w:tab w:val="right" w:leader="dot" w:pos="9016"/>
            </w:tabs>
            <w:rPr>
              <w:noProof/>
            </w:rPr>
          </w:pPr>
          <w:r>
            <w:fldChar w:fldCharType="begin"/>
          </w:r>
          <w:r>
            <w:instrText xml:space="preserve"> TOC \o "1-3" \h \z \u </w:instrText>
          </w:r>
          <w:r>
            <w:fldChar w:fldCharType="separate"/>
          </w:r>
          <w:hyperlink w:anchor="_Toc237593864" w:history="1">
            <w:r w:rsidRPr="00D85582">
              <w:rPr>
                <w:rStyle w:val="Hyperlink"/>
                <w:rFonts w:ascii="Arial" w:eastAsia="Arial" w:hAnsi="Arial" w:cs="Arial"/>
                <w:b/>
                <w:bCs/>
                <w:noProof/>
              </w:rPr>
              <w:t>Introduction</w:t>
            </w:r>
            <w:r>
              <w:rPr>
                <w:noProof/>
                <w:webHidden/>
              </w:rPr>
              <w:tab/>
            </w:r>
            <w:r>
              <w:rPr>
                <w:noProof/>
                <w:webHidden/>
              </w:rPr>
              <w:fldChar w:fldCharType="begin"/>
            </w:r>
            <w:r>
              <w:rPr>
                <w:noProof/>
                <w:webHidden/>
              </w:rPr>
              <w:instrText xml:space="preserve"> PAGEREF _Toc237593864 \h </w:instrText>
            </w:r>
            <w:r>
              <w:rPr>
                <w:noProof/>
                <w:webHidden/>
              </w:rPr>
            </w:r>
            <w:r>
              <w:rPr>
                <w:noProof/>
                <w:webHidden/>
              </w:rPr>
              <w:fldChar w:fldCharType="separate"/>
            </w:r>
            <w:r>
              <w:rPr>
                <w:noProof/>
                <w:webHidden/>
              </w:rPr>
              <w:t>3</w:t>
            </w:r>
            <w:r>
              <w:rPr>
                <w:noProof/>
                <w:webHidden/>
              </w:rPr>
              <w:fldChar w:fldCharType="end"/>
            </w:r>
          </w:hyperlink>
        </w:p>
        <w:p w14:paraId="16E707FC" w14:textId="35E51AA2" w:rsidR="00843AE6" w:rsidRDefault="00843AE6">
          <w:pPr>
            <w:pStyle w:val="TOC1"/>
            <w:tabs>
              <w:tab w:val="right" w:leader="dot" w:pos="9016"/>
            </w:tabs>
            <w:rPr>
              <w:noProof/>
            </w:rPr>
          </w:pPr>
          <w:hyperlink w:anchor="_Toc237593865" w:history="1">
            <w:r w:rsidRPr="00D85582">
              <w:rPr>
                <w:rStyle w:val="Hyperlink"/>
                <w:rFonts w:ascii="Arial" w:eastAsia="Arial" w:hAnsi="Arial" w:cs="Arial"/>
                <w:b/>
                <w:bCs/>
                <w:noProof/>
              </w:rPr>
              <w:t>Current Job Vacancy</w:t>
            </w:r>
            <w:r>
              <w:rPr>
                <w:noProof/>
                <w:webHidden/>
              </w:rPr>
              <w:tab/>
            </w:r>
            <w:r>
              <w:rPr>
                <w:noProof/>
                <w:webHidden/>
              </w:rPr>
              <w:fldChar w:fldCharType="begin"/>
            </w:r>
            <w:r>
              <w:rPr>
                <w:noProof/>
                <w:webHidden/>
              </w:rPr>
              <w:instrText xml:space="preserve"> PAGEREF _Toc237593865 \h </w:instrText>
            </w:r>
            <w:r>
              <w:rPr>
                <w:noProof/>
                <w:webHidden/>
              </w:rPr>
            </w:r>
            <w:r>
              <w:rPr>
                <w:noProof/>
                <w:webHidden/>
              </w:rPr>
              <w:fldChar w:fldCharType="separate"/>
            </w:r>
            <w:r>
              <w:rPr>
                <w:noProof/>
                <w:webHidden/>
              </w:rPr>
              <w:t>3</w:t>
            </w:r>
            <w:r>
              <w:rPr>
                <w:noProof/>
                <w:webHidden/>
              </w:rPr>
              <w:fldChar w:fldCharType="end"/>
            </w:r>
          </w:hyperlink>
        </w:p>
        <w:p w14:paraId="3829FCDA" w14:textId="546C0E00" w:rsidR="00843AE6" w:rsidRDefault="00843AE6">
          <w:pPr>
            <w:pStyle w:val="TOC1"/>
            <w:tabs>
              <w:tab w:val="right" w:leader="dot" w:pos="9016"/>
            </w:tabs>
            <w:rPr>
              <w:noProof/>
            </w:rPr>
          </w:pPr>
          <w:hyperlink w:anchor="_Toc237593866" w:history="1">
            <w:r w:rsidRPr="00D85582">
              <w:rPr>
                <w:rStyle w:val="Hyperlink"/>
                <w:rFonts w:ascii="Arial" w:eastAsia="Arial" w:hAnsi="Arial" w:cs="Arial"/>
                <w:b/>
                <w:bCs/>
                <w:noProof/>
              </w:rPr>
              <w:t>Task 2 – Personal Statement</w:t>
            </w:r>
            <w:r>
              <w:rPr>
                <w:noProof/>
                <w:webHidden/>
              </w:rPr>
              <w:tab/>
            </w:r>
            <w:r>
              <w:rPr>
                <w:noProof/>
                <w:webHidden/>
              </w:rPr>
              <w:fldChar w:fldCharType="begin"/>
            </w:r>
            <w:r>
              <w:rPr>
                <w:noProof/>
                <w:webHidden/>
              </w:rPr>
              <w:instrText xml:space="preserve"> PAGEREF _Toc237593866 \h </w:instrText>
            </w:r>
            <w:r>
              <w:rPr>
                <w:noProof/>
                <w:webHidden/>
              </w:rPr>
            </w:r>
            <w:r>
              <w:rPr>
                <w:noProof/>
                <w:webHidden/>
              </w:rPr>
              <w:fldChar w:fldCharType="separate"/>
            </w:r>
            <w:r>
              <w:rPr>
                <w:noProof/>
                <w:webHidden/>
              </w:rPr>
              <w:t>6</w:t>
            </w:r>
            <w:r>
              <w:rPr>
                <w:noProof/>
                <w:webHidden/>
              </w:rPr>
              <w:fldChar w:fldCharType="end"/>
            </w:r>
          </w:hyperlink>
        </w:p>
        <w:p w14:paraId="3DD61AC7" w14:textId="581B3E33" w:rsidR="00843AE6" w:rsidRDefault="00843AE6">
          <w:pPr>
            <w:pStyle w:val="TOC1"/>
            <w:tabs>
              <w:tab w:val="right" w:leader="dot" w:pos="9016"/>
            </w:tabs>
            <w:rPr>
              <w:noProof/>
            </w:rPr>
          </w:pPr>
          <w:hyperlink w:anchor="_Toc237593867" w:history="1">
            <w:r w:rsidRPr="00D85582">
              <w:rPr>
                <w:rStyle w:val="Hyperlink"/>
                <w:rFonts w:ascii="Arial" w:eastAsia="Arial" w:hAnsi="Arial" w:cs="Arial"/>
                <w:b/>
                <w:bCs/>
                <w:noProof/>
              </w:rPr>
              <w:t>Task 3 – SWOT Analysis and Personal Development Plan</w:t>
            </w:r>
            <w:r>
              <w:rPr>
                <w:noProof/>
                <w:webHidden/>
              </w:rPr>
              <w:tab/>
            </w:r>
            <w:r>
              <w:rPr>
                <w:noProof/>
                <w:webHidden/>
              </w:rPr>
              <w:fldChar w:fldCharType="begin"/>
            </w:r>
            <w:r>
              <w:rPr>
                <w:noProof/>
                <w:webHidden/>
              </w:rPr>
              <w:instrText xml:space="preserve"> PAGEREF _Toc237593867 \h </w:instrText>
            </w:r>
            <w:r>
              <w:rPr>
                <w:noProof/>
                <w:webHidden/>
              </w:rPr>
            </w:r>
            <w:r>
              <w:rPr>
                <w:noProof/>
                <w:webHidden/>
              </w:rPr>
              <w:fldChar w:fldCharType="separate"/>
            </w:r>
            <w:r>
              <w:rPr>
                <w:noProof/>
                <w:webHidden/>
              </w:rPr>
              <w:t>8</w:t>
            </w:r>
            <w:r>
              <w:rPr>
                <w:noProof/>
                <w:webHidden/>
              </w:rPr>
              <w:fldChar w:fldCharType="end"/>
            </w:r>
          </w:hyperlink>
        </w:p>
        <w:p w14:paraId="59CE0721" w14:textId="09647093" w:rsidR="00843AE6" w:rsidRDefault="00843AE6">
          <w:pPr>
            <w:pStyle w:val="TOC2"/>
            <w:tabs>
              <w:tab w:val="right" w:leader="dot" w:pos="9016"/>
            </w:tabs>
            <w:rPr>
              <w:noProof/>
            </w:rPr>
          </w:pPr>
          <w:hyperlink w:anchor="_Toc237593868" w:history="1">
            <w:r w:rsidRPr="00D85582">
              <w:rPr>
                <w:rStyle w:val="Hyperlink"/>
                <w:rFonts w:ascii="Arial" w:eastAsia="Arial" w:hAnsi="Arial" w:cs="Arial"/>
                <w:b/>
                <w:bCs/>
                <w:noProof/>
              </w:rPr>
              <w:t>3A. Personal SWOT Analysis</w:t>
            </w:r>
            <w:r>
              <w:rPr>
                <w:noProof/>
                <w:webHidden/>
              </w:rPr>
              <w:tab/>
            </w:r>
            <w:r>
              <w:rPr>
                <w:noProof/>
                <w:webHidden/>
              </w:rPr>
              <w:fldChar w:fldCharType="begin"/>
            </w:r>
            <w:r>
              <w:rPr>
                <w:noProof/>
                <w:webHidden/>
              </w:rPr>
              <w:instrText xml:space="preserve"> PAGEREF _Toc237593868 \h </w:instrText>
            </w:r>
            <w:r>
              <w:rPr>
                <w:noProof/>
                <w:webHidden/>
              </w:rPr>
            </w:r>
            <w:r>
              <w:rPr>
                <w:noProof/>
                <w:webHidden/>
              </w:rPr>
              <w:fldChar w:fldCharType="separate"/>
            </w:r>
            <w:r>
              <w:rPr>
                <w:noProof/>
                <w:webHidden/>
              </w:rPr>
              <w:t>8</w:t>
            </w:r>
            <w:r>
              <w:rPr>
                <w:noProof/>
                <w:webHidden/>
              </w:rPr>
              <w:fldChar w:fldCharType="end"/>
            </w:r>
          </w:hyperlink>
        </w:p>
        <w:p w14:paraId="4FF457BA" w14:textId="32E60314" w:rsidR="00843AE6" w:rsidRDefault="00843AE6">
          <w:pPr>
            <w:pStyle w:val="TOC2"/>
            <w:tabs>
              <w:tab w:val="right" w:leader="dot" w:pos="9016"/>
            </w:tabs>
            <w:rPr>
              <w:noProof/>
            </w:rPr>
          </w:pPr>
          <w:hyperlink w:anchor="_Toc237593869" w:history="1">
            <w:r w:rsidRPr="00D85582">
              <w:rPr>
                <w:rStyle w:val="Hyperlink"/>
                <w:rFonts w:ascii="Arial" w:eastAsia="Arial" w:hAnsi="Arial" w:cs="Arial"/>
                <w:b/>
                <w:bCs/>
                <w:noProof/>
              </w:rPr>
              <w:t>3B. Personal Development Plan</w:t>
            </w:r>
            <w:r>
              <w:rPr>
                <w:noProof/>
                <w:webHidden/>
              </w:rPr>
              <w:tab/>
            </w:r>
            <w:r>
              <w:rPr>
                <w:noProof/>
                <w:webHidden/>
              </w:rPr>
              <w:fldChar w:fldCharType="begin"/>
            </w:r>
            <w:r>
              <w:rPr>
                <w:noProof/>
                <w:webHidden/>
              </w:rPr>
              <w:instrText xml:space="preserve"> PAGEREF _Toc237593869 \h </w:instrText>
            </w:r>
            <w:r>
              <w:rPr>
                <w:noProof/>
                <w:webHidden/>
              </w:rPr>
            </w:r>
            <w:r>
              <w:rPr>
                <w:noProof/>
                <w:webHidden/>
              </w:rPr>
              <w:fldChar w:fldCharType="separate"/>
            </w:r>
            <w:r>
              <w:rPr>
                <w:noProof/>
                <w:webHidden/>
              </w:rPr>
              <w:t>9</w:t>
            </w:r>
            <w:r>
              <w:rPr>
                <w:noProof/>
                <w:webHidden/>
              </w:rPr>
              <w:fldChar w:fldCharType="end"/>
            </w:r>
          </w:hyperlink>
        </w:p>
        <w:p w14:paraId="6BD65322" w14:textId="4BD2A4C2" w:rsidR="00843AE6" w:rsidRDefault="00843AE6">
          <w:pPr>
            <w:pStyle w:val="TOC1"/>
            <w:tabs>
              <w:tab w:val="right" w:leader="dot" w:pos="9016"/>
            </w:tabs>
            <w:rPr>
              <w:noProof/>
            </w:rPr>
          </w:pPr>
          <w:hyperlink w:anchor="_Toc237593870" w:history="1">
            <w:r w:rsidRPr="00D85582">
              <w:rPr>
                <w:rStyle w:val="Hyperlink"/>
                <w:rFonts w:ascii="Arial" w:eastAsia="Arial" w:hAnsi="Arial" w:cs="Arial"/>
                <w:b/>
                <w:bCs/>
                <w:noProof/>
              </w:rPr>
              <w:t>Task 4 – Critical Reflection Using Gibbs’ Reflective Cycle</w:t>
            </w:r>
            <w:r>
              <w:rPr>
                <w:noProof/>
                <w:webHidden/>
              </w:rPr>
              <w:tab/>
            </w:r>
            <w:r>
              <w:rPr>
                <w:noProof/>
                <w:webHidden/>
              </w:rPr>
              <w:fldChar w:fldCharType="begin"/>
            </w:r>
            <w:r>
              <w:rPr>
                <w:noProof/>
                <w:webHidden/>
              </w:rPr>
              <w:instrText xml:space="preserve"> PAGEREF _Toc237593870 \h </w:instrText>
            </w:r>
            <w:r>
              <w:rPr>
                <w:noProof/>
                <w:webHidden/>
              </w:rPr>
            </w:r>
            <w:r>
              <w:rPr>
                <w:noProof/>
                <w:webHidden/>
              </w:rPr>
              <w:fldChar w:fldCharType="separate"/>
            </w:r>
            <w:r>
              <w:rPr>
                <w:noProof/>
                <w:webHidden/>
              </w:rPr>
              <w:t>10</w:t>
            </w:r>
            <w:r>
              <w:rPr>
                <w:noProof/>
                <w:webHidden/>
              </w:rPr>
              <w:fldChar w:fldCharType="end"/>
            </w:r>
          </w:hyperlink>
        </w:p>
        <w:p w14:paraId="18403405" w14:textId="1BAF9FA2" w:rsidR="00843AE6" w:rsidRDefault="00843AE6">
          <w:pPr>
            <w:pStyle w:val="TOC2"/>
            <w:tabs>
              <w:tab w:val="right" w:leader="dot" w:pos="9016"/>
            </w:tabs>
            <w:rPr>
              <w:noProof/>
            </w:rPr>
          </w:pPr>
          <w:hyperlink w:anchor="_Toc237593871" w:history="1">
            <w:r w:rsidRPr="00D85582">
              <w:rPr>
                <w:rStyle w:val="Hyperlink"/>
                <w:rFonts w:ascii="Arial" w:eastAsia="Arial" w:hAnsi="Arial" w:cs="Arial"/>
                <w:b/>
                <w:bCs/>
                <w:noProof/>
              </w:rPr>
              <w:t>Description</w:t>
            </w:r>
            <w:r>
              <w:rPr>
                <w:noProof/>
                <w:webHidden/>
              </w:rPr>
              <w:tab/>
            </w:r>
            <w:r>
              <w:rPr>
                <w:noProof/>
                <w:webHidden/>
              </w:rPr>
              <w:fldChar w:fldCharType="begin"/>
            </w:r>
            <w:r>
              <w:rPr>
                <w:noProof/>
                <w:webHidden/>
              </w:rPr>
              <w:instrText xml:space="preserve"> PAGEREF _Toc237593871 \h </w:instrText>
            </w:r>
            <w:r>
              <w:rPr>
                <w:noProof/>
                <w:webHidden/>
              </w:rPr>
            </w:r>
            <w:r>
              <w:rPr>
                <w:noProof/>
                <w:webHidden/>
              </w:rPr>
              <w:fldChar w:fldCharType="separate"/>
            </w:r>
            <w:r>
              <w:rPr>
                <w:noProof/>
                <w:webHidden/>
              </w:rPr>
              <w:t>10</w:t>
            </w:r>
            <w:r>
              <w:rPr>
                <w:noProof/>
                <w:webHidden/>
              </w:rPr>
              <w:fldChar w:fldCharType="end"/>
            </w:r>
          </w:hyperlink>
        </w:p>
        <w:p w14:paraId="7218503F" w14:textId="7BD106D7" w:rsidR="00843AE6" w:rsidRDefault="00843AE6">
          <w:pPr>
            <w:pStyle w:val="TOC2"/>
            <w:tabs>
              <w:tab w:val="right" w:leader="dot" w:pos="9016"/>
            </w:tabs>
            <w:rPr>
              <w:noProof/>
            </w:rPr>
          </w:pPr>
          <w:hyperlink w:anchor="_Toc237593872" w:history="1">
            <w:r w:rsidRPr="00D85582">
              <w:rPr>
                <w:rStyle w:val="Hyperlink"/>
                <w:rFonts w:ascii="Arial" w:eastAsia="Arial" w:hAnsi="Arial" w:cs="Arial"/>
                <w:b/>
                <w:bCs/>
                <w:noProof/>
              </w:rPr>
              <w:t>Feelings</w:t>
            </w:r>
            <w:r>
              <w:rPr>
                <w:noProof/>
                <w:webHidden/>
              </w:rPr>
              <w:tab/>
            </w:r>
            <w:r>
              <w:rPr>
                <w:noProof/>
                <w:webHidden/>
              </w:rPr>
              <w:fldChar w:fldCharType="begin"/>
            </w:r>
            <w:r>
              <w:rPr>
                <w:noProof/>
                <w:webHidden/>
              </w:rPr>
              <w:instrText xml:space="preserve"> PAGEREF _Toc237593872 \h </w:instrText>
            </w:r>
            <w:r>
              <w:rPr>
                <w:noProof/>
                <w:webHidden/>
              </w:rPr>
            </w:r>
            <w:r>
              <w:rPr>
                <w:noProof/>
                <w:webHidden/>
              </w:rPr>
              <w:fldChar w:fldCharType="separate"/>
            </w:r>
            <w:r>
              <w:rPr>
                <w:noProof/>
                <w:webHidden/>
              </w:rPr>
              <w:t>10</w:t>
            </w:r>
            <w:r>
              <w:rPr>
                <w:noProof/>
                <w:webHidden/>
              </w:rPr>
              <w:fldChar w:fldCharType="end"/>
            </w:r>
          </w:hyperlink>
        </w:p>
        <w:p w14:paraId="29CB7614" w14:textId="2FE69E8A" w:rsidR="00843AE6" w:rsidRDefault="00843AE6">
          <w:pPr>
            <w:pStyle w:val="TOC2"/>
            <w:tabs>
              <w:tab w:val="right" w:leader="dot" w:pos="9016"/>
            </w:tabs>
            <w:rPr>
              <w:noProof/>
            </w:rPr>
          </w:pPr>
          <w:hyperlink w:anchor="_Toc237593873" w:history="1">
            <w:r w:rsidRPr="00D85582">
              <w:rPr>
                <w:rStyle w:val="Hyperlink"/>
                <w:rFonts w:ascii="Arial" w:eastAsia="Arial" w:hAnsi="Arial" w:cs="Arial"/>
                <w:b/>
                <w:bCs/>
                <w:noProof/>
              </w:rPr>
              <w:t>Evaluation</w:t>
            </w:r>
            <w:r>
              <w:rPr>
                <w:noProof/>
                <w:webHidden/>
              </w:rPr>
              <w:tab/>
            </w:r>
            <w:r>
              <w:rPr>
                <w:noProof/>
                <w:webHidden/>
              </w:rPr>
              <w:fldChar w:fldCharType="begin"/>
            </w:r>
            <w:r>
              <w:rPr>
                <w:noProof/>
                <w:webHidden/>
              </w:rPr>
              <w:instrText xml:space="preserve"> PAGEREF _Toc237593873 \h </w:instrText>
            </w:r>
            <w:r>
              <w:rPr>
                <w:noProof/>
                <w:webHidden/>
              </w:rPr>
            </w:r>
            <w:r>
              <w:rPr>
                <w:noProof/>
                <w:webHidden/>
              </w:rPr>
              <w:fldChar w:fldCharType="separate"/>
            </w:r>
            <w:r>
              <w:rPr>
                <w:noProof/>
                <w:webHidden/>
              </w:rPr>
              <w:t>10</w:t>
            </w:r>
            <w:r>
              <w:rPr>
                <w:noProof/>
                <w:webHidden/>
              </w:rPr>
              <w:fldChar w:fldCharType="end"/>
            </w:r>
          </w:hyperlink>
        </w:p>
        <w:p w14:paraId="7D7D9409" w14:textId="2E173E2D" w:rsidR="00843AE6" w:rsidRDefault="00843AE6">
          <w:pPr>
            <w:pStyle w:val="TOC2"/>
            <w:tabs>
              <w:tab w:val="right" w:leader="dot" w:pos="9016"/>
            </w:tabs>
            <w:rPr>
              <w:noProof/>
            </w:rPr>
          </w:pPr>
          <w:hyperlink w:anchor="_Toc237593874" w:history="1">
            <w:r w:rsidRPr="00D85582">
              <w:rPr>
                <w:rStyle w:val="Hyperlink"/>
                <w:rFonts w:ascii="Arial" w:eastAsia="Arial" w:hAnsi="Arial" w:cs="Arial"/>
                <w:b/>
                <w:bCs/>
                <w:noProof/>
              </w:rPr>
              <w:t>Analysis</w:t>
            </w:r>
            <w:r>
              <w:rPr>
                <w:noProof/>
                <w:webHidden/>
              </w:rPr>
              <w:tab/>
            </w:r>
            <w:r>
              <w:rPr>
                <w:noProof/>
                <w:webHidden/>
              </w:rPr>
              <w:fldChar w:fldCharType="begin"/>
            </w:r>
            <w:r>
              <w:rPr>
                <w:noProof/>
                <w:webHidden/>
              </w:rPr>
              <w:instrText xml:space="preserve"> PAGEREF _Toc237593874 \h </w:instrText>
            </w:r>
            <w:r>
              <w:rPr>
                <w:noProof/>
                <w:webHidden/>
              </w:rPr>
            </w:r>
            <w:r>
              <w:rPr>
                <w:noProof/>
                <w:webHidden/>
              </w:rPr>
              <w:fldChar w:fldCharType="separate"/>
            </w:r>
            <w:r>
              <w:rPr>
                <w:noProof/>
                <w:webHidden/>
              </w:rPr>
              <w:t>11</w:t>
            </w:r>
            <w:r>
              <w:rPr>
                <w:noProof/>
                <w:webHidden/>
              </w:rPr>
              <w:fldChar w:fldCharType="end"/>
            </w:r>
          </w:hyperlink>
        </w:p>
        <w:p w14:paraId="55A51501" w14:textId="755A8283" w:rsidR="00843AE6" w:rsidRDefault="00843AE6">
          <w:pPr>
            <w:pStyle w:val="TOC2"/>
            <w:tabs>
              <w:tab w:val="right" w:leader="dot" w:pos="9016"/>
            </w:tabs>
            <w:rPr>
              <w:noProof/>
            </w:rPr>
          </w:pPr>
          <w:hyperlink w:anchor="_Toc237593875" w:history="1">
            <w:r w:rsidRPr="00D85582">
              <w:rPr>
                <w:rStyle w:val="Hyperlink"/>
                <w:rFonts w:ascii="Arial" w:eastAsia="Arial" w:hAnsi="Arial" w:cs="Arial"/>
                <w:b/>
                <w:bCs/>
                <w:noProof/>
              </w:rPr>
              <w:t>Conclusion</w:t>
            </w:r>
            <w:r>
              <w:rPr>
                <w:noProof/>
                <w:webHidden/>
              </w:rPr>
              <w:tab/>
            </w:r>
            <w:r>
              <w:rPr>
                <w:noProof/>
                <w:webHidden/>
              </w:rPr>
              <w:fldChar w:fldCharType="begin"/>
            </w:r>
            <w:r>
              <w:rPr>
                <w:noProof/>
                <w:webHidden/>
              </w:rPr>
              <w:instrText xml:space="preserve"> PAGEREF _Toc237593875 \h </w:instrText>
            </w:r>
            <w:r>
              <w:rPr>
                <w:noProof/>
                <w:webHidden/>
              </w:rPr>
            </w:r>
            <w:r>
              <w:rPr>
                <w:noProof/>
                <w:webHidden/>
              </w:rPr>
              <w:fldChar w:fldCharType="separate"/>
            </w:r>
            <w:r>
              <w:rPr>
                <w:noProof/>
                <w:webHidden/>
              </w:rPr>
              <w:t>11</w:t>
            </w:r>
            <w:r>
              <w:rPr>
                <w:noProof/>
                <w:webHidden/>
              </w:rPr>
              <w:fldChar w:fldCharType="end"/>
            </w:r>
          </w:hyperlink>
        </w:p>
        <w:p w14:paraId="3923AB65" w14:textId="3F244CE1" w:rsidR="00843AE6" w:rsidRDefault="00843AE6">
          <w:pPr>
            <w:pStyle w:val="TOC2"/>
            <w:tabs>
              <w:tab w:val="right" w:leader="dot" w:pos="9016"/>
            </w:tabs>
            <w:rPr>
              <w:noProof/>
            </w:rPr>
          </w:pPr>
          <w:hyperlink w:anchor="_Toc237593876" w:history="1">
            <w:r w:rsidRPr="00D85582">
              <w:rPr>
                <w:rStyle w:val="Hyperlink"/>
                <w:rFonts w:ascii="Arial" w:eastAsia="Arial" w:hAnsi="Arial" w:cs="Arial"/>
                <w:b/>
                <w:bCs/>
                <w:noProof/>
              </w:rPr>
              <w:t>Action Plan</w:t>
            </w:r>
            <w:r>
              <w:rPr>
                <w:noProof/>
                <w:webHidden/>
              </w:rPr>
              <w:tab/>
            </w:r>
            <w:r>
              <w:rPr>
                <w:noProof/>
                <w:webHidden/>
              </w:rPr>
              <w:fldChar w:fldCharType="begin"/>
            </w:r>
            <w:r>
              <w:rPr>
                <w:noProof/>
                <w:webHidden/>
              </w:rPr>
              <w:instrText xml:space="preserve"> PAGEREF _Toc237593876 \h </w:instrText>
            </w:r>
            <w:r>
              <w:rPr>
                <w:noProof/>
                <w:webHidden/>
              </w:rPr>
            </w:r>
            <w:r>
              <w:rPr>
                <w:noProof/>
                <w:webHidden/>
              </w:rPr>
              <w:fldChar w:fldCharType="separate"/>
            </w:r>
            <w:r>
              <w:rPr>
                <w:noProof/>
                <w:webHidden/>
              </w:rPr>
              <w:t>12</w:t>
            </w:r>
            <w:r>
              <w:rPr>
                <w:noProof/>
                <w:webHidden/>
              </w:rPr>
              <w:fldChar w:fldCharType="end"/>
            </w:r>
          </w:hyperlink>
        </w:p>
        <w:p w14:paraId="287307FA" w14:textId="77E77BAB" w:rsidR="00843AE6" w:rsidRDefault="00843AE6">
          <w:pPr>
            <w:pStyle w:val="TOC1"/>
            <w:tabs>
              <w:tab w:val="right" w:leader="dot" w:pos="9016"/>
            </w:tabs>
            <w:rPr>
              <w:noProof/>
            </w:rPr>
          </w:pPr>
          <w:hyperlink w:anchor="_Toc237593877" w:history="1">
            <w:r w:rsidRPr="00D85582">
              <w:rPr>
                <w:rStyle w:val="Hyperlink"/>
                <w:rFonts w:ascii="Arial" w:eastAsia="Arial" w:hAnsi="Arial" w:cs="Arial"/>
                <w:b/>
                <w:bCs/>
                <w:noProof/>
              </w:rPr>
              <w:t>Reference List</w:t>
            </w:r>
            <w:r>
              <w:rPr>
                <w:noProof/>
                <w:webHidden/>
              </w:rPr>
              <w:tab/>
            </w:r>
            <w:r>
              <w:rPr>
                <w:noProof/>
                <w:webHidden/>
              </w:rPr>
              <w:fldChar w:fldCharType="begin"/>
            </w:r>
            <w:r>
              <w:rPr>
                <w:noProof/>
                <w:webHidden/>
              </w:rPr>
              <w:instrText xml:space="preserve"> PAGEREF _Toc237593877 \h </w:instrText>
            </w:r>
            <w:r>
              <w:rPr>
                <w:noProof/>
                <w:webHidden/>
              </w:rPr>
            </w:r>
            <w:r>
              <w:rPr>
                <w:noProof/>
                <w:webHidden/>
              </w:rPr>
              <w:fldChar w:fldCharType="separate"/>
            </w:r>
            <w:r>
              <w:rPr>
                <w:noProof/>
                <w:webHidden/>
              </w:rPr>
              <w:t>13</w:t>
            </w:r>
            <w:r>
              <w:rPr>
                <w:noProof/>
                <w:webHidden/>
              </w:rPr>
              <w:fldChar w:fldCharType="end"/>
            </w:r>
          </w:hyperlink>
        </w:p>
        <w:p w14:paraId="1DA2D40A" w14:textId="068042E4" w:rsidR="00843AE6" w:rsidRDefault="00843AE6">
          <w:r>
            <w:rPr>
              <w:b/>
              <w:bCs/>
              <w:noProof/>
            </w:rPr>
            <w:fldChar w:fldCharType="end"/>
          </w:r>
        </w:p>
      </w:sdtContent>
    </w:sdt>
    <w:p w14:paraId="1AC3554A" w14:textId="235BF07B" w:rsidR="00604D71" w:rsidRDefault="00000000">
      <w:r>
        <w:br w:type="page"/>
      </w:r>
    </w:p>
    <w:p w14:paraId="52ABAAC2" w14:textId="77777777" w:rsidR="00604D71" w:rsidRDefault="00000000">
      <w:pPr>
        <w:pStyle w:val="Heading1"/>
        <w:spacing w:before="240" w:after="120" w:line="360" w:lineRule="auto"/>
      </w:pPr>
      <w:bookmarkStart w:id="0" w:name="_Toc237593864"/>
      <w:r>
        <w:rPr>
          <w:rFonts w:ascii="Arial" w:eastAsia="Arial" w:hAnsi="Arial" w:cs="Arial"/>
          <w:b/>
          <w:bCs/>
          <w:sz w:val="28"/>
          <w:szCs w:val="28"/>
        </w:rPr>
        <w:lastRenderedPageBreak/>
        <w:t>Introduction</w:t>
      </w:r>
      <w:bookmarkEnd w:id="0"/>
    </w:p>
    <w:p w14:paraId="1EC2BB21" w14:textId="3E762CC1" w:rsidR="00604D71" w:rsidRDefault="00843AE6" w:rsidP="00843AE6">
      <w:pPr>
        <w:spacing w:after="120" w:line="360" w:lineRule="auto"/>
        <w:jc w:val="both"/>
      </w:pPr>
      <w:r w:rsidRPr="00843AE6">
        <w:rPr>
          <w:rFonts w:ascii="Arial" w:eastAsia="Arial" w:hAnsi="Arial" w:cs="Arial"/>
          <w:sz w:val="22"/>
          <w:szCs w:val="22"/>
        </w:rPr>
        <w:t xml:space="preserve">A professional development portfolio is a formal document which illustrates career preparation, self-awareness and ongoing career professional development (Cottrell, 2023). This Portfolio is a compilation of skills to demonstrate employability skills, reflective practice and preparation for a social work career within the LCHS4009 module. It features a personal SWOT analysis, a personal development plan, a Gibbs’ (1988) reflective cycle and a tailored CV and personal statement. </w:t>
      </w:r>
      <w:r w:rsidR="00EB2F3A">
        <w:rPr>
          <w:rFonts w:ascii="Arial" w:eastAsia="Arial" w:hAnsi="Arial" w:cs="Arial"/>
          <w:sz w:val="22"/>
          <w:szCs w:val="22"/>
        </w:rPr>
        <w:t xml:space="preserve"> </w:t>
      </w:r>
    </w:p>
    <w:p w14:paraId="2F91B4FC" w14:textId="77777777" w:rsidR="00604D71" w:rsidRDefault="00000000">
      <w:pPr>
        <w:pStyle w:val="Heading1"/>
        <w:spacing w:before="240" w:after="120" w:line="360" w:lineRule="auto"/>
      </w:pPr>
      <w:bookmarkStart w:id="1" w:name="_Toc237593865"/>
      <w:r>
        <w:rPr>
          <w:rFonts w:ascii="Arial" w:eastAsia="Arial" w:hAnsi="Arial" w:cs="Arial"/>
          <w:b/>
          <w:bCs/>
          <w:sz w:val="28"/>
          <w:szCs w:val="28"/>
        </w:rPr>
        <w:t>Current Job Vacancy</w:t>
      </w:r>
      <w:bookmarkEnd w:id="1"/>
    </w:p>
    <w:p w14:paraId="03D8F2C7" w14:textId="77777777" w:rsidR="00604D71" w:rsidRDefault="00000000">
      <w:pPr>
        <w:spacing w:after="120" w:line="360" w:lineRule="auto"/>
      </w:pPr>
      <w:r>
        <w:rPr>
          <w:rFonts w:ascii="Arial" w:eastAsia="Arial" w:hAnsi="Arial" w:cs="Arial"/>
          <w:b/>
          <w:bCs/>
          <w:sz w:val="22"/>
          <w:szCs w:val="22"/>
        </w:rPr>
        <w:t xml:space="preserve">Job Title: </w:t>
      </w:r>
      <w:r>
        <w:rPr>
          <w:rFonts w:ascii="Arial" w:eastAsia="Arial" w:hAnsi="Arial" w:cs="Arial"/>
          <w:sz w:val="22"/>
          <w:szCs w:val="22"/>
        </w:rPr>
        <w:t>Social Worker – Older People and Physical Disabilities</w:t>
      </w:r>
    </w:p>
    <w:p w14:paraId="34E67DDB" w14:textId="77777777" w:rsidR="00604D71" w:rsidRDefault="00000000">
      <w:pPr>
        <w:spacing w:after="120" w:line="360" w:lineRule="auto"/>
      </w:pPr>
      <w:r>
        <w:rPr>
          <w:rFonts w:ascii="Arial" w:eastAsia="Arial" w:hAnsi="Arial" w:cs="Arial"/>
          <w:b/>
          <w:bCs/>
          <w:sz w:val="22"/>
          <w:szCs w:val="22"/>
        </w:rPr>
        <w:t xml:space="preserve">Employer: </w:t>
      </w:r>
      <w:r>
        <w:rPr>
          <w:rFonts w:ascii="Arial" w:eastAsia="Arial" w:hAnsi="Arial" w:cs="Arial"/>
          <w:sz w:val="22"/>
          <w:szCs w:val="22"/>
        </w:rPr>
        <w:t>Southwark Council, London</w:t>
      </w:r>
    </w:p>
    <w:p w14:paraId="097711EE" w14:textId="77777777" w:rsidR="00604D71" w:rsidRDefault="00000000">
      <w:pPr>
        <w:spacing w:after="120" w:line="360" w:lineRule="auto"/>
      </w:pPr>
      <w:r>
        <w:rPr>
          <w:rFonts w:ascii="Arial" w:eastAsia="Arial" w:hAnsi="Arial" w:cs="Arial"/>
          <w:b/>
          <w:bCs/>
          <w:sz w:val="22"/>
          <w:szCs w:val="22"/>
        </w:rPr>
        <w:t xml:space="preserve">Reference: </w:t>
      </w:r>
      <w:r>
        <w:rPr>
          <w:rFonts w:ascii="Arial" w:eastAsia="Arial" w:hAnsi="Arial" w:cs="Arial"/>
          <w:sz w:val="22"/>
          <w:szCs w:val="22"/>
        </w:rPr>
        <w:t>SC05119</w:t>
      </w:r>
    </w:p>
    <w:p w14:paraId="37F782FF" w14:textId="77777777" w:rsidR="00604D71" w:rsidRDefault="00000000">
      <w:pPr>
        <w:spacing w:after="120" w:line="360" w:lineRule="auto"/>
      </w:pPr>
      <w:r>
        <w:rPr>
          <w:rFonts w:ascii="Arial" w:eastAsia="Arial" w:hAnsi="Arial" w:cs="Arial"/>
          <w:b/>
          <w:bCs/>
          <w:sz w:val="22"/>
          <w:szCs w:val="22"/>
        </w:rPr>
        <w:t xml:space="preserve">Contract: </w:t>
      </w:r>
      <w:r>
        <w:rPr>
          <w:rFonts w:ascii="Arial" w:eastAsia="Arial" w:hAnsi="Arial" w:cs="Arial"/>
          <w:sz w:val="22"/>
          <w:szCs w:val="22"/>
        </w:rPr>
        <w:t>Permanent, Full-time</w:t>
      </w:r>
    </w:p>
    <w:p w14:paraId="2D693892" w14:textId="77777777" w:rsidR="00604D71" w:rsidRDefault="00000000">
      <w:pPr>
        <w:spacing w:after="120" w:line="360" w:lineRule="auto"/>
      </w:pPr>
      <w:r>
        <w:rPr>
          <w:rFonts w:ascii="Arial" w:eastAsia="Arial" w:hAnsi="Arial" w:cs="Arial"/>
          <w:b/>
          <w:bCs/>
          <w:sz w:val="22"/>
          <w:szCs w:val="22"/>
        </w:rPr>
        <w:t xml:space="preserve">Salary: </w:t>
      </w:r>
      <w:r>
        <w:rPr>
          <w:rFonts w:ascii="Arial" w:eastAsia="Arial" w:hAnsi="Arial" w:cs="Arial"/>
          <w:sz w:val="22"/>
          <w:szCs w:val="22"/>
        </w:rPr>
        <w:t>£38,148 – £45,381 per annum</w:t>
      </w:r>
    </w:p>
    <w:p w14:paraId="38ABFAE7" w14:textId="7561946E" w:rsidR="00604D71" w:rsidRDefault="00000000">
      <w:pPr>
        <w:spacing w:after="120" w:line="360" w:lineRule="auto"/>
        <w:rPr>
          <w:rFonts w:ascii="Arial" w:eastAsia="Arial" w:hAnsi="Arial" w:cs="Arial"/>
          <w:sz w:val="22"/>
          <w:szCs w:val="22"/>
        </w:rPr>
      </w:pPr>
      <w:r>
        <w:rPr>
          <w:rFonts w:ascii="Arial" w:eastAsia="Arial" w:hAnsi="Arial" w:cs="Arial"/>
          <w:b/>
          <w:bCs/>
          <w:sz w:val="22"/>
          <w:szCs w:val="22"/>
        </w:rPr>
        <w:t xml:space="preserve">Source: </w:t>
      </w:r>
      <w:hyperlink r:id="rId8" w:history="1">
        <w:r w:rsidR="00843AE6" w:rsidRPr="00675364">
          <w:rPr>
            <w:rStyle w:val="Hyperlink"/>
            <w:rFonts w:ascii="Arial" w:eastAsia="Arial" w:hAnsi="Arial" w:cs="Arial"/>
            <w:sz w:val="22"/>
            <w:szCs w:val="22"/>
          </w:rPr>
          <w:t>https://jobs.southwark.gov.uk/jobs/social-worker-older-people-and-physical-disabilities-sc05119</w:t>
        </w:r>
      </w:hyperlink>
    </w:p>
    <w:p w14:paraId="38C53CCC" w14:textId="77777777" w:rsidR="00604D71" w:rsidRDefault="00604D71">
      <w:pPr>
        <w:spacing w:line="360" w:lineRule="auto"/>
      </w:pPr>
    </w:p>
    <w:p w14:paraId="7C5082A8" w14:textId="77777777" w:rsidR="00843AE6" w:rsidRDefault="00843AE6" w:rsidP="00843AE6">
      <w:pPr>
        <w:spacing w:after="120" w:line="360" w:lineRule="auto"/>
        <w:jc w:val="both"/>
        <w:rPr>
          <w:rFonts w:ascii="Arial" w:eastAsia="Arial" w:hAnsi="Arial" w:cs="Arial"/>
          <w:sz w:val="22"/>
          <w:szCs w:val="22"/>
        </w:rPr>
      </w:pPr>
      <w:r w:rsidRPr="00843AE6">
        <w:rPr>
          <w:rFonts w:ascii="Arial" w:eastAsia="Arial" w:hAnsi="Arial" w:cs="Arial"/>
          <w:sz w:val="22"/>
          <w:szCs w:val="22"/>
        </w:rPr>
        <w:t>This vacancy has been chosen as it relates to the author's career aim of working with older people and physically disabled individuals as a social worker. The Older People and Physical Disabilities (OPPD) service is a multi-professional team (social workers, occupational therapists and assistant practitioners) that offers short term assessment and longer-term case management for adults with care and support needs.</w:t>
      </w:r>
      <w:r>
        <w:rPr>
          <w:rFonts w:ascii="Arial" w:eastAsia="Arial" w:hAnsi="Arial" w:cs="Arial"/>
          <w:sz w:val="22"/>
          <w:szCs w:val="22"/>
        </w:rPr>
        <w:t xml:space="preserve"> </w:t>
      </w:r>
    </w:p>
    <w:p w14:paraId="2CA9D0EC" w14:textId="15EA73C4" w:rsidR="00843AE6" w:rsidRDefault="00843AE6" w:rsidP="00843AE6">
      <w:pPr>
        <w:spacing w:after="120" w:line="360" w:lineRule="auto"/>
        <w:jc w:val="both"/>
        <w:rPr>
          <w:rFonts w:ascii="Arial" w:eastAsia="Arial" w:hAnsi="Arial" w:cs="Arial"/>
          <w:sz w:val="22"/>
          <w:szCs w:val="22"/>
        </w:rPr>
      </w:pPr>
      <w:r w:rsidRPr="00843AE6">
        <w:rPr>
          <w:rFonts w:ascii="Arial" w:eastAsia="Arial" w:hAnsi="Arial" w:cs="Arial"/>
          <w:sz w:val="22"/>
          <w:szCs w:val="22"/>
        </w:rPr>
        <w:t xml:space="preserve">Must undertake Care Act 2014 assessments, care and support planning, Mental Capacity Act assessments, safeguarding adult enquiries and multi-agency working. These include a degree-level recognised social work qualification, a qualification from Social Work England, completion of the Assessed and Supported Year in Employment (ASYE) program, a good understanding of safeguarding legislation, Understanding the Care Act 2014 and strengths-based, person-centered practice. </w:t>
      </w:r>
    </w:p>
    <w:p w14:paraId="5C58211C" w14:textId="4B0891FE" w:rsidR="00604D71" w:rsidRDefault="00EB2F3A" w:rsidP="00843AE6">
      <w:pPr>
        <w:spacing w:after="120" w:line="360" w:lineRule="auto"/>
        <w:jc w:val="both"/>
      </w:pPr>
      <w:r>
        <w:rPr>
          <w:rFonts w:ascii="Arial" w:eastAsia="Arial" w:hAnsi="Arial" w:cs="Arial"/>
          <w:sz w:val="22"/>
          <w:szCs w:val="22"/>
        </w:rPr>
        <w:t xml:space="preserve"> </w:t>
      </w:r>
    </w:p>
    <w:p w14:paraId="28A12040" w14:textId="602795EA" w:rsidR="00604D71" w:rsidRDefault="00000000" w:rsidP="00843AE6">
      <w:r>
        <w:br w:type="page"/>
      </w:r>
      <w:r>
        <w:rPr>
          <w:rFonts w:ascii="Arial" w:eastAsia="Arial" w:hAnsi="Arial" w:cs="Arial"/>
          <w:b/>
          <w:bCs/>
          <w:sz w:val="28"/>
          <w:szCs w:val="28"/>
        </w:rPr>
        <w:lastRenderedPageBreak/>
        <w:t>Task 1 – Professional CV</w:t>
      </w:r>
    </w:p>
    <w:p w14:paraId="485EF717" w14:textId="77777777" w:rsidR="00604D71" w:rsidRDefault="00604D71">
      <w:pPr>
        <w:spacing w:line="360" w:lineRule="auto"/>
      </w:pPr>
    </w:p>
    <w:p w14:paraId="7E39FDE6" w14:textId="7F7EC186" w:rsidR="00604D71" w:rsidRDefault="00604D71">
      <w:pPr>
        <w:spacing w:line="360" w:lineRule="auto"/>
        <w:jc w:val="center"/>
      </w:pPr>
    </w:p>
    <w:p w14:paraId="11CE6AE0" w14:textId="5213AE80" w:rsidR="00604D71" w:rsidRDefault="00843AE6">
      <w:pPr>
        <w:spacing w:line="360" w:lineRule="auto"/>
        <w:jc w:val="center"/>
      </w:pPr>
      <w:r>
        <w:rPr>
          <w:rFonts w:ascii="Arial" w:eastAsia="Arial" w:hAnsi="Arial" w:cs="Arial"/>
          <w:sz w:val="22"/>
          <w:szCs w:val="22"/>
        </w:rPr>
        <w:t xml:space="preserve"> </w:t>
      </w:r>
    </w:p>
    <w:p w14:paraId="36E6D2D7" w14:textId="77777777" w:rsidR="00604D71" w:rsidRDefault="00604D71">
      <w:pPr>
        <w:spacing w:line="360" w:lineRule="auto"/>
      </w:pPr>
    </w:p>
    <w:p w14:paraId="5033562D" w14:textId="77777777" w:rsidR="00604D71" w:rsidRPr="00843AE6" w:rsidRDefault="00000000" w:rsidP="00843AE6">
      <w:pPr>
        <w:rPr>
          <w:b/>
          <w:bCs/>
          <w:sz w:val="24"/>
          <w:szCs w:val="24"/>
        </w:rPr>
      </w:pPr>
      <w:r w:rsidRPr="00843AE6">
        <w:rPr>
          <w:rFonts w:eastAsia="Arial"/>
          <w:b/>
          <w:bCs/>
          <w:sz w:val="24"/>
          <w:szCs w:val="24"/>
        </w:rPr>
        <w:t>PROFESSIONAL PROFILE</w:t>
      </w:r>
    </w:p>
    <w:p w14:paraId="5C7DCE8B" w14:textId="508403A2" w:rsidR="00604D71" w:rsidRDefault="00CE61CC" w:rsidP="00843AE6">
      <w:pPr>
        <w:spacing w:after="120" w:line="360" w:lineRule="auto"/>
        <w:jc w:val="both"/>
      </w:pPr>
      <w:r>
        <w:rPr>
          <w:rFonts w:ascii="Arial" w:eastAsia="Arial" w:hAnsi="Arial" w:cs="Arial"/>
          <w:sz w:val="22"/>
          <w:szCs w:val="22"/>
        </w:rPr>
        <w:t>I am</w:t>
      </w:r>
      <w:r w:rsidR="00843AE6" w:rsidRPr="00843AE6">
        <w:rPr>
          <w:rFonts w:ascii="Arial" w:eastAsia="Arial" w:hAnsi="Arial" w:cs="Arial"/>
          <w:sz w:val="22"/>
          <w:szCs w:val="22"/>
        </w:rPr>
        <w:t xml:space="preserve"> who is motivated, compassionate and keen to help older people and those in need of care and support. Developing professional knowledge through undergraduate study with a specific interest in person centered social work practice, safeguarding and multi-agency working. Shows good problem-solving abilities, communication and teamwork skills developed in academic group work, through the completion of assignments, and in personal caring actions. Aiming to develop further with placement experience and ongoing professional development to qualify and be registered as a Social Worker with Social Work England.</w:t>
      </w:r>
    </w:p>
    <w:p w14:paraId="61698E4D" w14:textId="77777777" w:rsidR="00604D71" w:rsidRDefault="00604D71">
      <w:pPr>
        <w:spacing w:line="360" w:lineRule="auto"/>
      </w:pPr>
    </w:p>
    <w:p w14:paraId="2984F7B7" w14:textId="77777777" w:rsidR="00604D71" w:rsidRPr="00843AE6" w:rsidRDefault="00000000" w:rsidP="00843AE6">
      <w:pPr>
        <w:rPr>
          <w:b/>
          <w:bCs/>
          <w:sz w:val="24"/>
          <w:szCs w:val="24"/>
        </w:rPr>
      </w:pPr>
      <w:r w:rsidRPr="00843AE6">
        <w:rPr>
          <w:rFonts w:eastAsia="Arial"/>
          <w:b/>
          <w:bCs/>
          <w:sz w:val="24"/>
          <w:szCs w:val="24"/>
        </w:rPr>
        <w:t>EDUCATION</w:t>
      </w:r>
    </w:p>
    <w:p w14:paraId="6D1FF5DA" w14:textId="3B7793C3" w:rsidR="00604D71" w:rsidRDefault="00000000">
      <w:pPr>
        <w:spacing w:after="120" w:line="360" w:lineRule="auto"/>
      </w:pPr>
      <w:r>
        <w:rPr>
          <w:rFonts w:ascii="Arial" w:eastAsia="Arial" w:hAnsi="Arial" w:cs="Arial"/>
          <w:b/>
          <w:bCs/>
          <w:sz w:val="22"/>
          <w:szCs w:val="22"/>
        </w:rPr>
        <w:t>[BSc Health and Social Care]</w:t>
      </w:r>
      <w:r>
        <w:rPr>
          <w:rFonts w:ascii="Arial" w:eastAsia="Arial" w:hAnsi="Arial" w:cs="Arial"/>
          <w:sz w:val="22"/>
          <w:szCs w:val="22"/>
        </w:rPr>
        <w:t xml:space="preserve"> [</w:t>
      </w:r>
      <w:r w:rsidR="00CE61CC">
        <w:rPr>
          <w:rFonts w:ascii="Arial" w:eastAsia="Arial" w:hAnsi="Arial" w:cs="Arial"/>
          <w:sz w:val="22"/>
          <w:szCs w:val="22"/>
        </w:rPr>
        <w:t>October 2025</w:t>
      </w:r>
      <w:r>
        <w:rPr>
          <w:rFonts w:ascii="Arial" w:eastAsia="Arial" w:hAnsi="Arial" w:cs="Arial"/>
          <w:sz w:val="22"/>
          <w:szCs w:val="22"/>
        </w:rPr>
        <w:t xml:space="preserve"> – Present]</w:t>
      </w:r>
    </w:p>
    <w:p w14:paraId="7E27AC3F" w14:textId="1DAD09D7" w:rsidR="00604D71" w:rsidRDefault="00000000">
      <w:pPr>
        <w:spacing w:after="120" w:line="360" w:lineRule="auto"/>
      </w:pPr>
      <w:r>
        <w:rPr>
          <w:rFonts w:ascii="Arial" w:eastAsia="Arial" w:hAnsi="Arial" w:cs="Arial"/>
          <w:sz w:val="22"/>
          <w:szCs w:val="22"/>
        </w:rPr>
        <w:t>[</w:t>
      </w:r>
      <w:r w:rsidR="004D604D">
        <w:rPr>
          <w:rFonts w:ascii="Arial" w:eastAsia="Arial" w:hAnsi="Arial" w:cs="Arial"/>
          <w:sz w:val="22"/>
          <w:szCs w:val="22"/>
        </w:rPr>
        <w:t>University of Wales, Trinity St David</w:t>
      </w:r>
      <w:r>
        <w:rPr>
          <w:rFonts w:ascii="Arial" w:eastAsia="Arial" w:hAnsi="Arial" w:cs="Arial"/>
          <w:sz w:val="22"/>
          <w:szCs w:val="22"/>
        </w:rPr>
        <w:t>]</w:t>
      </w:r>
    </w:p>
    <w:p w14:paraId="6ED2431F" w14:textId="652C49F3" w:rsidR="00604D71" w:rsidRDefault="00843AE6" w:rsidP="004D604D">
      <w:pPr>
        <w:spacing w:after="120" w:line="360" w:lineRule="auto"/>
      </w:pPr>
      <w:r>
        <w:rPr>
          <w:rFonts w:ascii="Arial" w:eastAsia="Arial" w:hAnsi="Arial" w:cs="Arial"/>
          <w:sz w:val="22"/>
          <w:szCs w:val="22"/>
        </w:rPr>
        <w:t>My m</w:t>
      </w:r>
      <w:r w:rsidRPr="00843AE6">
        <w:rPr>
          <w:rFonts w:ascii="Arial" w:eastAsia="Arial" w:hAnsi="Arial" w:cs="Arial"/>
          <w:sz w:val="22"/>
          <w:szCs w:val="22"/>
        </w:rPr>
        <w:t>odules are relevant such as Professional Career Development with focus on employability, reflective practice, communication skills and understanding of health and social care frameworks</w:t>
      </w:r>
      <w:r>
        <w:rPr>
          <w:rFonts w:ascii="Arial" w:eastAsia="Arial" w:hAnsi="Arial" w:cs="Arial"/>
          <w:sz w:val="22"/>
          <w:szCs w:val="22"/>
        </w:rPr>
        <w:t>.</w:t>
      </w:r>
    </w:p>
    <w:p w14:paraId="6620A567" w14:textId="77777777" w:rsidR="004D604D" w:rsidRDefault="004D604D" w:rsidP="004D604D">
      <w:pPr>
        <w:spacing w:after="120" w:line="360" w:lineRule="auto"/>
      </w:pPr>
    </w:p>
    <w:p w14:paraId="1365F2F4" w14:textId="4939DA47" w:rsidR="00604D71" w:rsidRPr="004D604D" w:rsidRDefault="00000000">
      <w:pPr>
        <w:spacing w:after="120" w:line="360" w:lineRule="auto"/>
      </w:pPr>
      <w:r>
        <w:rPr>
          <w:rFonts w:ascii="Arial" w:eastAsia="Arial" w:hAnsi="Arial" w:cs="Arial"/>
          <w:b/>
          <w:bCs/>
          <w:sz w:val="22"/>
          <w:szCs w:val="22"/>
        </w:rPr>
        <w:t>[</w:t>
      </w:r>
      <w:r w:rsidR="004D604D">
        <w:rPr>
          <w:rFonts w:ascii="Arial" w:eastAsia="Arial" w:hAnsi="Arial" w:cs="Arial"/>
          <w:b/>
          <w:bCs/>
          <w:sz w:val="22"/>
          <w:szCs w:val="22"/>
        </w:rPr>
        <w:t>Matriculation SSC in Arts</w:t>
      </w:r>
      <w:r>
        <w:rPr>
          <w:rFonts w:ascii="Arial" w:eastAsia="Arial" w:hAnsi="Arial" w:cs="Arial"/>
          <w:b/>
          <w:bCs/>
          <w:sz w:val="22"/>
          <w:szCs w:val="22"/>
        </w:rPr>
        <w:t>]</w:t>
      </w:r>
      <w:r w:rsidR="004D604D">
        <w:rPr>
          <w:rFonts w:ascii="Arial" w:eastAsia="Arial" w:hAnsi="Arial" w:cs="Arial"/>
          <w:b/>
          <w:bCs/>
          <w:sz w:val="22"/>
          <w:szCs w:val="22"/>
        </w:rPr>
        <w:t xml:space="preserve"> </w:t>
      </w:r>
      <w:r w:rsidR="004D604D">
        <w:rPr>
          <w:rFonts w:ascii="Arial" w:eastAsia="Arial" w:hAnsi="Arial" w:cs="Arial"/>
          <w:sz w:val="22"/>
          <w:szCs w:val="22"/>
        </w:rPr>
        <w:t>[1994-1998]</w:t>
      </w:r>
    </w:p>
    <w:p w14:paraId="49262354" w14:textId="212A5E04" w:rsidR="00604D71" w:rsidRDefault="00000000">
      <w:pPr>
        <w:spacing w:after="120" w:line="360" w:lineRule="auto"/>
        <w:rPr>
          <w:rFonts w:ascii="Arial" w:eastAsia="Arial" w:hAnsi="Arial" w:cs="Arial"/>
          <w:sz w:val="22"/>
          <w:szCs w:val="22"/>
        </w:rPr>
      </w:pPr>
      <w:r>
        <w:rPr>
          <w:rFonts w:ascii="Arial" w:eastAsia="Arial" w:hAnsi="Arial" w:cs="Arial"/>
          <w:sz w:val="22"/>
          <w:szCs w:val="22"/>
        </w:rPr>
        <w:t>[</w:t>
      </w:r>
      <w:r w:rsidR="004D604D">
        <w:rPr>
          <w:rFonts w:ascii="Arial" w:eastAsia="Arial" w:hAnsi="Arial" w:cs="Arial"/>
          <w:sz w:val="22"/>
          <w:szCs w:val="22"/>
        </w:rPr>
        <w:t>Govt. Girls Higher Secondary School Lahore, Pakistan</w:t>
      </w:r>
      <w:r>
        <w:rPr>
          <w:rFonts w:ascii="Arial" w:eastAsia="Arial" w:hAnsi="Arial" w:cs="Arial"/>
          <w:sz w:val="22"/>
          <w:szCs w:val="22"/>
        </w:rPr>
        <w:t>]</w:t>
      </w:r>
    </w:p>
    <w:p w14:paraId="5F5AFF13" w14:textId="12712208" w:rsidR="004D604D" w:rsidRDefault="004D604D">
      <w:pPr>
        <w:spacing w:after="120" w:line="360" w:lineRule="auto"/>
        <w:rPr>
          <w:rFonts w:ascii="Arial" w:eastAsia="Arial" w:hAnsi="Arial" w:cs="Arial"/>
          <w:sz w:val="22"/>
          <w:szCs w:val="22"/>
        </w:rPr>
      </w:pPr>
      <w:r>
        <w:rPr>
          <w:rFonts w:ascii="Arial" w:eastAsia="Arial" w:hAnsi="Arial" w:cs="Arial"/>
          <w:sz w:val="22"/>
          <w:szCs w:val="22"/>
        </w:rPr>
        <w:t>Final Grade: B</w:t>
      </w:r>
    </w:p>
    <w:p w14:paraId="0EE1A268" w14:textId="77777777" w:rsidR="004D604D" w:rsidRDefault="004D604D">
      <w:pPr>
        <w:spacing w:after="120" w:line="360" w:lineRule="auto"/>
        <w:rPr>
          <w:rFonts w:ascii="Arial" w:eastAsia="Arial" w:hAnsi="Arial" w:cs="Arial"/>
          <w:sz w:val="22"/>
          <w:szCs w:val="22"/>
        </w:rPr>
      </w:pPr>
    </w:p>
    <w:p w14:paraId="49402949" w14:textId="74546BEF" w:rsidR="004D604D" w:rsidRDefault="004D604D">
      <w:pPr>
        <w:spacing w:after="120" w:line="360" w:lineRule="auto"/>
        <w:rPr>
          <w:rFonts w:ascii="Arial" w:eastAsia="Arial" w:hAnsi="Arial" w:cs="Arial"/>
          <w:sz w:val="22"/>
          <w:szCs w:val="22"/>
        </w:rPr>
      </w:pPr>
      <w:r>
        <w:rPr>
          <w:rFonts w:ascii="Arial" w:eastAsia="Arial" w:hAnsi="Arial" w:cs="Arial"/>
          <w:b/>
          <w:bCs/>
          <w:sz w:val="22"/>
          <w:szCs w:val="22"/>
        </w:rPr>
        <w:t xml:space="preserve">[Intermediate in Arts] </w:t>
      </w:r>
      <w:r>
        <w:rPr>
          <w:rFonts w:ascii="Arial" w:eastAsia="Arial" w:hAnsi="Arial" w:cs="Arial"/>
          <w:sz w:val="22"/>
          <w:szCs w:val="22"/>
        </w:rPr>
        <w:t>[1998-2000]</w:t>
      </w:r>
    </w:p>
    <w:p w14:paraId="3944CC39" w14:textId="13D2E560" w:rsidR="004D604D" w:rsidRDefault="004D604D">
      <w:pPr>
        <w:spacing w:after="120" w:line="360" w:lineRule="auto"/>
        <w:rPr>
          <w:rFonts w:ascii="Arial" w:eastAsia="Arial" w:hAnsi="Arial" w:cs="Arial"/>
          <w:sz w:val="22"/>
          <w:szCs w:val="22"/>
        </w:rPr>
      </w:pPr>
      <w:r>
        <w:rPr>
          <w:rFonts w:ascii="Arial" w:eastAsia="Arial" w:hAnsi="Arial" w:cs="Arial"/>
          <w:sz w:val="22"/>
          <w:szCs w:val="22"/>
        </w:rPr>
        <w:t xml:space="preserve">[Govt. Post Graduate College for Women </w:t>
      </w:r>
      <w:proofErr w:type="spellStart"/>
      <w:r>
        <w:rPr>
          <w:rFonts w:ascii="Arial" w:eastAsia="Arial" w:hAnsi="Arial" w:cs="Arial"/>
          <w:sz w:val="22"/>
          <w:szCs w:val="22"/>
        </w:rPr>
        <w:t>Samanabad</w:t>
      </w:r>
      <w:proofErr w:type="spellEnd"/>
      <w:r>
        <w:rPr>
          <w:rFonts w:ascii="Arial" w:eastAsia="Arial" w:hAnsi="Arial" w:cs="Arial"/>
          <w:sz w:val="22"/>
          <w:szCs w:val="22"/>
        </w:rPr>
        <w:t xml:space="preserve"> Lahore, Pakistan]</w:t>
      </w:r>
    </w:p>
    <w:p w14:paraId="176BFE6A" w14:textId="7B6CB13E" w:rsidR="004D604D" w:rsidRDefault="004D604D">
      <w:pPr>
        <w:spacing w:after="120" w:line="360" w:lineRule="auto"/>
        <w:rPr>
          <w:rFonts w:ascii="Arial" w:eastAsia="Arial" w:hAnsi="Arial" w:cs="Arial"/>
          <w:sz w:val="22"/>
          <w:szCs w:val="22"/>
        </w:rPr>
      </w:pPr>
      <w:r>
        <w:rPr>
          <w:rFonts w:ascii="Arial" w:eastAsia="Arial" w:hAnsi="Arial" w:cs="Arial"/>
          <w:sz w:val="22"/>
          <w:szCs w:val="22"/>
        </w:rPr>
        <w:t>Final Grade: B</w:t>
      </w:r>
    </w:p>
    <w:p w14:paraId="74956B18" w14:textId="77777777" w:rsidR="004D604D" w:rsidRDefault="004D604D">
      <w:pPr>
        <w:spacing w:after="120" w:line="360" w:lineRule="auto"/>
        <w:rPr>
          <w:rFonts w:ascii="Arial" w:eastAsia="Arial" w:hAnsi="Arial" w:cs="Arial"/>
          <w:sz w:val="22"/>
          <w:szCs w:val="22"/>
        </w:rPr>
      </w:pPr>
    </w:p>
    <w:p w14:paraId="13935BDE" w14:textId="7F771771" w:rsidR="004D604D" w:rsidRDefault="004D604D">
      <w:pPr>
        <w:spacing w:after="120" w:line="360" w:lineRule="auto"/>
        <w:rPr>
          <w:rFonts w:ascii="Arial" w:eastAsia="Arial" w:hAnsi="Arial" w:cs="Arial"/>
          <w:sz w:val="22"/>
          <w:szCs w:val="22"/>
        </w:rPr>
      </w:pPr>
      <w:r>
        <w:rPr>
          <w:rFonts w:ascii="Arial" w:eastAsia="Arial" w:hAnsi="Arial" w:cs="Arial"/>
          <w:b/>
          <w:bCs/>
          <w:sz w:val="22"/>
          <w:szCs w:val="22"/>
        </w:rPr>
        <w:t xml:space="preserve">[Diploma in Fashion Design] </w:t>
      </w:r>
      <w:r>
        <w:rPr>
          <w:rFonts w:ascii="Arial" w:eastAsia="Arial" w:hAnsi="Arial" w:cs="Arial"/>
          <w:sz w:val="22"/>
          <w:szCs w:val="22"/>
        </w:rPr>
        <w:t>[2000-2002]</w:t>
      </w:r>
    </w:p>
    <w:p w14:paraId="0FE99191" w14:textId="28ADD715" w:rsidR="004D604D" w:rsidRPr="004D604D" w:rsidRDefault="004D604D">
      <w:pPr>
        <w:spacing w:after="120" w:line="360" w:lineRule="auto"/>
        <w:rPr>
          <w:rFonts w:ascii="Arial" w:eastAsia="Arial" w:hAnsi="Arial" w:cs="Arial"/>
          <w:sz w:val="22"/>
          <w:szCs w:val="22"/>
        </w:rPr>
      </w:pPr>
      <w:r>
        <w:rPr>
          <w:rFonts w:ascii="Arial" w:eastAsia="Arial" w:hAnsi="Arial" w:cs="Arial"/>
          <w:sz w:val="22"/>
          <w:szCs w:val="22"/>
        </w:rPr>
        <w:t>[Pak Polytechnic Institute Lahore, Pakistan]</w:t>
      </w:r>
    </w:p>
    <w:p w14:paraId="57261931" w14:textId="77777777" w:rsidR="00604D71" w:rsidRDefault="00604D71">
      <w:pPr>
        <w:spacing w:line="360" w:lineRule="auto"/>
      </w:pPr>
    </w:p>
    <w:p w14:paraId="7F1E54FD" w14:textId="77777777" w:rsidR="004D604D" w:rsidRDefault="004D604D" w:rsidP="00BE10D9">
      <w:pPr>
        <w:rPr>
          <w:rFonts w:eastAsia="Arial"/>
          <w:b/>
          <w:bCs/>
          <w:sz w:val="24"/>
          <w:szCs w:val="24"/>
        </w:rPr>
      </w:pPr>
    </w:p>
    <w:p w14:paraId="6BA1582C" w14:textId="30210DE2" w:rsidR="00604D71" w:rsidRPr="00BE10D9" w:rsidRDefault="00000000" w:rsidP="00BE10D9">
      <w:pPr>
        <w:rPr>
          <w:b/>
          <w:bCs/>
          <w:sz w:val="24"/>
          <w:szCs w:val="24"/>
        </w:rPr>
      </w:pPr>
      <w:r w:rsidRPr="00BE10D9">
        <w:rPr>
          <w:rFonts w:eastAsia="Arial"/>
          <w:b/>
          <w:bCs/>
          <w:sz w:val="24"/>
          <w:szCs w:val="24"/>
        </w:rPr>
        <w:lastRenderedPageBreak/>
        <w:t>RELEVANT EXPERIENCE</w:t>
      </w:r>
    </w:p>
    <w:p w14:paraId="27C074FD" w14:textId="06E4D9DA" w:rsidR="00604D71" w:rsidRDefault="00000000" w:rsidP="00BE10D9">
      <w:pPr>
        <w:spacing w:after="120" w:line="360" w:lineRule="auto"/>
        <w:jc w:val="both"/>
      </w:pPr>
      <w:r>
        <w:rPr>
          <w:rFonts w:ascii="Arial" w:eastAsia="Arial" w:hAnsi="Arial" w:cs="Arial"/>
          <w:b/>
          <w:bCs/>
          <w:sz w:val="22"/>
          <w:szCs w:val="22"/>
        </w:rPr>
        <w:t>Informal Carer</w:t>
      </w:r>
      <w:r>
        <w:rPr>
          <w:rFonts w:ascii="Arial" w:eastAsia="Arial" w:hAnsi="Arial" w:cs="Arial"/>
          <w:sz w:val="22"/>
          <w:szCs w:val="22"/>
        </w:rPr>
        <w:t xml:space="preserve"> </w:t>
      </w:r>
    </w:p>
    <w:p w14:paraId="1D54E20F" w14:textId="22D59431" w:rsidR="00604D71" w:rsidRDefault="00BE10D9" w:rsidP="00BE10D9">
      <w:pPr>
        <w:spacing w:after="120" w:line="360" w:lineRule="auto"/>
        <w:jc w:val="both"/>
      </w:pPr>
      <w:r w:rsidRPr="00BE10D9">
        <w:rPr>
          <w:rFonts w:ascii="Arial" w:eastAsia="Arial" w:hAnsi="Arial" w:cs="Arial"/>
          <w:sz w:val="22"/>
          <w:szCs w:val="22"/>
        </w:rPr>
        <w:t>Ongoing care of mother-in-law, empathetic, patient and understanding of the needs of older people and those with health issues in their everyday lives. This experience enhanced their communication skills, responding to their needs as they evolve and awareness of the significance of dignity and person-centered support.</w:t>
      </w:r>
    </w:p>
    <w:p w14:paraId="5C710C40" w14:textId="77777777" w:rsidR="00604D71" w:rsidRDefault="00604D71">
      <w:pPr>
        <w:spacing w:line="360" w:lineRule="auto"/>
      </w:pPr>
    </w:p>
    <w:p w14:paraId="6043B82D" w14:textId="2257369A" w:rsidR="004D604D" w:rsidRPr="004D604D" w:rsidRDefault="004D604D" w:rsidP="004D604D">
      <w:pPr>
        <w:tabs>
          <w:tab w:val="right" w:pos="9029"/>
        </w:tabs>
        <w:spacing w:line="360" w:lineRule="auto"/>
        <w:rPr>
          <w:rFonts w:ascii="Arial" w:hAnsi="Arial" w:cs="Arial"/>
          <w:b/>
          <w:bCs/>
          <w:sz w:val="22"/>
          <w:szCs w:val="22"/>
        </w:rPr>
      </w:pPr>
      <w:r w:rsidRPr="004D604D">
        <w:rPr>
          <w:rFonts w:ascii="Arial" w:hAnsi="Arial" w:cs="Arial"/>
          <w:b/>
          <w:bCs/>
          <w:sz w:val="22"/>
          <w:szCs w:val="22"/>
        </w:rPr>
        <w:t>Internship in Textiles</w:t>
      </w:r>
    </w:p>
    <w:p w14:paraId="2C8EECB2" w14:textId="77777777" w:rsidR="004D604D" w:rsidRPr="004D604D" w:rsidRDefault="004D604D" w:rsidP="004D604D">
      <w:pPr>
        <w:tabs>
          <w:tab w:val="right" w:pos="9029"/>
        </w:tabs>
        <w:spacing w:line="360" w:lineRule="auto"/>
        <w:rPr>
          <w:rFonts w:ascii="Arial" w:hAnsi="Arial" w:cs="Arial"/>
          <w:sz w:val="22"/>
          <w:szCs w:val="22"/>
        </w:rPr>
      </w:pPr>
      <w:r w:rsidRPr="004D604D">
        <w:rPr>
          <w:rFonts w:ascii="Arial" w:hAnsi="Arial" w:cs="Arial"/>
          <w:sz w:val="22"/>
          <w:szCs w:val="22"/>
        </w:rPr>
        <w:t xml:space="preserve">I was fortunate enough to have been selected to complete a two-week internship during my diploma working for the department at my college institute. Through this I learnt many foundational key skills such as working under pressure with strict deadlines, adapting to sudden changes and the importance of group feedback and reflection of my performance. </w:t>
      </w:r>
    </w:p>
    <w:p w14:paraId="354FD86A" w14:textId="77777777" w:rsidR="004D604D" w:rsidRDefault="004D604D" w:rsidP="004D604D">
      <w:pPr>
        <w:tabs>
          <w:tab w:val="right" w:pos="9029"/>
        </w:tabs>
        <w:spacing w:line="360" w:lineRule="auto"/>
        <w:rPr>
          <w:rFonts w:ascii="Arial" w:hAnsi="Arial" w:cs="Arial"/>
          <w:b/>
          <w:bCs/>
          <w:sz w:val="22"/>
          <w:szCs w:val="22"/>
        </w:rPr>
      </w:pPr>
    </w:p>
    <w:p w14:paraId="021B376B" w14:textId="532E1D0B" w:rsidR="004D604D" w:rsidRPr="004D604D" w:rsidRDefault="004D604D" w:rsidP="004D604D">
      <w:pPr>
        <w:tabs>
          <w:tab w:val="right" w:pos="9029"/>
        </w:tabs>
        <w:spacing w:line="360" w:lineRule="auto"/>
        <w:rPr>
          <w:rFonts w:ascii="Arial" w:hAnsi="Arial" w:cs="Arial"/>
          <w:b/>
          <w:bCs/>
          <w:sz w:val="22"/>
          <w:szCs w:val="22"/>
        </w:rPr>
      </w:pPr>
      <w:r w:rsidRPr="004D604D">
        <w:rPr>
          <w:rFonts w:ascii="Arial" w:hAnsi="Arial" w:cs="Arial"/>
          <w:b/>
          <w:bCs/>
          <w:sz w:val="22"/>
          <w:szCs w:val="22"/>
        </w:rPr>
        <w:t>Foodbank volunteering</w:t>
      </w:r>
    </w:p>
    <w:p w14:paraId="6929B3AC" w14:textId="77777777" w:rsidR="004D604D" w:rsidRPr="004D604D" w:rsidRDefault="004D604D" w:rsidP="004D604D">
      <w:pPr>
        <w:tabs>
          <w:tab w:val="right" w:pos="9029"/>
        </w:tabs>
        <w:spacing w:line="360" w:lineRule="auto"/>
        <w:rPr>
          <w:rFonts w:ascii="Arial" w:hAnsi="Arial" w:cs="Arial"/>
          <w:sz w:val="22"/>
          <w:szCs w:val="22"/>
        </w:rPr>
      </w:pPr>
      <w:r w:rsidRPr="004D604D">
        <w:rPr>
          <w:rFonts w:ascii="Arial" w:hAnsi="Arial" w:cs="Arial"/>
          <w:sz w:val="22"/>
          <w:szCs w:val="22"/>
        </w:rPr>
        <w:t>In Pakistan, frequently I would help at the local foodbanks and even help making the food. This taught me empathy and the importance of community and gratitude.</w:t>
      </w:r>
    </w:p>
    <w:p w14:paraId="159DB7C2" w14:textId="77777777" w:rsidR="004D604D" w:rsidRDefault="004D604D" w:rsidP="004D604D">
      <w:pPr>
        <w:tabs>
          <w:tab w:val="right" w:pos="9029"/>
        </w:tabs>
        <w:spacing w:line="360" w:lineRule="auto"/>
        <w:rPr>
          <w:rFonts w:ascii="Arial" w:hAnsi="Arial" w:cs="Arial"/>
          <w:b/>
          <w:bCs/>
          <w:sz w:val="22"/>
          <w:szCs w:val="22"/>
        </w:rPr>
      </w:pPr>
    </w:p>
    <w:p w14:paraId="7FDEC957" w14:textId="5E9F5A47" w:rsidR="004D604D" w:rsidRPr="004D604D" w:rsidRDefault="004D604D" w:rsidP="004D604D">
      <w:pPr>
        <w:tabs>
          <w:tab w:val="right" w:pos="9029"/>
        </w:tabs>
        <w:spacing w:line="360" w:lineRule="auto"/>
        <w:rPr>
          <w:rFonts w:ascii="Arial" w:hAnsi="Arial" w:cs="Arial"/>
          <w:b/>
          <w:bCs/>
          <w:sz w:val="22"/>
          <w:szCs w:val="22"/>
        </w:rPr>
      </w:pPr>
      <w:r w:rsidRPr="004D604D">
        <w:rPr>
          <w:rFonts w:ascii="Arial" w:hAnsi="Arial" w:cs="Arial"/>
          <w:b/>
          <w:bCs/>
          <w:sz w:val="22"/>
          <w:szCs w:val="22"/>
        </w:rPr>
        <w:t>Care Home</w:t>
      </w:r>
    </w:p>
    <w:p w14:paraId="20DF091E" w14:textId="77777777" w:rsidR="004D604D" w:rsidRPr="004D604D" w:rsidRDefault="004D604D" w:rsidP="004D604D">
      <w:pPr>
        <w:tabs>
          <w:tab w:val="right" w:pos="9029"/>
        </w:tabs>
        <w:spacing w:line="360" w:lineRule="auto"/>
        <w:rPr>
          <w:rFonts w:ascii="Arial" w:hAnsi="Arial" w:cs="Arial"/>
          <w:sz w:val="22"/>
          <w:szCs w:val="22"/>
        </w:rPr>
      </w:pPr>
      <w:r w:rsidRPr="004D604D">
        <w:rPr>
          <w:rFonts w:ascii="Arial" w:hAnsi="Arial" w:cs="Arial"/>
          <w:sz w:val="22"/>
          <w:szCs w:val="22"/>
        </w:rPr>
        <w:t>In Pakistan, I used to volunteer at Tayyab Home Nursing Care and Old Age Home services. This included helping at the main branch but also taking regular weekly or bi-weekly visits to patients’ homes. My role consisted of helping elderly women eat and stay motivated and active, befriending and making conversation with the patients. Key skills I took away from this was patience, sympathy and flexibility as well as the importance of confidentiality in a health and social care environment.</w:t>
      </w:r>
    </w:p>
    <w:p w14:paraId="276D76C7" w14:textId="77777777" w:rsidR="004D604D" w:rsidRDefault="004D604D" w:rsidP="004D604D">
      <w:pPr>
        <w:tabs>
          <w:tab w:val="right" w:pos="9029"/>
        </w:tabs>
        <w:spacing w:line="360" w:lineRule="auto"/>
        <w:rPr>
          <w:b/>
          <w:bCs/>
          <w:sz w:val="16"/>
          <w:szCs w:val="16"/>
        </w:rPr>
      </w:pPr>
    </w:p>
    <w:p w14:paraId="467BF2F1" w14:textId="77777777" w:rsidR="00604D71" w:rsidRDefault="00604D71">
      <w:pPr>
        <w:spacing w:line="360" w:lineRule="auto"/>
      </w:pPr>
    </w:p>
    <w:p w14:paraId="1C23D268" w14:textId="77777777" w:rsidR="00604D71" w:rsidRPr="00BE10D9" w:rsidRDefault="00000000" w:rsidP="00BE10D9">
      <w:pPr>
        <w:rPr>
          <w:b/>
          <w:bCs/>
          <w:sz w:val="24"/>
          <w:szCs w:val="24"/>
        </w:rPr>
      </w:pPr>
      <w:r w:rsidRPr="00BE10D9">
        <w:rPr>
          <w:rFonts w:eastAsia="Arial"/>
          <w:b/>
          <w:bCs/>
          <w:sz w:val="24"/>
          <w:szCs w:val="24"/>
        </w:rPr>
        <w:t>KEY PROFESSIONAL SKILLS</w:t>
      </w:r>
    </w:p>
    <w:p w14:paraId="33332C1F" w14:textId="30037415" w:rsidR="00604D71" w:rsidRDefault="00BE10D9" w:rsidP="00BE10D9">
      <w:pPr>
        <w:spacing w:after="120" w:line="360" w:lineRule="auto"/>
        <w:jc w:val="both"/>
      </w:pPr>
      <w:r w:rsidRPr="00BE10D9">
        <w:rPr>
          <w:rFonts w:ascii="Arial" w:eastAsia="Arial" w:hAnsi="Arial" w:cs="Arial"/>
          <w:sz w:val="22"/>
          <w:szCs w:val="22"/>
        </w:rPr>
        <w:t xml:space="preserve">Problem-solving and analytical thinking: skills to recognised problems, analyze the root cause of a problem using structured techniques the Fishbone Diagram and/or consider interventions. Communication and active listening: fostered via academic presentations, group work and caring responsibilities. </w:t>
      </w:r>
      <w:r w:rsidR="00EB2F3A">
        <w:rPr>
          <w:rFonts w:ascii="Arial" w:eastAsia="Arial" w:hAnsi="Arial" w:cs="Arial"/>
          <w:sz w:val="22"/>
          <w:szCs w:val="22"/>
        </w:rPr>
        <w:t>A</w:t>
      </w:r>
      <w:r w:rsidRPr="00BE10D9">
        <w:rPr>
          <w:rFonts w:ascii="Arial" w:eastAsia="Arial" w:hAnsi="Arial" w:cs="Arial"/>
          <w:sz w:val="22"/>
          <w:szCs w:val="22"/>
        </w:rPr>
        <w:t>bility to work independently and collaboratively within a team. Reflective practice: an approach to learning from experience through the use of models, including Gibbs' reflective cycle (1988)</w:t>
      </w:r>
      <w:r>
        <w:rPr>
          <w:rFonts w:ascii="Arial" w:eastAsia="Arial" w:hAnsi="Arial" w:cs="Arial"/>
          <w:sz w:val="22"/>
          <w:szCs w:val="22"/>
        </w:rPr>
        <w:t>.</w:t>
      </w:r>
      <w:r w:rsidR="004D604D">
        <w:rPr>
          <w:rFonts w:ascii="Arial" w:eastAsia="Arial" w:hAnsi="Arial" w:cs="Arial"/>
          <w:sz w:val="22"/>
          <w:szCs w:val="22"/>
        </w:rPr>
        <w:t xml:space="preserve"> Independent and reliable: through my experience being an informal carer, I have adapted the skills and traits required to be a reliable individual who completes tasks efficiently, without causing distress to those in need.</w:t>
      </w:r>
    </w:p>
    <w:p w14:paraId="4D306DFD" w14:textId="77777777" w:rsidR="00604D71" w:rsidRDefault="00604D71">
      <w:pPr>
        <w:spacing w:line="360" w:lineRule="auto"/>
      </w:pPr>
    </w:p>
    <w:p w14:paraId="258F1FA0" w14:textId="77777777" w:rsidR="00604D71" w:rsidRDefault="00604D71">
      <w:pPr>
        <w:spacing w:line="360" w:lineRule="auto"/>
      </w:pPr>
    </w:p>
    <w:p w14:paraId="618798C3" w14:textId="77777777" w:rsidR="004D604D" w:rsidRDefault="004D604D">
      <w:pPr>
        <w:pBdr>
          <w:bottom w:val="single" w:sz="1" w:space="0" w:color="2E74B5"/>
        </w:pBdr>
        <w:spacing w:after="80" w:line="360" w:lineRule="auto"/>
        <w:rPr>
          <w:rFonts w:ascii="Arial" w:eastAsia="Arial" w:hAnsi="Arial" w:cs="Arial"/>
          <w:b/>
          <w:bCs/>
          <w:sz w:val="22"/>
          <w:szCs w:val="22"/>
        </w:rPr>
      </w:pPr>
    </w:p>
    <w:p w14:paraId="24B72825" w14:textId="77777777" w:rsidR="004D604D" w:rsidRDefault="004D604D">
      <w:pPr>
        <w:pBdr>
          <w:bottom w:val="single" w:sz="1" w:space="0" w:color="2E74B5"/>
        </w:pBdr>
        <w:spacing w:after="80" w:line="360" w:lineRule="auto"/>
        <w:rPr>
          <w:rFonts w:ascii="Arial" w:eastAsia="Arial" w:hAnsi="Arial" w:cs="Arial"/>
          <w:b/>
          <w:bCs/>
          <w:sz w:val="22"/>
          <w:szCs w:val="22"/>
        </w:rPr>
      </w:pPr>
    </w:p>
    <w:p w14:paraId="7EBD0B59" w14:textId="0DE4FC7E" w:rsidR="00604D71" w:rsidRDefault="00000000">
      <w:pPr>
        <w:pBdr>
          <w:bottom w:val="single" w:sz="1" w:space="0" w:color="2E74B5"/>
        </w:pBdr>
        <w:spacing w:after="80" w:line="360" w:lineRule="auto"/>
      </w:pPr>
      <w:r>
        <w:rPr>
          <w:rFonts w:ascii="Arial" w:eastAsia="Arial" w:hAnsi="Arial" w:cs="Arial"/>
          <w:b/>
          <w:bCs/>
          <w:sz w:val="22"/>
          <w:szCs w:val="22"/>
        </w:rPr>
        <w:t>INTERESTS AND HOBBIES</w:t>
      </w:r>
    </w:p>
    <w:p w14:paraId="2A20CDD2" w14:textId="77777777" w:rsidR="004D604D" w:rsidRDefault="004D604D" w:rsidP="004D604D">
      <w:pPr>
        <w:tabs>
          <w:tab w:val="right" w:pos="9029"/>
        </w:tabs>
        <w:autoSpaceDN w:val="0"/>
        <w:spacing w:line="360" w:lineRule="auto"/>
        <w:contextualSpacing/>
        <w:rPr>
          <w:rFonts w:ascii="Arial" w:hAnsi="Arial" w:cs="Arial"/>
          <w:sz w:val="22"/>
          <w:szCs w:val="22"/>
        </w:rPr>
      </w:pPr>
      <w:r w:rsidRPr="004D604D">
        <w:rPr>
          <w:rFonts w:ascii="Arial" w:hAnsi="Arial" w:cs="Arial"/>
          <w:b/>
          <w:bCs/>
          <w:sz w:val="22"/>
          <w:szCs w:val="22"/>
        </w:rPr>
        <w:t>Sewing</w:t>
      </w:r>
      <w:r>
        <w:rPr>
          <w:rFonts w:ascii="Arial" w:hAnsi="Arial" w:cs="Arial"/>
          <w:sz w:val="22"/>
          <w:szCs w:val="22"/>
        </w:rPr>
        <w:t>:</w:t>
      </w:r>
    </w:p>
    <w:p w14:paraId="628198EC" w14:textId="093AA6E1" w:rsidR="004D604D" w:rsidRPr="004D604D" w:rsidRDefault="004D604D" w:rsidP="004D604D">
      <w:pPr>
        <w:tabs>
          <w:tab w:val="right" w:pos="9029"/>
        </w:tabs>
        <w:autoSpaceDN w:val="0"/>
        <w:spacing w:line="360" w:lineRule="auto"/>
        <w:contextualSpacing/>
        <w:rPr>
          <w:rFonts w:ascii="Arial" w:hAnsi="Arial" w:cs="Arial"/>
          <w:sz w:val="22"/>
          <w:szCs w:val="22"/>
        </w:rPr>
      </w:pPr>
      <w:r w:rsidRPr="004D604D">
        <w:rPr>
          <w:rFonts w:ascii="Arial" w:hAnsi="Arial" w:cs="Arial"/>
          <w:sz w:val="22"/>
          <w:szCs w:val="22"/>
        </w:rPr>
        <w:t>sewing and designing helps me bring my creative visions to life and helps strengthen my manual dexterity skills. This hobby trains both my physical and imaginative skills.</w:t>
      </w:r>
    </w:p>
    <w:p w14:paraId="4A2733E6" w14:textId="77777777" w:rsidR="004D604D" w:rsidRDefault="004D604D" w:rsidP="004D604D">
      <w:pPr>
        <w:tabs>
          <w:tab w:val="right" w:pos="9029"/>
        </w:tabs>
        <w:autoSpaceDN w:val="0"/>
        <w:spacing w:line="360" w:lineRule="auto"/>
        <w:contextualSpacing/>
        <w:rPr>
          <w:rFonts w:ascii="Arial" w:hAnsi="Arial" w:cs="Arial"/>
          <w:b/>
          <w:bCs/>
          <w:sz w:val="22"/>
          <w:szCs w:val="22"/>
        </w:rPr>
      </w:pPr>
    </w:p>
    <w:p w14:paraId="5E2A34AB" w14:textId="77777777" w:rsidR="004D604D" w:rsidRDefault="004D604D" w:rsidP="004D604D">
      <w:pPr>
        <w:tabs>
          <w:tab w:val="right" w:pos="9029"/>
        </w:tabs>
        <w:autoSpaceDN w:val="0"/>
        <w:spacing w:line="360" w:lineRule="auto"/>
        <w:contextualSpacing/>
        <w:rPr>
          <w:rFonts w:ascii="Arial" w:hAnsi="Arial" w:cs="Arial"/>
          <w:sz w:val="22"/>
          <w:szCs w:val="22"/>
        </w:rPr>
      </w:pPr>
      <w:r w:rsidRPr="004D604D">
        <w:rPr>
          <w:rFonts w:ascii="Arial" w:hAnsi="Arial" w:cs="Arial"/>
          <w:b/>
          <w:bCs/>
          <w:sz w:val="22"/>
          <w:szCs w:val="22"/>
        </w:rPr>
        <w:t xml:space="preserve">Home </w:t>
      </w:r>
      <w:r w:rsidRPr="00C3765D">
        <w:rPr>
          <w:rFonts w:ascii="Arial" w:hAnsi="Arial" w:cs="Arial"/>
          <w:b/>
          <w:bCs/>
          <w:sz w:val="22"/>
          <w:szCs w:val="22"/>
          <w:lang w:val="en-GB"/>
        </w:rPr>
        <w:t>organisation</w:t>
      </w:r>
      <w:r w:rsidRPr="004D604D">
        <w:rPr>
          <w:rFonts w:ascii="Arial" w:hAnsi="Arial" w:cs="Arial"/>
          <w:b/>
          <w:bCs/>
          <w:sz w:val="22"/>
          <w:szCs w:val="22"/>
        </w:rPr>
        <w:t>/interior designing</w:t>
      </w:r>
      <w:r>
        <w:rPr>
          <w:rFonts w:ascii="Arial" w:hAnsi="Arial" w:cs="Arial"/>
          <w:sz w:val="22"/>
          <w:szCs w:val="22"/>
        </w:rPr>
        <w:t>:</w:t>
      </w:r>
    </w:p>
    <w:p w14:paraId="20D47D23" w14:textId="234EE790" w:rsidR="004D604D" w:rsidRPr="004D604D" w:rsidRDefault="004D604D" w:rsidP="004D604D">
      <w:pPr>
        <w:tabs>
          <w:tab w:val="right" w:pos="9029"/>
        </w:tabs>
        <w:autoSpaceDN w:val="0"/>
        <w:spacing w:line="360" w:lineRule="auto"/>
        <w:contextualSpacing/>
        <w:rPr>
          <w:rFonts w:ascii="Arial" w:hAnsi="Arial" w:cs="Arial"/>
          <w:sz w:val="22"/>
          <w:szCs w:val="22"/>
        </w:rPr>
      </w:pPr>
      <w:r>
        <w:rPr>
          <w:rFonts w:ascii="Arial" w:hAnsi="Arial" w:cs="Arial"/>
          <w:sz w:val="22"/>
          <w:szCs w:val="22"/>
        </w:rPr>
        <w:t>D</w:t>
      </w:r>
      <w:r w:rsidRPr="004D604D">
        <w:rPr>
          <w:rFonts w:ascii="Arial" w:hAnsi="Arial" w:cs="Arial"/>
          <w:sz w:val="22"/>
          <w:szCs w:val="22"/>
        </w:rPr>
        <w:t xml:space="preserve">espite this being on a non-professional scale, I thoroughly enjoy this as it once more feeds my creative tendencies and </w:t>
      </w:r>
      <w:r w:rsidR="00C3765D" w:rsidRPr="004D604D">
        <w:rPr>
          <w:rFonts w:ascii="Arial" w:hAnsi="Arial" w:cs="Arial"/>
          <w:sz w:val="22"/>
          <w:szCs w:val="22"/>
        </w:rPr>
        <w:t>emphasizes</w:t>
      </w:r>
      <w:r w:rsidRPr="004D604D">
        <w:rPr>
          <w:rFonts w:ascii="Arial" w:hAnsi="Arial" w:cs="Arial"/>
          <w:sz w:val="22"/>
          <w:szCs w:val="22"/>
        </w:rPr>
        <w:t xml:space="preserve"> the ability to look at many different angles and perspectives.</w:t>
      </w:r>
    </w:p>
    <w:p w14:paraId="25A7CC76" w14:textId="77777777" w:rsidR="004D604D" w:rsidRDefault="004D604D" w:rsidP="004D604D">
      <w:pPr>
        <w:tabs>
          <w:tab w:val="right" w:pos="9029"/>
        </w:tabs>
        <w:autoSpaceDN w:val="0"/>
        <w:spacing w:line="360" w:lineRule="auto"/>
        <w:contextualSpacing/>
        <w:rPr>
          <w:rFonts w:ascii="Arial" w:hAnsi="Arial" w:cs="Arial"/>
          <w:b/>
          <w:bCs/>
          <w:sz w:val="22"/>
          <w:szCs w:val="22"/>
        </w:rPr>
      </w:pPr>
    </w:p>
    <w:p w14:paraId="4F6C4950" w14:textId="77777777" w:rsidR="004D604D" w:rsidRDefault="004D604D" w:rsidP="004D604D">
      <w:pPr>
        <w:tabs>
          <w:tab w:val="right" w:pos="9029"/>
        </w:tabs>
        <w:autoSpaceDN w:val="0"/>
        <w:spacing w:line="360" w:lineRule="auto"/>
        <w:contextualSpacing/>
        <w:rPr>
          <w:rFonts w:ascii="Arial" w:hAnsi="Arial" w:cs="Arial"/>
          <w:sz w:val="22"/>
          <w:szCs w:val="22"/>
        </w:rPr>
      </w:pPr>
      <w:r w:rsidRPr="004D604D">
        <w:rPr>
          <w:rFonts w:ascii="Arial" w:hAnsi="Arial" w:cs="Arial"/>
          <w:b/>
          <w:bCs/>
          <w:sz w:val="22"/>
          <w:szCs w:val="22"/>
        </w:rPr>
        <w:t>Badminton</w:t>
      </w:r>
      <w:r>
        <w:rPr>
          <w:rFonts w:ascii="Arial" w:hAnsi="Arial" w:cs="Arial"/>
          <w:sz w:val="22"/>
          <w:szCs w:val="22"/>
        </w:rPr>
        <w:t>:</w:t>
      </w:r>
    </w:p>
    <w:p w14:paraId="12D174AB" w14:textId="619E4A6C" w:rsidR="004D604D" w:rsidRPr="004D604D" w:rsidRDefault="004D604D" w:rsidP="004D604D">
      <w:pPr>
        <w:tabs>
          <w:tab w:val="right" w:pos="9029"/>
        </w:tabs>
        <w:autoSpaceDN w:val="0"/>
        <w:spacing w:line="360" w:lineRule="auto"/>
        <w:contextualSpacing/>
        <w:rPr>
          <w:rFonts w:ascii="Arial" w:hAnsi="Arial" w:cs="Arial"/>
          <w:sz w:val="22"/>
          <w:szCs w:val="22"/>
        </w:rPr>
      </w:pPr>
      <w:r>
        <w:rPr>
          <w:rFonts w:ascii="Arial" w:hAnsi="Arial" w:cs="Arial"/>
          <w:sz w:val="22"/>
          <w:szCs w:val="22"/>
        </w:rPr>
        <w:t>I</w:t>
      </w:r>
      <w:r w:rsidRPr="004D604D">
        <w:rPr>
          <w:rFonts w:ascii="Arial" w:hAnsi="Arial" w:cs="Arial"/>
          <w:sz w:val="22"/>
          <w:szCs w:val="22"/>
        </w:rPr>
        <w:t xml:space="preserve"> used to play badminton on a competitive level back in secondary school. It is my </w:t>
      </w:r>
      <w:r w:rsidR="00C3765D" w:rsidRPr="004D604D">
        <w:rPr>
          <w:rFonts w:ascii="Arial" w:hAnsi="Arial" w:cs="Arial"/>
          <w:sz w:val="22"/>
          <w:szCs w:val="22"/>
        </w:rPr>
        <w:t>favorite</w:t>
      </w:r>
      <w:r w:rsidRPr="004D604D">
        <w:rPr>
          <w:rFonts w:ascii="Arial" w:hAnsi="Arial" w:cs="Arial"/>
          <w:sz w:val="22"/>
          <w:szCs w:val="22"/>
        </w:rPr>
        <w:t xml:space="preserve"> way to stay active and maintain a healthy lifestyle. However, it also trains my mind in critical thinking and tactical gameplay. </w:t>
      </w:r>
    </w:p>
    <w:p w14:paraId="22E6D2D5" w14:textId="77777777" w:rsidR="00604D71" w:rsidRDefault="00604D71">
      <w:pPr>
        <w:spacing w:line="360" w:lineRule="auto"/>
      </w:pPr>
    </w:p>
    <w:p w14:paraId="0C32F6DF" w14:textId="77777777" w:rsidR="00604D71" w:rsidRDefault="00000000">
      <w:pPr>
        <w:pBdr>
          <w:bottom w:val="single" w:sz="1" w:space="0" w:color="2E74B5"/>
        </w:pBdr>
        <w:spacing w:after="80" w:line="360" w:lineRule="auto"/>
      </w:pPr>
      <w:r>
        <w:rPr>
          <w:rFonts w:ascii="Arial" w:eastAsia="Arial" w:hAnsi="Arial" w:cs="Arial"/>
          <w:b/>
          <w:bCs/>
          <w:sz w:val="22"/>
          <w:szCs w:val="22"/>
        </w:rPr>
        <w:t>REFERENCES</w:t>
      </w:r>
    </w:p>
    <w:p w14:paraId="0F8B6961" w14:textId="4D5EF4B8" w:rsidR="00604D71" w:rsidRDefault="004D604D">
      <w:pPr>
        <w:spacing w:after="120" w:line="360" w:lineRule="auto"/>
      </w:pPr>
      <w:r>
        <w:rPr>
          <w:rFonts w:ascii="Arial" w:eastAsia="Arial" w:hAnsi="Arial" w:cs="Arial"/>
          <w:sz w:val="22"/>
          <w:szCs w:val="22"/>
        </w:rPr>
        <w:t>Available upon request.</w:t>
      </w:r>
    </w:p>
    <w:p w14:paraId="725675CB" w14:textId="77777777" w:rsidR="00604D71" w:rsidRDefault="00000000">
      <w:r>
        <w:br w:type="page"/>
      </w:r>
    </w:p>
    <w:p w14:paraId="79F1D87D" w14:textId="77777777" w:rsidR="00604D71" w:rsidRDefault="00000000">
      <w:pPr>
        <w:pStyle w:val="Heading1"/>
        <w:spacing w:before="240" w:after="120" w:line="360" w:lineRule="auto"/>
      </w:pPr>
      <w:bookmarkStart w:id="2" w:name="_Toc237593866"/>
      <w:r>
        <w:rPr>
          <w:rFonts w:ascii="Arial" w:eastAsia="Arial" w:hAnsi="Arial" w:cs="Arial"/>
          <w:b/>
          <w:bCs/>
          <w:sz w:val="28"/>
          <w:szCs w:val="28"/>
        </w:rPr>
        <w:lastRenderedPageBreak/>
        <w:t>Task 2 – Personal Statement</w:t>
      </w:r>
      <w:bookmarkEnd w:id="2"/>
    </w:p>
    <w:p w14:paraId="4E0B3B68" w14:textId="77777777" w:rsidR="00604D71" w:rsidRDefault="00604D71">
      <w:pPr>
        <w:spacing w:line="360" w:lineRule="auto"/>
      </w:pPr>
    </w:p>
    <w:p w14:paraId="2DEF72D9" w14:textId="78903D51" w:rsidR="00BE10D9" w:rsidRPr="00BE10D9" w:rsidRDefault="00BE10D9" w:rsidP="00BE10D9">
      <w:pPr>
        <w:spacing w:after="120" w:line="360" w:lineRule="auto"/>
        <w:jc w:val="both"/>
        <w:rPr>
          <w:rFonts w:ascii="Arial" w:eastAsia="Arial" w:hAnsi="Arial" w:cs="Arial"/>
          <w:sz w:val="22"/>
          <w:szCs w:val="22"/>
        </w:rPr>
      </w:pPr>
      <w:r w:rsidRPr="00BE10D9">
        <w:rPr>
          <w:rFonts w:ascii="Arial" w:eastAsia="Arial" w:hAnsi="Arial" w:cs="Arial"/>
          <w:sz w:val="22"/>
          <w:szCs w:val="22"/>
        </w:rPr>
        <w:t>I am keen to apply for the job of Social Worker – Older People and Physical Disabilities at Southwark Council. My career objective is to be a qualified social worker, specializing in the work with older adults and vulnerable individuals and this is a role that will allow me to be part of a multi-professional team to work towards a strengths-based, person-centered approach to social work.</w:t>
      </w:r>
    </w:p>
    <w:p w14:paraId="5615A78D" w14:textId="7075DC85" w:rsidR="00BE10D9" w:rsidRPr="00BE10D9" w:rsidRDefault="00BE10D9" w:rsidP="00BE10D9">
      <w:pPr>
        <w:spacing w:after="120" w:line="360" w:lineRule="auto"/>
        <w:jc w:val="both"/>
        <w:rPr>
          <w:rFonts w:ascii="Arial" w:eastAsia="Arial" w:hAnsi="Arial" w:cs="Arial"/>
          <w:sz w:val="22"/>
          <w:szCs w:val="22"/>
        </w:rPr>
      </w:pPr>
      <w:r w:rsidRPr="00BE10D9">
        <w:rPr>
          <w:rFonts w:ascii="Arial" w:eastAsia="Arial" w:hAnsi="Arial" w:cs="Arial"/>
          <w:sz w:val="22"/>
          <w:szCs w:val="22"/>
        </w:rPr>
        <w:t xml:space="preserve">My passion for social work has been fostered by a personal experience. By taking care of my kids and helping my mother-in-law, I've learned up close and personal what it's like to be an older adult or someone with a health issue and to deal with the difficulties each day. The British Association of Social Workers (BASW, 2024) states that in the Professional Capabilities Framework, these experiences have developed social workers' sense of empathy, patience and a real appreciation of the need to maintain dignity and foster independence which are integral to good social work practice. </w:t>
      </w:r>
      <w:r w:rsidR="00EB2F3A">
        <w:rPr>
          <w:rFonts w:ascii="Arial" w:eastAsia="Arial" w:hAnsi="Arial" w:cs="Arial"/>
          <w:sz w:val="22"/>
          <w:szCs w:val="22"/>
        </w:rPr>
        <w:t xml:space="preserve"> </w:t>
      </w:r>
    </w:p>
    <w:p w14:paraId="17C9B952" w14:textId="7F7BBEE5" w:rsidR="00BE10D9" w:rsidRPr="00BE10D9" w:rsidRDefault="00BE10D9" w:rsidP="00BE10D9">
      <w:pPr>
        <w:spacing w:after="120" w:line="360" w:lineRule="auto"/>
        <w:jc w:val="both"/>
        <w:rPr>
          <w:rFonts w:ascii="Arial" w:eastAsia="Arial" w:hAnsi="Arial" w:cs="Arial"/>
          <w:sz w:val="22"/>
          <w:szCs w:val="22"/>
        </w:rPr>
      </w:pPr>
      <w:r w:rsidRPr="00BE10D9">
        <w:rPr>
          <w:rFonts w:ascii="Arial" w:eastAsia="Arial" w:hAnsi="Arial" w:cs="Arial"/>
          <w:sz w:val="22"/>
          <w:szCs w:val="22"/>
        </w:rPr>
        <w:t>I</w:t>
      </w:r>
      <w:r>
        <w:rPr>
          <w:rFonts w:ascii="Arial" w:eastAsia="Arial" w:hAnsi="Arial" w:cs="Arial"/>
          <w:sz w:val="22"/>
          <w:szCs w:val="22"/>
        </w:rPr>
        <w:t xml:space="preserve"> a</w:t>
      </w:r>
      <w:r w:rsidRPr="00BE10D9">
        <w:rPr>
          <w:rFonts w:ascii="Arial" w:eastAsia="Arial" w:hAnsi="Arial" w:cs="Arial"/>
          <w:sz w:val="22"/>
          <w:szCs w:val="22"/>
        </w:rPr>
        <w:t>m gaining academic knowledge, through my current studies in health and social care, that will enable me to be an effective social worker. During my studies, I have developed a greater understanding around person centered care, safeguarding frameworks and the legal context of adult social care, which underpins my statutory role, specifically in regards to the Care Act 2014 (Department of Health and Social Care, 2024). I have also explored theories of reflective practice and applied Gibbs' reflective cycle to critically analyze what I have learnt during this experience, which Zhan et al (2023) identify as being key to continuing professional development in health and social care.</w:t>
      </w:r>
    </w:p>
    <w:p w14:paraId="30D74440" w14:textId="60FBEFF5" w:rsidR="00BE10D9" w:rsidRPr="00BE10D9" w:rsidRDefault="00BE10D9" w:rsidP="00BE10D9">
      <w:pPr>
        <w:spacing w:after="120" w:line="360" w:lineRule="auto"/>
        <w:jc w:val="both"/>
        <w:rPr>
          <w:rFonts w:ascii="Arial" w:eastAsia="Arial" w:hAnsi="Arial" w:cs="Arial"/>
          <w:sz w:val="22"/>
          <w:szCs w:val="22"/>
        </w:rPr>
      </w:pPr>
      <w:r w:rsidRPr="00BE10D9">
        <w:rPr>
          <w:rFonts w:ascii="Arial" w:eastAsia="Arial" w:hAnsi="Arial" w:cs="Arial"/>
          <w:sz w:val="22"/>
          <w:szCs w:val="22"/>
        </w:rPr>
        <w:t>I have learned to be a good problem solver through group work in school, due to deadlines for assignments and balancing school work with caring responsibilities. For the Component 1 presentation, I investigated how problem-solving was used in social work practice, as well as Ishikawa's Fishbone Diagram for root cause analysis. I have applied this in a realistic scenario to an older adult who was living in isolation who was neglecting personal care and refusing support, showing how a social worker might collect and process data, complete a needs assessment and agreed a care plan</w:t>
      </w:r>
      <w:r w:rsidR="00EB2F3A">
        <w:rPr>
          <w:rFonts w:ascii="Arial" w:eastAsia="Arial" w:hAnsi="Arial" w:cs="Arial"/>
          <w:sz w:val="22"/>
          <w:szCs w:val="22"/>
        </w:rPr>
        <w:t xml:space="preserve"> </w:t>
      </w:r>
      <w:r w:rsidRPr="00BE10D9">
        <w:rPr>
          <w:rFonts w:ascii="Arial" w:eastAsia="Arial" w:hAnsi="Arial" w:cs="Arial"/>
          <w:sz w:val="22"/>
          <w:szCs w:val="22"/>
        </w:rPr>
        <w:t>(Maylea et al., 2023).</w:t>
      </w:r>
    </w:p>
    <w:p w14:paraId="4D620D56" w14:textId="77777777" w:rsidR="00BE10D9" w:rsidRPr="00BE10D9" w:rsidRDefault="00BE10D9" w:rsidP="00BE10D9">
      <w:pPr>
        <w:spacing w:after="120" w:line="360" w:lineRule="auto"/>
        <w:jc w:val="both"/>
        <w:rPr>
          <w:rFonts w:ascii="Arial" w:eastAsia="Arial" w:hAnsi="Arial" w:cs="Arial"/>
          <w:sz w:val="22"/>
          <w:szCs w:val="22"/>
        </w:rPr>
      </w:pPr>
      <w:r w:rsidRPr="00BE10D9">
        <w:rPr>
          <w:rFonts w:ascii="Arial" w:eastAsia="Arial" w:hAnsi="Arial" w:cs="Arial"/>
          <w:sz w:val="22"/>
          <w:szCs w:val="22"/>
        </w:rPr>
        <w:t xml:space="preserve">I continue to work on communication and listening skills in presentations, team-based projects and relationships with others in the classroom and in my life. It is clear from the person specification that the social worker position at Southwark Council requires the ability to make confident decisions, to be resilient and able to deal with competing demands. These skills are at an early stage of my career but I will develop them through planned placement experience, </w:t>
      </w:r>
      <w:r w:rsidRPr="00BE10D9">
        <w:rPr>
          <w:rFonts w:ascii="Arial" w:eastAsia="Arial" w:hAnsi="Arial" w:cs="Arial"/>
          <w:sz w:val="22"/>
          <w:szCs w:val="22"/>
        </w:rPr>
        <w:lastRenderedPageBreak/>
        <w:t>supervision and learning from skilled practitioners, in line with the expectations for continuing professional development as outlined by Social Work England (2023).</w:t>
      </w:r>
    </w:p>
    <w:p w14:paraId="45A67E06" w14:textId="5B6A14CD" w:rsidR="00BE10D9" w:rsidRPr="00BE10D9" w:rsidRDefault="00BE10D9" w:rsidP="00BE10D9">
      <w:pPr>
        <w:spacing w:after="120" w:line="360" w:lineRule="auto"/>
        <w:jc w:val="both"/>
        <w:rPr>
          <w:rFonts w:ascii="Arial" w:eastAsia="Arial" w:hAnsi="Arial" w:cs="Arial"/>
          <w:sz w:val="22"/>
          <w:szCs w:val="22"/>
        </w:rPr>
      </w:pPr>
      <w:r w:rsidRPr="00BE10D9">
        <w:rPr>
          <w:rFonts w:ascii="Arial" w:eastAsia="Arial" w:hAnsi="Arial" w:cs="Arial"/>
          <w:sz w:val="22"/>
          <w:szCs w:val="22"/>
        </w:rPr>
        <w:t>I am especially interested in a collaborative multi-professional working practice and the person-centered approach of Southwark Council to practice that is strengths based. The opportunity to be involved in Care Act assessment, safeguarding enquiries and care planning within the OPPD service is very similar to my values and career goals. Skills for Care (2023) indicate that the adult social care sector still has many challenges with regards to its workforce and I am keen to play my part in tackling this deficit by becoming a competent, reflective and values-based social worker.</w:t>
      </w:r>
    </w:p>
    <w:p w14:paraId="22BBDC72" w14:textId="51008269" w:rsidR="00604D71" w:rsidRDefault="00EB2F3A" w:rsidP="00BE10D9">
      <w:pPr>
        <w:spacing w:after="120" w:line="360" w:lineRule="auto"/>
        <w:jc w:val="both"/>
      </w:pPr>
      <w:r>
        <w:rPr>
          <w:rFonts w:ascii="Arial" w:eastAsia="Arial" w:hAnsi="Arial" w:cs="Arial"/>
          <w:sz w:val="22"/>
          <w:szCs w:val="22"/>
        </w:rPr>
        <w:t xml:space="preserve"> </w:t>
      </w:r>
    </w:p>
    <w:p w14:paraId="1C04BA10" w14:textId="77777777" w:rsidR="00604D71" w:rsidRDefault="00000000">
      <w:r>
        <w:br w:type="page"/>
      </w:r>
    </w:p>
    <w:p w14:paraId="7C62B793" w14:textId="77777777" w:rsidR="00604D71" w:rsidRDefault="00000000">
      <w:pPr>
        <w:pStyle w:val="Heading1"/>
        <w:spacing w:before="240" w:after="120" w:line="360" w:lineRule="auto"/>
      </w:pPr>
      <w:bookmarkStart w:id="3" w:name="_Toc237593867"/>
      <w:r>
        <w:rPr>
          <w:rFonts w:ascii="Arial" w:eastAsia="Arial" w:hAnsi="Arial" w:cs="Arial"/>
          <w:b/>
          <w:bCs/>
          <w:sz w:val="28"/>
          <w:szCs w:val="28"/>
        </w:rPr>
        <w:lastRenderedPageBreak/>
        <w:t>Task 3 – SWOT Analysis and Personal Development Plan</w:t>
      </w:r>
      <w:bookmarkEnd w:id="3"/>
    </w:p>
    <w:p w14:paraId="72297258" w14:textId="77777777" w:rsidR="00604D71" w:rsidRDefault="00000000">
      <w:pPr>
        <w:pStyle w:val="Heading2"/>
        <w:spacing w:before="240" w:after="120" w:line="360" w:lineRule="auto"/>
      </w:pPr>
      <w:bookmarkStart w:id="4" w:name="_Toc237593868"/>
      <w:r>
        <w:rPr>
          <w:rFonts w:ascii="Arial" w:eastAsia="Arial" w:hAnsi="Arial" w:cs="Arial"/>
          <w:b/>
          <w:bCs/>
          <w:sz w:val="24"/>
          <w:szCs w:val="24"/>
        </w:rPr>
        <w:t>3A. Personal SWOT Analysis</w:t>
      </w:r>
      <w:bookmarkEnd w:id="4"/>
    </w:p>
    <w:p w14:paraId="3B148232" w14:textId="3AE7BAAD" w:rsidR="00604D71" w:rsidRDefault="004F2C16">
      <w:pPr>
        <w:spacing w:line="360" w:lineRule="auto"/>
      </w:pPr>
      <w:r w:rsidRPr="004F2C16">
        <w:rPr>
          <w:noProof/>
        </w:rPr>
        <w:drawing>
          <wp:inline distT="0" distB="0" distL="0" distR="0" wp14:anchorId="66F1449B" wp14:editId="147E507C">
            <wp:extent cx="5731510" cy="4465955"/>
            <wp:effectExtent l="0" t="0" r="2540" b="0"/>
            <wp:docPr id="1107488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488881" name=""/>
                    <pic:cNvPicPr/>
                  </pic:nvPicPr>
                  <pic:blipFill>
                    <a:blip r:embed="rId9"/>
                    <a:stretch>
                      <a:fillRect/>
                    </a:stretch>
                  </pic:blipFill>
                  <pic:spPr>
                    <a:xfrm>
                      <a:off x="0" y="0"/>
                      <a:ext cx="5731510" cy="4465955"/>
                    </a:xfrm>
                    <a:prstGeom prst="rect">
                      <a:avLst/>
                    </a:prstGeom>
                  </pic:spPr>
                </pic:pic>
              </a:graphicData>
            </a:graphic>
          </wp:inline>
        </w:drawing>
      </w:r>
    </w:p>
    <w:p w14:paraId="5AFD4FFA" w14:textId="77777777" w:rsidR="00604D71" w:rsidRDefault="00604D71">
      <w:pPr>
        <w:spacing w:line="360" w:lineRule="auto"/>
      </w:pPr>
    </w:p>
    <w:p w14:paraId="44BAB4BA" w14:textId="77777777" w:rsidR="00BE10D9" w:rsidRDefault="00BE10D9" w:rsidP="00BE10D9">
      <w:pPr>
        <w:spacing w:after="120" w:line="360" w:lineRule="auto"/>
        <w:jc w:val="both"/>
        <w:rPr>
          <w:rFonts w:ascii="Arial" w:eastAsia="Arial" w:hAnsi="Arial" w:cs="Arial"/>
          <w:sz w:val="22"/>
          <w:szCs w:val="22"/>
        </w:rPr>
      </w:pPr>
      <w:r w:rsidRPr="00BE10D9">
        <w:rPr>
          <w:rFonts w:ascii="Arial" w:eastAsia="Arial" w:hAnsi="Arial" w:cs="Arial"/>
          <w:sz w:val="22"/>
          <w:szCs w:val="22"/>
        </w:rPr>
        <w:t xml:space="preserve">This SWOT analysis indicates that the author has some strengths personally, such as skill in problem solving, empathy and communication, but the most important development need is to develop the formal and supervised experience in social work practice. The British Journal of Social Work emphasizes that social workers working with older people need a skill mix including relationship-building skills, legal knowledge, and professional resilience, all of which can only be acquired through experience of working directly with older people (Willis et al., 2025). </w:t>
      </w:r>
    </w:p>
    <w:p w14:paraId="4CEA1396" w14:textId="77777777" w:rsidR="00604D71" w:rsidRDefault="00000000">
      <w:pPr>
        <w:pStyle w:val="Heading2"/>
        <w:spacing w:before="240" w:after="120" w:line="360" w:lineRule="auto"/>
      </w:pPr>
      <w:bookmarkStart w:id="5" w:name="_Toc237593869"/>
      <w:r>
        <w:rPr>
          <w:rFonts w:ascii="Arial" w:eastAsia="Arial" w:hAnsi="Arial" w:cs="Arial"/>
          <w:b/>
          <w:bCs/>
          <w:sz w:val="24"/>
          <w:szCs w:val="24"/>
        </w:rPr>
        <w:t>3B. Personal Development Plan</w:t>
      </w:r>
      <w:bookmarkEnd w:id="5"/>
    </w:p>
    <w:p w14:paraId="4AFE3616" w14:textId="77777777" w:rsidR="00604D71" w:rsidRDefault="00000000">
      <w:pPr>
        <w:spacing w:after="120" w:line="360" w:lineRule="auto"/>
      </w:pPr>
      <w:r>
        <w:rPr>
          <w:rFonts w:ascii="Arial" w:eastAsia="Arial" w:hAnsi="Arial" w:cs="Arial"/>
          <w:sz w:val="22"/>
          <w:szCs w:val="22"/>
        </w:rPr>
        <w:t>The following two-year personal development plan sets out three SMART goals directly linked to the requirements of the Social Worker – Older People and Physical Disabilities role at Southwark Council.</w:t>
      </w:r>
    </w:p>
    <w:p w14:paraId="156DC69B" w14:textId="77777777" w:rsidR="00604D71" w:rsidRDefault="00604D71">
      <w:pPr>
        <w:spacing w:line="360" w:lineRule="auto"/>
      </w:pPr>
    </w:p>
    <w:tbl>
      <w:tblPr>
        <w:tblStyle w:val="TableGrid"/>
        <w:tblW w:w="9000" w:type="dxa"/>
        <w:tblLook w:val="04A0" w:firstRow="1" w:lastRow="0" w:firstColumn="1" w:lastColumn="0" w:noHBand="0" w:noVBand="1"/>
      </w:tblPr>
      <w:tblGrid>
        <w:gridCol w:w="2700"/>
        <w:gridCol w:w="2700"/>
        <w:gridCol w:w="1200"/>
        <w:gridCol w:w="2400"/>
      </w:tblGrid>
      <w:tr w:rsidR="00604D71" w14:paraId="765858BB" w14:textId="77777777" w:rsidTr="00453015">
        <w:tc>
          <w:tcPr>
            <w:tcW w:w="2700" w:type="dxa"/>
          </w:tcPr>
          <w:p w14:paraId="2F68EF44" w14:textId="77777777" w:rsidR="00604D71" w:rsidRDefault="00000000">
            <w:pPr>
              <w:spacing w:after="60"/>
            </w:pPr>
            <w:r>
              <w:rPr>
                <w:rFonts w:ascii="Arial" w:eastAsia="Arial" w:hAnsi="Arial" w:cs="Arial"/>
                <w:b/>
                <w:bCs/>
              </w:rPr>
              <w:lastRenderedPageBreak/>
              <w:t>Development Goal and Rationale</w:t>
            </w:r>
          </w:p>
        </w:tc>
        <w:tc>
          <w:tcPr>
            <w:tcW w:w="2700" w:type="dxa"/>
          </w:tcPr>
          <w:p w14:paraId="67AFDE11" w14:textId="77777777" w:rsidR="00604D71" w:rsidRDefault="00000000">
            <w:pPr>
              <w:spacing w:after="60"/>
            </w:pPr>
            <w:r>
              <w:rPr>
                <w:rFonts w:ascii="Arial" w:eastAsia="Arial" w:hAnsi="Arial" w:cs="Arial"/>
                <w:b/>
                <w:bCs/>
              </w:rPr>
              <w:t>Actions and Resources</w:t>
            </w:r>
          </w:p>
        </w:tc>
        <w:tc>
          <w:tcPr>
            <w:tcW w:w="1200" w:type="dxa"/>
          </w:tcPr>
          <w:p w14:paraId="60E70E43" w14:textId="77777777" w:rsidR="00604D71" w:rsidRDefault="00000000">
            <w:pPr>
              <w:spacing w:after="60"/>
            </w:pPr>
            <w:r>
              <w:rPr>
                <w:rFonts w:ascii="Arial" w:eastAsia="Arial" w:hAnsi="Arial" w:cs="Arial"/>
                <w:b/>
                <w:bCs/>
              </w:rPr>
              <w:t>Timescale</w:t>
            </w:r>
          </w:p>
        </w:tc>
        <w:tc>
          <w:tcPr>
            <w:tcW w:w="2400" w:type="dxa"/>
          </w:tcPr>
          <w:p w14:paraId="1B1B033F" w14:textId="77777777" w:rsidR="00604D71" w:rsidRDefault="00000000">
            <w:pPr>
              <w:spacing w:after="60"/>
            </w:pPr>
            <w:r>
              <w:rPr>
                <w:rFonts w:ascii="Arial" w:eastAsia="Arial" w:hAnsi="Arial" w:cs="Arial"/>
                <w:b/>
                <w:bCs/>
              </w:rPr>
              <w:t>Success Measure and Monitoring</w:t>
            </w:r>
          </w:p>
        </w:tc>
      </w:tr>
      <w:tr w:rsidR="00604D71" w14:paraId="120849E9" w14:textId="77777777" w:rsidTr="00453015">
        <w:tc>
          <w:tcPr>
            <w:tcW w:w="2700" w:type="dxa"/>
          </w:tcPr>
          <w:p w14:paraId="3650FDC3" w14:textId="755CE8F7" w:rsidR="00604D71" w:rsidRDefault="00000000">
            <w:pPr>
              <w:spacing w:after="60"/>
            </w:pPr>
            <w:r>
              <w:rPr>
                <w:rFonts w:ascii="Arial" w:eastAsia="Arial" w:hAnsi="Arial" w:cs="Arial"/>
              </w:rPr>
              <w:t xml:space="preserve">1. </w:t>
            </w:r>
            <w:r w:rsidR="00BE10D9" w:rsidRPr="00BE10D9">
              <w:rPr>
                <w:rFonts w:ascii="Arial" w:eastAsia="Arial" w:hAnsi="Arial" w:cs="Arial"/>
              </w:rPr>
              <w:t>Do a placement under supervision with an older adults' service.  Experience of Care Act assessments, Care Planning and multi-agency working (Social Work England, 2023) is required</w:t>
            </w:r>
            <w:r>
              <w:rPr>
                <w:rFonts w:ascii="Arial" w:eastAsia="Arial" w:hAnsi="Arial" w:cs="Arial"/>
              </w:rPr>
              <w:t>.</w:t>
            </w:r>
          </w:p>
        </w:tc>
        <w:tc>
          <w:tcPr>
            <w:tcW w:w="2700" w:type="dxa"/>
          </w:tcPr>
          <w:p w14:paraId="5C23F72F" w14:textId="318E6417" w:rsidR="00604D71" w:rsidRDefault="00BE10D9">
            <w:pPr>
              <w:spacing w:after="60"/>
            </w:pPr>
            <w:r w:rsidRPr="00BE10D9">
              <w:rPr>
                <w:rFonts w:ascii="Arial" w:eastAsia="Arial" w:hAnsi="Arial" w:cs="Arial"/>
              </w:rPr>
              <w:t>Get University placement and actively participate in caseload with supervision; keep reflective journal.  Resources: University placement coordinator, practice educator</w:t>
            </w:r>
          </w:p>
        </w:tc>
        <w:tc>
          <w:tcPr>
            <w:tcW w:w="1200" w:type="dxa"/>
          </w:tcPr>
          <w:p w14:paraId="6ACE9BA4" w14:textId="77777777" w:rsidR="00604D71" w:rsidRDefault="00000000">
            <w:pPr>
              <w:spacing w:after="60"/>
            </w:pPr>
            <w:r>
              <w:rPr>
                <w:rFonts w:ascii="Arial" w:eastAsia="Arial" w:hAnsi="Arial" w:cs="Arial"/>
              </w:rPr>
              <w:t>Within 12 months.</w:t>
            </w:r>
          </w:p>
        </w:tc>
        <w:tc>
          <w:tcPr>
            <w:tcW w:w="2400" w:type="dxa"/>
          </w:tcPr>
          <w:p w14:paraId="1335CD0E" w14:textId="44F2BEFC" w:rsidR="00604D71" w:rsidRDefault="00000000">
            <w:pPr>
              <w:spacing w:after="60"/>
            </w:pPr>
            <w:r>
              <w:rPr>
                <w:rFonts w:ascii="Arial" w:eastAsia="Arial" w:hAnsi="Arial" w:cs="Arial"/>
              </w:rPr>
              <w:t xml:space="preserve">Successful completion with positive supervisor feedback; portfolio of reflective entries; evidence of supervised assessments.  </w:t>
            </w:r>
          </w:p>
        </w:tc>
      </w:tr>
      <w:tr w:rsidR="00604D71" w14:paraId="612543F7" w14:textId="77777777" w:rsidTr="00453015">
        <w:tc>
          <w:tcPr>
            <w:tcW w:w="2700" w:type="dxa"/>
          </w:tcPr>
          <w:p w14:paraId="63082F7B" w14:textId="038BEACA" w:rsidR="00604D71" w:rsidRDefault="00000000">
            <w:pPr>
              <w:spacing w:after="60"/>
            </w:pPr>
            <w:r>
              <w:rPr>
                <w:rFonts w:ascii="Arial" w:eastAsia="Arial" w:hAnsi="Arial" w:cs="Arial"/>
              </w:rPr>
              <w:t xml:space="preserve">2. </w:t>
            </w:r>
            <w:r w:rsidR="00BE10D9" w:rsidRPr="00BE10D9">
              <w:rPr>
                <w:rFonts w:ascii="Arial" w:eastAsia="Arial" w:hAnsi="Arial" w:cs="Arial"/>
              </w:rPr>
              <w:t>Strengthen professional communication, presentation and reflective practice skills.  Confidence in decision making, effective communication with service users and professionals and CPD evidence required for Southwark role</w:t>
            </w:r>
            <w:r>
              <w:rPr>
                <w:rFonts w:ascii="Arial" w:eastAsia="Arial" w:hAnsi="Arial" w:cs="Arial"/>
              </w:rPr>
              <w:t>.</w:t>
            </w:r>
          </w:p>
        </w:tc>
        <w:tc>
          <w:tcPr>
            <w:tcW w:w="2700" w:type="dxa"/>
          </w:tcPr>
          <w:p w14:paraId="4C127898" w14:textId="70EF90AE" w:rsidR="00604D71" w:rsidRDefault="00BE10D9">
            <w:pPr>
              <w:spacing w:after="60"/>
            </w:pPr>
            <w:r w:rsidRPr="00BE10D9">
              <w:rPr>
                <w:rFonts w:ascii="Arial" w:eastAsia="Arial" w:hAnsi="Arial" w:cs="Arial"/>
              </w:rPr>
              <w:t xml:space="preserve">Read and respond to peer comments; take part in presentations and communication workshops; apply Gibbs' cycle after major learning events; perform structured written reflection.  </w:t>
            </w:r>
          </w:p>
        </w:tc>
        <w:tc>
          <w:tcPr>
            <w:tcW w:w="1200" w:type="dxa"/>
          </w:tcPr>
          <w:p w14:paraId="7BA9432B" w14:textId="77777777" w:rsidR="00604D71" w:rsidRDefault="00000000">
            <w:pPr>
              <w:spacing w:after="60"/>
            </w:pPr>
            <w:r>
              <w:rPr>
                <w:rFonts w:ascii="Arial" w:eastAsia="Arial" w:hAnsi="Arial" w:cs="Arial"/>
              </w:rPr>
              <w:t>Ongoing over 24 months with 6-monthly reviews.</w:t>
            </w:r>
          </w:p>
        </w:tc>
        <w:tc>
          <w:tcPr>
            <w:tcW w:w="2400" w:type="dxa"/>
          </w:tcPr>
          <w:p w14:paraId="2782D4AA" w14:textId="2D7AB0A2" w:rsidR="00604D71" w:rsidRDefault="00DB4D0D">
            <w:pPr>
              <w:spacing w:after="60"/>
            </w:pPr>
            <w:r w:rsidRPr="00DB4D0D">
              <w:rPr>
                <w:rFonts w:ascii="Arial" w:eastAsia="Arial" w:hAnsi="Arial" w:cs="Arial"/>
              </w:rPr>
              <w:t xml:space="preserve">Enhanced presentation confidence demonstrated and developed through self-assessment and tutor feedback; portfolio of at least 6 reflective entries over a </w:t>
            </w:r>
            <w:r w:rsidR="00E95AFD" w:rsidRPr="00DB4D0D">
              <w:rPr>
                <w:rFonts w:ascii="Arial" w:eastAsia="Arial" w:hAnsi="Arial" w:cs="Arial"/>
              </w:rPr>
              <w:t>2-year</w:t>
            </w:r>
            <w:r w:rsidRPr="00DB4D0D">
              <w:rPr>
                <w:rFonts w:ascii="Arial" w:eastAsia="Arial" w:hAnsi="Arial" w:cs="Arial"/>
              </w:rPr>
              <w:t xml:space="preserve"> period.  Monitoring: </w:t>
            </w:r>
            <w:r w:rsidR="00E95AFD" w:rsidRPr="00DB4D0D">
              <w:rPr>
                <w:rFonts w:ascii="Arial" w:eastAsia="Arial" w:hAnsi="Arial" w:cs="Arial"/>
              </w:rPr>
              <w:t>self-evaluation</w:t>
            </w:r>
            <w:r w:rsidRPr="00DB4D0D">
              <w:rPr>
                <w:rFonts w:ascii="Arial" w:eastAsia="Arial" w:hAnsi="Arial" w:cs="Arial"/>
              </w:rPr>
              <w:t xml:space="preserve"> every 6 months, tutor &amp; peer feedback forms</w:t>
            </w:r>
            <w:r>
              <w:rPr>
                <w:rFonts w:ascii="Arial" w:eastAsia="Arial" w:hAnsi="Arial" w:cs="Arial"/>
              </w:rPr>
              <w:t>.</w:t>
            </w:r>
          </w:p>
        </w:tc>
      </w:tr>
      <w:tr w:rsidR="00604D71" w14:paraId="71DE5A0D" w14:textId="77777777" w:rsidTr="00453015">
        <w:tc>
          <w:tcPr>
            <w:tcW w:w="2700" w:type="dxa"/>
          </w:tcPr>
          <w:p w14:paraId="6DAD3C23" w14:textId="2327AB5B" w:rsidR="00604D71" w:rsidRDefault="00000000">
            <w:pPr>
              <w:spacing w:after="60"/>
            </w:pPr>
            <w:r>
              <w:rPr>
                <w:rFonts w:ascii="Arial" w:eastAsia="Arial" w:hAnsi="Arial" w:cs="Arial"/>
              </w:rPr>
              <w:t xml:space="preserve">3. Develop deeper knowledge of </w:t>
            </w:r>
            <w:r w:rsidR="00DB4D0D" w:rsidRPr="00DB4D0D">
              <w:rPr>
                <w:rFonts w:ascii="Arial" w:eastAsia="Arial" w:hAnsi="Arial" w:cs="Arial"/>
              </w:rPr>
              <w:t xml:space="preserve">Progress deeper knowledge of safeguarding, person </w:t>
            </w:r>
            <w:proofErr w:type="spellStart"/>
            <w:r w:rsidR="00DB4D0D" w:rsidRPr="00DB4D0D">
              <w:rPr>
                <w:rFonts w:ascii="Arial" w:eastAsia="Arial" w:hAnsi="Arial" w:cs="Arial"/>
              </w:rPr>
              <w:t>centred</w:t>
            </w:r>
            <w:proofErr w:type="spellEnd"/>
            <w:r w:rsidR="00DB4D0D" w:rsidRPr="00DB4D0D">
              <w:rPr>
                <w:rFonts w:ascii="Arial" w:eastAsia="Arial" w:hAnsi="Arial" w:cs="Arial"/>
              </w:rPr>
              <w:t xml:space="preserve"> practice and Care Act 2014.  NHS England (2024) data show over 615,000 safeguarding concerns raised in 2023–24, highlighting the critical importance of this knowledge for the role</w:t>
            </w:r>
            <w:r>
              <w:rPr>
                <w:rFonts w:ascii="Arial" w:eastAsia="Arial" w:hAnsi="Arial" w:cs="Arial"/>
              </w:rPr>
              <w:t>.</w:t>
            </w:r>
          </w:p>
        </w:tc>
        <w:tc>
          <w:tcPr>
            <w:tcW w:w="2700" w:type="dxa"/>
          </w:tcPr>
          <w:p w14:paraId="29E8E9A7" w14:textId="51A0A6E8" w:rsidR="00604D71" w:rsidRDefault="00DB4D0D">
            <w:pPr>
              <w:spacing w:after="60"/>
            </w:pPr>
            <w:r w:rsidRPr="00DB4D0D">
              <w:rPr>
                <w:rFonts w:ascii="Arial" w:eastAsia="Arial" w:hAnsi="Arial" w:cs="Arial"/>
              </w:rPr>
              <w:t>Complete Safeguarding training modules; read Care Act 2014 statutory guidance; attend lectures/seminars on adult safeguarding; read current adult safeguarding literature on strengths-based practice</w:t>
            </w:r>
            <w:r>
              <w:rPr>
                <w:rFonts w:ascii="Arial" w:eastAsia="Arial" w:hAnsi="Arial" w:cs="Arial"/>
              </w:rPr>
              <w:t>.</w:t>
            </w:r>
          </w:p>
        </w:tc>
        <w:tc>
          <w:tcPr>
            <w:tcW w:w="1200" w:type="dxa"/>
          </w:tcPr>
          <w:p w14:paraId="67586489" w14:textId="77777777" w:rsidR="00604D71" w:rsidRDefault="00000000">
            <w:pPr>
              <w:spacing w:after="60"/>
            </w:pPr>
            <w:r>
              <w:rPr>
                <w:rFonts w:ascii="Arial" w:eastAsia="Arial" w:hAnsi="Arial" w:cs="Arial"/>
              </w:rPr>
              <w:t>Within 18 months.</w:t>
            </w:r>
          </w:p>
        </w:tc>
        <w:tc>
          <w:tcPr>
            <w:tcW w:w="2400" w:type="dxa"/>
          </w:tcPr>
          <w:p w14:paraId="4515D6CD" w14:textId="6B4339DF" w:rsidR="00604D71" w:rsidRDefault="00DB4D0D">
            <w:pPr>
              <w:spacing w:after="60"/>
            </w:pPr>
            <w:r w:rsidRPr="00DB4D0D">
              <w:rPr>
                <w:rFonts w:ascii="Arial" w:eastAsia="Arial" w:hAnsi="Arial" w:cs="Arial"/>
              </w:rPr>
              <w:t xml:space="preserve">To be able to apply the principles of the care act, to complete the two safeguarding training modules and to feel confident in providing them with certificates; to integrate into placement work.  </w:t>
            </w:r>
            <w:r>
              <w:rPr>
                <w:rFonts w:ascii="Arial" w:eastAsia="Arial" w:hAnsi="Arial" w:cs="Arial"/>
              </w:rPr>
              <w:t xml:space="preserve"> </w:t>
            </w:r>
          </w:p>
        </w:tc>
      </w:tr>
    </w:tbl>
    <w:p w14:paraId="7A318DEB" w14:textId="77777777" w:rsidR="00604D71" w:rsidRDefault="00604D71">
      <w:pPr>
        <w:spacing w:line="360" w:lineRule="auto"/>
      </w:pPr>
    </w:p>
    <w:p w14:paraId="5A1E7179" w14:textId="7443E4B5" w:rsidR="00604D71" w:rsidRDefault="00DB4D0D" w:rsidP="00DB4D0D">
      <w:pPr>
        <w:spacing w:after="120" w:line="360" w:lineRule="auto"/>
        <w:jc w:val="both"/>
      </w:pPr>
      <w:r w:rsidRPr="00DB4D0D">
        <w:rPr>
          <w:rFonts w:ascii="Arial" w:eastAsia="Arial" w:hAnsi="Arial" w:cs="Arial"/>
          <w:sz w:val="22"/>
          <w:szCs w:val="22"/>
        </w:rPr>
        <w:t xml:space="preserve">The following will be used to track progress towards these objectives: formal supervision, tutor feedback, self-assessment records and a portfolio of reflective entries. </w:t>
      </w:r>
      <w:r w:rsidR="00EB2F3A">
        <w:rPr>
          <w:rFonts w:ascii="Arial" w:eastAsia="Arial" w:hAnsi="Arial" w:cs="Arial"/>
          <w:sz w:val="22"/>
          <w:szCs w:val="22"/>
        </w:rPr>
        <w:t xml:space="preserve"> </w:t>
      </w:r>
    </w:p>
    <w:p w14:paraId="5CF40799" w14:textId="77777777" w:rsidR="00604D71" w:rsidRDefault="00000000">
      <w:r>
        <w:br w:type="page"/>
      </w:r>
    </w:p>
    <w:p w14:paraId="18D44DDA" w14:textId="77777777" w:rsidR="00604D71" w:rsidRDefault="00000000">
      <w:pPr>
        <w:pStyle w:val="Heading1"/>
        <w:spacing w:before="240" w:after="120" w:line="360" w:lineRule="auto"/>
      </w:pPr>
      <w:bookmarkStart w:id="6" w:name="_Toc237593870"/>
      <w:r>
        <w:rPr>
          <w:rFonts w:ascii="Arial" w:eastAsia="Arial" w:hAnsi="Arial" w:cs="Arial"/>
          <w:b/>
          <w:bCs/>
          <w:sz w:val="28"/>
          <w:szCs w:val="28"/>
        </w:rPr>
        <w:lastRenderedPageBreak/>
        <w:t>Task 4 – Critical Reflection Using Gibbs’ Reflective Cycle</w:t>
      </w:r>
      <w:bookmarkEnd w:id="6"/>
    </w:p>
    <w:p w14:paraId="23BB72CC" w14:textId="77777777" w:rsidR="00604D71" w:rsidRDefault="00604D71">
      <w:pPr>
        <w:spacing w:line="360" w:lineRule="auto"/>
      </w:pPr>
    </w:p>
    <w:p w14:paraId="692FC457" w14:textId="77777777" w:rsidR="00604D71" w:rsidRDefault="00000000">
      <w:pPr>
        <w:spacing w:after="120" w:line="360" w:lineRule="auto"/>
      </w:pPr>
      <w:r>
        <w:rPr>
          <w:rFonts w:ascii="Arial" w:eastAsia="Arial" w:hAnsi="Arial" w:cs="Arial"/>
          <w:sz w:val="22"/>
          <w:szCs w:val="22"/>
        </w:rPr>
        <w:t>This reflection uses Gibbs’ (1988) reflective cycle to critically evaluate the author’s Component 1 presentation assessment for the LCHS4009 module.</w:t>
      </w:r>
    </w:p>
    <w:p w14:paraId="688C1B57" w14:textId="77777777" w:rsidR="00604D71" w:rsidRDefault="00000000">
      <w:pPr>
        <w:pStyle w:val="Heading2"/>
        <w:spacing w:before="240" w:after="120" w:line="360" w:lineRule="auto"/>
      </w:pPr>
      <w:bookmarkStart w:id="7" w:name="_Toc237593871"/>
      <w:r>
        <w:rPr>
          <w:rFonts w:ascii="Arial" w:eastAsia="Arial" w:hAnsi="Arial" w:cs="Arial"/>
          <w:b/>
          <w:bCs/>
          <w:sz w:val="24"/>
          <w:szCs w:val="24"/>
        </w:rPr>
        <w:t>Description</w:t>
      </w:r>
      <w:bookmarkEnd w:id="7"/>
    </w:p>
    <w:p w14:paraId="6201BB5C" w14:textId="55D962C9" w:rsidR="00604D71" w:rsidRDefault="00EB2F3A" w:rsidP="00EB2F3A">
      <w:pPr>
        <w:spacing w:after="120" w:line="360" w:lineRule="auto"/>
        <w:jc w:val="both"/>
      </w:pPr>
      <w:r w:rsidRPr="00EB2F3A">
        <w:rPr>
          <w:rFonts w:ascii="Arial" w:eastAsia="Arial" w:hAnsi="Arial" w:cs="Arial"/>
          <w:sz w:val="22"/>
          <w:szCs w:val="22"/>
        </w:rPr>
        <w:t>Component 1 Assessment: Present a professional skill related to health and social care. The writer chose problem-solving as the focus, which involves identifying a problem, understanding why it occurred, weighing the various options, choosing a solution and assessing the consequences. Discussed Fishbone Diagram (Ishikawa) as a tool for root cause analysis and provided an example of an older adult residing on their own, who was neglecting personal hygiene and not accepting support from a social worker.</w:t>
      </w:r>
      <w:r>
        <w:rPr>
          <w:rFonts w:ascii="Arial" w:eastAsia="Arial" w:hAnsi="Arial" w:cs="Arial"/>
          <w:sz w:val="22"/>
          <w:szCs w:val="22"/>
        </w:rPr>
        <w:t xml:space="preserve"> </w:t>
      </w:r>
    </w:p>
    <w:p w14:paraId="777DA1B1" w14:textId="77777777" w:rsidR="00604D71" w:rsidRDefault="00000000">
      <w:pPr>
        <w:pStyle w:val="Heading2"/>
        <w:spacing w:before="240" w:after="120" w:line="360" w:lineRule="auto"/>
      </w:pPr>
      <w:bookmarkStart w:id="8" w:name="_Toc237593872"/>
      <w:r>
        <w:rPr>
          <w:rFonts w:ascii="Arial" w:eastAsia="Arial" w:hAnsi="Arial" w:cs="Arial"/>
          <w:b/>
          <w:bCs/>
          <w:sz w:val="24"/>
          <w:szCs w:val="24"/>
        </w:rPr>
        <w:t>Feelings</w:t>
      </w:r>
      <w:bookmarkEnd w:id="8"/>
    </w:p>
    <w:p w14:paraId="29B10B5F" w14:textId="152C3232" w:rsidR="00604D71" w:rsidRDefault="00EB2F3A" w:rsidP="00EB2F3A">
      <w:pPr>
        <w:spacing w:after="120" w:line="360" w:lineRule="auto"/>
        <w:jc w:val="both"/>
      </w:pPr>
      <w:r w:rsidRPr="00EB2F3A">
        <w:rPr>
          <w:rFonts w:ascii="Arial" w:eastAsia="Arial" w:hAnsi="Arial" w:cs="Arial"/>
          <w:sz w:val="22"/>
          <w:szCs w:val="22"/>
        </w:rPr>
        <w:t>The author had a lot of anxiety before giving the presentation about whether he/she could present the material in an adequate depth and how the theoretical and practical components would be linked. Reflecting on such emotional responses can be a valuable part of professional learning and is recommended by Zhan et al. (2023) as a way for practitioners to become more self-aware.</w:t>
      </w:r>
    </w:p>
    <w:p w14:paraId="080E0FF6" w14:textId="77777777" w:rsidR="00604D71" w:rsidRDefault="00000000">
      <w:pPr>
        <w:pStyle w:val="Heading2"/>
        <w:spacing w:before="240" w:after="120" w:line="360" w:lineRule="auto"/>
      </w:pPr>
      <w:bookmarkStart w:id="9" w:name="_Toc237593873"/>
      <w:r>
        <w:rPr>
          <w:rFonts w:ascii="Arial" w:eastAsia="Arial" w:hAnsi="Arial" w:cs="Arial"/>
          <w:b/>
          <w:bCs/>
          <w:sz w:val="24"/>
          <w:szCs w:val="24"/>
        </w:rPr>
        <w:t>Evaluation</w:t>
      </w:r>
      <w:bookmarkEnd w:id="9"/>
    </w:p>
    <w:p w14:paraId="1E86F8AE" w14:textId="48C6FFC0" w:rsidR="00604D71" w:rsidRDefault="00EB2F3A" w:rsidP="00EB2F3A">
      <w:pPr>
        <w:spacing w:after="120" w:line="360" w:lineRule="auto"/>
        <w:jc w:val="both"/>
      </w:pPr>
      <w:r w:rsidRPr="00EB2F3A">
        <w:rPr>
          <w:rFonts w:ascii="Arial" w:eastAsia="Arial" w:hAnsi="Arial" w:cs="Arial"/>
          <w:sz w:val="22"/>
          <w:szCs w:val="22"/>
        </w:rPr>
        <w:t>There were some good points in the presentation. The clear definition of problem-solving, with a structured explanation, offered a logical structure that was easily understood by the audience. A key strength was the use of the Fishbone Diagram in a realistic scenario relating to an older adult, which enabled the theoretical tool to be applied to a practical social work scenario, a crucial aspect of critical thinking at higher education level, as identified by Cottrell (2023</w:t>
      </w:r>
      <w:r>
        <w:rPr>
          <w:rFonts w:ascii="Arial" w:eastAsia="Arial" w:hAnsi="Arial" w:cs="Arial"/>
          <w:sz w:val="22"/>
          <w:szCs w:val="22"/>
        </w:rPr>
        <w:t xml:space="preserve">; </w:t>
      </w:r>
      <w:r w:rsidRPr="00EB2F3A">
        <w:rPr>
          <w:rFonts w:ascii="Arial" w:eastAsia="Arial" w:hAnsi="Arial" w:cs="Arial"/>
          <w:sz w:val="22"/>
          <w:szCs w:val="22"/>
        </w:rPr>
        <w:t xml:space="preserve">BASW (2024) </w:t>
      </w:r>
      <w:r>
        <w:rPr>
          <w:rFonts w:ascii="Arial" w:eastAsia="Arial" w:hAnsi="Arial" w:cs="Arial"/>
          <w:sz w:val="22"/>
          <w:szCs w:val="22"/>
        </w:rPr>
        <w:t xml:space="preserve"> </w:t>
      </w:r>
    </w:p>
    <w:p w14:paraId="62D967C2" w14:textId="77777777" w:rsidR="00604D71" w:rsidRDefault="00000000">
      <w:pPr>
        <w:pStyle w:val="Heading2"/>
        <w:spacing w:before="240" w:after="120" w:line="360" w:lineRule="auto"/>
      </w:pPr>
      <w:bookmarkStart w:id="10" w:name="_Toc237593874"/>
      <w:r>
        <w:rPr>
          <w:rFonts w:ascii="Arial" w:eastAsia="Arial" w:hAnsi="Arial" w:cs="Arial"/>
          <w:b/>
          <w:bCs/>
          <w:sz w:val="24"/>
          <w:szCs w:val="24"/>
        </w:rPr>
        <w:t>Analysis</w:t>
      </w:r>
      <w:bookmarkEnd w:id="10"/>
    </w:p>
    <w:p w14:paraId="496E609B" w14:textId="77777777" w:rsidR="00604D71" w:rsidRDefault="00000000">
      <w:pPr>
        <w:spacing w:after="120" w:line="360" w:lineRule="auto"/>
      </w:pPr>
      <w:r>
        <w:rPr>
          <w:rFonts w:ascii="Arial" w:eastAsia="Arial" w:hAnsi="Arial" w:cs="Arial"/>
          <w:b/>
          <w:bCs/>
          <w:sz w:val="22"/>
          <w:szCs w:val="22"/>
        </w:rPr>
        <w:t>[INSERT ACTUAL VERBAL FEEDBACK FROM LECTURER HERE]</w:t>
      </w:r>
    </w:p>
    <w:p w14:paraId="56461153" w14:textId="224DC264" w:rsidR="00604D71" w:rsidRDefault="009D6DC8" w:rsidP="009D6DC8">
      <w:pPr>
        <w:spacing w:after="120" w:line="360" w:lineRule="auto"/>
        <w:jc w:val="both"/>
      </w:pPr>
      <w:r w:rsidRPr="009D6DC8">
        <w:rPr>
          <w:rFonts w:ascii="Arial" w:eastAsia="Arial" w:hAnsi="Arial" w:cs="Arial"/>
          <w:sz w:val="22"/>
          <w:szCs w:val="22"/>
        </w:rPr>
        <w:t>Where the strengths identified in the application of theory to practice were found, this would indicate that the author was building the analytical ability expected at Level 4 and valued by employers such as Southwark Council. Feedback that identified areas for improvement, such as depth of critical analysis, confidence in delivery, need to use evidence more effectively, would be important as they would point to specific competencies that Social Work England (2023) expects of registered practitioners and are essential for their work</w:t>
      </w:r>
      <w:r>
        <w:rPr>
          <w:rFonts w:ascii="Arial" w:eastAsia="Arial" w:hAnsi="Arial" w:cs="Arial"/>
          <w:sz w:val="22"/>
          <w:szCs w:val="22"/>
        </w:rPr>
        <w:t xml:space="preserve"> </w:t>
      </w:r>
      <w:r w:rsidR="00E95AFD">
        <w:rPr>
          <w:rFonts w:ascii="Arial" w:eastAsia="Arial" w:hAnsi="Arial" w:cs="Arial"/>
          <w:sz w:val="22"/>
          <w:szCs w:val="22"/>
        </w:rPr>
        <w:t xml:space="preserve">  </w:t>
      </w:r>
    </w:p>
    <w:p w14:paraId="59138095" w14:textId="77777777" w:rsidR="00604D71" w:rsidRDefault="00000000">
      <w:pPr>
        <w:pStyle w:val="Heading2"/>
        <w:spacing w:before="240" w:after="120" w:line="360" w:lineRule="auto"/>
      </w:pPr>
      <w:bookmarkStart w:id="11" w:name="_Toc237593875"/>
      <w:r>
        <w:rPr>
          <w:rFonts w:ascii="Arial" w:eastAsia="Arial" w:hAnsi="Arial" w:cs="Arial"/>
          <w:b/>
          <w:bCs/>
          <w:sz w:val="24"/>
          <w:szCs w:val="24"/>
        </w:rPr>
        <w:lastRenderedPageBreak/>
        <w:t>Conclusion</w:t>
      </w:r>
      <w:bookmarkEnd w:id="11"/>
    </w:p>
    <w:p w14:paraId="5C38AF64" w14:textId="776A806E" w:rsidR="00604D71" w:rsidRDefault="00E95AFD">
      <w:pPr>
        <w:spacing w:after="120" w:line="360" w:lineRule="auto"/>
      </w:pPr>
      <w:r w:rsidRPr="00E95AFD">
        <w:rPr>
          <w:rFonts w:ascii="Arial" w:eastAsia="Arial" w:hAnsi="Arial" w:cs="Arial"/>
          <w:sz w:val="22"/>
          <w:szCs w:val="22"/>
        </w:rPr>
        <w:t>From this reflection it can be seen that the author has a good understanding of the basics of problem-solving and its importance for social work, but that they are lacking in depth and critical analysis when it comes to moving beyond description. The results align with the goals of Level 4 academic study and with the lifelong learning culture that Social Work England (2023) and BASW (2024) highlighted</w:t>
      </w:r>
      <w:r>
        <w:rPr>
          <w:rFonts w:ascii="Arial" w:eastAsia="Arial" w:hAnsi="Arial" w:cs="Arial"/>
          <w:sz w:val="22"/>
          <w:szCs w:val="22"/>
        </w:rPr>
        <w:t>.</w:t>
      </w:r>
    </w:p>
    <w:p w14:paraId="05AD7250" w14:textId="77777777" w:rsidR="00604D71" w:rsidRDefault="00000000">
      <w:pPr>
        <w:pStyle w:val="Heading2"/>
        <w:spacing w:before="240" w:after="120" w:line="360" w:lineRule="auto"/>
      </w:pPr>
      <w:bookmarkStart w:id="12" w:name="_Toc237593876"/>
      <w:r>
        <w:rPr>
          <w:rFonts w:ascii="Arial" w:eastAsia="Arial" w:hAnsi="Arial" w:cs="Arial"/>
          <w:b/>
          <w:bCs/>
          <w:sz w:val="24"/>
          <w:szCs w:val="24"/>
        </w:rPr>
        <w:t>Action Plan</w:t>
      </w:r>
      <w:bookmarkEnd w:id="12"/>
    </w:p>
    <w:p w14:paraId="6A071883" w14:textId="733CA826" w:rsidR="00604D71" w:rsidRDefault="00E95AFD" w:rsidP="00E95AFD">
      <w:pPr>
        <w:spacing w:after="120" w:line="360" w:lineRule="auto"/>
        <w:jc w:val="both"/>
      </w:pPr>
      <w:r w:rsidRPr="00E95AFD">
        <w:rPr>
          <w:rFonts w:ascii="Arial" w:eastAsia="Arial" w:hAnsi="Arial" w:cs="Arial"/>
          <w:sz w:val="22"/>
          <w:szCs w:val="22"/>
        </w:rPr>
        <w:t xml:space="preserve">The following actions are planned for the development of the author as a competent Social Worker based on this reflection. Firstly, future presentations and academic work will focus on critical analysis rather than description, explicitly stating the ‘why, how and what implications' as outlined by Cottrell (2023) in developing critical thinking skills. Secondly, the author will try to take opportunities to learn some formal communication, such as presenting himself to seminars, and get constructive opinions and feedback from the peers and tutors. Thirdly, problem solving skills will be reinforced in placement experience, where the author will apply structured methods of problem solving, such as root cause analysis, to real issues presented by service users, under supervision. Fourth, fourth reflective practice will be made a routine, structured practice (Gibbs' cycle) so that every important learning experience is critically analyzed and not just described. Fifth, the author will draw on existing literature on safeguarding and legislation, such as statutory guidance (Department of Health and Social Care, 2024), and safeguarding data (NHS England, 2024) to ensure that practice decisions are supported by robust evidence. </w:t>
      </w:r>
      <w:r>
        <w:rPr>
          <w:rFonts w:ascii="Arial" w:eastAsia="Arial" w:hAnsi="Arial" w:cs="Arial"/>
          <w:sz w:val="22"/>
          <w:szCs w:val="22"/>
        </w:rPr>
        <w:t xml:space="preserve"> </w:t>
      </w:r>
    </w:p>
    <w:p w14:paraId="2D44554C" w14:textId="77777777" w:rsidR="00604D71" w:rsidRDefault="00000000">
      <w:r>
        <w:br w:type="page"/>
      </w:r>
    </w:p>
    <w:p w14:paraId="31891A2E" w14:textId="77777777" w:rsidR="00604D71" w:rsidRDefault="00000000">
      <w:pPr>
        <w:pStyle w:val="Heading1"/>
        <w:spacing w:before="240" w:after="120" w:line="360" w:lineRule="auto"/>
      </w:pPr>
      <w:bookmarkStart w:id="13" w:name="_Toc237593877"/>
      <w:r>
        <w:rPr>
          <w:rFonts w:ascii="Arial" w:eastAsia="Arial" w:hAnsi="Arial" w:cs="Arial"/>
          <w:b/>
          <w:bCs/>
          <w:sz w:val="28"/>
          <w:szCs w:val="28"/>
        </w:rPr>
        <w:lastRenderedPageBreak/>
        <w:t>Reference List</w:t>
      </w:r>
      <w:bookmarkEnd w:id="13"/>
    </w:p>
    <w:p w14:paraId="7C465D3F"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BASW (2024) Professional Capabilities Framework (PCF). Available at: https://basw.co.uk/training-cpd/professional-capabilities-framework-pcf (Accessed: 14 August 2026).</w:t>
      </w:r>
    </w:p>
    <w:p w14:paraId="32742D94" w14:textId="77777777" w:rsidR="00843AE6" w:rsidRPr="00843AE6" w:rsidRDefault="00843AE6" w:rsidP="00843AE6">
      <w:pPr>
        <w:spacing w:line="360" w:lineRule="auto"/>
        <w:ind w:left="720" w:hanging="720"/>
        <w:rPr>
          <w:rFonts w:ascii="Arial" w:hAnsi="Arial" w:cs="Arial"/>
          <w:sz w:val="22"/>
          <w:szCs w:val="22"/>
        </w:rPr>
      </w:pPr>
    </w:p>
    <w:p w14:paraId="2E054BA0"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 xml:space="preserve">Cottrell, S. (2023) Critical Thinking Skills: Effective Analysis, Argument and Reflection. 4th </w:t>
      </w:r>
      <w:proofErr w:type="spellStart"/>
      <w:r w:rsidRPr="00843AE6">
        <w:rPr>
          <w:rFonts w:ascii="Arial" w:hAnsi="Arial" w:cs="Arial"/>
          <w:sz w:val="22"/>
          <w:szCs w:val="22"/>
        </w:rPr>
        <w:t>edn</w:t>
      </w:r>
      <w:proofErr w:type="spellEnd"/>
      <w:r w:rsidRPr="00843AE6">
        <w:rPr>
          <w:rFonts w:ascii="Arial" w:hAnsi="Arial" w:cs="Arial"/>
          <w:sz w:val="22"/>
          <w:szCs w:val="22"/>
        </w:rPr>
        <w:t>. London: Red Globe Press.</w:t>
      </w:r>
    </w:p>
    <w:p w14:paraId="1C331032" w14:textId="77777777" w:rsidR="00843AE6" w:rsidRPr="00843AE6" w:rsidRDefault="00843AE6" w:rsidP="00843AE6">
      <w:pPr>
        <w:spacing w:line="360" w:lineRule="auto"/>
        <w:ind w:left="720" w:hanging="720"/>
        <w:rPr>
          <w:rFonts w:ascii="Arial" w:hAnsi="Arial" w:cs="Arial"/>
          <w:sz w:val="22"/>
          <w:szCs w:val="22"/>
        </w:rPr>
      </w:pPr>
    </w:p>
    <w:p w14:paraId="6E01042F"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Department of Health and Social Care (2024) Care and Support Statutory Guidance: Issued Under the Care Act 2014. London: DHSC. Available at: https://www.gov.uk/government/publications/care-act-statutory-guidance/care-and-support-statutory-guidance (Accessed: 14 August 2026).</w:t>
      </w:r>
    </w:p>
    <w:p w14:paraId="380A7DDB" w14:textId="77777777" w:rsidR="00843AE6" w:rsidRPr="00843AE6" w:rsidRDefault="00843AE6" w:rsidP="00843AE6">
      <w:pPr>
        <w:spacing w:line="360" w:lineRule="auto"/>
        <w:ind w:left="720" w:hanging="720"/>
        <w:rPr>
          <w:rFonts w:ascii="Arial" w:hAnsi="Arial" w:cs="Arial"/>
          <w:sz w:val="22"/>
          <w:szCs w:val="22"/>
        </w:rPr>
      </w:pPr>
    </w:p>
    <w:p w14:paraId="058AFAED"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Gibbs, G. (1988) Learning by Doing: A Guide to Teaching and Learning Methods. Oxford: Further Education Unit, Oxford Polytechnic.</w:t>
      </w:r>
    </w:p>
    <w:p w14:paraId="3FC90AB3" w14:textId="77777777" w:rsidR="00843AE6" w:rsidRPr="00843AE6" w:rsidRDefault="00843AE6" w:rsidP="00843AE6">
      <w:pPr>
        <w:spacing w:line="360" w:lineRule="auto"/>
        <w:ind w:left="720" w:hanging="720"/>
        <w:rPr>
          <w:rFonts w:ascii="Arial" w:hAnsi="Arial" w:cs="Arial"/>
          <w:sz w:val="22"/>
          <w:szCs w:val="22"/>
        </w:rPr>
      </w:pPr>
    </w:p>
    <w:p w14:paraId="1EAC3C23"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 xml:space="preserve">Maylea, C.H., Bashir, N., Fisher, K.R. and Beel, D.E. (2023) ‘Understanding the conditions that support good social work practice with older adults: A realist review’, British Journal of Social Work, 53(6), pp. 3371–3391. </w:t>
      </w:r>
      <w:proofErr w:type="spellStart"/>
      <w:r w:rsidRPr="00843AE6">
        <w:rPr>
          <w:rFonts w:ascii="Arial" w:hAnsi="Arial" w:cs="Arial"/>
          <w:sz w:val="22"/>
          <w:szCs w:val="22"/>
        </w:rPr>
        <w:t>doi</w:t>
      </w:r>
      <w:proofErr w:type="spellEnd"/>
      <w:r w:rsidRPr="00843AE6">
        <w:rPr>
          <w:rFonts w:ascii="Arial" w:hAnsi="Arial" w:cs="Arial"/>
          <w:sz w:val="22"/>
          <w:szCs w:val="22"/>
        </w:rPr>
        <w:t>: 10.1093/</w:t>
      </w:r>
      <w:proofErr w:type="spellStart"/>
      <w:r w:rsidRPr="00843AE6">
        <w:rPr>
          <w:rFonts w:ascii="Arial" w:hAnsi="Arial" w:cs="Arial"/>
          <w:sz w:val="22"/>
          <w:szCs w:val="22"/>
        </w:rPr>
        <w:t>bjsw</w:t>
      </w:r>
      <w:proofErr w:type="spellEnd"/>
      <w:r w:rsidRPr="00843AE6">
        <w:rPr>
          <w:rFonts w:ascii="Arial" w:hAnsi="Arial" w:cs="Arial"/>
          <w:sz w:val="22"/>
          <w:szCs w:val="22"/>
        </w:rPr>
        <w:t>/bcad087.</w:t>
      </w:r>
    </w:p>
    <w:p w14:paraId="508BCCA7" w14:textId="77777777" w:rsidR="00843AE6" w:rsidRPr="00843AE6" w:rsidRDefault="00843AE6" w:rsidP="00843AE6">
      <w:pPr>
        <w:spacing w:line="360" w:lineRule="auto"/>
        <w:ind w:left="720" w:hanging="720"/>
        <w:rPr>
          <w:rFonts w:ascii="Arial" w:hAnsi="Arial" w:cs="Arial"/>
          <w:sz w:val="22"/>
          <w:szCs w:val="22"/>
        </w:rPr>
      </w:pPr>
    </w:p>
    <w:p w14:paraId="1E36F684"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NHS England (2024) Safeguarding Adults, England, 2023–24. Available at: https://digital.nhs.uk/data-and-information/publications/statistical/safeguarding-adults/2023-24 (Accessed: 14 August 2026).</w:t>
      </w:r>
    </w:p>
    <w:p w14:paraId="3D9BE33F" w14:textId="77777777" w:rsidR="00843AE6" w:rsidRPr="00843AE6" w:rsidRDefault="00843AE6" w:rsidP="00843AE6">
      <w:pPr>
        <w:spacing w:line="360" w:lineRule="auto"/>
        <w:ind w:left="720" w:hanging="720"/>
        <w:rPr>
          <w:rFonts w:ascii="Arial" w:hAnsi="Arial" w:cs="Arial"/>
          <w:sz w:val="22"/>
          <w:szCs w:val="22"/>
        </w:rPr>
      </w:pPr>
    </w:p>
    <w:p w14:paraId="2069B1B1"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Skills for Care (2023) The State of the Adult Social Care Sector and Workforce in England. Leeds: Skills for Care. Available at: https://www.skillsforcare.org.uk/adult-social-care-workforce-data-and-publications/Workforce-intelligence/publications/national-information/The-state-of-the-adult-social-care-sector-and-workforce-in-England.aspx (Accessed: 14 August 2026).</w:t>
      </w:r>
    </w:p>
    <w:p w14:paraId="11D2A9EC" w14:textId="77777777" w:rsidR="00843AE6" w:rsidRPr="00843AE6" w:rsidRDefault="00843AE6" w:rsidP="00843AE6">
      <w:pPr>
        <w:spacing w:line="360" w:lineRule="auto"/>
        <w:ind w:left="720" w:hanging="720"/>
        <w:rPr>
          <w:rFonts w:ascii="Arial" w:hAnsi="Arial" w:cs="Arial"/>
          <w:sz w:val="22"/>
          <w:szCs w:val="22"/>
        </w:rPr>
      </w:pPr>
    </w:p>
    <w:p w14:paraId="59CD754F"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Social Work England (2023) Professional Standards. Available at: https://www.socialworkengland.org.uk/standards/professional-standards/ (Accessed: 14 August 2026).</w:t>
      </w:r>
    </w:p>
    <w:p w14:paraId="3A1A48D7" w14:textId="77777777" w:rsidR="00843AE6" w:rsidRPr="00843AE6" w:rsidRDefault="00843AE6" w:rsidP="00843AE6">
      <w:pPr>
        <w:spacing w:line="360" w:lineRule="auto"/>
        <w:ind w:left="720" w:hanging="720"/>
        <w:rPr>
          <w:rFonts w:ascii="Arial" w:hAnsi="Arial" w:cs="Arial"/>
          <w:sz w:val="22"/>
          <w:szCs w:val="22"/>
        </w:rPr>
      </w:pPr>
    </w:p>
    <w:p w14:paraId="1D694496"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 xml:space="preserve">Southwark Council (2024) Social Worker – Older People and Physical Disabilities: Job Description and Person Specification (Ref: SC05119). Available at: </w:t>
      </w:r>
      <w:r w:rsidRPr="00843AE6">
        <w:rPr>
          <w:rFonts w:ascii="Arial" w:hAnsi="Arial" w:cs="Arial"/>
          <w:sz w:val="22"/>
          <w:szCs w:val="22"/>
        </w:rPr>
        <w:lastRenderedPageBreak/>
        <w:t>https://jobs.southwark.gov.uk/jobs/social-worker-older-people-and-physical-disabilities-sc05119 (Accessed: 14 August 2026).</w:t>
      </w:r>
    </w:p>
    <w:p w14:paraId="6A78F838" w14:textId="77777777" w:rsidR="00843AE6" w:rsidRPr="00843AE6" w:rsidRDefault="00843AE6" w:rsidP="00843AE6">
      <w:pPr>
        <w:spacing w:line="360" w:lineRule="auto"/>
        <w:ind w:left="720" w:hanging="720"/>
        <w:rPr>
          <w:rFonts w:ascii="Arial" w:hAnsi="Arial" w:cs="Arial"/>
          <w:sz w:val="22"/>
          <w:szCs w:val="22"/>
        </w:rPr>
      </w:pPr>
    </w:p>
    <w:p w14:paraId="3DD7725B" w14:textId="77777777" w:rsidR="00843AE6"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 xml:space="preserve">Willis, P., Vickery, A., Symonds, J., Sherif, B. and Owen, J. (2025) ‘Being that hopeful person: The contribution of social workers to older people’s well-being’, British Journal of Social Work, 55(6), pp. 2917–2935. </w:t>
      </w:r>
      <w:proofErr w:type="spellStart"/>
      <w:r w:rsidRPr="00843AE6">
        <w:rPr>
          <w:rFonts w:ascii="Arial" w:hAnsi="Arial" w:cs="Arial"/>
          <w:sz w:val="22"/>
          <w:szCs w:val="22"/>
        </w:rPr>
        <w:t>doi</w:t>
      </w:r>
      <w:proofErr w:type="spellEnd"/>
      <w:r w:rsidRPr="00843AE6">
        <w:rPr>
          <w:rFonts w:ascii="Arial" w:hAnsi="Arial" w:cs="Arial"/>
          <w:sz w:val="22"/>
          <w:szCs w:val="22"/>
        </w:rPr>
        <w:t>: 10.1093/</w:t>
      </w:r>
      <w:proofErr w:type="spellStart"/>
      <w:r w:rsidRPr="00843AE6">
        <w:rPr>
          <w:rFonts w:ascii="Arial" w:hAnsi="Arial" w:cs="Arial"/>
          <w:sz w:val="22"/>
          <w:szCs w:val="22"/>
        </w:rPr>
        <w:t>bjsw</w:t>
      </w:r>
      <w:proofErr w:type="spellEnd"/>
      <w:r w:rsidRPr="00843AE6">
        <w:rPr>
          <w:rFonts w:ascii="Arial" w:hAnsi="Arial" w:cs="Arial"/>
          <w:sz w:val="22"/>
          <w:szCs w:val="22"/>
        </w:rPr>
        <w:t>/bcae177.</w:t>
      </w:r>
    </w:p>
    <w:p w14:paraId="0D4AEA1F" w14:textId="77777777" w:rsidR="00843AE6" w:rsidRPr="00843AE6" w:rsidRDefault="00843AE6" w:rsidP="00843AE6">
      <w:pPr>
        <w:spacing w:line="360" w:lineRule="auto"/>
        <w:ind w:left="720" w:hanging="720"/>
        <w:rPr>
          <w:rFonts w:ascii="Arial" w:hAnsi="Arial" w:cs="Arial"/>
          <w:sz w:val="22"/>
          <w:szCs w:val="22"/>
        </w:rPr>
      </w:pPr>
    </w:p>
    <w:p w14:paraId="73BE1AD1" w14:textId="0E0471AB" w:rsidR="00604D71" w:rsidRPr="00843AE6" w:rsidRDefault="00843AE6" w:rsidP="00843AE6">
      <w:pPr>
        <w:spacing w:line="360" w:lineRule="auto"/>
        <w:ind w:left="720" w:hanging="720"/>
        <w:rPr>
          <w:rFonts w:ascii="Arial" w:hAnsi="Arial" w:cs="Arial"/>
          <w:sz w:val="22"/>
          <w:szCs w:val="22"/>
        </w:rPr>
      </w:pPr>
      <w:r w:rsidRPr="00843AE6">
        <w:rPr>
          <w:rFonts w:ascii="Arial" w:hAnsi="Arial" w:cs="Arial"/>
          <w:sz w:val="22"/>
          <w:szCs w:val="22"/>
        </w:rPr>
        <w:t xml:space="preserve">Zhan, T., Wang, L., Wang, Y. and Sun, C. (2023) ‘Master of nursing specialist experiences of an internship through the use of written reflections: A qualitative research study’, </w:t>
      </w:r>
      <w:proofErr w:type="spellStart"/>
      <w:r w:rsidRPr="00843AE6">
        <w:rPr>
          <w:rFonts w:ascii="Arial" w:hAnsi="Arial" w:cs="Arial"/>
          <w:sz w:val="22"/>
          <w:szCs w:val="22"/>
        </w:rPr>
        <w:t>Heliyon</w:t>
      </w:r>
      <w:proofErr w:type="spellEnd"/>
      <w:r w:rsidRPr="00843AE6">
        <w:rPr>
          <w:rFonts w:ascii="Arial" w:hAnsi="Arial" w:cs="Arial"/>
          <w:sz w:val="22"/>
          <w:szCs w:val="22"/>
        </w:rPr>
        <w:t xml:space="preserve">, 9(2), e13299. </w:t>
      </w:r>
      <w:proofErr w:type="spellStart"/>
      <w:r w:rsidRPr="00843AE6">
        <w:rPr>
          <w:rFonts w:ascii="Arial" w:hAnsi="Arial" w:cs="Arial"/>
          <w:sz w:val="22"/>
          <w:szCs w:val="22"/>
        </w:rPr>
        <w:t>doi</w:t>
      </w:r>
      <w:proofErr w:type="spellEnd"/>
      <w:r w:rsidRPr="00843AE6">
        <w:rPr>
          <w:rFonts w:ascii="Arial" w:hAnsi="Arial" w:cs="Arial"/>
          <w:sz w:val="22"/>
          <w:szCs w:val="22"/>
        </w:rPr>
        <w:t xml:space="preserve">: </w:t>
      </w:r>
      <w:proofErr w:type="gramStart"/>
      <w:r w:rsidRPr="00843AE6">
        <w:rPr>
          <w:rFonts w:ascii="Arial" w:hAnsi="Arial" w:cs="Arial"/>
          <w:sz w:val="22"/>
          <w:szCs w:val="22"/>
        </w:rPr>
        <w:t>10.1016/j.heliyon.2023.e</w:t>
      </w:r>
      <w:proofErr w:type="gramEnd"/>
      <w:r w:rsidRPr="00843AE6">
        <w:rPr>
          <w:rFonts w:ascii="Arial" w:hAnsi="Arial" w:cs="Arial"/>
          <w:sz w:val="22"/>
          <w:szCs w:val="22"/>
        </w:rPr>
        <w:t>13299</w:t>
      </w:r>
    </w:p>
    <w:p w14:paraId="3835B817" w14:textId="461E71E0" w:rsidR="00604D71" w:rsidRPr="00843AE6" w:rsidRDefault="00843AE6">
      <w:pPr>
        <w:spacing w:after="120" w:line="360" w:lineRule="auto"/>
        <w:ind w:left="720" w:hanging="720"/>
        <w:rPr>
          <w:rFonts w:ascii="Arial" w:hAnsi="Arial" w:cs="Arial"/>
          <w:sz w:val="22"/>
          <w:szCs w:val="22"/>
        </w:rPr>
      </w:pPr>
      <w:r w:rsidRPr="00843AE6">
        <w:rPr>
          <w:rFonts w:ascii="Arial" w:eastAsia="Arial" w:hAnsi="Arial" w:cs="Arial"/>
          <w:sz w:val="22"/>
          <w:szCs w:val="22"/>
        </w:rPr>
        <w:t xml:space="preserve"> </w:t>
      </w:r>
    </w:p>
    <w:sectPr w:rsidR="00604D71" w:rsidRPr="00843AE6">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40FC0C2" w14:textId="77777777" w:rsidR="008400D4" w:rsidRDefault="008400D4">
      <w:r>
        <w:separator/>
      </w:r>
    </w:p>
  </w:endnote>
  <w:endnote w:type="continuationSeparator" w:id="0">
    <w:p w14:paraId="1414AA1E" w14:textId="77777777" w:rsidR="008400D4" w:rsidRDefault="008400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5D86D21" w14:textId="77777777" w:rsidR="00604D71" w:rsidRDefault="00000000">
    <w:pPr>
      <w:jc w:val="center"/>
    </w:pPr>
    <w:r>
      <w:rPr>
        <w:rFonts w:ascii="Arial" w:eastAsia="Arial" w:hAnsi="Arial" w:cs="Arial"/>
        <w:sz w:val="18"/>
        <w:szCs w:val="18"/>
      </w:rPr>
      <w:t xml:space="preserve">Page </w:t>
    </w:r>
    <w:r>
      <w:rPr>
        <w:rFonts w:ascii="Arial" w:eastAsia="Arial" w:hAnsi="Arial" w:cs="Arial"/>
        <w:sz w:val="18"/>
        <w:szCs w:val="18"/>
      </w:rPr>
      <w:fldChar w:fldCharType="begin"/>
    </w:r>
    <w:r>
      <w:rPr>
        <w:rFonts w:ascii="Arial" w:eastAsia="Arial" w:hAnsi="Arial" w:cs="Arial"/>
        <w:sz w:val="18"/>
        <w:szCs w:val="18"/>
      </w:rPr>
      <w:instrText>PAGE</w:instrText>
    </w:r>
    <w:r>
      <w:rPr>
        <w:rFonts w:ascii="Arial" w:eastAsia="Arial" w:hAnsi="Arial" w:cs="Arial"/>
        <w:sz w:val="18"/>
        <w:szCs w:val="18"/>
      </w:rPr>
      <w:fldChar w:fldCharType="separate"/>
    </w:r>
    <w:r w:rsidR="00843AE6">
      <w:rPr>
        <w:rFonts w:ascii="Arial" w:eastAsia="Arial" w:hAnsi="Arial" w:cs="Arial"/>
        <w:noProof/>
        <w:sz w:val="18"/>
        <w:szCs w:val="18"/>
      </w:rPr>
      <w:t>1</w:t>
    </w:r>
    <w:r>
      <w:rPr>
        <w:rFonts w:ascii="Arial" w:eastAsia="Arial" w:hAnsi="Arial" w:cs="Arial"/>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30CA171" w14:textId="77777777" w:rsidR="008400D4" w:rsidRDefault="008400D4">
      <w:r>
        <w:separator/>
      </w:r>
    </w:p>
  </w:footnote>
  <w:footnote w:type="continuationSeparator" w:id="0">
    <w:p w14:paraId="1A0A5B5A" w14:textId="77777777" w:rsidR="008400D4" w:rsidRDefault="008400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0436DE8"/>
    <w:multiLevelType w:val="hybridMultilevel"/>
    <w:tmpl w:val="A0960F34"/>
    <w:lvl w:ilvl="0" w:tplc="98A47794">
      <w:start w:val="1"/>
      <w:numFmt w:val="bullet"/>
      <w:lvlText w:val="●"/>
      <w:lvlJc w:val="left"/>
      <w:pPr>
        <w:ind w:left="720" w:hanging="360"/>
      </w:pPr>
    </w:lvl>
    <w:lvl w:ilvl="1" w:tplc="03DEDC32">
      <w:start w:val="1"/>
      <w:numFmt w:val="bullet"/>
      <w:lvlText w:val="○"/>
      <w:lvlJc w:val="left"/>
      <w:pPr>
        <w:ind w:left="1440" w:hanging="360"/>
      </w:pPr>
    </w:lvl>
    <w:lvl w:ilvl="2" w:tplc="EE909DC8">
      <w:start w:val="1"/>
      <w:numFmt w:val="bullet"/>
      <w:lvlText w:val="■"/>
      <w:lvlJc w:val="left"/>
      <w:pPr>
        <w:ind w:left="2160" w:hanging="360"/>
      </w:pPr>
    </w:lvl>
    <w:lvl w:ilvl="3" w:tplc="92123C66">
      <w:start w:val="1"/>
      <w:numFmt w:val="bullet"/>
      <w:lvlText w:val="●"/>
      <w:lvlJc w:val="left"/>
      <w:pPr>
        <w:ind w:left="2880" w:hanging="360"/>
      </w:pPr>
    </w:lvl>
    <w:lvl w:ilvl="4" w:tplc="80AE2274">
      <w:start w:val="1"/>
      <w:numFmt w:val="bullet"/>
      <w:lvlText w:val="○"/>
      <w:lvlJc w:val="left"/>
      <w:pPr>
        <w:ind w:left="3600" w:hanging="360"/>
      </w:pPr>
    </w:lvl>
    <w:lvl w:ilvl="5" w:tplc="30AA3148">
      <w:start w:val="1"/>
      <w:numFmt w:val="bullet"/>
      <w:lvlText w:val="■"/>
      <w:lvlJc w:val="left"/>
      <w:pPr>
        <w:ind w:left="4320" w:hanging="360"/>
      </w:pPr>
    </w:lvl>
    <w:lvl w:ilvl="6" w:tplc="E1D67C28">
      <w:start w:val="1"/>
      <w:numFmt w:val="bullet"/>
      <w:lvlText w:val="●"/>
      <w:lvlJc w:val="left"/>
      <w:pPr>
        <w:ind w:left="5040" w:hanging="360"/>
      </w:pPr>
    </w:lvl>
    <w:lvl w:ilvl="7" w:tplc="99667B0A">
      <w:start w:val="1"/>
      <w:numFmt w:val="bullet"/>
      <w:lvlText w:val="●"/>
      <w:lvlJc w:val="left"/>
      <w:pPr>
        <w:ind w:left="5760" w:hanging="360"/>
      </w:pPr>
    </w:lvl>
    <w:lvl w:ilvl="8" w:tplc="8E22182E">
      <w:start w:val="1"/>
      <w:numFmt w:val="bullet"/>
      <w:lvlText w:val="●"/>
      <w:lvlJc w:val="left"/>
      <w:pPr>
        <w:ind w:left="6480" w:hanging="360"/>
      </w:pPr>
    </w:lvl>
  </w:abstractNum>
  <w:abstractNum w:abstractNumId="1" w15:restartNumberingAfterBreak="0">
    <w:nsid w:val="672C5EDB"/>
    <w:multiLevelType w:val="hybridMultilevel"/>
    <w:tmpl w:val="8D3E0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93653458">
    <w:abstractNumId w:val="0"/>
    <w:lvlOverride w:ilvl="0">
      <w:startOverride w:val="1"/>
    </w:lvlOverride>
  </w:num>
  <w:num w:numId="2" w16cid:durableId="480540462">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D71"/>
    <w:rsid w:val="000F0A94"/>
    <w:rsid w:val="001B0293"/>
    <w:rsid w:val="00453015"/>
    <w:rsid w:val="004D604D"/>
    <w:rsid w:val="004F1DA7"/>
    <w:rsid w:val="004F2C16"/>
    <w:rsid w:val="00604D71"/>
    <w:rsid w:val="00795C06"/>
    <w:rsid w:val="008400D4"/>
    <w:rsid w:val="00843AE6"/>
    <w:rsid w:val="009D6DC8"/>
    <w:rsid w:val="00BE10D9"/>
    <w:rsid w:val="00C3765D"/>
    <w:rsid w:val="00CE61CC"/>
    <w:rsid w:val="00D2276E"/>
    <w:rsid w:val="00DB4D0D"/>
    <w:rsid w:val="00E95AFD"/>
    <w:rsid w:val="00EB2F3A"/>
    <w:rsid w:val="00F55A8B"/>
    <w:rsid w:val="00F624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92215"/>
  <w15:docId w15:val="{801B6EAA-EBC1-497E-BFBC-A3F612DC1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843AE6"/>
    <w:pPr>
      <w:tabs>
        <w:tab w:val="center" w:pos="4680"/>
        <w:tab w:val="right" w:pos="9360"/>
      </w:tabs>
    </w:pPr>
  </w:style>
  <w:style w:type="character" w:customStyle="1" w:styleId="HeaderChar">
    <w:name w:val="Header Char"/>
    <w:basedOn w:val="DefaultParagraphFont"/>
    <w:link w:val="Header"/>
    <w:uiPriority w:val="99"/>
    <w:rsid w:val="00843AE6"/>
  </w:style>
  <w:style w:type="paragraph" w:styleId="Footer">
    <w:name w:val="footer"/>
    <w:basedOn w:val="Normal"/>
    <w:link w:val="FooterChar"/>
    <w:uiPriority w:val="99"/>
    <w:unhideWhenUsed/>
    <w:rsid w:val="00843AE6"/>
    <w:pPr>
      <w:tabs>
        <w:tab w:val="center" w:pos="4680"/>
        <w:tab w:val="right" w:pos="9360"/>
      </w:tabs>
    </w:pPr>
  </w:style>
  <w:style w:type="character" w:customStyle="1" w:styleId="FooterChar">
    <w:name w:val="Footer Char"/>
    <w:basedOn w:val="DefaultParagraphFont"/>
    <w:link w:val="Footer"/>
    <w:uiPriority w:val="99"/>
    <w:rsid w:val="00843AE6"/>
  </w:style>
  <w:style w:type="character" w:styleId="UnresolvedMention">
    <w:name w:val="Unresolved Mention"/>
    <w:basedOn w:val="DefaultParagraphFont"/>
    <w:uiPriority w:val="99"/>
    <w:semiHidden/>
    <w:unhideWhenUsed/>
    <w:rsid w:val="00843AE6"/>
    <w:rPr>
      <w:color w:val="605E5C"/>
      <w:shd w:val="clear" w:color="auto" w:fill="E1DFDD"/>
    </w:rPr>
  </w:style>
  <w:style w:type="paragraph" w:styleId="TOCHeading">
    <w:name w:val="TOC Heading"/>
    <w:basedOn w:val="Heading1"/>
    <w:next w:val="Normal"/>
    <w:uiPriority w:val="39"/>
    <w:unhideWhenUsed/>
    <w:qFormat/>
    <w:rsid w:val="00843AE6"/>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843AE6"/>
    <w:pPr>
      <w:spacing w:after="100"/>
    </w:pPr>
  </w:style>
  <w:style w:type="paragraph" w:styleId="TOC2">
    <w:name w:val="toc 2"/>
    <w:basedOn w:val="Normal"/>
    <w:next w:val="Normal"/>
    <w:autoRedefine/>
    <w:uiPriority w:val="39"/>
    <w:unhideWhenUsed/>
    <w:rsid w:val="00843AE6"/>
    <w:pPr>
      <w:spacing w:after="100"/>
      <w:ind w:left="200"/>
    </w:pPr>
  </w:style>
  <w:style w:type="table" w:styleId="TableGrid">
    <w:name w:val="Table Grid"/>
    <w:basedOn w:val="TableNormal"/>
    <w:uiPriority w:val="39"/>
    <w:rsid w:val="0045301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jobs.southwark.gov.uk/jobs/social-worker-older-people-and-physical-disabilities-sc051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1237A8-F755-4154-B06F-7CCE4D30F6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14</Pages>
  <Words>3038</Words>
  <Characters>17322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Azka Irfan</cp:lastModifiedBy>
  <cp:revision>4</cp:revision>
  <dcterms:created xsi:type="dcterms:W3CDTF">2026-08-14T05:17:00Z</dcterms:created>
  <dcterms:modified xsi:type="dcterms:W3CDTF">2026-08-20T20:32:00Z</dcterms:modified>
</cp:coreProperties>
</file>