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ENVIRONMENTAL ANALYSIS OF ROLLS-ROYCE </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Gica Remus Iosub-2124073</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Institution: University of Wales Trinity Saint David</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Course BA Business Management</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Professor : Alfred Mensah, Nadeem Mirza</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Date: 02/05/2022</w:t>
      </w:r>
    </w:p>
    <w:p>
      <w:pPr>
        <w:spacing w:before="0" w:after="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Environmental Analysis of Rolls-Royce</w:t>
      </w:r>
    </w:p>
    <w:p>
      <w:pPr>
        <w:keepNext w:val="true"/>
        <w:keepLines w:val="true"/>
        <w:spacing w:before="24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Background</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Rolls-Royce is a UK-based manufacturer of luxury automobile. Rolls Royce is based in purpose-built administrative and manufacturing plants in Goodwood, England, United Kingdom, established in 2003 over the historical Goodwood estates (Rolls Royce, 2022a). Since then Rolls-Royce has continued to remain one of the world's most recognizable technical brands. Rolls-product Royce's portfolio now comprises the Ghost, Phantom, Phantom extended, Ghost extended, Dawn, Cullinan, and Wraith (Rolls Royce, 2022c). The company's capacity to customize clients' automobiles continues to set the standard for the automotive industry.</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Global sales for Rolls-Royce rose to a record high of 49% in 2021 despite the Covid-19 epidemic, which caused production gluts across the automobile industry (Statista, 2022). More than any other time in the company's 117-year history, the BMW-owned firm sold 5,586 automobiles to customers in more than 50 countries, cementing its position as the undisputed leader in the €250,000+ market (Rolls Royce, 2022b). Rolls-Royce was ravaged by the Covid-19 pandemic outbreak in 2020, with new car sales sinking to their lowest point since the 1940s and a planned recovery in 2021 unable to materialize because of a global chip scarcity that closed down facilities globally. Car sales for luxury vehicles seem to be on the rise, particularly in major world markets like the United States and China, where Covid-19 pandemic travel limitations have left the rich customers with extra spending money. Rolls-Royce is continuing the development of Spectre, the company's first all-electric vehicle, which is targeted for release in the final three months of 2023 (Rolls Royce, 2022b). Rolls-Royce highlighted that as it transitions to an all-electric future, it will continue to match the spike in demand for its present portfolio through a flexible production process for its 2,000 employees at the headquarters.</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paper will provide a detailed environmental analysis of Rolls-Royce to help the company identify internal and external factors that can negatively or positively impact its business. To provide an effective analysis, this paper will conduct a SWOT analysis, PESTEL analysis, Porter’s Five Forces, and their competitive advantages concerning their core values on sustainability.    </w:t>
      </w:r>
    </w:p>
    <w:p>
      <w:pPr>
        <w:keepNext w:val="true"/>
        <w:keepLines w:val="true"/>
        <w:spacing w:before="240" w:after="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SWOT Analysis</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SWOT is a way to look at the weaknesses, strengths, threats, and opportunities of a brand. SWOT analysis is a well-known management tool that allows a brand such as Rolls-Royce to contrast its business and performance with other brands.</w:t>
      </w:r>
    </w:p>
    <w:p>
      <w:pPr>
        <w:keepNext w:val="true"/>
        <w:keepLines w:val="true"/>
        <w:spacing w:before="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Strengths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business, a company's strengths are defined as the things it does best across the entire range of its operations, which gives it a competitive advantage over its rivals. Rolls-Royce has the following strengths: </w:t>
      </w:r>
    </w:p>
    <w:p>
      <w:pPr>
        <w:keepNext w:val="true"/>
        <w:keepLines w:val="true"/>
        <w:spacing w:before="40" w:after="0" w:line="48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Brand image</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automotive industry, for years Rolls-Royce have been performing and manufacturing outstanding design and the ultimate symbol of luxury. As a result, they have been able to maintain higher prices of their automotive cars.</w:t>
      </w:r>
    </w:p>
    <w:p>
      <w:pPr>
        <w:keepNext w:val="true"/>
        <w:keepLines w:val="true"/>
        <w:spacing w:before="40" w:after="0" w:line="48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Backing from the parent company</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Rolls-Royce automobiles receive technical support from their parent firm, actively studying and perfecting technology through the years. This connection to the parent corporation is the most significant strength.</w:t>
      </w:r>
    </w:p>
    <w:p>
      <w:pPr>
        <w:keepNext w:val="true"/>
        <w:keepLines w:val="true"/>
        <w:spacing w:before="40" w:after="0" w:line="48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Superior design and luxury modifications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more than a century, Rolls-Royce has been the standard-bearer for luxury automotive interiors and exterior styling. Construction, engines, and chassis all have top-notch build quality. Rolls Royce's luxury derivatives, including the Phantom, Ghost, Phantom Coupe, and Convertible, are extremely popular in the premium automotive category.</w:t>
      </w:r>
    </w:p>
    <w:p>
      <w:pPr>
        <w:keepNext w:val="true"/>
        <w:keepLines w:val="true"/>
        <w:spacing w:before="40" w:after="0" w:line="48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Skilled workforce</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Rolls-Royce recruits with great care, and the majority of its personnel are technically qualified and competent in their specific disciplines.</w:t>
      </w:r>
    </w:p>
    <w:p>
      <w:pPr>
        <w:keepNext w:val="true"/>
        <w:keepLines w:val="true"/>
        <w:spacing w:before="40" w:after="0" w:line="48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Global presence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 a global presence in more than 50 nations, Rolls-Royce clients may be found in more than 180 nations.</w:t>
      </w:r>
    </w:p>
    <w:p>
      <w:pPr>
        <w:keepNext w:val="true"/>
        <w:keepLines w:val="true"/>
        <w:spacing w:before="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Weaknesses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Weaknesses are places where Rolls-Royce needs to step up. Some of the main flaws include: </w:t>
      </w:r>
    </w:p>
    <w:p>
      <w:pPr>
        <w:keepNext w:val="true"/>
        <w:keepLines w:val="true"/>
        <w:spacing w:before="40" w:after="0" w:line="48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Rolls Royce Symbolize Status</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Rolls-Royce is considered a premium brand, and the brand's name is synonymous with wealth and respect. Rolls Royce is regarded as a vehicle for the affluent and as unattractive to the working class. </w:t>
      </w:r>
    </w:p>
    <w:p>
      <w:pPr>
        <w:keepNext w:val="true"/>
        <w:keepLines w:val="true"/>
        <w:spacing w:before="40" w:after="0" w:line="48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Evolutionary design</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years, the designs of Rolls-Royce cars have not evolved, and hence the several versions seem to be photocopies of a evolutionary design. Customers choose Rolls-Royce automobiles for their unparalleled appearance and design.</w:t>
      </w:r>
    </w:p>
    <w:p>
      <w:pPr>
        <w:keepNext w:val="true"/>
        <w:keepLines w:val="true"/>
        <w:spacing w:before="40" w:after="0" w:line="48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Extreme pricing</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Rolls-Royce cars are extremely expensive and this is not affordable to majority of the consumers. As a result, Rolls Royce focus exclusively on specific segments and serve a limited audience.</w:t>
      </w:r>
    </w:p>
    <w:p>
      <w:pPr>
        <w:keepNext w:val="true"/>
        <w:keepLines w:val="true"/>
        <w:spacing w:before="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Opportunities are channels within the company's environment that it can leverage to boost its returns. Among the opportunities available to Rolls-Royce are the following:</w:t>
      </w:r>
    </w:p>
    <w:p>
      <w:pPr>
        <w:keepNext w:val="true"/>
        <w:keepLines w:val="true"/>
        <w:spacing w:before="40" w:after="0" w:line="48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Technology savvy cars</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automobile sector's technology is advancing, and one of the hottest topics today is self-driving cars. This presents a new potential for technologies such as the Internet of Things, data connection, machine learning, and a new brand that incorporate mentioned technologies. This is a significant possibility for Rolls-Royce luxury automobiles.</w:t>
      </w:r>
    </w:p>
    <w:p>
      <w:pPr>
        <w:keepNext w:val="true"/>
        <w:keepLines w:val="true"/>
        <w:spacing w:before="40" w:after="0" w:line="259"/>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Customers are focusing on automation</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Automobile manufacturers are conducting extensive research into developing self-driving cars. The rising emphasis on automation represents an opportunity for car firms rather than traditional automobile manufacturers.</w:t>
      </w:r>
    </w:p>
    <w:p>
      <w:pPr>
        <w:keepNext w:val="true"/>
        <w:keepLines w:val="true"/>
        <w:spacing w:before="40" w:after="0" w:line="259"/>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Customization</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Rolls-Royce cars are extremely expensive and could be out of reach for the majority of customers (</w:t>
      </w:r>
      <w:r>
        <w:rPr>
          <w:rFonts w:ascii="Times New Roman" w:hAnsi="Times New Roman" w:cs="Times New Roman" w:eastAsia="Times New Roman"/>
          <w:color w:val="auto"/>
          <w:spacing w:val="0"/>
          <w:position w:val="0"/>
          <w:sz w:val="24"/>
          <w:shd w:fill="FFFFFF" w:val="clear"/>
        </w:rPr>
        <w:t xml:space="preserve">Smys and Ranganathan, 2019). </w:t>
      </w:r>
      <w:r>
        <w:rPr>
          <w:rFonts w:ascii="Times New Roman" w:hAnsi="Times New Roman" w:cs="Times New Roman" w:eastAsia="Times New Roman"/>
          <w:color w:val="auto"/>
          <w:spacing w:val="0"/>
          <w:position w:val="0"/>
          <w:sz w:val="24"/>
          <w:shd w:fill="auto" w:val="clear"/>
        </w:rPr>
        <w:t xml:space="preserve">This will increase demand for customized automobiles, this is a chance to Rolls-Royce to capitalize and increase market share. </w:t>
      </w:r>
    </w:p>
    <w:p>
      <w:pPr>
        <w:keepNext w:val="true"/>
        <w:keepLines w:val="true"/>
        <w:spacing w:before="40" w:after="0" w:line="48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Customers are focusing on low cost, green and hybrid vehicles</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Green and hybrid vehicles are becoming increasingly popular, and this may give a good chance for luxury manufacturers and famous automobile brands such as Rolls-Royce.</w:t>
      </w:r>
    </w:p>
    <w:p>
      <w:pPr>
        <w:keepNext w:val="true"/>
        <w:keepLines w:val="true"/>
        <w:spacing w:before="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Threats are external elements that can be damaging to a business's growth. Among the threats that Rolls-Royce faces are the following:</w:t>
      </w:r>
    </w:p>
    <w:p>
      <w:pPr>
        <w:keepNext w:val="true"/>
        <w:keepLines w:val="true"/>
        <w:spacing w:before="40" w:after="0" w:line="48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Focus on sustainable transport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world is serious about environmentally friendly transportation alternatives because the current car system is unsustainable in terms of environmental management and stewardship. However, this is a threat to Rolls Royce because environmentally friendly automobiles are expensive.</w:t>
      </w:r>
    </w:p>
    <w:p>
      <w:pPr>
        <w:keepNext w:val="true"/>
        <w:keepLines w:val="true"/>
        <w:spacing w:before="40" w:after="0" w:line="48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Increased competition</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Rolls-Royce faces strong rivalry from BMW, Audi, Lamborghini, and Mercedes-Benz.</w:t>
      </w:r>
    </w:p>
    <w:p>
      <w:pPr>
        <w:keepNext w:val="true"/>
        <w:keepLines w:val="true"/>
        <w:spacing w:before="40" w:after="0" w:line="48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Growing costs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Companies are spending more on buying raw materials, in addition to the increasing costs of fuel. It is also costly to conduct research on future car designs.</w:t>
      </w:r>
    </w:p>
    <w:p>
      <w:pPr>
        <w:keepNext w:val="true"/>
        <w:keepLines w:val="true"/>
        <w:spacing w:before="240" w:after="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PESTLE Analysis</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PESTLE analysis of Rolls-Royce looks at how the brand does business. The Rolls-Royce analysis looks at things like economic, political, social, technological, legal, and environmental factors.</w:t>
      </w:r>
    </w:p>
    <w:p>
      <w:pPr>
        <w:keepNext w:val="true"/>
        <w:keepLines w:val="true"/>
        <w:spacing w:before="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Political factors</w:t>
      </w:r>
    </w:p>
    <w:p>
      <w:pPr>
        <w:spacing w:before="0" w:after="0" w:line="480"/>
        <w:ind w:right="0" w:left="0" w:firstLine="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A wide range of political issues have an impact on Rolls Royce's sales in different countries. In Europe, Rolls Royce's operations have been affected because of a lack of stability in the market (</w:t>
      </w:r>
      <w:r>
        <w:rPr>
          <w:rFonts w:ascii="Times New Roman" w:hAnsi="Times New Roman" w:cs="Times New Roman" w:eastAsia="Times New Roman"/>
          <w:color w:val="auto"/>
          <w:spacing w:val="0"/>
          <w:position w:val="0"/>
          <w:sz w:val="24"/>
          <w:shd w:fill="FFFFFF" w:val="clear"/>
        </w:rPr>
        <w:t xml:space="preserve">Leeson, 2019). </w:t>
      </w:r>
      <w:r>
        <w:rPr>
          <w:rFonts w:ascii="Times New Roman" w:hAnsi="Times New Roman" w:cs="Times New Roman" w:eastAsia="Times New Roman"/>
          <w:color w:val="auto"/>
          <w:spacing w:val="0"/>
          <w:position w:val="0"/>
          <w:sz w:val="24"/>
          <w:shd w:fill="auto" w:val="clear"/>
        </w:rPr>
        <w:t xml:space="preserve">Rolls Royce faces serious difficulties following the Brexit declaration, including increased expenses, lower sales, and a loss in operational ease (</w:t>
      </w:r>
      <w:r>
        <w:rPr>
          <w:rFonts w:ascii="Times New Roman" w:hAnsi="Times New Roman" w:cs="Times New Roman" w:eastAsia="Times New Roman"/>
          <w:color w:val="auto"/>
          <w:spacing w:val="0"/>
          <w:position w:val="0"/>
          <w:sz w:val="24"/>
          <w:shd w:fill="FFFFFF" w:val="clear"/>
        </w:rPr>
        <w:t xml:space="preserve">Li et al., 2019).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Economic factors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Because Rolls Royce operates in multiple countries, the region's economic performance is crucial. It operates in a high-end market, and its customers are generally wealthy individuals who can afford the vehicle. Exchange rate variations have a minor impact on Rolls Royce's profitability, as buyers already pay higher prices.  </w:t>
      </w:r>
    </w:p>
    <w:p>
      <w:pPr>
        <w:keepNext w:val="true"/>
        <w:keepLines w:val="true"/>
        <w:spacing w:before="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 factors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 Royce is a well-known name in the luxury car industry. These automobiles are pieces of art and serve as a symbol of wealth and social standing. It is widely accepted that owning a Rolls-Royce signifies luxury and has a significant impact on the public. It's still a separate brand even if BMW controls the company now.</w:t>
      </w:r>
    </w:p>
    <w:p>
      <w:pPr>
        <w:keepNext w:val="true"/>
        <w:keepLines w:val="true"/>
        <w:spacing w:before="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Technological factors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order for Rolls Royce to stay competitive in the aerospace business, cutting-edge technologies must be employed. For the purpose of creating new and improved technology, the company plans on increasing its RandD expenditures. With the advent of self-driving cars, the automotive industry has already experienced a major technical shift. Automakers are attempting to produce self-driving cars on a massive scale (Rolls Royce, 2021). AEB and other self-driving technologies are now standard equipment in the vast majority of new cars (Autonomous Emergency Braking) (Rolls Royce, 2021). Rolls Royce has the ability to develop electric and hybrid vehicles in its current product lines. Since the 103-EX seems to be from another world, the company has been working on futuristic autos (</w:t>
      </w:r>
      <w:r>
        <w:rPr>
          <w:rFonts w:ascii="Times New Roman" w:hAnsi="Times New Roman" w:cs="Times New Roman" w:eastAsia="Times New Roman"/>
          <w:color w:val="auto"/>
          <w:spacing w:val="0"/>
          <w:position w:val="0"/>
          <w:sz w:val="24"/>
          <w:shd w:fill="FFFFFF" w:val="clear"/>
        </w:rPr>
        <w:t xml:space="preserve">Brenner and Herrmann, 2018). </w:t>
      </w:r>
      <w:r>
        <w:rPr>
          <w:rFonts w:ascii="Times New Roman" w:hAnsi="Times New Roman" w:cs="Times New Roman" w:eastAsia="Times New Roman"/>
          <w:color w:val="auto"/>
          <w:spacing w:val="0"/>
          <w:position w:val="0"/>
          <w:sz w:val="24"/>
          <w:shd w:fill="auto" w:val="clear"/>
        </w:rPr>
        <w:t xml:space="preserve">As far as transportation is concerned, the vehicle represents the pinnacle of technological achievement.</w:t>
      </w:r>
    </w:p>
    <w:p>
      <w:pPr>
        <w:keepNext w:val="true"/>
        <w:keepLines w:val="true"/>
        <w:spacing w:before="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Legal factors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Due to the fact that Rolls Royce works in several nations, it is subject to a diversity of laws. Frequent fluctuations to environmental regulation have an effect on vehicle manufacturing. India's shift from BS4 to BS6 is one example. Even though the shift occurred gradually, it was critical for the organization. Any change to the law will result in large changes, which will have a negative impact on the company's profitability. Rolls Royce maintains strict quality control over all of the vehicles it produces in order to prevent being sued. Rolls Royce must also adhere to the various countries' anti-bribery legislation. A recent example is when the CBI suspected Rolls Royce with bribery in connection with the payment of an agent in order to acquire HAL and other public service contracts. These cases tarnish the company's reputation and have a financial implication when the resulting damages are significant.</w:t>
      </w:r>
    </w:p>
    <w:p>
      <w:pPr>
        <w:keepNext w:val="true"/>
        <w:keepLines w:val="true"/>
        <w:spacing w:before="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Environmental factors</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 Royce recognizes the significance of their job. As more companies enter the renewable energy industry, Rolls Royce is likely to grow more competitive. These activities will contribute to lower power costs by enhancing flexibility and decreasing dependency on fossil fuels. Rolls Royce is dedicated to making the best use of these renewable energy sources. It has established one of the comprehensive sustainable supply chain management and seeks to improve the efficiency of its products or services across all business areas. The engines of the corporation have become increasingly modern, including hybrid technology and low-emission models. As a result, the environmental consequences is minimized.              </w:t>
      </w:r>
    </w:p>
    <w:p>
      <w:pPr>
        <w:keepNext w:val="true"/>
        <w:keepLines w:val="true"/>
        <w:spacing w:before="240" w:after="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Porter’s Five Forces Analysis</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Porter's five forces examination of Rolls-Royce considers the company's competitive environment as well as industry-specific characteristics. The study is focused on determining the position of Rolls-Royce in light of external pressures such as substitutes, new entrants, buyer and supplier bargaining power, and competitive rivalry. The five forces analysis of Rolls-Royce assists in determining the its present market position in light of aspects such as customers, competitors, financial strength, and suppliers.</w:t>
      </w:r>
    </w:p>
    <w:p>
      <w:pPr>
        <w:keepNext w:val="true"/>
        <w:keepLines w:val="true"/>
        <w:spacing w:before="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 of New Entrants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Rolls-Royce is a luxury car maker and an aero-engine supplier, two businesses that are opposed. The cost of manufacture is considerable in the luxury automobile business. Access to supply chains is far easier for new entrants. Due to the industry's established large players, there is less room for an unexplored market. Since economies of scale do not drive sales, organizations with a large manufacturing capacity will have a cost advantage. To succeed in the luxury car sector, a new firm must have industry knowledge, qualified people resources, significant brand equity, substantial marketing costs, and significant capital expenditure, which indicate that the barriers to entry are considerable. Local governments' legislative requirements can exacerbate entry hurdles. As a result, the threat from new entrants is minimal.</w:t>
      </w:r>
    </w:p>
    <w:p>
      <w:pPr>
        <w:keepNext w:val="true"/>
        <w:keepLines w:val="true"/>
        <w:spacing w:before="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 of substitutes</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substitute is any vehicle that has the capability of replacing Rolls-Royce automobiles. While public transportation, taxis, and taxi services such as Uber are all viable alternatives, none provide the same level of experience or social benefits as a Rolls Royce. Also, the new premium electric vehicles may prove to be effective replacements. Costs of switching, price, and availability all play a role in determining the hazard posed by alternatives. The alternatives suggested are generally available and affordable to Rolls-Royce customers. Switching prices are readily available and within the affordable range of the alternatives stated, which differ greatly from Rolls-Royce, which is the key driving element of them all. As a result, the threat posed by substitutes might be regarded as low.</w:t>
      </w:r>
    </w:p>
    <w:p>
      <w:pPr>
        <w:keepNext w:val="true"/>
        <w:keepLines w:val="true"/>
        <w:spacing w:before="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Bargaining power of customers</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a limited number of luxury car manufacturers to choose from, which limits their options. As a result, customers are unable to negotiate a lower price. Given that customers are independent purchases, there is less room for customer cohesion and negotiating strength. However, there are also variables that limit customers' bargaining power, such as high expenses and brand equity. When all of these bargaining powers of clients are evaluated, they can be deemed modest.</w:t>
      </w:r>
    </w:p>
    <w:p>
      <w:pPr>
        <w:keepNext w:val="true"/>
        <w:keepLines w:val="true"/>
        <w:spacing w:before="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Bargaining power of suppliers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Suppliers provide the firm with the raw materials and produced goods required for the production of Rolls-Royce automobiles, among other things. Rolls Royce can choose from a number of luxury car suppliers, including Thyssenkrupp and Brembo. Given many suppliers, there are those with the ability to affect production. Still, Rolls-Royce does not rely on just one company to make sure the supply chain does not break down in the event of a rival (Rolls Royce, 2020). Also, because Rolls Royce goods are differentiated by strong brand ownership and significant RandD investment, suppliers' risk of forwarding integration is reduced. Suppliers' bargaining leverage is generally limited.</w:t>
      </w:r>
    </w:p>
    <w:p>
      <w:pPr>
        <w:keepNext w:val="true"/>
        <w:keepLines w:val="true"/>
        <w:spacing w:before="40" w:after="0" w:line="48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Competitive Rivalry</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As previously said, the industry is crowded with other significant manufacturers offering comparable value propositions, like Audi, Mercedes-Benz, and Porsche. Besides this, certain new entrants, such as Tesla in the luxury automobile business, can alter industry trends and landscapes (Placek, 2021). All of the firms stated above are constantly investing in innovation to distinguish themselves and are putting a greater emphasis on customer experience, protection, and promotion to win customers over. This intense rivalry has only intensified over time. The competitive rivalry might be regarded high due to all of these causes.</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summarize, the preceding Rolls-Royce porter's five forces study identifies the numerous factors affecting the company's competitive environment. This understanding enables an organization's different external business elements to be evaluated.</w:t>
      </w:r>
    </w:p>
    <w:p>
      <w:pPr>
        <w:keepNext w:val="true"/>
        <w:keepLines w:val="true"/>
        <w:spacing w:before="240" w:after="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Finally, this research will assist Rolls-Royce in better understanding what is happening both inside and outside the corporation, increasing the likelihood that the organizational strategies established will be appropriate for the organization's current and future circumstances. With this analysis, Rolls-Royce is in a position to identify its strengths, weaknesses, opportunities, and threats and use resources appropriately to foster growth and long-term business strategy.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 List</w:t>
      </w:r>
    </w:p>
    <w:p>
      <w:pPr>
        <w:spacing w:before="0" w:after="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Brenner, W., and Herrmann, A. 2018. An overview of technology, benefits and impact of automated and autonomous driving on the automotive industry. </w:t>
      </w:r>
      <w:r>
        <w:rPr>
          <w:rFonts w:ascii="Times New Roman" w:hAnsi="Times New Roman" w:cs="Times New Roman" w:eastAsia="Times New Roman"/>
          <w:i/>
          <w:color w:val="222222"/>
          <w:spacing w:val="0"/>
          <w:position w:val="0"/>
          <w:sz w:val="24"/>
          <w:shd w:fill="FFFFFF" w:val="clear"/>
        </w:rPr>
        <w:t xml:space="preserve">Digital marketplaces unleashed</w:t>
      </w:r>
      <w:r>
        <w:rPr>
          <w:rFonts w:ascii="Times New Roman" w:hAnsi="Times New Roman" w:cs="Times New Roman" w:eastAsia="Times New Roman"/>
          <w:color w:val="222222"/>
          <w:spacing w:val="0"/>
          <w:position w:val="0"/>
          <w:sz w:val="24"/>
          <w:shd w:fill="FFFFFF" w:val="clear"/>
        </w:rPr>
        <w:t xml:space="preserve">, 427-442.</w:t>
      </w:r>
    </w:p>
    <w:p>
      <w:pPr>
        <w:spacing w:before="0" w:after="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Leeson, T. 2019. Brexit and the UK Automotive Industry: Understanding the impact.</w:t>
      </w:r>
    </w:p>
    <w:p>
      <w:pPr>
        <w:spacing w:before="0" w:after="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Li, D., Shishank, S., de Ruyter, A., Ali, S., Bailey, D., Hearne, D., and Salh, S. 2019. Brexit and the Auto Industry: Understanding the Issues for Supply Chain Management. In </w:t>
      </w:r>
      <w:r>
        <w:rPr>
          <w:rFonts w:ascii="Times New Roman" w:hAnsi="Times New Roman" w:cs="Times New Roman" w:eastAsia="Times New Roman"/>
          <w:i/>
          <w:color w:val="222222"/>
          <w:spacing w:val="0"/>
          <w:position w:val="0"/>
          <w:sz w:val="24"/>
          <w:shd w:fill="FFFFFF" w:val="clear"/>
        </w:rPr>
        <w:t xml:space="preserve">Brexit Negotiations After Article 50: Assessing Process, Progress and Impact</w:t>
      </w:r>
      <w:r>
        <w:rPr>
          <w:rFonts w:ascii="Times New Roman" w:hAnsi="Times New Roman" w:cs="Times New Roman" w:eastAsia="Times New Roman"/>
          <w:color w:val="222222"/>
          <w:spacing w:val="0"/>
          <w:position w:val="0"/>
          <w:sz w:val="24"/>
          <w:shd w:fill="FFFFFF" w:val="clear"/>
        </w:rPr>
        <w:t xml:space="preserve">. Emerald Publishing Limited.</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Placek, M. 2021, October 28. </w:t>
      </w:r>
      <w:r>
        <w:rPr>
          <w:rFonts w:ascii="Times New Roman" w:hAnsi="Times New Roman" w:cs="Times New Roman" w:eastAsia="Times New Roman"/>
          <w:i/>
          <w:color w:val="auto"/>
          <w:spacing w:val="0"/>
          <w:position w:val="0"/>
          <w:sz w:val="24"/>
          <w:shd w:fill="auto" w:val="clear"/>
        </w:rPr>
        <w:t xml:space="preserve">Automotive manufacturing industry in the UK - statistics and facts</w:t>
      </w:r>
      <w:r>
        <w:rPr>
          <w:rFonts w:ascii="Times New Roman" w:hAnsi="Times New Roman" w:cs="Times New Roman" w:eastAsia="Times New Roman"/>
          <w:color w:val="auto"/>
          <w:spacing w:val="0"/>
          <w:position w:val="0"/>
          <w:sz w:val="24"/>
          <w:shd w:fill="auto" w:val="clear"/>
        </w:rPr>
        <w:t xml:space="preserve">. Statista.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https://www.statista.com/topics/5457/automotive-manufacturing-industry-in-the-uk/</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 Royce. 2020. </w:t>
      </w:r>
      <w:r>
        <w:rPr>
          <w:rFonts w:ascii="Times New Roman" w:hAnsi="Times New Roman" w:cs="Times New Roman" w:eastAsia="Times New Roman"/>
          <w:i/>
          <w:color w:val="auto"/>
          <w:spacing w:val="0"/>
          <w:position w:val="0"/>
          <w:sz w:val="24"/>
          <w:shd w:fill="auto" w:val="clear"/>
        </w:rPr>
        <w:t xml:space="preserve">Supply Chain Management</w:t>
      </w:r>
      <w:r>
        <w:rPr>
          <w:rFonts w:ascii="Times New Roman" w:hAnsi="Times New Roman" w:cs="Times New Roman" w:eastAsia="Times New Roman"/>
          <w:color w:val="auto"/>
          <w:spacing w:val="0"/>
          <w:position w:val="0"/>
          <w:sz w:val="24"/>
          <w:shd w:fill="auto" w:val="clear"/>
        </w:rPr>
        <w:t xml:space="preserve">. Rolls Royce.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https://www.rolls-royce.com/~/media/Files/R/Rolls-Royce/documents/customers/nuclear/so-supply-chain-management-tcm92-24001.pdf</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 Royce. 2021. </w:t>
      </w:r>
      <w:r>
        <w:rPr>
          <w:rFonts w:ascii="Times New Roman" w:hAnsi="Times New Roman" w:cs="Times New Roman" w:eastAsia="Times New Roman"/>
          <w:i/>
          <w:color w:val="auto"/>
          <w:spacing w:val="0"/>
          <w:position w:val="0"/>
          <w:sz w:val="24"/>
          <w:shd w:fill="auto" w:val="clear"/>
        </w:rPr>
        <w:t xml:space="preserve">Research and Technology - Rolls-Royce plc</w:t>
      </w:r>
      <w:r>
        <w:rPr>
          <w:rFonts w:ascii="Times New Roman" w:hAnsi="Times New Roman" w:cs="Times New Roman" w:eastAsia="Times New Roman"/>
          <w:color w:val="auto"/>
          <w:spacing w:val="0"/>
          <w:position w:val="0"/>
          <w:sz w:val="24"/>
          <w:shd w:fill="auto" w:val="clear"/>
        </w:rPr>
        <w:t xml:space="preserve">. Rolls Royce Motor Cars.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https://www.rolls-royce.com/country-sites/sea/partners-in-progress/research-and-technology.aspx</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 Royce. 2022a. </w:t>
      </w:r>
      <w:r>
        <w:rPr>
          <w:rFonts w:ascii="Times New Roman" w:hAnsi="Times New Roman" w:cs="Times New Roman" w:eastAsia="Times New Roman"/>
          <w:i/>
          <w:color w:val="auto"/>
          <w:spacing w:val="0"/>
          <w:position w:val="0"/>
          <w:sz w:val="24"/>
          <w:shd w:fill="auto" w:val="clear"/>
        </w:rPr>
        <w:t xml:space="preserve">Our History</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https://www.rolls-royce.com/about/our-history.aspx</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 Royce. 2022b, March. </w:t>
      </w:r>
      <w:r>
        <w:rPr>
          <w:rFonts w:ascii="Times New Roman" w:hAnsi="Times New Roman" w:cs="Times New Roman" w:eastAsia="Times New Roman"/>
          <w:i/>
          <w:color w:val="auto"/>
          <w:spacing w:val="0"/>
          <w:position w:val="0"/>
          <w:sz w:val="24"/>
          <w:shd w:fill="auto" w:val="clear"/>
        </w:rPr>
        <w:t xml:space="preserve">2021 Full Year Results</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https://www.rolls-royce.com/~/media/Files/R/Rolls-Royce/documents/investors/rolls-royce-holdings-plc-2021-full-year-results-appendices.pdf</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Rolls Royce. 2022c. </w:t>
      </w:r>
      <w:r>
        <w:rPr>
          <w:rFonts w:ascii="Times New Roman" w:hAnsi="Times New Roman" w:cs="Times New Roman" w:eastAsia="Times New Roman"/>
          <w:i/>
          <w:color w:val="auto"/>
          <w:spacing w:val="0"/>
          <w:position w:val="0"/>
          <w:sz w:val="24"/>
          <w:shd w:fill="auto" w:val="clear"/>
        </w:rPr>
        <w:t xml:space="preserve">Configure Your Rolls-Royce</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https://www.rolls-roycemotorcars.com/en_US/bespoke/configure-your-rolls-royce.html</w:t>
        </w:r>
      </w:hyperlink>
    </w:p>
    <w:p>
      <w:pPr>
        <w:spacing w:before="0" w:after="0" w:line="48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Smys, S., and Ranganathan, G. (2019). Robot assisted sensing control and manufacture in automobile industry. </w:t>
      </w:r>
      <w:r>
        <w:rPr>
          <w:rFonts w:ascii="Times New Roman" w:hAnsi="Times New Roman" w:cs="Times New Roman" w:eastAsia="Times New Roman"/>
          <w:i/>
          <w:color w:val="222222"/>
          <w:spacing w:val="0"/>
          <w:position w:val="0"/>
          <w:sz w:val="24"/>
          <w:shd w:fill="FFFFFF" w:val="clear"/>
        </w:rPr>
        <w:t xml:space="preserve">Journal of ISMAC</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w:t>
      </w:r>
      <w:r>
        <w:rPr>
          <w:rFonts w:ascii="Times New Roman" w:hAnsi="Times New Roman" w:cs="Times New Roman" w:eastAsia="Times New Roman"/>
          <w:color w:val="222222"/>
          <w:spacing w:val="0"/>
          <w:position w:val="0"/>
          <w:sz w:val="24"/>
          <w:shd w:fill="FFFFFF" w:val="clear"/>
        </w:rPr>
        <w:t xml:space="preserve">(03), 180-187.</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Statista. 2022, March 22. </w:t>
      </w:r>
      <w:r>
        <w:rPr>
          <w:rFonts w:ascii="Times New Roman" w:hAnsi="Times New Roman" w:cs="Times New Roman" w:eastAsia="Times New Roman"/>
          <w:i/>
          <w:color w:val="auto"/>
          <w:spacing w:val="0"/>
          <w:position w:val="0"/>
          <w:sz w:val="24"/>
          <w:shd w:fill="auto" w:val="clear"/>
        </w:rPr>
        <w:t xml:space="preserve">Rolls-Royce - Worldwide sales volume of automobiles 2007</w:t>
      </w:r>
      <w:r>
        <w:rPr>
          <w:rFonts w:ascii="Times New Roman" w:hAnsi="Times New Roman" w:cs="Times New Roman" w:eastAsia="Times New Roman"/>
          <w:i/>
          <w:color w:val="auto"/>
          <w:spacing w:val="0"/>
          <w:position w:val="0"/>
          <w:sz w:val="24"/>
          <w:shd w:fill="auto" w:val="clear"/>
        </w:rPr>
        <w:t xml:space="preserve">–</w:t>
      </w:r>
      <w:r>
        <w:rPr>
          <w:rFonts w:ascii="Times New Roman" w:hAnsi="Times New Roman" w:cs="Times New Roman" w:eastAsia="Times New Roman"/>
          <w:i/>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https://www.statista.com/statistics/267243/worldwide-sales-volume-of-rolls-royce-automobiles/</w:t>
        </w:r>
      </w:hyperlink>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rolls-royce.com/about/our-history.aspx" Id="docRId3" Type="http://schemas.openxmlformats.org/officeDocument/2006/relationships/hyperlink" /><Relationship Target="numbering.xml" Id="docRId7" Type="http://schemas.openxmlformats.org/officeDocument/2006/relationships/numbering" /><Relationship TargetMode="External" Target="https://www.statista.com/topics/5457/automotive-manufacturing-industry-in-the-uk/" Id="docRId0" Type="http://schemas.openxmlformats.org/officeDocument/2006/relationships/hyperlink" /><Relationship TargetMode="External" Target="https://www.rolls-royce.com/country-sites/sea/partners-in-progress/research-and-technology.aspx" Id="docRId2" Type="http://schemas.openxmlformats.org/officeDocument/2006/relationships/hyperlink" /><Relationship TargetMode="External" Target="https://www.rolls-royce.com/~/media/Files/R/Rolls-Royce/documents/investors/rolls-royce-holdings-plc-2021-full-year-results-appendices.pdf" Id="docRId4" Type="http://schemas.openxmlformats.org/officeDocument/2006/relationships/hyperlink" /><Relationship TargetMode="External" Target="https://www.statista.com/statistics/267243/worldwide-sales-volume-of-rolls-royce-automobiles/" Id="docRId6" Type="http://schemas.openxmlformats.org/officeDocument/2006/relationships/hyperlink" /><Relationship Target="styles.xml" Id="docRId8" Type="http://schemas.openxmlformats.org/officeDocument/2006/relationships/styles" /><Relationship TargetMode="External" Target="https://www.rolls-royce.com/~/media/Files/R/Rolls-Royce/documents/customers/nuclear/so-supply-chain-management-tcm92-24001.pdf" Id="docRId1" Type="http://schemas.openxmlformats.org/officeDocument/2006/relationships/hyperlink" /><Relationship TargetMode="External" Target="https://www.rolls-roycemotorcars.com/en_US/bespoke/configure-your-rolls-royce.html" Id="docRId5" Type="http://schemas.openxmlformats.org/officeDocument/2006/relationships/hyperlink" /></Relationships>
</file>