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A3CEAB8" w:rsidR="7908378C" w:rsidRDefault="7908378C" w:rsidP="33572C6E">
            <w:pPr>
              <w:ind w:right="237"/>
              <w:rPr>
                <w:b/>
                <w:bCs/>
                <w:color w:val="auto"/>
                <w:sz w:val="32"/>
                <w:szCs w:val="32"/>
              </w:rPr>
            </w:pPr>
            <w:r w:rsidRPr="33572C6E">
              <w:rPr>
                <w:b/>
                <w:bCs/>
                <w:color w:val="auto"/>
                <w:sz w:val="32"/>
                <w:szCs w:val="32"/>
              </w:rPr>
              <w:t xml:space="preserve">Learner name: </w:t>
            </w:r>
            <w:r w:rsidR="008E4A09" w:rsidRPr="00341204">
              <w:rPr>
                <w:b/>
                <w:bCs/>
                <w:color w:val="auto"/>
                <w:sz w:val="32"/>
                <w:szCs w:val="32"/>
                <w:u w:val="single"/>
              </w:rPr>
              <w:t>Thomas Atkinson-Turner</w:t>
            </w:r>
          </w:p>
          <w:p w14:paraId="3A3A802D" w14:textId="77777777" w:rsidR="33572C6E" w:rsidRDefault="33572C6E" w:rsidP="33572C6E">
            <w:pPr>
              <w:ind w:right="237"/>
              <w:rPr>
                <w:b/>
                <w:bCs/>
                <w:color w:val="auto"/>
                <w:sz w:val="32"/>
                <w:szCs w:val="32"/>
              </w:rPr>
            </w:pPr>
          </w:p>
          <w:p w14:paraId="5DC3CFD6" w14:textId="6512AC8D" w:rsidR="7908378C" w:rsidRDefault="7908378C" w:rsidP="33572C6E">
            <w:pPr>
              <w:ind w:right="237"/>
              <w:rPr>
                <w:b/>
                <w:bCs/>
                <w:color w:val="auto"/>
                <w:sz w:val="32"/>
                <w:szCs w:val="32"/>
              </w:rPr>
            </w:pPr>
            <w:r w:rsidRPr="33572C6E">
              <w:rPr>
                <w:b/>
                <w:bCs/>
                <w:color w:val="auto"/>
                <w:sz w:val="32"/>
                <w:szCs w:val="32"/>
              </w:rPr>
              <w:t>Learner’s University Registration Number:</w:t>
            </w:r>
            <w:r w:rsidR="00341204">
              <w:rPr>
                <w:b/>
                <w:bCs/>
                <w:color w:val="auto"/>
                <w:sz w:val="32"/>
                <w:szCs w:val="32"/>
              </w:rPr>
              <w:t xml:space="preserve"> </w:t>
            </w:r>
            <w:r w:rsidR="00341204" w:rsidRPr="006E53F1">
              <w:rPr>
                <w:b/>
                <w:color w:val="auto"/>
                <w:sz w:val="32"/>
                <w:u w:val="single"/>
              </w:rPr>
              <w:t>2117996</w:t>
            </w:r>
          </w:p>
          <w:p w14:paraId="7883A53E" w14:textId="3C76AD6E" w:rsidR="7908378C" w:rsidRDefault="7908378C" w:rsidP="33572C6E">
            <w:pPr>
              <w:ind w:right="237"/>
              <w:rPr>
                <w:b/>
                <w:bCs/>
                <w:color w:val="auto"/>
                <w:sz w:val="32"/>
                <w:szCs w:val="32"/>
              </w:rPr>
            </w:pP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Pr="005E3D19" w:rsidRDefault="377D73C2" w:rsidP="377D73C2">
            <w:pPr>
              <w:ind w:right="237"/>
              <w:jc w:val="both"/>
              <w:rPr>
                <w:rFonts w:eastAsia="Arial"/>
                <w:color w:val="000000" w:themeColor="text1"/>
                <w:sz w:val="24"/>
                <w:szCs w:val="24"/>
                <w:highlight w:val="yellow"/>
              </w:rPr>
            </w:pPr>
            <w:r w:rsidRPr="005E3D19">
              <w:rPr>
                <w:rFonts w:eastAsia="Arial"/>
                <w:b/>
                <w:bCs/>
                <w:color w:val="000000" w:themeColor="text1"/>
                <w:sz w:val="24"/>
                <w:szCs w:val="24"/>
                <w:highlight w:val="yellow"/>
              </w:rPr>
              <w:t>Vulnerability and Risk</w:t>
            </w:r>
          </w:p>
          <w:p w14:paraId="5EAEBCCC" w14:textId="1030F0F5" w:rsidR="0382E714" w:rsidRDefault="0382E714" w:rsidP="69F7424F">
            <w:pPr>
              <w:ind w:right="237"/>
              <w:jc w:val="both"/>
              <w:rPr>
                <w:b/>
                <w:bCs/>
                <w:color w:val="000000" w:themeColor="text1"/>
                <w:sz w:val="24"/>
                <w:szCs w:val="24"/>
              </w:rPr>
            </w:pPr>
            <w:r w:rsidRPr="005E3D19">
              <w:rPr>
                <w:rFonts w:eastAsia="Arial"/>
                <w:b/>
                <w:bCs/>
                <w:color w:val="000000" w:themeColor="text1"/>
                <w:sz w:val="24"/>
                <w:szCs w:val="24"/>
                <w:highlight w:val="yellow"/>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00207549">
              <w:rPr>
                <w:rFonts w:eastAsia="Arial"/>
                <w:b/>
                <w:bCs/>
                <w:color w:val="000000" w:themeColor="text1"/>
                <w:sz w:val="24"/>
                <w:szCs w:val="24"/>
                <w:highlight w:val="yellow"/>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w:t>
            </w:r>
            <w:r w:rsidRPr="00F448B1">
              <w:rPr>
                <w:rFonts w:eastAsia="Arial"/>
                <w:color w:val="000000" w:themeColor="text1"/>
                <w:sz w:val="24"/>
                <w:szCs w:val="24"/>
                <w:highlight w:val="yellow"/>
              </w:rPr>
              <w:t>social</w:t>
            </w:r>
            <w:r w:rsidRPr="5CE196A1">
              <w:rPr>
                <w:rFonts w:eastAsia="Arial"/>
                <w:color w:val="000000" w:themeColor="text1"/>
                <w:sz w:val="24"/>
                <w:szCs w:val="24"/>
              </w:rPr>
              <w:t xml:space="preserve"> and </w:t>
            </w:r>
            <w:r w:rsidRPr="00F448B1">
              <w:rPr>
                <w:rFonts w:eastAsia="Arial"/>
                <w:color w:val="000000" w:themeColor="text1"/>
                <w:sz w:val="24"/>
                <w:szCs w:val="24"/>
                <w:highlight w:val="yellow"/>
              </w:rPr>
              <w:t>legislative</w:t>
            </w:r>
            <w:r w:rsidRPr="5CE196A1">
              <w:rPr>
                <w:rFonts w:eastAsia="Arial"/>
                <w:color w:val="000000" w:themeColor="text1"/>
                <w:sz w:val="24"/>
                <w:szCs w:val="24"/>
              </w:rPr>
              <w:t xml:space="preserve"> contexts and any relevant </w:t>
            </w:r>
            <w:r w:rsidRPr="00F448B1">
              <w:rPr>
                <w:rFonts w:eastAsia="Arial"/>
                <w:color w:val="000000" w:themeColor="text1"/>
                <w:sz w:val="24"/>
                <w:szCs w:val="24"/>
                <w:highlight w:val="yellow"/>
              </w:rPr>
              <w:t>cultural</w:t>
            </w:r>
            <w:r w:rsidRPr="5CE196A1">
              <w:rPr>
                <w:rFonts w:eastAsia="Arial"/>
                <w:color w:val="000000" w:themeColor="text1"/>
                <w:sz w:val="24"/>
                <w:szCs w:val="24"/>
              </w:rPr>
              <w:t xml:space="preserve">, </w:t>
            </w:r>
            <w:r w:rsidRPr="00F448B1">
              <w:rPr>
                <w:rFonts w:eastAsia="Arial"/>
                <w:color w:val="000000" w:themeColor="text1"/>
                <w:sz w:val="24"/>
                <w:szCs w:val="24"/>
                <w:highlight w:val="yellow"/>
              </w:rPr>
              <w:t>ethnicity</w:t>
            </w:r>
            <w:r w:rsidRPr="5CE196A1">
              <w:rPr>
                <w:rFonts w:eastAsia="Arial"/>
                <w:color w:val="000000" w:themeColor="text1"/>
                <w:sz w:val="24"/>
                <w:szCs w:val="24"/>
              </w:rPr>
              <w:t xml:space="preserve"> and </w:t>
            </w:r>
            <w:r w:rsidRPr="00F448B1">
              <w:rPr>
                <w:rFonts w:eastAsia="Arial"/>
                <w:color w:val="000000" w:themeColor="text1"/>
                <w:sz w:val="24"/>
                <w:szCs w:val="24"/>
                <w:highlight w:val="yellow"/>
              </w:rPr>
              <w:t>language</w:t>
            </w:r>
            <w:r w:rsidRPr="5CE196A1">
              <w:rPr>
                <w:rFonts w:eastAsia="Arial"/>
                <w:color w:val="000000" w:themeColor="text1"/>
                <w:sz w:val="24"/>
                <w:szCs w:val="24"/>
              </w:rPr>
              <w:t xml:space="preserv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F448B1">
              <w:rPr>
                <w:rFonts w:eastAsia="Arial"/>
                <w:b/>
                <w:bCs/>
                <w:color w:val="000000" w:themeColor="text1"/>
                <w:sz w:val="24"/>
                <w:szCs w:val="24"/>
                <w:highlight w:val="yellow"/>
                <w:lang w:val="en-US"/>
              </w:rPr>
              <w:t>Critically evaluate</w:t>
            </w:r>
            <w:r w:rsidRPr="5CE196A1">
              <w:rPr>
                <w:rFonts w:eastAsia="Arial"/>
                <w:b/>
                <w:bCs/>
                <w:color w:val="000000" w:themeColor="text1"/>
                <w:sz w:val="24"/>
                <w:szCs w:val="24"/>
                <w:lang w:val="en-US"/>
              </w:rPr>
              <w:t xml:space="preserve"> </w:t>
            </w:r>
            <w:r w:rsidRPr="5CE196A1">
              <w:rPr>
                <w:rFonts w:eastAsia="Arial"/>
                <w:color w:val="000000" w:themeColor="text1"/>
                <w:sz w:val="24"/>
                <w:szCs w:val="24"/>
                <w:lang w:val="en-US"/>
              </w:rPr>
              <w:t xml:space="preserve">the appropriateness of </w:t>
            </w:r>
            <w:r w:rsidRPr="00F448B1">
              <w:rPr>
                <w:rFonts w:eastAsia="Arial"/>
                <w:color w:val="000000" w:themeColor="text1"/>
                <w:sz w:val="24"/>
                <w:szCs w:val="24"/>
                <w:highlight w:val="yellow"/>
                <w:lang w:val="en-US"/>
              </w:rPr>
              <w:t>different approaches</w:t>
            </w:r>
            <w:r w:rsidRPr="5CE196A1">
              <w:rPr>
                <w:rFonts w:eastAsia="Arial"/>
                <w:color w:val="000000" w:themeColor="text1"/>
                <w:sz w:val="24"/>
                <w:szCs w:val="24"/>
                <w:lang w:val="en-US"/>
              </w:rPr>
              <w:t xml:space="preserve"> (</w:t>
            </w:r>
            <w:r w:rsidRPr="0057158E">
              <w:rPr>
                <w:rFonts w:eastAsia="Arial"/>
                <w:color w:val="000000" w:themeColor="text1"/>
                <w:sz w:val="24"/>
                <w:szCs w:val="24"/>
                <w:highlight w:val="yellow"/>
                <w:lang w:val="en-US"/>
              </w:rPr>
              <w:t>by professionals</w:t>
            </w:r>
            <w:r w:rsidRPr="5CE196A1">
              <w:rPr>
                <w:rFonts w:eastAsia="Arial"/>
                <w:color w:val="000000" w:themeColor="text1"/>
                <w:sz w:val="24"/>
                <w:szCs w:val="24"/>
                <w:lang w:val="en-US"/>
              </w:rPr>
              <w:t xml:space="preserve"> and the police) in </w:t>
            </w:r>
            <w:r w:rsidRPr="0057158E">
              <w:rPr>
                <w:rFonts w:eastAsia="Arial"/>
                <w:color w:val="000000" w:themeColor="text1"/>
                <w:sz w:val="24"/>
                <w:szCs w:val="24"/>
                <w:highlight w:val="yellow"/>
                <w:lang w:val="en-US"/>
              </w:rPr>
              <w:t>supporting</w:t>
            </w:r>
            <w:r w:rsidRPr="5CE196A1">
              <w:rPr>
                <w:rFonts w:eastAsia="Arial"/>
                <w:color w:val="000000" w:themeColor="text1"/>
                <w:sz w:val="24"/>
                <w:szCs w:val="24"/>
                <w:lang w:val="en-US"/>
              </w:rPr>
              <w:t xml:space="preserve"> or </w:t>
            </w:r>
            <w:r w:rsidRPr="0057158E">
              <w:rPr>
                <w:rFonts w:eastAsia="Arial"/>
                <w:color w:val="000000" w:themeColor="text1"/>
                <w:sz w:val="24"/>
                <w:szCs w:val="24"/>
                <w:highlight w:val="yellow"/>
                <w:lang w:val="en-US"/>
              </w:rPr>
              <w:t>managing vulnerable</w:t>
            </w:r>
            <w:r w:rsidRPr="5CE196A1">
              <w:rPr>
                <w:rFonts w:eastAsia="Arial"/>
                <w:color w:val="000000" w:themeColor="text1"/>
                <w:sz w:val="24"/>
                <w:szCs w:val="24"/>
                <w:lang w:val="en-US"/>
              </w:rPr>
              <w:t xml:space="preserve"> people or people </w:t>
            </w:r>
            <w:r w:rsidRPr="0057158E">
              <w:rPr>
                <w:rFonts w:eastAsia="Arial"/>
                <w:color w:val="000000" w:themeColor="text1"/>
                <w:sz w:val="24"/>
                <w:szCs w:val="24"/>
                <w:highlight w:val="yellow"/>
                <w:lang w:val="en-US"/>
              </w:rPr>
              <w:t>at risk</w:t>
            </w:r>
            <w:r w:rsidRPr="5CE196A1">
              <w:rPr>
                <w:rFonts w:eastAsia="Arial"/>
                <w:color w:val="000000" w:themeColor="text1"/>
                <w:sz w:val="24"/>
                <w:szCs w:val="24"/>
                <w:lang w:val="en-US"/>
              </w:rPr>
              <w:t xml:space="preserve">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w:t>
            </w:r>
            <w:r w:rsidRPr="00DB26C9">
              <w:rPr>
                <w:rFonts w:eastAsia="Arial"/>
                <w:color w:val="000000" w:themeColor="text1"/>
                <w:sz w:val="24"/>
                <w:szCs w:val="24"/>
                <w:highlight w:val="yellow"/>
              </w:rPr>
              <w:t>tackling repeat victimisation</w:t>
            </w:r>
            <w:r w:rsidRPr="5CE196A1">
              <w:rPr>
                <w:rFonts w:eastAsia="Arial"/>
                <w:color w:val="000000" w:themeColor="text1"/>
                <w:sz w:val="24"/>
                <w:szCs w:val="24"/>
              </w:rPr>
              <w:t xml:space="preserve"> and </w:t>
            </w:r>
            <w:r w:rsidRPr="00DB26C9">
              <w:rPr>
                <w:rFonts w:eastAsia="Arial"/>
                <w:color w:val="000000" w:themeColor="text1"/>
                <w:sz w:val="24"/>
                <w:szCs w:val="24"/>
                <w:highlight w:val="yellow"/>
              </w:rPr>
              <w:t>repeat offending</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52A6D338" w14:textId="77777777" w:rsidR="004E28C8" w:rsidRDefault="004E28C8" w:rsidP="5B843AF0">
      <w:pPr>
        <w:ind w:right="237"/>
        <w:jc w:val="both"/>
        <w:rPr>
          <w:rFonts w:eastAsia="Arial"/>
          <w:b/>
          <w:bCs/>
          <w:color w:val="000000" w:themeColor="text1"/>
          <w:sz w:val="24"/>
          <w:szCs w:val="24"/>
        </w:rPr>
      </w:pPr>
    </w:p>
    <w:p w14:paraId="0323C151" w14:textId="77777777" w:rsidR="00E92927" w:rsidRDefault="0084323D" w:rsidP="5B843AF0">
      <w:pPr>
        <w:ind w:right="237"/>
        <w:jc w:val="both"/>
        <w:rPr>
          <w:rFonts w:eastAsia="Arial"/>
          <w:color w:val="000000" w:themeColor="text1"/>
          <w:sz w:val="24"/>
          <w:szCs w:val="24"/>
        </w:rPr>
      </w:pPr>
      <w:r>
        <w:rPr>
          <w:rFonts w:eastAsia="Arial"/>
          <w:color w:val="000000" w:themeColor="text1"/>
          <w:sz w:val="24"/>
          <w:szCs w:val="24"/>
        </w:rPr>
        <w:t xml:space="preserve">In this task I will </w:t>
      </w:r>
      <w:r w:rsidR="00D52020">
        <w:rPr>
          <w:rFonts w:eastAsia="Arial"/>
          <w:color w:val="000000" w:themeColor="text1"/>
          <w:sz w:val="24"/>
          <w:szCs w:val="24"/>
        </w:rPr>
        <w:t xml:space="preserve">choose a policing incident </w:t>
      </w:r>
      <w:r w:rsidR="00A733CA">
        <w:rPr>
          <w:rFonts w:eastAsia="Arial"/>
          <w:color w:val="000000" w:themeColor="text1"/>
          <w:sz w:val="24"/>
          <w:szCs w:val="24"/>
        </w:rPr>
        <w:t>in which</w:t>
      </w:r>
      <w:r w:rsidR="00D52020">
        <w:rPr>
          <w:rFonts w:eastAsia="Arial"/>
          <w:color w:val="000000" w:themeColor="text1"/>
          <w:sz w:val="24"/>
          <w:szCs w:val="24"/>
        </w:rPr>
        <w:t xml:space="preserve"> </w:t>
      </w:r>
      <w:r w:rsidR="00A733CA">
        <w:rPr>
          <w:rFonts w:eastAsia="Arial"/>
          <w:color w:val="000000" w:themeColor="text1"/>
          <w:sz w:val="24"/>
          <w:szCs w:val="24"/>
        </w:rPr>
        <w:t xml:space="preserve">I </w:t>
      </w:r>
      <w:r w:rsidR="00D52020">
        <w:rPr>
          <w:rFonts w:eastAsia="Arial"/>
          <w:color w:val="000000" w:themeColor="text1"/>
          <w:sz w:val="24"/>
          <w:szCs w:val="24"/>
        </w:rPr>
        <w:t xml:space="preserve">have played a significant role </w:t>
      </w:r>
      <w:r w:rsidR="00702E81">
        <w:rPr>
          <w:rFonts w:eastAsia="Arial"/>
          <w:color w:val="000000" w:themeColor="text1"/>
          <w:sz w:val="24"/>
          <w:szCs w:val="24"/>
        </w:rPr>
        <w:t xml:space="preserve">with a victim of crime and reflect on what happened during this incident. I will provide a brief description </w:t>
      </w:r>
      <w:r w:rsidR="005C09AA">
        <w:rPr>
          <w:rFonts w:eastAsia="Arial"/>
          <w:color w:val="000000" w:themeColor="text1"/>
          <w:sz w:val="24"/>
          <w:szCs w:val="24"/>
        </w:rPr>
        <w:t xml:space="preserve">of the incident that includes </w:t>
      </w:r>
      <w:r w:rsidR="00711E62">
        <w:rPr>
          <w:rFonts w:eastAsia="Arial"/>
          <w:color w:val="000000" w:themeColor="text1"/>
          <w:sz w:val="24"/>
          <w:szCs w:val="24"/>
        </w:rPr>
        <w:t>language</w:t>
      </w:r>
      <w:r w:rsidR="005C09AA">
        <w:rPr>
          <w:rFonts w:eastAsia="Arial"/>
          <w:color w:val="000000" w:themeColor="text1"/>
          <w:sz w:val="24"/>
          <w:szCs w:val="24"/>
        </w:rPr>
        <w:t xml:space="preserve"> barriers that I faced</w:t>
      </w:r>
      <w:r w:rsidR="00E92927">
        <w:rPr>
          <w:rFonts w:eastAsia="Arial"/>
          <w:color w:val="000000" w:themeColor="text1"/>
          <w:sz w:val="24"/>
          <w:szCs w:val="24"/>
        </w:rPr>
        <w:t>,</w:t>
      </w:r>
      <w:r w:rsidR="005C09AA">
        <w:rPr>
          <w:rFonts w:eastAsia="Arial"/>
          <w:color w:val="000000" w:themeColor="text1"/>
          <w:sz w:val="24"/>
          <w:szCs w:val="24"/>
        </w:rPr>
        <w:t xml:space="preserve"> as well as relevant legislative </w:t>
      </w:r>
      <w:r w:rsidR="00832C3D">
        <w:rPr>
          <w:rFonts w:eastAsia="Arial"/>
          <w:color w:val="000000" w:themeColor="text1"/>
          <w:sz w:val="24"/>
          <w:szCs w:val="24"/>
        </w:rPr>
        <w:t xml:space="preserve">contexts. </w:t>
      </w:r>
    </w:p>
    <w:p w14:paraId="7D0A67CA" w14:textId="77777777" w:rsidR="00E92927" w:rsidRDefault="00E92927" w:rsidP="5B843AF0">
      <w:pPr>
        <w:ind w:right="237"/>
        <w:jc w:val="both"/>
        <w:rPr>
          <w:rFonts w:eastAsia="Arial"/>
          <w:color w:val="000000" w:themeColor="text1"/>
          <w:sz w:val="24"/>
          <w:szCs w:val="24"/>
        </w:rPr>
      </w:pPr>
    </w:p>
    <w:p w14:paraId="13D0989D" w14:textId="5B85C594" w:rsidR="004E28C8" w:rsidRDefault="00A735A5" w:rsidP="5B843AF0">
      <w:pPr>
        <w:ind w:right="237"/>
        <w:jc w:val="both"/>
        <w:rPr>
          <w:rFonts w:eastAsia="Arial"/>
          <w:color w:val="000000" w:themeColor="text1"/>
          <w:sz w:val="24"/>
          <w:szCs w:val="24"/>
        </w:rPr>
      </w:pPr>
      <w:r>
        <w:rPr>
          <w:rFonts w:eastAsia="Arial"/>
          <w:color w:val="000000" w:themeColor="text1"/>
          <w:sz w:val="24"/>
          <w:szCs w:val="24"/>
        </w:rPr>
        <w:t xml:space="preserve">Different approaches </w:t>
      </w:r>
      <w:r w:rsidR="005F7064">
        <w:rPr>
          <w:rFonts w:eastAsia="Arial"/>
          <w:color w:val="000000" w:themeColor="text1"/>
          <w:sz w:val="24"/>
          <w:szCs w:val="24"/>
        </w:rPr>
        <w:t>by professional</w:t>
      </w:r>
      <w:r w:rsidR="00971608">
        <w:rPr>
          <w:rFonts w:eastAsia="Arial"/>
          <w:color w:val="000000" w:themeColor="text1"/>
          <w:sz w:val="24"/>
          <w:szCs w:val="24"/>
        </w:rPr>
        <w:t>s</w:t>
      </w:r>
      <w:r w:rsidR="005F7064">
        <w:rPr>
          <w:rFonts w:eastAsia="Arial"/>
          <w:color w:val="000000" w:themeColor="text1"/>
          <w:sz w:val="24"/>
          <w:szCs w:val="24"/>
        </w:rPr>
        <w:t xml:space="preserve"> and the police will be explored </w:t>
      </w:r>
      <w:r w:rsidR="00711E62">
        <w:rPr>
          <w:rFonts w:eastAsia="Arial"/>
          <w:color w:val="000000" w:themeColor="text1"/>
          <w:sz w:val="24"/>
          <w:szCs w:val="24"/>
        </w:rPr>
        <w:t>to</w:t>
      </w:r>
      <w:r w:rsidR="005F7064">
        <w:rPr>
          <w:rFonts w:eastAsia="Arial"/>
          <w:color w:val="000000" w:themeColor="text1"/>
          <w:sz w:val="24"/>
          <w:szCs w:val="24"/>
        </w:rPr>
        <w:t xml:space="preserve"> critically evaluate ideas on supporting and managing </w:t>
      </w:r>
      <w:r w:rsidR="001D328B">
        <w:rPr>
          <w:rFonts w:eastAsia="Arial"/>
          <w:color w:val="000000" w:themeColor="text1"/>
          <w:sz w:val="24"/>
          <w:szCs w:val="24"/>
        </w:rPr>
        <w:t xml:space="preserve">vulnerable people as well as people at risk to harm. </w:t>
      </w:r>
      <w:r w:rsidR="00711E62">
        <w:rPr>
          <w:rFonts w:eastAsia="Arial"/>
          <w:color w:val="000000" w:themeColor="text1"/>
          <w:sz w:val="24"/>
          <w:szCs w:val="24"/>
        </w:rPr>
        <w:t>Furthermore,</w:t>
      </w:r>
      <w:r w:rsidR="001D328B">
        <w:rPr>
          <w:rFonts w:eastAsia="Arial"/>
          <w:color w:val="000000" w:themeColor="text1"/>
          <w:sz w:val="24"/>
          <w:szCs w:val="24"/>
        </w:rPr>
        <w:t xml:space="preserve"> I look to explore </w:t>
      </w:r>
      <w:r w:rsidR="0022547B">
        <w:rPr>
          <w:rFonts w:eastAsia="Arial"/>
          <w:color w:val="000000" w:themeColor="text1"/>
          <w:sz w:val="24"/>
          <w:szCs w:val="24"/>
        </w:rPr>
        <w:t xml:space="preserve">which of these approaches </w:t>
      </w:r>
      <w:r w:rsidR="00F8413D">
        <w:rPr>
          <w:rFonts w:eastAsia="Arial"/>
          <w:color w:val="000000" w:themeColor="text1"/>
          <w:sz w:val="24"/>
          <w:szCs w:val="24"/>
        </w:rPr>
        <w:t>work</w:t>
      </w:r>
      <w:r w:rsidR="0022547B">
        <w:rPr>
          <w:rFonts w:eastAsia="Arial"/>
          <w:color w:val="000000" w:themeColor="text1"/>
          <w:sz w:val="24"/>
          <w:szCs w:val="24"/>
        </w:rPr>
        <w:t xml:space="preserve"> in a practical policing format in relation to tackling repeat victimisation and repeat offending</w:t>
      </w:r>
      <w:r w:rsidR="00A47A19">
        <w:rPr>
          <w:rFonts w:eastAsia="Arial"/>
          <w:color w:val="000000" w:themeColor="text1"/>
          <w:sz w:val="24"/>
          <w:szCs w:val="24"/>
        </w:rPr>
        <w:t xml:space="preserve">, I will </w:t>
      </w:r>
      <w:r w:rsidR="00F8413D">
        <w:rPr>
          <w:rFonts w:eastAsia="Arial"/>
          <w:color w:val="000000" w:themeColor="text1"/>
          <w:sz w:val="24"/>
          <w:szCs w:val="24"/>
        </w:rPr>
        <w:t>investigate</w:t>
      </w:r>
      <w:r w:rsidR="00147FE4">
        <w:rPr>
          <w:rFonts w:eastAsia="Arial"/>
          <w:color w:val="000000" w:themeColor="text1"/>
          <w:sz w:val="24"/>
          <w:szCs w:val="24"/>
        </w:rPr>
        <w:t xml:space="preserve"> research that has been conducted that shows figures on </w:t>
      </w:r>
      <w:r w:rsidR="00711E62">
        <w:rPr>
          <w:rFonts w:eastAsia="Arial"/>
          <w:color w:val="000000" w:themeColor="text1"/>
          <w:sz w:val="24"/>
          <w:szCs w:val="24"/>
        </w:rPr>
        <w:t xml:space="preserve">what works within these approaches. </w:t>
      </w:r>
    </w:p>
    <w:p w14:paraId="50ABB73B" w14:textId="77777777" w:rsidR="00071144" w:rsidRDefault="00071144" w:rsidP="5B843AF0">
      <w:pPr>
        <w:ind w:right="237"/>
        <w:jc w:val="both"/>
        <w:rPr>
          <w:rFonts w:eastAsia="Arial"/>
          <w:color w:val="000000" w:themeColor="text1"/>
          <w:sz w:val="24"/>
          <w:szCs w:val="24"/>
        </w:rPr>
      </w:pPr>
    </w:p>
    <w:p w14:paraId="51B33983" w14:textId="14F70BB6" w:rsidR="00071144" w:rsidRDefault="00071144" w:rsidP="5B843AF0">
      <w:pPr>
        <w:ind w:right="237"/>
        <w:jc w:val="both"/>
        <w:rPr>
          <w:rFonts w:eastAsia="Arial"/>
          <w:color w:val="000000" w:themeColor="text1"/>
          <w:sz w:val="24"/>
          <w:szCs w:val="24"/>
        </w:rPr>
      </w:pPr>
      <w:r w:rsidRPr="00071144">
        <w:rPr>
          <w:rFonts w:eastAsia="Arial"/>
          <w:color w:val="000000" w:themeColor="text1"/>
          <w:sz w:val="24"/>
          <w:szCs w:val="24"/>
        </w:rPr>
        <w:t>During the assignment I will also refer to underpinning models</w:t>
      </w:r>
      <w:r w:rsidR="00BB7C6A">
        <w:rPr>
          <w:rFonts w:eastAsia="Arial"/>
          <w:color w:val="000000" w:themeColor="text1"/>
          <w:sz w:val="24"/>
          <w:szCs w:val="24"/>
        </w:rPr>
        <w:t xml:space="preserve"> such as </w:t>
      </w:r>
      <w:r w:rsidR="002B1A80">
        <w:rPr>
          <w:rFonts w:eastAsia="Arial"/>
          <w:color w:val="000000" w:themeColor="text1"/>
          <w:sz w:val="24"/>
          <w:szCs w:val="24"/>
        </w:rPr>
        <w:t>the 10 principles of crime prevention</w:t>
      </w:r>
      <w:r w:rsidR="00C55B93">
        <w:rPr>
          <w:rFonts w:eastAsia="Arial"/>
          <w:color w:val="000000" w:themeColor="text1"/>
          <w:sz w:val="24"/>
          <w:szCs w:val="24"/>
        </w:rPr>
        <w:t xml:space="preserve">, the use of </w:t>
      </w:r>
      <w:r w:rsidR="00DC359E">
        <w:rPr>
          <w:rFonts w:eastAsia="Arial"/>
          <w:color w:val="000000" w:themeColor="text1"/>
          <w:sz w:val="24"/>
          <w:szCs w:val="24"/>
        </w:rPr>
        <w:t xml:space="preserve">the </w:t>
      </w:r>
      <w:r w:rsidR="00F74B7F">
        <w:rPr>
          <w:rFonts w:eastAsia="Arial"/>
          <w:color w:val="000000" w:themeColor="text1"/>
          <w:sz w:val="24"/>
          <w:szCs w:val="24"/>
        </w:rPr>
        <w:t>neighbourhood</w:t>
      </w:r>
      <w:r w:rsidR="00C55B93">
        <w:rPr>
          <w:rFonts w:eastAsia="Arial"/>
          <w:color w:val="000000" w:themeColor="text1"/>
          <w:sz w:val="24"/>
          <w:szCs w:val="24"/>
        </w:rPr>
        <w:t xml:space="preserve"> </w:t>
      </w:r>
      <w:r w:rsidR="00C13D88">
        <w:rPr>
          <w:rFonts w:eastAsia="Arial"/>
          <w:color w:val="000000" w:themeColor="text1"/>
          <w:sz w:val="24"/>
          <w:szCs w:val="24"/>
        </w:rPr>
        <w:t xml:space="preserve">watch </w:t>
      </w:r>
      <w:r w:rsidR="00C55B93">
        <w:rPr>
          <w:rFonts w:eastAsia="Arial"/>
          <w:color w:val="000000" w:themeColor="text1"/>
          <w:sz w:val="24"/>
          <w:szCs w:val="24"/>
        </w:rPr>
        <w:t>schemes</w:t>
      </w:r>
      <w:r w:rsidR="00B057F6">
        <w:rPr>
          <w:rFonts w:eastAsia="Arial"/>
          <w:color w:val="000000" w:themeColor="text1"/>
          <w:sz w:val="24"/>
          <w:szCs w:val="24"/>
        </w:rPr>
        <w:t>, the use of victim care unit and safe guarding principles use</w:t>
      </w:r>
      <w:r w:rsidR="00565C81">
        <w:rPr>
          <w:rFonts w:eastAsia="Arial"/>
          <w:color w:val="000000" w:themeColor="text1"/>
          <w:sz w:val="24"/>
          <w:szCs w:val="24"/>
        </w:rPr>
        <w:t>d</w:t>
      </w:r>
      <w:r w:rsidR="00B057F6">
        <w:rPr>
          <w:rFonts w:eastAsia="Arial"/>
          <w:color w:val="000000" w:themeColor="text1"/>
          <w:sz w:val="24"/>
          <w:szCs w:val="24"/>
        </w:rPr>
        <w:t xml:space="preserve"> by the police force</w:t>
      </w:r>
      <w:r w:rsidR="00565C81">
        <w:rPr>
          <w:rFonts w:eastAsia="Arial"/>
          <w:color w:val="000000" w:themeColor="text1"/>
          <w:sz w:val="24"/>
          <w:szCs w:val="24"/>
        </w:rPr>
        <w:t>.</w:t>
      </w:r>
    </w:p>
    <w:p w14:paraId="4A8E7335" w14:textId="77777777" w:rsidR="00F8413D" w:rsidRDefault="00F8413D" w:rsidP="5B843AF0">
      <w:pPr>
        <w:ind w:right="237"/>
        <w:jc w:val="both"/>
        <w:rPr>
          <w:rFonts w:eastAsia="Arial"/>
          <w:color w:val="000000" w:themeColor="text1"/>
          <w:sz w:val="24"/>
          <w:szCs w:val="24"/>
        </w:rPr>
      </w:pPr>
    </w:p>
    <w:p w14:paraId="476D487F" w14:textId="6024426D" w:rsidR="00203A4B" w:rsidRDefault="006B5625" w:rsidP="5B843AF0">
      <w:pPr>
        <w:ind w:right="237"/>
        <w:jc w:val="both"/>
        <w:rPr>
          <w:rFonts w:eastAsia="Arial"/>
          <w:color w:val="000000" w:themeColor="text1"/>
          <w:sz w:val="24"/>
          <w:szCs w:val="24"/>
        </w:rPr>
      </w:pPr>
      <w:r>
        <w:rPr>
          <w:rFonts w:eastAsia="Arial"/>
          <w:color w:val="000000" w:themeColor="text1"/>
          <w:sz w:val="24"/>
          <w:szCs w:val="24"/>
        </w:rPr>
        <w:t xml:space="preserve">An incident had occurred whereby </w:t>
      </w:r>
      <w:r w:rsidR="004B2A78">
        <w:rPr>
          <w:rFonts w:eastAsia="Arial"/>
          <w:color w:val="000000" w:themeColor="text1"/>
          <w:sz w:val="24"/>
          <w:szCs w:val="24"/>
        </w:rPr>
        <w:t xml:space="preserve">a </w:t>
      </w:r>
      <w:r w:rsidR="00D83C54">
        <w:rPr>
          <w:rFonts w:eastAsia="Arial"/>
          <w:color w:val="000000" w:themeColor="text1"/>
          <w:sz w:val="24"/>
          <w:szCs w:val="24"/>
        </w:rPr>
        <w:t>burglary</w:t>
      </w:r>
      <w:r w:rsidR="004B2A78">
        <w:rPr>
          <w:rFonts w:eastAsia="Arial"/>
          <w:color w:val="000000" w:themeColor="text1"/>
          <w:sz w:val="24"/>
          <w:szCs w:val="24"/>
        </w:rPr>
        <w:t xml:space="preserve"> had taken place at a residential home. Two unknown males had broken into the home </w:t>
      </w:r>
      <w:r w:rsidR="00860E44">
        <w:rPr>
          <w:rFonts w:eastAsia="Arial"/>
          <w:color w:val="000000" w:themeColor="text1"/>
          <w:sz w:val="24"/>
          <w:szCs w:val="24"/>
        </w:rPr>
        <w:t xml:space="preserve">via the backdoor of the property that was left unlocked </w:t>
      </w:r>
      <w:r w:rsidR="00E754EF">
        <w:rPr>
          <w:rFonts w:eastAsia="Arial"/>
          <w:color w:val="000000" w:themeColor="text1"/>
          <w:sz w:val="24"/>
          <w:szCs w:val="24"/>
        </w:rPr>
        <w:t xml:space="preserve">and taken items to the value of £1350, one of these items being </w:t>
      </w:r>
      <w:r w:rsidR="009047E0">
        <w:rPr>
          <w:rFonts w:eastAsia="Arial"/>
          <w:color w:val="000000" w:themeColor="text1"/>
          <w:sz w:val="24"/>
          <w:szCs w:val="24"/>
        </w:rPr>
        <w:t xml:space="preserve">of very little value but </w:t>
      </w:r>
      <w:r w:rsidR="00D21980">
        <w:rPr>
          <w:rFonts w:eastAsia="Arial"/>
          <w:color w:val="000000" w:themeColor="text1"/>
          <w:sz w:val="24"/>
          <w:szCs w:val="24"/>
        </w:rPr>
        <w:t>valuable</w:t>
      </w:r>
      <w:r w:rsidR="009047E0">
        <w:rPr>
          <w:rFonts w:eastAsia="Arial"/>
          <w:color w:val="000000" w:themeColor="text1"/>
          <w:sz w:val="24"/>
          <w:szCs w:val="24"/>
        </w:rPr>
        <w:t xml:space="preserve"> to one of the victims in this incident. </w:t>
      </w:r>
      <w:r w:rsidR="00CE353B">
        <w:rPr>
          <w:rFonts w:eastAsia="Arial"/>
          <w:color w:val="000000" w:themeColor="text1"/>
          <w:sz w:val="24"/>
          <w:szCs w:val="24"/>
        </w:rPr>
        <w:t xml:space="preserve">The two victims of this incident were partners of </w:t>
      </w:r>
      <w:r w:rsidR="002C5A22">
        <w:rPr>
          <w:rFonts w:eastAsia="Arial"/>
          <w:color w:val="000000" w:themeColor="text1"/>
          <w:sz w:val="24"/>
          <w:szCs w:val="24"/>
        </w:rPr>
        <w:t>Kurdish origin</w:t>
      </w:r>
      <w:r w:rsidR="00D21980">
        <w:rPr>
          <w:rFonts w:eastAsia="Arial"/>
          <w:color w:val="000000" w:themeColor="text1"/>
          <w:sz w:val="24"/>
          <w:szCs w:val="24"/>
        </w:rPr>
        <w:t>,</w:t>
      </w:r>
      <w:r w:rsidR="002C5A22">
        <w:rPr>
          <w:rFonts w:eastAsia="Arial"/>
          <w:color w:val="000000" w:themeColor="text1"/>
          <w:sz w:val="24"/>
          <w:szCs w:val="24"/>
        </w:rPr>
        <w:t xml:space="preserve"> </w:t>
      </w:r>
      <w:r w:rsidR="00671F61">
        <w:rPr>
          <w:rFonts w:eastAsia="Arial"/>
          <w:color w:val="000000" w:themeColor="text1"/>
          <w:sz w:val="24"/>
          <w:szCs w:val="24"/>
        </w:rPr>
        <w:t xml:space="preserve">both </w:t>
      </w:r>
      <w:r w:rsidR="002C5A22">
        <w:rPr>
          <w:rFonts w:eastAsia="Arial"/>
          <w:color w:val="000000" w:themeColor="text1"/>
          <w:sz w:val="24"/>
          <w:szCs w:val="24"/>
        </w:rPr>
        <w:t xml:space="preserve">speaking very little English </w:t>
      </w:r>
      <w:r w:rsidR="00D21980">
        <w:rPr>
          <w:rFonts w:eastAsia="Arial"/>
          <w:color w:val="000000" w:themeColor="text1"/>
          <w:sz w:val="24"/>
          <w:szCs w:val="24"/>
        </w:rPr>
        <w:t xml:space="preserve">and were present at the time </w:t>
      </w:r>
      <w:r w:rsidR="00B54D40">
        <w:rPr>
          <w:rFonts w:eastAsia="Arial"/>
          <w:color w:val="000000" w:themeColor="text1"/>
          <w:sz w:val="24"/>
          <w:szCs w:val="24"/>
        </w:rPr>
        <w:t>of</w:t>
      </w:r>
      <w:r w:rsidR="00D21980">
        <w:rPr>
          <w:rFonts w:eastAsia="Arial"/>
          <w:color w:val="000000" w:themeColor="text1"/>
          <w:sz w:val="24"/>
          <w:szCs w:val="24"/>
        </w:rPr>
        <w:t xml:space="preserve"> incident. </w:t>
      </w:r>
      <w:r w:rsidR="007B50B8">
        <w:rPr>
          <w:rFonts w:eastAsia="Arial"/>
          <w:color w:val="000000" w:themeColor="text1"/>
          <w:sz w:val="24"/>
          <w:szCs w:val="24"/>
        </w:rPr>
        <w:t xml:space="preserve">The males were heard but not seen by the victims until fleeing the house out of the side back gate after </w:t>
      </w:r>
      <w:r w:rsidR="00A241C0">
        <w:rPr>
          <w:rFonts w:eastAsia="Arial"/>
          <w:color w:val="000000" w:themeColor="text1"/>
          <w:sz w:val="24"/>
          <w:szCs w:val="24"/>
        </w:rPr>
        <w:t xml:space="preserve">the victim had shouted, they had phoned the police. </w:t>
      </w:r>
    </w:p>
    <w:p w14:paraId="5909CCC7" w14:textId="77777777" w:rsidR="00A241C0" w:rsidRDefault="00A241C0" w:rsidP="5B843AF0">
      <w:pPr>
        <w:ind w:right="237"/>
        <w:jc w:val="both"/>
        <w:rPr>
          <w:rFonts w:eastAsia="Arial"/>
          <w:color w:val="000000" w:themeColor="text1"/>
          <w:sz w:val="24"/>
          <w:szCs w:val="24"/>
        </w:rPr>
      </w:pPr>
    </w:p>
    <w:p w14:paraId="28BDA2A3" w14:textId="635AE779" w:rsidR="00A241C0" w:rsidRDefault="005C07F3" w:rsidP="5B843AF0">
      <w:pPr>
        <w:ind w:right="237"/>
        <w:jc w:val="both"/>
        <w:rPr>
          <w:rFonts w:eastAsia="Arial"/>
          <w:color w:val="000000" w:themeColor="text1"/>
          <w:sz w:val="24"/>
          <w:szCs w:val="24"/>
        </w:rPr>
      </w:pPr>
      <w:r>
        <w:rPr>
          <w:rFonts w:eastAsia="Arial"/>
          <w:color w:val="000000" w:themeColor="text1"/>
          <w:sz w:val="24"/>
          <w:szCs w:val="24"/>
        </w:rPr>
        <w:t xml:space="preserve">On being allocated this emergency call from control room </w:t>
      </w:r>
      <w:r w:rsidR="00684305">
        <w:rPr>
          <w:rFonts w:eastAsia="Arial"/>
          <w:color w:val="000000" w:themeColor="text1"/>
          <w:sz w:val="24"/>
          <w:szCs w:val="24"/>
        </w:rPr>
        <w:t xml:space="preserve">I was dispatched as a double crew unit to attend. </w:t>
      </w:r>
      <w:r w:rsidR="00671F61">
        <w:rPr>
          <w:rFonts w:eastAsia="Arial"/>
          <w:color w:val="000000" w:themeColor="text1"/>
          <w:sz w:val="24"/>
          <w:szCs w:val="24"/>
        </w:rPr>
        <w:t xml:space="preserve">On attending </w:t>
      </w:r>
      <w:r w:rsidR="002E61F3">
        <w:rPr>
          <w:rFonts w:eastAsia="Arial"/>
          <w:color w:val="000000" w:themeColor="text1"/>
          <w:sz w:val="24"/>
          <w:szCs w:val="24"/>
        </w:rPr>
        <w:t xml:space="preserve">I had to engage with </w:t>
      </w:r>
      <w:r w:rsidR="00A51825">
        <w:rPr>
          <w:rFonts w:eastAsia="Arial"/>
          <w:color w:val="000000" w:themeColor="text1"/>
          <w:sz w:val="24"/>
          <w:szCs w:val="24"/>
        </w:rPr>
        <w:t>language</w:t>
      </w:r>
      <w:r w:rsidR="002E61F3">
        <w:rPr>
          <w:rFonts w:eastAsia="Arial"/>
          <w:color w:val="000000" w:themeColor="text1"/>
          <w:sz w:val="24"/>
          <w:szCs w:val="24"/>
        </w:rPr>
        <w:t xml:space="preserve"> line to communicate with the victims and ask for further units to conduct an area search for the males once a description was </w:t>
      </w:r>
      <w:r w:rsidR="00B54D40">
        <w:rPr>
          <w:rFonts w:eastAsia="Arial"/>
          <w:color w:val="000000" w:themeColor="text1"/>
          <w:sz w:val="24"/>
          <w:szCs w:val="24"/>
        </w:rPr>
        <w:t>taken from the victims</w:t>
      </w:r>
      <w:r w:rsidR="002E61F3">
        <w:rPr>
          <w:rFonts w:eastAsia="Arial"/>
          <w:color w:val="000000" w:themeColor="text1"/>
          <w:sz w:val="24"/>
          <w:szCs w:val="24"/>
        </w:rPr>
        <w:t xml:space="preserve">. </w:t>
      </w:r>
      <w:r w:rsidR="00A51825">
        <w:rPr>
          <w:rFonts w:eastAsia="Arial"/>
          <w:color w:val="000000" w:themeColor="text1"/>
          <w:sz w:val="24"/>
          <w:szCs w:val="24"/>
        </w:rPr>
        <w:t>Furthermore,</w:t>
      </w:r>
      <w:r w:rsidR="002E61F3">
        <w:rPr>
          <w:rFonts w:eastAsia="Arial"/>
          <w:color w:val="000000" w:themeColor="text1"/>
          <w:sz w:val="24"/>
          <w:szCs w:val="24"/>
        </w:rPr>
        <w:t xml:space="preserve"> CSI was notified </w:t>
      </w:r>
      <w:r w:rsidR="00BB1372">
        <w:rPr>
          <w:rFonts w:eastAsia="Arial"/>
          <w:color w:val="000000" w:themeColor="text1"/>
          <w:sz w:val="24"/>
          <w:szCs w:val="24"/>
        </w:rPr>
        <w:t>to</w:t>
      </w:r>
      <w:r w:rsidR="005E0372">
        <w:rPr>
          <w:rFonts w:eastAsia="Arial"/>
          <w:color w:val="000000" w:themeColor="text1"/>
          <w:sz w:val="24"/>
          <w:szCs w:val="24"/>
        </w:rPr>
        <w:t xml:space="preserve"> conduct further enquires on the entry and give guidance on </w:t>
      </w:r>
      <w:r w:rsidR="00A51825">
        <w:rPr>
          <w:rFonts w:eastAsia="Arial"/>
          <w:color w:val="000000" w:themeColor="text1"/>
          <w:sz w:val="24"/>
          <w:szCs w:val="24"/>
        </w:rPr>
        <w:t xml:space="preserve">scene preservation and getting samples from areas that may be used for forensic evidence. </w:t>
      </w:r>
    </w:p>
    <w:p w14:paraId="59AEAB37" w14:textId="77777777" w:rsidR="00F8413D" w:rsidRDefault="00F8413D" w:rsidP="5B843AF0">
      <w:pPr>
        <w:ind w:right="237"/>
        <w:jc w:val="both"/>
        <w:rPr>
          <w:rFonts w:eastAsia="Arial"/>
          <w:color w:val="000000" w:themeColor="text1"/>
          <w:sz w:val="24"/>
          <w:szCs w:val="24"/>
        </w:rPr>
      </w:pPr>
    </w:p>
    <w:p w14:paraId="27F6B2EC" w14:textId="4ABA9766" w:rsidR="004D6FC4" w:rsidRDefault="004D6FC4" w:rsidP="00C16C2D">
      <w:pPr>
        <w:ind w:right="237"/>
        <w:jc w:val="both"/>
        <w:rPr>
          <w:rFonts w:eastAsia="Arial"/>
          <w:color w:val="000000" w:themeColor="text1"/>
          <w:sz w:val="24"/>
          <w:szCs w:val="24"/>
        </w:rPr>
      </w:pPr>
      <w:r>
        <w:rPr>
          <w:rFonts w:eastAsia="Arial"/>
          <w:color w:val="000000" w:themeColor="text1"/>
          <w:sz w:val="24"/>
          <w:szCs w:val="24"/>
        </w:rPr>
        <w:t xml:space="preserve">During incidents like these </w:t>
      </w:r>
      <w:r w:rsidR="00790F14">
        <w:rPr>
          <w:rFonts w:eastAsia="Arial"/>
          <w:color w:val="000000" w:themeColor="text1"/>
          <w:sz w:val="24"/>
          <w:szCs w:val="24"/>
        </w:rPr>
        <w:t xml:space="preserve">we see </w:t>
      </w:r>
      <w:r w:rsidR="00174D40">
        <w:rPr>
          <w:rFonts w:eastAsia="Arial"/>
          <w:color w:val="000000" w:themeColor="text1"/>
          <w:sz w:val="24"/>
          <w:szCs w:val="24"/>
        </w:rPr>
        <w:t>professionals</w:t>
      </w:r>
      <w:r w:rsidR="00790F14">
        <w:rPr>
          <w:rFonts w:eastAsia="Arial"/>
          <w:color w:val="000000" w:themeColor="text1"/>
          <w:sz w:val="24"/>
          <w:szCs w:val="24"/>
        </w:rPr>
        <w:t xml:space="preserve"> and police use and advise something called </w:t>
      </w:r>
      <w:r w:rsidR="002B1A80">
        <w:rPr>
          <w:rFonts w:eastAsia="Arial"/>
          <w:color w:val="000000" w:themeColor="text1"/>
          <w:sz w:val="24"/>
          <w:szCs w:val="24"/>
        </w:rPr>
        <w:t>the 10 principles of crime prevention</w:t>
      </w:r>
      <w:r w:rsidR="0075444B">
        <w:rPr>
          <w:rFonts w:eastAsia="Arial"/>
          <w:color w:val="000000" w:themeColor="text1"/>
          <w:sz w:val="24"/>
          <w:szCs w:val="24"/>
        </w:rPr>
        <w:t xml:space="preserve">, these </w:t>
      </w:r>
      <w:r w:rsidR="00010E86">
        <w:rPr>
          <w:rFonts w:eastAsia="Arial"/>
          <w:color w:val="000000" w:themeColor="text1"/>
          <w:sz w:val="24"/>
          <w:szCs w:val="24"/>
        </w:rPr>
        <w:t xml:space="preserve">10 principles include target </w:t>
      </w:r>
      <w:r w:rsidR="00755EFB">
        <w:rPr>
          <w:rFonts w:eastAsia="Arial"/>
          <w:color w:val="000000" w:themeColor="text1"/>
          <w:sz w:val="24"/>
          <w:szCs w:val="24"/>
        </w:rPr>
        <w:t>hardening,</w:t>
      </w:r>
      <w:r w:rsidR="000B15DF">
        <w:rPr>
          <w:rFonts w:eastAsia="Arial"/>
          <w:color w:val="000000" w:themeColor="text1"/>
          <w:sz w:val="24"/>
          <w:szCs w:val="24"/>
        </w:rPr>
        <w:t xml:space="preserve"> which is making your property harder for offenders to access. Target removal, </w:t>
      </w:r>
      <w:r w:rsidR="00783C97">
        <w:rPr>
          <w:rFonts w:eastAsia="Arial"/>
          <w:color w:val="000000" w:themeColor="text1"/>
          <w:sz w:val="24"/>
          <w:szCs w:val="24"/>
        </w:rPr>
        <w:t xml:space="preserve">ensuring that potential targets are out of view, </w:t>
      </w:r>
      <w:r w:rsidR="008E2E0E">
        <w:rPr>
          <w:rFonts w:eastAsia="Arial"/>
          <w:color w:val="000000" w:themeColor="text1"/>
          <w:sz w:val="24"/>
          <w:szCs w:val="24"/>
        </w:rPr>
        <w:t xml:space="preserve">reducing the means, removing items that may help commit the offence in question. </w:t>
      </w:r>
      <w:r w:rsidR="00AB3561">
        <w:rPr>
          <w:rFonts w:eastAsia="Arial"/>
          <w:color w:val="000000" w:themeColor="text1"/>
          <w:sz w:val="24"/>
          <w:szCs w:val="24"/>
        </w:rPr>
        <w:t xml:space="preserve">Reducing the pay off, reducing the profit a criminal can make from the </w:t>
      </w:r>
      <w:r w:rsidR="00755EFB">
        <w:rPr>
          <w:rFonts w:eastAsia="Arial"/>
          <w:color w:val="000000" w:themeColor="text1"/>
          <w:sz w:val="24"/>
          <w:szCs w:val="24"/>
        </w:rPr>
        <w:t>pay-out</w:t>
      </w:r>
      <w:r w:rsidR="00770852">
        <w:rPr>
          <w:rFonts w:eastAsia="Arial"/>
          <w:color w:val="000000" w:themeColor="text1"/>
          <w:sz w:val="24"/>
          <w:szCs w:val="24"/>
        </w:rPr>
        <w:t xml:space="preserve">. Access control, looking at measures that will control access to </w:t>
      </w:r>
      <w:r w:rsidR="00793E06">
        <w:rPr>
          <w:rFonts w:eastAsia="Arial"/>
          <w:color w:val="000000" w:themeColor="text1"/>
          <w:sz w:val="24"/>
          <w:szCs w:val="24"/>
        </w:rPr>
        <w:t xml:space="preserve">a location or object. </w:t>
      </w:r>
      <w:r w:rsidR="00755EFB">
        <w:rPr>
          <w:rFonts w:eastAsia="Arial"/>
          <w:color w:val="000000" w:themeColor="text1"/>
          <w:sz w:val="24"/>
          <w:szCs w:val="24"/>
        </w:rPr>
        <w:t>Surveillance</w:t>
      </w:r>
      <w:r w:rsidR="00793E06">
        <w:rPr>
          <w:rFonts w:eastAsia="Arial"/>
          <w:color w:val="000000" w:themeColor="text1"/>
          <w:sz w:val="24"/>
          <w:szCs w:val="24"/>
        </w:rPr>
        <w:t xml:space="preserve">, </w:t>
      </w:r>
      <w:r w:rsidR="00F96453">
        <w:rPr>
          <w:rFonts w:eastAsia="Arial"/>
          <w:color w:val="000000" w:themeColor="text1"/>
          <w:sz w:val="24"/>
          <w:szCs w:val="24"/>
        </w:rPr>
        <w:t xml:space="preserve">this can be CCTV that helps </w:t>
      </w:r>
      <w:r w:rsidR="00755EFB">
        <w:rPr>
          <w:rFonts w:eastAsia="Arial"/>
          <w:color w:val="000000" w:themeColor="text1"/>
          <w:sz w:val="24"/>
          <w:szCs w:val="24"/>
        </w:rPr>
        <w:t>deter</w:t>
      </w:r>
      <w:r w:rsidR="00F96453">
        <w:rPr>
          <w:rFonts w:eastAsia="Arial"/>
          <w:color w:val="000000" w:themeColor="text1"/>
          <w:sz w:val="24"/>
          <w:szCs w:val="24"/>
        </w:rPr>
        <w:t xml:space="preserve"> home invasions.</w:t>
      </w:r>
      <w:r w:rsidR="00755EFB">
        <w:rPr>
          <w:rFonts w:eastAsia="Arial"/>
          <w:color w:val="000000" w:themeColor="text1"/>
          <w:sz w:val="24"/>
          <w:szCs w:val="24"/>
        </w:rPr>
        <w:t xml:space="preserve"> Environmental</w:t>
      </w:r>
      <w:r w:rsidR="0020618E">
        <w:rPr>
          <w:rFonts w:eastAsia="Arial"/>
          <w:color w:val="000000" w:themeColor="text1"/>
          <w:sz w:val="24"/>
          <w:szCs w:val="24"/>
        </w:rPr>
        <w:t xml:space="preserve"> change, making sure that the community looks cared </w:t>
      </w:r>
      <w:r w:rsidR="00755EFB">
        <w:rPr>
          <w:rFonts w:eastAsia="Arial"/>
          <w:color w:val="000000" w:themeColor="text1"/>
          <w:sz w:val="24"/>
          <w:szCs w:val="24"/>
        </w:rPr>
        <w:t>for. Rule</w:t>
      </w:r>
      <w:r w:rsidR="00D46306">
        <w:rPr>
          <w:rFonts w:eastAsia="Arial"/>
          <w:color w:val="000000" w:themeColor="text1"/>
          <w:sz w:val="24"/>
          <w:szCs w:val="24"/>
        </w:rPr>
        <w:t xml:space="preserve"> setting, setting up some rules and increased </w:t>
      </w:r>
      <w:r w:rsidR="00755EFB">
        <w:rPr>
          <w:rFonts w:eastAsia="Arial"/>
          <w:color w:val="000000" w:themeColor="text1"/>
          <w:sz w:val="24"/>
          <w:szCs w:val="24"/>
        </w:rPr>
        <w:t>signage</w:t>
      </w:r>
      <w:r w:rsidR="00D46306">
        <w:rPr>
          <w:rFonts w:eastAsia="Arial"/>
          <w:color w:val="000000" w:themeColor="text1"/>
          <w:sz w:val="24"/>
          <w:szCs w:val="24"/>
        </w:rPr>
        <w:t xml:space="preserve">, things such as beware of dog or having a rule to shut the gate behind you. </w:t>
      </w:r>
      <w:r w:rsidR="0040496D">
        <w:rPr>
          <w:rFonts w:eastAsia="Arial"/>
          <w:color w:val="000000" w:themeColor="text1"/>
          <w:sz w:val="24"/>
          <w:szCs w:val="24"/>
        </w:rPr>
        <w:t xml:space="preserve">Increase the </w:t>
      </w:r>
      <w:r w:rsidR="00755EFB">
        <w:rPr>
          <w:rFonts w:eastAsia="Arial"/>
          <w:color w:val="000000" w:themeColor="text1"/>
          <w:sz w:val="24"/>
          <w:szCs w:val="24"/>
        </w:rPr>
        <w:t>chances</w:t>
      </w:r>
      <w:r w:rsidR="0040496D">
        <w:rPr>
          <w:rFonts w:eastAsia="Arial"/>
          <w:color w:val="000000" w:themeColor="text1"/>
          <w:sz w:val="24"/>
          <w:szCs w:val="24"/>
        </w:rPr>
        <w:t xml:space="preserve"> of being caught. This may be due to better lighting that can capture </w:t>
      </w:r>
      <w:r w:rsidR="00755EFB">
        <w:rPr>
          <w:rFonts w:eastAsia="Arial"/>
          <w:color w:val="000000" w:themeColor="text1"/>
          <w:sz w:val="24"/>
          <w:szCs w:val="24"/>
        </w:rPr>
        <w:t>an</w:t>
      </w:r>
      <w:r w:rsidR="0040496D">
        <w:rPr>
          <w:rFonts w:eastAsia="Arial"/>
          <w:color w:val="000000" w:themeColor="text1"/>
          <w:sz w:val="24"/>
          <w:szCs w:val="24"/>
        </w:rPr>
        <w:t xml:space="preserve"> offender on camera at night a</w:t>
      </w:r>
      <w:r w:rsidR="00B54D40">
        <w:rPr>
          <w:rFonts w:eastAsia="Arial"/>
          <w:color w:val="000000" w:themeColor="text1"/>
          <w:sz w:val="24"/>
          <w:szCs w:val="24"/>
        </w:rPr>
        <w:t>nd</w:t>
      </w:r>
      <w:r w:rsidR="0040496D">
        <w:rPr>
          <w:rFonts w:eastAsia="Arial"/>
          <w:color w:val="000000" w:themeColor="text1"/>
          <w:sz w:val="24"/>
          <w:szCs w:val="24"/>
        </w:rPr>
        <w:t xml:space="preserve"> get a better ID.</w:t>
      </w:r>
      <w:r w:rsidR="005F19C5">
        <w:rPr>
          <w:rFonts w:eastAsia="Arial"/>
          <w:color w:val="000000" w:themeColor="text1"/>
          <w:sz w:val="24"/>
          <w:szCs w:val="24"/>
        </w:rPr>
        <w:t xml:space="preserve"> And finally deflecting the offender,</w:t>
      </w:r>
      <w:r w:rsidR="00664E0C">
        <w:rPr>
          <w:rFonts w:eastAsia="Arial"/>
          <w:color w:val="000000" w:themeColor="text1"/>
          <w:sz w:val="24"/>
          <w:szCs w:val="24"/>
        </w:rPr>
        <w:t xml:space="preserve"> this could be through drug rehabilitation scheme or youth diversion schemes</w:t>
      </w:r>
      <w:sdt>
        <w:sdtPr>
          <w:rPr>
            <w:rFonts w:eastAsia="Arial"/>
            <w:color w:val="000000" w:themeColor="text1"/>
            <w:sz w:val="24"/>
            <w:szCs w:val="24"/>
          </w:rPr>
          <w:id w:val="-53702556"/>
          <w:citation/>
        </w:sdtPr>
        <w:sdtContent>
          <w:r w:rsidR="000C0232">
            <w:rPr>
              <w:rFonts w:eastAsia="Arial"/>
              <w:color w:val="000000" w:themeColor="text1"/>
              <w:sz w:val="24"/>
              <w:szCs w:val="24"/>
            </w:rPr>
            <w:fldChar w:fldCharType="begin"/>
          </w:r>
          <w:r w:rsidR="000C0232">
            <w:rPr>
              <w:rFonts w:eastAsia="Arial"/>
              <w:color w:val="000000" w:themeColor="text1"/>
              <w:sz w:val="24"/>
              <w:szCs w:val="24"/>
            </w:rPr>
            <w:instrText xml:space="preserve"> CITATION Wes23 \l 2057 </w:instrText>
          </w:r>
          <w:r w:rsidR="000C0232">
            <w:rPr>
              <w:rFonts w:eastAsia="Arial"/>
              <w:color w:val="000000" w:themeColor="text1"/>
              <w:sz w:val="24"/>
              <w:szCs w:val="24"/>
            </w:rPr>
            <w:fldChar w:fldCharType="separate"/>
          </w:r>
          <w:r w:rsidR="000C0232">
            <w:rPr>
              <w:rFonts w:eastAsia="Arial"/>
              <w:noProof/>
              <w:color w:val="000000" w:themeColor="text1"/>
              <w:sz w:val="24"/>
              <w:szCs w:val="24"/>
            </w:rPr>
            <w:t xml:space="preserve"> </w:t>
          </w:r>
          <w:r w:rsidR="000C0232" w:rsidRPr="000C0232">
            <w:rPr>
              <w:rFonts w:eastAsia="Arial"/>
              <w:noProof/>
              <w:color w:val="000000" w:themeColor="text1"/>
              <w:sz w:val="24"/>
              <w:szCs w:val="24"/>
            </w:rPr>
            <w:t>(Police, 2023)</w:t>
          </w:r>
          <w:r w:rsidR="000C0232">
            <w:rPr>
              <w:rFonts w:eastAsia="Arial"/>
              <w:color w:val="000000" w:themeColor="text1"/>
              <w:sz w:val="24"/>
              <w:szCs w:val="24"/>
            </w:rPr>
            <w:fldChar w:fldCharType="end"/>
          </w:r>
        </w:sdtContent>
      </w:sdt>
      <w:r w:rsidR="00664E0C">
        <w:rPr>
          <w:rFonts w:eastAsia="Arial"/>
          <w:color w:val="000000" w:themeColor="text1"/>
          <w:sz w:val="24"/>
          <w:szCs w:val="24"/>
        </w:rPr>
        <w:t>.</w:t>
      </w:r>
      <w:r w:rsidR="00C16C2D">
        <w:rPr>
          <w:rFonts w:eastAsia="Arial"/>
          <w:color w:val="000000" w:themeColor="text1"/>
          <w:sz w:val="24"/>
          <w:szCs w:val="24"/>
        </w:rPr>
        <w:t xml:space="preserve"> </w:t>
      </w:r>
      <w:r w:rsidR="00C16C2D" w:rsidRPr="00642385">
        <w:rPr>
          <w:rFonts w:eastAsia="Arial"/>
          <w:color w:val="000000" w:themeColor="text1"/>
          <w:sz w:val="24"/>
          <w:szCs w:val="24"/>
        </w:rPr>
        <w:t xml:space="preserve">The 10 principles of crime prevention </w:t>
      </w:r>
      <w:r w:rsidR="00DC359E">
        <w:rPr>
          <w:rFonts w:eastAsia="Arial"/>
          <w:color w:val="000000" w:themeColor="text1"/>
          <w:sz w:val="24"/>
          <w:szCs w:val="24"/>
        </w:rPr>
        <w:t>is</w:t>
      </w:r>
      <w:r w:rsidR="00C16C2D" w:rsidRPr="00642385">
        <w:rPr>
          <w:rFonts w:eastAsia="Arial"/>
          <w:color w:val="000000" w:themeColor="text1"/>
          <w:sz w:val="24"/>
          <w:szCs w:val="24"/>
        </w:rPr>
        <w:t xml:space="preserve"> defined </w:t>
      </w:r>
      <w:r w:rsidR="00DC359E">
        <w:rPr>
          <w:rFonts w:eastAsia="Arial"/>
          <w:color w:val="000000" w:themeColor="text1"/>
          <w:sz w:val="24"/>
          <w:szCs w:val="24"/>
        </w:rPr>
        <w:t xml:space="preserve">by </w:t>
      </w:r>
      <w:r w:rsidR="00C16C2D" w:rsidRPr="00642385">
        <w:rPr>
          <w:rFonts w:eastAsia="Arial"/>
          <w:color w:val="000000" w:themeColor="text1"/>
          <w:sz w:val="24"/>
          <w:szCs w:val="24"/>
        </w:rPr>
        <w:t xml:space="preserve">The Crime Prevention Coalition as “a pattern of attitudes </w:t>
      </w:r>
      <w:r w:rsidR="00642385" w:rsidRPr="00642385">
        <w:rPr>
          <w:rFonts w:eastAsia="Arial"/>
          <w:color w:val="000000" w:themeColor="text1"/>
          <w:sz w:val="24"/>
          <w:szCs w:val="24"/>
        </w:rPr>
        <w:t>and behaviours</w:t>
      </w:r>
      <w:r w:rsidR="00C16C2D" w:rsidRPr="00642385">
        <w:rPr>
          <w:rFonts w:eastAsia="Arial"/>
          <w:color w:val="000000" w:themeColor="text1"/>
          <w:sz w:val="24"/>
          <w:szCs w:val="24"/>
        </w:rPr>
        <w:t xml:space="preserve"> directed both at reducing the threat of crime and enhancing the sense of safety” </w:t>
      </w:r>
      <w:sdt>
        <w:sdtPr>
          <w:rPr>
            <w:rFonts w:eastAsia="Arial"/>
            <w:color w:val="000000" w:themeColor="text1"/>
            <w:sz w:val="24"/>
            <w:szCs w:val="24"/>
          </w:rPr>
          <w:id w:val="-922103507"/>
          <w:citation/>
        </w:sdtPr>
        <w:sdtContent>
          <w:r w:rsidR="00592849" w:rsidRPr="00642385">
            <w:rPr>
              <w:rFonts w:eastAsia="Arial"/>
              <w:color w:val="000000" w:themeColor="text1"/>
              <w:sz w:val="24"/>
              <w:szCs w:val="24"/>
            </w:rPr>
            <w:fldChar w:fldCharType="begin"/>
          </w:r>
          <w:r w:rsidR="00592849" w:rsidRPr="00642385">
            <w:rPr>
              <w:rFonts w:eastAsia="Arial"/>
              <w:color w:val="000000" w:themeColor="text1"/>
              <w:sz w:val="24"/>
              <w:szCs w:val="24"/>
            </w:rPr>
            <w:instrText xml:space="preserve"> CITATION But20 \l 2057 </w:instrText>
          </w:r>
          <w:r w:rsidR="00592849" w:rsidRPr="00642385">
            <w:rPr>
              <w:rFonts w:eastAsia="Arial"/>
              <w:color w:val="000000" w:themeColor="text1"/>
              <w:sz w:val="24"/>
              <w:szCs w:val="24"/>
            </w:rPr>
            <w:fldChar w:fldCharType="separate"/>
          </w:r>
          <w:r w:rsidR="00592849" w:rsidRPr="00642385">
            <w:rPr>
              <w:rFonts w:eastAsia="Arial"/>
              <w:noProof/>
              <w:color w:val="000000" w:themeColor="text1"/>
              <w:sz w:val="24"/>
              <w:szCs w:val="24"/>
            </w:rPr>
            <w:t>(Butterworth-Heinemann, 2020)</w:t>
          </w:r>
          <w:r w:rsidR="00592849" w:rsidRPr="00642385">
            <w:rPr>
              <w:rFonts w:eastAsia="Arial"/>
              <w:color w:val="000000" w:themeColor="text1"/>
              <w:sz w:val="24"/>
              <w:szCs w:val="24"/>
            </w:rPr>
            <w:fldChar w:fldCharType="end"/>
          </w:r>
        </w:sdtContent>
      </w:sdt>
      <w:r w:rsidR="00401726" w:rsidRPr="00642385">
        <w:rPr>
          <w:rFonts w:eastAsia="Arial"/>
          <w:color w:val="000000" w:themeColor="text1"/>
          <w:sz w:val="24"/>
          <w:szCs w:val="24"/>
        </w:rPr>
        <w:t xml:space="preserve"> The 10 principles of crime </w:t>
      </w:r>
      <w:r w:rsidR="00642385" w:rsidRPr="00642385">
        <w:rPr>
          <w:rFonts w:eastAsia="Arial"/>
          <w:color w:val="000000" w:themeColor="text1"/>
          <w:sz w:val="24"/>
          <w:szCs w:val="24"/>
        </w:rPr>
        <w:t>prevention</w:t>
      </w:r>
      <w:r w:rsidR="00401726" w:rsidRPr="00642385">
        <w:rPr>
          <w:rFonts w:eastAsia="Arial"/>
          <w:color w:val="000000" w:themeColor="text1"/>
          <w:sz w:val="24"/>
          <w:szCs w:val="24"/>
        </w:rPr>
        <w:t xml:space="preserve"> is a key driver in police advice that is given in situations such as </w:t>
      </w:r>
      <w:r w:rsidR="00642385" w:rsidRPr="00642385">
        <w:rPr>
          <w:rFonts w:eastAsia="Arial"/>
          <w:color w:val="000000" w:themeColor="text1"/>
          <w:sz w:val="24"/>
          <w:szCs w:val="24"/>
        </w:rPr>
        <w:t>burglary</w:t>
      </w:r>
      <w:r w:rsidR="00401726" w:rsidRPr="00642385">
        <w:rPr>
          <w:rFonts w:eastAsia="Arial"/>
          <w:color w:val="000000" w:themeColor="text1"/>
          <w:sz w:val="24"/>
          <w:szCs w:val="24"/>
        </w:rPr>
        <w:t xml:space="preserve"> and is one I used during my own incident highlighted above. </w:t>
      </w:r>
      <w:r w:rsidR="00946FBF" w:rsidRPr="00642385">
        <w:rPr>
          <w:rFonts w:eastAsia="Arial"/>
          <w:color w:val="000000" w:themeColor="text1"/>
          <w:sz w:val="24"/>
          <w:szCs w:val="24"/>
        </w:rPr>
        <w:t xml:space="preserve">It can help </w:t>
      </w:r>
      <w:r w:rsidR="00D036D6" w:rsidRPr="00642385">
        <w:rPr>
          <w:rFonts w:eastAsia="Arial"/>
          <w:color w:val="000000" w:themeColor="text1"/>
          <w:sz w:val="24"/>
          <w:szCs w:val="24"/>
        </w:rPr>
        <w:t xml:space="preserve">in supporting vulnerable people of crime. In an article </w:t>
      </w:r>
      <w:sdt>
        <w:sdtPr>
          <w:rPr>
            <w:rFonts w:eastAsia="Arial"/>
            <w:color w:val="000000" w:themeColor="text1"/>
            <w:sz w:val="24"/>
            <w:szCs w:val="24"/>
          </w:rPr>
          <w:id w:val="-1920864416"/>
          <w:citation/>
        </w:sdtPr>
        <w:sdtContent>
          <w:r w:rsidR="00D036D6" w:rsidRPr="00642385">
            <w:rPr>
              <w:rFonts w:eastAsia="Arial"/>
              <w:color w:val="000000" w:themeColor="text1"/>
              <w:sz w:val="24"/>
              <w:szCs w:val="24"/>
            </w:rPr>
            <w:fldChar w:fldCharType="begin"/>
          </w:r>
          <w:r w:rsidR="00D036D6" w:rsidRPr="00642385">
            <w:rPr>
              <w:rFonts w:eastAsia="Arial"/>
              <w:color w:val="000000" w:themeColor="text1"/>
              <w:sz w:val="24"/>
              <w:szCs w:val="24"/>
            </w:rPr>
            <w:instrText xml:space="preserve"> CITATION Far11 \l 2057 </w:instrText>
          </w:r>
          <w:r w:rsidR="00D036D6" w:rsidRPr="00642385">
            <w:rPr>
              <w:rFonts w:eastAsia="Arial"/>
              <w:color w:val="000000" w:themeColor="text1"/>
              <w:sz w:val="24"/>
              <w:szCs w:val="24"/>
            </w:rPr>
            <w:fldChar w:fldCharType="separate"/>
          </w:r>
          <w:r w:rsidR="00D036D6" w:rsidRPr="00642385">
            <w:rPr>
              <w:rFonts w:eastAsia="Arial"/>
              <w:noProof/>
              <w:color w:val="000000" w:themeColor="text1"/>
              <w:sz w:val="24"/>
              <w:szCs w:val="24"/>
            </w:rPr>
            <w:t>(Farrell, 2011)</w:t>
          </w:r>
          <w:r w:rsidR="00D036D6" w:rsidRPr="00642385">
            <w:rPr>
              <w:rFonts w:eastAsia="Arial"/>
              <w:color w:val="000000" w:themeColor="text1"/>
              <w:sz w:val="24"/>
              <w:szCs w:val="24"/>
            </w:rPr>
            <w:fldChar w:fldCharType="end"/>
          </w:r>
        </w:sdtContent>
      </w:sdt>
      <w:r w:rsidR="005279AF" w:rsidRPr="00642385">
        <w:rPr>
          <w:rFonts w:eastAsia="Arial"/>
          <w:color w:val="000000" w:themeColor="text1"/>
          <w:sz w:val="24"/>
          <w:szCs w:val="24"/>
        </w:rPr>
        <w:t xml:space="preserve"> It discusses how major crime drops </w:t>
      </w:r>
      <w:r w:rsidR="00642385" w:rsidRPr="00642385">
        <w:rPr>
          <w:rFonts w:eastAsia="Arial"/>
          <w:color w:val="000000" w:themeColor="text1"/>
          <w:sz w:val="24"/>
          <w:szCs w:val="24"/>
        </w:rPr>
        <w:t>occurred</w:t>
      </w:r>
      <w:r w:rsidR="005279AF" w:rsidRPr="00642385">
        <w:rPr>
          <w:rFonts w:eastAsia="Arial"/>
          <w:color w:val="000000" w:themeColor="text1"/>
          <w:sz w:val="24"/>
          <w:szCs w:val="24"/>
        </w:rPr>
        <w:t xml:space="preserve"> </w:t>
      </w:r>
      <w:r w:rsidR="005279AF" w:rsidRPr="005279AF">
        <w:rPr>
          <w:rFonts w:eastAsia="Arial"/>
          <w:color w:val="000000" w:themeColor="text1"/>
          <w:sz w:val="24"/>
          <w:szCs w:val="24"/>
        </w:rPr>
        <w:t>decade from the early to mid-1990s</w:t>
      </w:r>
      <w:r w:rsidR="005279AF">
        <w:rPr>
          <w:rFonts w:eastAsia="Arial"/>
          <w:color w:val="000000" w:themeColor="text1"/>
          <w:sz w:val="24"/>
          <w:szCs w:val="24"/>
        </w:rPr>
        <w:t xml:space="preserve"> </w:t>
      </w:r>
      <w:r w:rsidR="002B5669">
        <w:rPr>
          <w:rFonts w:eastAsia="Arial"/>
          <w:color w:val="000000" w:themeColor="text1"/>
          <w:sz w:val="24"/>
          <w:szCs w:val="24"/>
        </w:rPr>
        <w:t xml:space="preserve">due to the quantity and quality of security such as central locking systems and </w:t>
      </w:r>
      <w:r w:rsidR="00642385">
        <w:rPr>
          <w:rFonts w:eastAsia="Arial"/>
          <w:color w:val="000000" w:themeColor="text1"/>
          <w:sz w:val="24"/>
          <w:szCs w:val="24"/>
        </w:rPr>
        <w:t>immobilisers</w:t>
      </w:r>
      <w:r w:rsidR="002B5669">
        <w:rPr>
          <w:rFonts w:eastAsia="Arial"/>
          <w:color w:val="000000" w:themeColor="text1"/>
          <w:sz w:val="24"/>
          <w:szCs w:val="24"/>
        </w:rPr>
        <w:t xml:space="preserve"> which would suggest that technological </w:t>
      </w:r>
      <w:r w:rsidR="00642385">
        <w:rPr>
          <w:rFonts w:eastAsia="Arial"/>
          <w:color w:val="000000" w:themeColor="text1"/>
          <w:sz w:val="24"/>
          <w:szCs w:val="24"/>
        </w:rPr>
        <w:t>deterrents</w:t>
      </w:r>
      <w:r w:rsidR="002B5669">
        <w:rPr>
          <w:rFonts w:eastAsia="Arial"/>
          <w:color w:val="000000" w:themeColor="text1"/>
          <w:sz w:val="24"/>
          <w:szCs w:val="24"/>
        </w:rPr>
        <w:t xml:space="preserve"> such as CCTV </w:t>
      </w:r>
      <w:r w:rsidR="004B525D">
        <w:rPr>
          <w:rFonts w:eastAsia="Arial"/>
          <w:color w:val="000000" w:themeColor="text1"/>
          <w:sz w:val="24"/>
          <w:szCs w:val="24"/>
        </w:rPr>
        <w:t xml:space="preserve">and new </w:t>
      </w:r>
      <w:r w:rsidR="00642385">
        <w:rPr>
          <w:rFonts w:eastAsia="Arial"/>
          <w:color w:val="000000" w:themeColor="text1"/>
          <w:sz w:val="24"/>
          <w:szCs w:val="24"/>
        </w:rPr>
        <w:t>locking</w:t>
      </w:r>
      <w:r w:rsidR="004B525D">
        <w:rPr>
          <w:rFonts w:eastAsia="Arial"/>
          <w:color w:val="000000" w:themeColor="text1"/>
          <w:sz w:val="24"/>
          <w:szCs w:val="24"/>
        </w:rPr>
        <w:t xml:space="preserve"> systems on homes would help prevent crime</w:t>
      </w:r>
      <w:r w:rsidR="00B767DD">
        <w:rPr>
          <w:rFonts w:eastAsia="Arial"/>
          <w:color w:val="000000" w:themeColor="text1"/>
          <w:sz w:val="24"/>
          <w:szCs w:val="24"/>
        </w:rPr>
        <w:t xml:space="preserve">. </w:t>
      </w:r>
      <w:r w:rsidR="00CB4982">
        <w:rPr>
          <w:rFonts w:eastAsia="Arial"/>
          <w:color w:val="000000" w:themeColor="text1"/>
          <w:sz w:val="24"/>
          <w:szCs w:val="24"/>
        </w:rPr>
        <w:t xml:space="preserve">On reviewing </w:t>
      </w:r>
      <w:r w:rsidR="00CB4982" w:rsidRPr="00CB4982">
        <w:rPr>
          <w:rFonts w:eastAsia="Arial"/>
          <w:color w:val="000000" w:themeColor="text1"/>
          <w:sz w:val="24"/>
          <w:szCs w:val="24"/>
        </w:rPr>
        <w:t>Annual data from the Crime Survey for England and Wales (CSEW)</w:t>
      </w:r>
      <w:r w:rsidR="00CB4982">
        <w:rPr>
          <w:rFonts w:eastAsia="Arial"/>
          <w:color w:val="000000" w:themeColor="text1"/>
          <w:sz w:val="24"/>
          <w:szCs w:val="24"/>
        </w:rPr>
        <w:t xml:space="preserve"> </w:t>
      </w:r>
      <w:r w:rsidR="006A1406">
        <w:rPr>
          <w:rFonts w:eastAsia="Arial"/>
          <w:color w:val="000000" w:themeColor="text1"/>
          <w:sz w:val="24"/>
          <w:szCs w:val="24"/>
        </w:rPr>
        <w:t xml:space="preserve">the facts show that out </w:t>
      </w:r>
      <w:r w:rsidR="00642385">
        <w:rPr>
          <w:rFonts w:eastAsia="Arial"/>
          <w:color w:val="000000" w:themeColor="text1"/>
          <w:sz w:val="24"/>
          <w:szCs w:val="24"/>
        </w:rPr>
        <w:t>of</w:t>
      </w:r>
      <w:r w:rsidR="006A1406">
        <w:rPr>
          <w:rFonts w:eastAsia="Arial"/>
          <w:color w:val="000000" w:themeColor="text1"/>
          <w:sz w:val="24"/>
          <w:szCs w:val="24"/>
        </w:rPr>
        <w:t xml:space="preserve"> </w:t>
      </w:r>
      <w:r w:rsidR="00DD30DD">
        <w:rPr>
          <w:rFonts w:eastAsia="Arial"/>
          <w:color w:val="000000" w:themeColor="text1"/>
          <w:sz w:val="24"/>
          <w:szCs w:val="24"/>
        </w:rPr>
        <w:t xml:space="preserve">226 burglaries 59 of them happened at evening night </w:t>
      </w:r>
      <w:sdt>
        <w:sdtPr>
          <w:rPr>
            <w:rFonts w:eastAsia="Arial"/>
            <w:color w:val="000000" w:themeColor="text1"/>
            <w:sz w:val="24"/>
            <w:szCs w:val="24"/>
          </w:rPr>
          <w:id w:val="99538063"/>
          <w:citation/>
        </w:sdtPr>
        <w:sdtContent>
          <w:r w:rsidR="00DD30DD">
            <w:rPr>
              <w:rFonts w:eastAsia="Arial"/>
              <w:color w:val="000000" w:themeColor="text1"/>
              <w:sz w:val="24"/>
              <w:szCs w:val="24"/>
            </w:rPr>
            <w:fldChar w:fldCharType="begin"/>
          </w:r>
          <w:r w:rsidR="00DD30DD">
            <w:rPr>
              <w:rFonts w:eastAsia="Arial"/>
              <w:color w:val="000000" w:themeColor="text1"/>
              <w:sz w:val="24"/>
              <w:szCs w:val="24"/>
            </w:rPr>
            <w:instrText xml:space="preserve"> CITATION Str20 \l 2057 </w:instrText>
          </w:r>
          <w:r w:rsidR="00DD30DD">
            <w:rPr>
              <w:rFonts w:eastAsia="Arial"/>
              <w:color w:val="000000" w:themeColor="text1"/>
              <w:sz w:val="24"/>
              <w:szCs w:val="24"/>
            </w:rPr>
            <w:fldChar w:fldCharType="separate"/>
          </w:r>
          <w:r w:rsidR="00DD30DD" w:rsidRPr="00DD30DD">
            <w:rPr>
              <w:rFonts w:eastAsia="Arial"/>
              <w:noProof/>
              <w:color w:val="000000" w:themeColor="text1"/>
              <w:sz w:val="24"/>
              <w:szCs w:val="24"/>
            </w:rPr>
            <w:t>(Stripe, 2020)</w:t>
          </w:r>
          <w:r w:rsidR="00DD30DD">
            <w:rPr>
              <w:rFonts w:eastAsia="Arial"/>
              <w:color w:val="000000" w:themeColor="text1"/>
              <w:sz w:val="24"/>
              <w:szCs w:val="24"/>
            </w:rPr>
            <w:fldChar w:fldCharType="end"/>
          </w:r>
        </w:sdtContent>
      </w:sdt>
      <w:r w:rsidR="00367985">
        <w:rPr>
          <w:rFonts w:eastAsia="Arial"/>
          <w:color w:val="000000" w:themeColor="text1"/>
          <w:sz w:val="24"/>
          <w:szCs w:val="24"/>
        </w:rPr>
        <w:t xml:space="preserve"> This might suggest that the principle of </w:t>
      </w:r>
      <w:r w:rsidR="008D5327">
        <w:rPr>
          <w:rFonts w:eastAsia="Arial"/>
          <w:color w:val="000000" w:themeColor="text1"/>
          <w:sz w:val="24"/>
          <w:szCs w:val="24"/>
        </w:rPr>
        <w:t xml:space="preserve">increasing the </w:t>
      </w:r>
      <w:r w:rsidR="00642385">
        <w:rPr>
          <w:rFonts w:eastAsia="Arial"/>
          <w:color w:val="000000" w:themeColor="text1"/>
          <w:sz w:val="24"/>
          <w:szCs w:val="24"/>
        </w:rPr>
        <w:t>chances</w:t>
      </w:r>
      <w:r w:rsidR="008D5327">
        <w:rPr>
          <w:rFonts w:eastAsia="Arial"/>
          <w:color w:val="000000" w:themeColor="text1"/>
          <w:sz w:val="24"/>
          <w:szCs w:val="24"/>
        </w:rPr>
        <w:t xml:space="preserve"> of being caught</w:t>
      </w:r>
      <w:r w:rsidR="00B54D40">
        <w:rPr>
          <w:rFonts w:eastAsia="Arial"/>
          <w:color w:val="000000" w:themeColor="text1"/>
          <w:sz w:val="24"/>
          <w:szCs w:val="24"/>
        </w:rPr>
        <w:t>,</w:t>
      </w:r>
      <w:r w:rsidR="008D5327">
        <w:rPr>
          <w:rFonts w:eastAsia="Arial"/>
          <w:color w:val="000000" w:themeColor="text1"/>
          <w:sz w:val="24"/>
          <w:szCs w:val="24"/>
        </w:rPr>
        <w:t xml:space="preserve"> in the idea of apply motion lighting would deter this kind of crime as offenders usually operate in the dark when they cant be seen. </w:t>
      </w:r>
      <w:r w:rsidR="00642385">
        <w:rPr>
          <w:rFonts w:eastAsia="Arial"/>
          <w:color w:val="000000" w:themeColor="text1"/>
          <w:sz w:val="24"/>
          <w:szCs w:val="24"/>
        </w:rPr>
        <w:t>Moreover,</w:t>
      </w:r>
      <w:r w:rsidR="00A52CE2">
        <w:rPr>
          <w:rFonts w:eastAsia="Arial"/>
          <w:color w:val="000000" w:themeColor="text1"/>
          <w:sz w:val="24"/>
          <w:szCs w:val="24"/>
        </w:rPr>
        <w:t xml:space="preserve"> the data from the report also shows that out of 151 </w:t>
      </w:r>
      <w:r w:rsidR="00642385">
        <w:rPr>
          <w:rFonts w:eastAsia="Arial"/>
          <w:color w:val="000000" w:themeColor="text1"/>
          <w:sz w:val="24"/>
          <w:szCs w:val="24"/>
        </w:rPr>
        <w:t>burglaries</w:t>
      </w:r>
      <w:r w:rsidR="00A52CE2">
        <w:rPr>
          <w:rFonts w:eastAsia="Arial"/>
          <w:color w:val="000000" w:themeColor="text1"/>
          <w:sz w:val="24"/>
          <w:szCs w:val="24"/>
        </w:rPr>
        <w:t xml:space="preserve"> </w:t>
      </w:r>
      <w:r w:rsidR="009538A5">
        <w:rPr>
          <w:rFonts w:eastAsia="Arial"/>
          <w:color w:val="000000" w:themeColor="text1"/>
          <w:sz w:val="24"/>
          <w:szCs w:val="24"/>
        </w:rPr>
        <w:t xml:space="preserve">73 gained access through the doors and 29 further gained access through </w:t>
      </w:r>
      <w:r w:rsidR="003D699C">
        <w:rPr>
          <w:rFonts w:eastAsia="Arial"/>
          <w:color w:val="000000" w:themeColor="text1"/>
          <w:sz w:val="24"/>
          <w:szCs w:val="24"/>
        </w:rPr>
        <w:t xml:space="preserve">forcing a lock </w:t>
      </w:r>
      <w:sdt>
        <w:sdtPr>
          <w:rPr>
            <w:rFonts w:eastAsia="Arial"/>
            <w:color w:val="000000" w:themeColor="text1"/>
            <w:sz w:val="24"/>
            <w:szCs w:val="24"/>
          </w:rPr>
          <w:id w:val="557747667"/>
          <w:citation/>
        </w:sdtPr>
        <w:sdtContent>
          <w:r w:rsidR="003D699C">
            <w:rPr>
              <w:rFonts w:eastAsia="Arial"/>
              <w:color w:val="000000" w:themeColor="text1"/>
              <w:sz w:val="24"/>
              <w:szCs w:val="24"/>
            </w:rPr>
            <w:fldChar w:fldCharType="begin"/>
          </w:r>
          <w:r w:rsidR="003D699C">
            <w:rPr>
              <w:rFonts w:eastAsia="Arial"/>
              <w:color w:val="000000" w:themeColor="text1"/>
              <w:sz w:val="24"/>
              <w:szCs w:val="24"/>
            </w:rPr>
            <w:instrText xml:space="preserve"> CITATION Str20 \l 2057 </w:instrText>
          </w:r>
          <w:r w:rsidR="003D699C">
            <w:rPr>
              <w:rFonts w:eastAsia="Arial"/>
              <w:color w:val="000000" w:themeColor="text1"/>
              <w:sz w:val="24"/>
              <w:szCs w:val="24"/>
            </w:rPr>
            <w:fldChar w:fldCharType="separate"/>
          </w:r>
          <w:r w:rsidR="003D699C" w:rsidRPr="003D699C">
            <w:rPr>
              <w:rFonts w:eastAsia="Arial"/>
              <w:noProof/>
              <w:color w:val="000000" w:themeColor="text1"/>
              <w:sz w:val="24"/>
              <w:szCs w:val="24"/>
            </w:rPr>
            <w:t>(Stripe, 2020)</w:t>
          </w:r>
          <w:r w:rsidR="003D699C">
            <w:rPr>
              <w:rFonts w:eastAsia="Arial"/>
              <w:color w:val="000000" w:themeColor="text1"/>
              <w:sz w:val="24"/>
              <w:szCs w:val="24"/>
            </w:rPr>
            <w:fldChar w:fldCharType="end"/>
          </w:r>
        </w:sdtContent>
      </w:sdt>
      <w:r w:rsidR="003D699C">
        <w:rPr>
          <w:rFonts w:eastAsia="Arial"/>
          <w:color w:val="000000" w:themeColor="text1"/>
          <w:sz w:val="24"/>
          <w:szCs w:val="24"/>
        </w:rPr>
        <w:t xml:space="preserve">. This would also suggest that the advice given to communities and </w:t>
      </w:r>
      <w:r w:rsidR="000462BA">
        <w:rPr>
          <w:rFonts w:eastAsia="Arial"/>
          <w:color w:val="000000" w:themeColor="text1"/>
          <w:sz w:val="24"/>
          <w:szCs w:val="24"/>
        </w:rPr>
        <w:t xml:space="preserve">victims of </w:t>
      </w:r>
      <w:r w:rsidR="00642385">
        <w:rPr>
          <w:rFonts w:eastAsia="Arial"/>
          <w:color w:val="000000" w:themeColor="text1"/>
          <w:sz w:val="24"/>
          <w:szCs w:val="24"/>
        </w:rPr>
        <w:t>burglary</w:t>
      </w:r>
      <w:r w:rsidR="000462BA">
        <w:rPr>
          <w:rFonts w:eastAsia="Arial"/>
          <w:color w:val="000000" w:themeColor="text1"/>
          <w:sz w:val="24"/>
          <w:szCs w:val="24"/>
        </w:rPr>
        <w:t xml:space="preserve"> to access control as another of the 10 principles </w:t>
      </w:r>
      <w:r w:rsidR="00B05DD0">
        <w:rPr>
          <w:rFonts w:eastAsia="Arial"/>
          <w:color w:val="000000" w:themeColor="text1"/>
          <w:sz w:val="24"/>
          <w:szCs w:val="24"/>
        </w:rPr>
        <w:t>of crime prevention is true in its nature</w:t>
      </w:r>
      <w:r w:rsidR="00B54D40">
        <w:rPr>
          <w:rFonts w:eastAsia="Arial"/>
          <w:color w:val="000000" w:themeColor="text1"/>
          <w:sz w:val="24"/>
          <w:szCs w:val="24"/>
        </w:rPr>
        <w:t>,</w:t>
      </w:r>
      <w:r w:rsidR="00B05DD0">
        <w:rPr>
          <w:rFonts w:eastAsia="Arial"/>
          <w:color w:val="000000" w:themeColor="text1"/>
          <w:sz w:val="24"/>
          <w:szCs w:val="24"/>
        </w:rPr>
        <w:t xml:space="preserve"> as having more complex locks and remembering to lock your door is a deterrent </w:t>
      </w:r>
      <w:r w:rsidR="00642385">
        <w:rPr>
          <w:rFonts w:eastAsia="Arial"/>
          <w:color w:val="000000" w:themeColor="text1"/>
          <w:sz w:val="24"/>
          <w:szCs w:val="24"/>
        </w:rPr>
        <w:t>and</w:t>
      </w:r>
      <w:r w:rsidR="00B05DD0">
        <w:rPr>
          <w:rFonts w:eastAsia="Arial"/>
          <w:color w:val="000000" w:themeColor="text1"/>
          <w:sz w:val="24"/>
          <w:szCs w:val="24"/>
        </w:rPr>
        <w:t xml:space="preserve"> would prevent these offences from taken place as seen in the data. </w:t>
      </w:r>
    </w:p>
    <w:p w14:paraId="7F03520E" w14:textId="77777777" w:rsidR="005A1F6F" w:rsidRDefault="005A1F6F" w:rsidP="00C16C2D">
      <w:pPr>
        <w:ind w:right="237"/>
        <w:jc w:val="both"/>
        <w:rPr>
          <w:rFonts w:eastAsia="Arial"/>
          <w:color w:val="000000" w:themeColor="text1"/>
          <w:sz w:val="24"/>
          <w:szCs w:val="24"/>
        </w:rPr>
      </w:pPr>
    </w:p>
    <w:p w14:paraId="07EE0587" w14:textId="47885A4C" w:rsidR="005A1F6F" w:rsidRPr="000C0232" w:rsidRDefault="00437FDB" w:rsidP="00C16C2D">
      <w:pPr>
        <w:ind w:right="237"/>
        <w:jc w:val="both"/>
        <w:rPr>
          <w:rFonts w:eastAsia="Arial"/>
          <w:color w:val="000000" w:themeColor="text1"/>
          <w:sz w:val="24"/>
          <w:szCs w:val="24"/>
          <w:highlight w:val="yellow"/>
        </w:rPr>
      </w:pPr>
      <w:r>
        <w:rPr>
          <w:rFonts w:eastAsia="Arial"/>
          <w:color w:val="000000" w:themeColor="text1"/>
          <w:sz w:val="24"/>
          <w:szCs w:val="24"/>
        </w:rPr>
        <w:t>In opposing opinion to such crime prevention principles there is an article that suggest that through data collected from</w:t>
      </w:r>
      <w:r w:rsidR="005F405D">
        <w:rPr>
          <w:rFonts w:eastAsia="Arial"/>
          <w:color w:val="000000" w:themeColor="text1"/>
          <w:sz w:val="24"/>
          <w:szCs w:val="24"/>
        </w:rPr>
        <w:t xml:space="preserve"> </w:t>
      </w:r>
      <w:r w:rsidR="005F405D" w:rsidRPr="005F405D">
        <w:rPr>
          <w:rFonts w:eastAsia="Arial"/>
          <w:color w:val="000000" w:themeColor="text1"/>
          <w:sz w:val="24"/>
          <w:szCs w:val="24"/>
        </w:rPr>
        <w:t xml:space="preserve">Crime Survey for England and Wales, </w:t>
      </w:r>
      <w:r w:rsidR="00777906">
        <w:rPr>
          <w:rFonts w:eastAsia="Arial"/>
          <w:color w:val="000000" w:themeColor="text1"/>
          <w:sz w:val="24"/>
          <w:szCs w:val="24"/>
        </w:rPr>
        <w:t>“</w:t>
      </w:r>
      <w:r w:rsidR="00777906" w:rsidRPr="00777906">
        <w:rPr>
          <w:rFonts w:eastAsia="Arial"/>
          <w:color w:val="000000" w:themeColor="text1"/>
          <w:sz w:val="24"/>
          <w:szCs w:val="24"/>
        </w:rPr>
        <w:t>It finds that alarms have become associated with increased rather than decreased risk of burglary with entry.</w:t>
      </w:r>
      <w:r w:rsidR="00777906">
        <w:rPr>
          <w:rFonts w:eastAsia="Arial"/>
          <w:color w:val="000000" w:themeColor="text1"/>
          <w:sz w:val="24"/>
          <w:szCs w:val="24"/>
        </w:rPr>
        <w:t>”</w:t>
      </w:r>
      <w:sdt>
        <w:sdtPr>
          <w:rPr>
            <w:rFonts w:eastAsia="Arial"/>
            <w:color w:val="000000" w:themeColor="text1"/>
            <w:sz w:val="24"/>
            <w:szCs w:val="24"/>
          </w:rPr>
          <w:id w:val="-1527019916"/>
          <w:citation/>
        </w:sdtPr>
        <w:sdtContent>
          <w:r w:rsidR="00121D1E">
            <w:rPr>
              <w:rFonts w:eastAsia="Arial"/>
              <w:color w:val="000000" w:themeColor="text1"/>
              <w:sz w:val="24"/>
              <w:szCs w:val="24"/>
            </w:rPr>
            <w:fldChar w:fldCharType="begin"/>
          </w:r>
          <w:r w:rsidR="00121D1E">
            <w:rPr>
              <w:rFonts w:eastAsia="Arial"/>
              <w:color w:val="000000" w:themeColor="text1"/>
              <w:sz w:val="24"/>
              <w:szCs w:val="24"/>
            </w:rPr>
            <w:instrText xml:space="preserve"> CITATION Til15 \l 2057 </w:instrText>
          </w:r>
          <w:r w:rsidR="00121D1E">
            <w:rPr>
              <w:rFonts w:eastAsia="Arial"/>
              <w:color w:val="000000" w:themeColor="text1"/>
              <w:sz w:val="24"/>
              <w:szCs w:val="24"/>
            </w:rPr>
            <w:fldChar w:fldCharType="separate"/>
          </w:r>
          <w:r w:rsidR="00121D1E">
            <w:rPr>
              <w:rFonts w:eastAsia="Arial"/>
              <w:noProof/>
              <w:color w:val="000000" w:themeColor="text1"/>
              <w:sz w:val="24"/>
              <w:szCs w:val="24"/>
            </w:rPr>
            <w:t xml:space="preserve"> </w:t>
          </w:r>
          <w:r w:rsidR="00121D1E" w:rsidRPr="00121D1E">
            <w:rPr>
              <w:rFonts w:eastAsia="Arial"/>
              <w:noProof/>
              <w:color w:val="000000" w:themeColor="text1"/>
              <w:sz w:val="24"/>
              <w:szCs w:val="24"/>
            </w:rPr>
            <w:t>(Tilley, 2015)</w:t>
          </w:r>
          <w:r w:rsidR="00121D1E">
            <w:rPr>
              <w:rFonts w:eastAsia="Arial"/>
              <w:color w:val="000000" w:themeColor="text1"/>
              <w:sz w:val="24"/>
              <w:szCs w:val="24"/>
            </w:rPr>
            <w:fldChar w:fldCharType="end"/>
          </w:r>
        </w:sdtContent>
      </w:sdt>
      <w:r w:rsidR="00B2519B">
        <w:rPr>
          <w:rFonts w:eastAsia="Arial"/>
          <w:color w:val="000000" w:themeColor="text1"/>
          <w:sz w:val="24"/>
          <w:szCs w:val="24"/>
        </w:rPr>
        <w:t xml:space="preserve"> This would be contradictory to the theory of target hardening</w:t>
      </w:r>
      <w:r w:rsidR="00931EC5">
        <w:rPr>
          <w:rFonts w:eastAsia="Arial"/>
          <w:color w:val="000000" w:themeColor="text1"/>
          <w:sz w:val="24"/>
          <w:szCs w:val="24"/>
        </w:rPr>
        <w:t xml:space="preserve">. </w:t>
      </w:r>
      <w:r w:rsidR="00F25C95">
        <w:rPr>
          <w:rFonts w:eastAsia="Arial"/>
          <w:color w:val="000000" w:themeColor="text1"/>
          <w:sz w:val="24"/>
          <w:szCs w:val="24"/>
        </w:rPr>
        <w:t xml:space="preserve">Further data from </w:t>
      </w:r>
      <w:r w:rsidR="00F25C95" w:rsidRPr="00F25C95">
        <w:rPr>
          <w:rFonts w:eastAsia="Arial"/>
          <w:color w:val="000000" w:themeColor="text1"/>
          <w:sz w:val="24"/>
          <w:szCs w:val="24"/>
        </w:rPr>
        <w:t>Data for 2008–2012 from the Crime Survey of England and Wales</w:t>
      </w:r>
      <w:r w:rsidR="00F25C95">
        <w:rPr>
          <w:rFonts w:eastAsia="Arial"/>
          <w:color w:val="000000" w:themeColor="text1"/>
          <w:sz w:val="24"/>
          <w:szCs w:val="24"/>
        </w:rPr>
        <w:t xml:space="preserve"> suggest that </w:t>
      </w:r>
      <w:r w:rsidR="00C63597">
        <w:rPr>
          <w:rFonts w:eastAsia="Arial"/>
          <w:color w:val="000000" w:themeColor="text1"/>
          <w:sz w:val="24"/>
          <w:szCs w:val="24"/>
        </w:rPr>
        <w:t>burglar</w:t>
      </w:r>
      <w:r w:rsidR="00F11C69">
        <w:rPr>
          <w:rFonts w:eastAsia="Arial"/>
          <w:color w:val="000000" w:themeColor="text1"/>
          <w:sz w:val="24"/>
          <w:szCs w:val="24"/>
        </w:rPr>
        <w:t xml:space="preserve"> alarms and alarms that act as dummies </w:t>
      </w:r>
      <w:r w:rsidR="00F11C69">
        <w:rPr>
          <w:rFonts w:eastAsia="Arial"/>
          <w:color w:val="000000" w:themeColor="text1"/>
          <w:sz w:val="24"/>
          <w:szCs w:val="24"/>
        </w:rPr>
        <w:lastRenderedPageBreak/>
        <w:t xml:space="preserve">provide less protection </w:t>
      </w:r>
      <w:r w:rsidR="0085346A">
        <w:rPr>
          <w:rFonts w:eastAsia="Arial"/>
          <w:color w:val="000000" w:themeColor="text1"/>
          <w:sz w:val="24"/>
          <w:szCs w:val="24"/>
        </w:rPr>
        <w:t xml:space="preserve">more so than having no protection in place at all </w:t>
      </w:r>
      <w:sdt>
        <w:sdtPr>
          <w:rPr>
            <w:rFonts w:eastAsia="Arial"/>
            <w:color w:val="000000" w:themeColor="text1"/>
            <w:sz w:val="24"/>
            <w:szCs w:val="24"/>
          </w:rPr>
          <w:id w:val="-520558789"/>
          <w:citation/>
        </w:sdtPr>
        <w:sdtContent>
          <w:r w:rsidR="007D35E1">
            <w:rPr>
              <w:rFonts w:eastAsia="Arial"/>
              <w:color w:val="000000" w:themeColor="text1"/>
              <w:sz w:val="24"/>
              <w:szCs w:val="24"/>
            </w:rPr>
            <w:fldChar w:fldCharType="begin"/>
          </w:r>
          <w:r w:rsidR="007D35E1">
            <w:rPr>
              <w:rFonts w:eastAsia="Arial"/>
              <w:color w:val="000000" w:themeColor="text1"/>
              <w:sz w:val="24"/>
              <w:szCs w:val="24"/>
            </w:rPr>
            <w:instrText xml:space="preserve"> CITATION Tse17 \l 2057 </w:instrText>
          </w:r>
          <w:r w:rsidR="007D35E1">
            <w:rPr>
              <w:rFonts w:eastAsia="Arial"/>
              <w:color w:val="000000" w:themeColor="text1"/>
              <w:sz w:val="24"/>
              <w:szCs w:val="24"/>
            </w:rPr>
            <w:fldChar w:fldCharType="separate"/>
          </w:r>
          <w:r w:rsidR="007D35E1" w:rsidRPr="007D35E1">
            <w:rPr>
              <w:rFonts w:eastAsia="Arial"/>
              <w:noProof/>
              <w:color w:val="000000" w:themeColor="text1"/>
              <w:sz w:val="24"/>
              <w:szCs w:val="24"/>
            </w:rPr>
            <w:t>(Tseloni, 2017)</w:t>
          </w:r>
          <w:r w:rsidR="007D35E1">
            <w:rPr>
              <w:rFonts w:eastAsia="Arial"/>
              <w:color w:val="000000" w:themeColor="text1"/>
              <w:sz w:val="24"/>
              <w:szCs w:val="24"/>
            </w:rPr>
            <w:fldChar w:fldCharType="end"/>
          </w:r>
        </w:sdtContent>
      </w:sdt>
      <w:r w:rsidR="007D35E1">
        <w:rPr>
          <w:rFonts w:eastAsia="Arial"/>
          <w:color w:val="000000" w:themeColor="text1"/>
          <w:sz w:val="24"/>
          <w:szCs w:val="24"/>
        </w:rPr>
        <w:t>, this would support the previo</w:t>
      </w:r>
      <w:r w:rsidR="00145122">
        <w:rPr>
          <w:rFonts w:eastAsia="Arial"/>
          <w:color w:val="000000" w:themeColor="text1"/>
          <w:sz w:val="24"/>
          <w:szCs w:val="24"/>
        </w:rPr>
        <w:t xml:space="preserve">us findings that was contradictory to target hardening principles. On the other hand of this the study also </w:t>
      </w:r>
      <w:r w:rsidR="00C63597">
        <w:rPr>
          <w:rFonts w:eastAsia="Arial"/>
          <w:color w:val="000000" w:themeColor="text1"/>
          <w:sz w:val="24"/>
          <w:szCs w:val="24"/>
        </w:rPr>
        <w:t>acknowledges</w:t>
      </w:r>
      <w:r w:rsidR="00145122">
        <w:rPr>
          <w:rFonts w:eastAsia="Arial"/>
          <w:color w:val="000000" w:themeColor="text1"/>
          <w:sz w:val="24"/>
          <w:szCs w:val="24"/>
        </w:rPr>
        <w:t xml:space="preserve"> that </w:t>
      </w:r>
      <w:r w:rsidR="00987386">
        <w:rPr>
          <w:rFonts w:eastAsia="Arial"/>
          <w:color w:val="000000" w:themeColor="text1"/>
          <w:sz w:val="24"/>
          <w:szCs w:val="24"/>
        </w:rPr>
        <w:t xml:space="preserve">other devices such </w:t>
      </w:r>
      <w:r w:rsidR="007303A1">
        <w:rPr>
          <w:rFonts w:eastAsia="Arial"/>
          <w:color w:val="000000" w:themeColor="text1"/>
          <w:sz w:val="24"/>
          <w:szCs w:val="24"/>
        </w:rPr>
        <w:t xml:space="preserve">as </w:t>
      </w:r>
      <w:r w:rsidR="007303A1" w:rsidRPr="00987386">
        <w:rPr>
          <w:rFonts w:eastAsia="Arial"/>
          <w:color w:val="000000" w:themeColor="text1"/>
          <w:sz w:val="24"/>
          <w:szCs w:val="24"/>
        </w:rPr>
        <w:t>“</w:t>
      </w:r>
      <w:r w:rsidR="00987386" w:rsidRPr="00987386">
        <w:rPr>
          <w:rFonts w:eastAsia="Arial"/>
          <w:color w:val="000000" w:themeColor="text1"/>
          <w:sz w:val="24"/>
          <w:szCs w:val="24"/>
        </w:rPr>
        <w:t>external lights and door double locks or deadlocks, are most effective</w:t>
      </w:r>
      <w:r w:rsidR="00987386">
        <w:rPr>
          <w:rFonts w:eastAsia="Arial"/>
          <w:color w:val="000000" w:themeColor="text1"/>
          <w:sz w:val="24"/>
          <w:szCs w:val="24"/>
        </w:rPr>
        <w:t xml:space="preserve"> in preventing </w:t>
      </w:r>
      <w:sdt>
        <w:sdtPr>
          <w:rPr>
            <w:rFonts w:eastAsia="Arial"/>
            <w:color w:val="000000" w:themeColor="text1"/>
            <w:sz w:val="24"/>
            <w:szCs w:val="24"/>
          </w:rPr>
          <w:id w:val="-825742374"/>
          <w:citation/>
        </w:sdtPr>
        <w:sdtContent>
          <w:r w:rsidR="00C63597">
            <w:rPr>
              <w:rFonts w:eastAsia="Arial"/>
              <w:color w:val="000000" w:themeColor="text1"/>
              <w:sz w:val="24"/>
              <w:szCs w:val="24"/>
            </w:rPr>
            <w:fldChar w:fldCharType="begin"/>
          </w:r>
          <w:r w:rsidR="00C63597">
            <w:rPr>
              <w:rFonts w:eastAsia="Arial"/>
              <w:color w:val="000000" w:themeColor="text1"/>
              <w:sz w:val="24"/>
              <w:szCs w:val="24"/>
            </w:rPr>
            <w:instrText xml:space="preserve"> CITATION Tse17 \l 2057 </w:instrText>
          </w:r>
          <w:r w:rsidR="00C63597">
            <w:rPr>
              <w:rFonts w:eastAsia="Arial"/>
              <w:color w:val="000000" w:themeColor="text1"/>
              <w:sz w:val="24"/>
              <w:szCs w:val="24"/>
            </w:rPr>
            <w:fldChar w:fldCharType="separate"/>
          </w:r>
          <w:r w:rsidR="00C63597" w:rsidRPr="00C63597">
            <w:rPr>
              <w:rFonts w:eastAsia="Arial"/>
              <w:noProof/>
              <w:color w:val="000000" w:themeColor="text1"/>
              <w:sz w:val="24"/>
              <w:szCs w:val="24"/>
            </w:rPr>
            <w:t>(Tseloni, 2017)</w:t>
          </w:r>
          <w:r w:rsidR="00C63597">
            <w:rPr>
              <w:rFonts w:eastAsia="Arial"/>
              <w:color w:val="000000" w:themeColor="text1"/>
              <w:sz w:val="24"/>
              <w:szCs w:val="24"/>
            </w:rPr>
            <w:fldChar w:fldCharType="end"/>
          </w:r>
        </w:sdtContent>
      </w:sdt>
      <w:r w:rsidR="00C63597">
        <w:rPr>
          <w:rFonts w:eastAsia="Arial"/>
          <w:color w:val="000000" w:themeColor="text1"/>
          <w:sz w:val="24"/>
          <w:szCs w:val="24"/>
        </w:rPr>
        <w:t xml:space="preserve"> </w:t>
      </w:r>
      <w:r w:rsidR="007303A1">
        <w:rPr>
          <w:rFonts w:eastAsia="Arial"/>
          <w:color w:val="000000" w:themeColor="text1"/>
          <w:sz w:val="24"/>
          <w:szCs w:val="24"/>
        </w:rPr>
        <w:t>“these</w:t>
      </w:r>
      <w:r w:rsidR="00987386">
        <w:rPr>
          <w:rFonts w:eastAsia="Arial"/>
          <w:color w:val="000000" w:themeColor="text1"/>
          <w:sz w:val="24"/>
          <w:szCs w:val="24"/>
        </w:rPr>
        <w:t xml:space="preserve"> types of crimes</w:t>
      </w:r>
      <w:r w:rsidR="00C63597">
        <w:rPr>
          <w:rFonts w:eastAsia="Arial"/>
          <w:color w:val="000000" w:themeColor="text1"/>
          <w:sz w:val="24"/>
          <w:szCs w:val="24"/>
        </w:rPr>
        <w:t>.</w:t>
      </w:r>
    </w:p>
    <w:p w14:paraId="4BBC525A" w14:textId="2C62A870" w:rsidR="5B843AF0" w:rsidRDefault="5B843AF0" w:rsidP="5B843AF0">
      <w:pPr>
        <w:ind w:right="237"/>
        <w:jc w:val="both"/>
        <w:rPr>
          <w:rFonts w:eastAsia="Arial"/>
          <w:color w:val="000000" w:themeColor="text1"/>
          <w:sz w:val="24"/>
          <w:szCs w:val="24"/>
        </w:rPr>
      </w:pPr>
    </w:p>
    <w:p w14:paraId="18B051C4" w14:textId="114395F1" w:rsidR="00C13D88" w:rsidRDefault="004E3DE0" w:rsidP="5B843AF0">
      <w:pPr>
        <w:ind w:right="237"/>
        <w:jc w:val="both"/>
        <w:rPr>
          <w:rFonts w:eastAsia="Arial"/>
          <w:color w:val="000000" w:themeColor="text1"/>
          <w:sz w:val="24"/>
          <w:szCs w:val="24"/>
        </w:rPr>
      </w:pPr>
      <w:r>
        <w:rPr>
          <w:rFonts w:eastAsia="Arial"/>
          <w:color w:val="000000" w:themeColor="text1"/>
          <w:sz w:val="24"/>
          <w:szCs w:val="24"/>
        </w:rPr>
        <w:t xml:space="preserve">The use of </w:t>
      </w:r>
      <w:r w:rsidR="0073625B">
        <w:rPr>
          <w:rFonts w:eastAsia="Arial"/>
          <w:color w:val="000000" w:themeColor="text1"/>
          <w:sz w:val="24"/>
          <w:szCs w:val="24"/>
        </w:rPr>
        <w:t>neighbourhood</w:t>
      </w:r>
      <w:r>
        <w:rPr>
          <w:rFonts w:eastAsia="Arial"/>
          <w:color w:val="000000" w:themeColor="text1"/>
          <w:sz w:val="24"/>
          <w:szCs w:val="24"/>
        </w:rPr>
        <w:t xml:space="preserve"> wa</w:t>
      </w:r>
      <w:r w:rsidR="00EA0E0D">
        <w:rPr>
          <w:rFonts w:eastAsia="Arial"/>
          <w:color w:val="000000" w:themeColor="text1"/>
          <w:sz w:val="24"/>
          <w:szCs w:val="24"/>
        </w:rPr>
        <w:t xml:space="preserve">tch schemes is an idea that dates back </w:t>
      </w:r>
      <w:r w:rsidR="0073625B">
        <w:rPr>
          <w:rFonts w:eastAsia="Arial"/>
          <w:color w:val="000000" w:themeColor="text1"/>
          <w:sz w:val="24"/>
          <w:szCs w:val="24"/>
        </w:rPr>
        <w:t>well before</w:t>
      </w:r>
      <w:r w:rsidR="00EA0E0D">
        <w:rPr>
          <w:rFonts w:eastAsia="Arial"/>
          <w:color w:val="000000" w:themeColor="text1"/>
          <w:sz w:val="24"/>
          <w:szCs w:val="24"/>
        </w:rPr>
        <w:t xml:space="preserve"> the police force was established and was a tool </w:t>
      </w:r>
      <w:r w:rsidR="003F6D4B">
        <w:rPr>
          <w:rFonts w:eastAsia="Arial"/>
          <w:color w:val="000000" w:themeColor="text1"/>
          <w:sz w:val="24"/>
          <w:szCs w:val="24"/>
        </w:rPr>
        <w:t xml:space="preserve">for communities to keep </w:t>
      </w:r>
      <w:r w:rsidR="0073625B">
        <w:rPr>
          <w:rFonts w:eastAsia="Arial"/>
          <w:color w:val="000000" w:themeColor="text1"/>
          <w:sz w:val="24"/>
          <w:szCs w:val="24"/>
        </w:rPr>
        <w:t>each other</w:t>
      </w:r>
      <w:r w:rsidR="003F6D4B">
        <w:rPr>
          <w:rFonts w:eastAsia="Arial"/>
          <w:color w:val="000000" w:themeColor="text1"/>
          <w:sz w:val="24"/>
          <w:szCs w:val="24"/>
        </w:rPr>
        <w:t xml:space="preserve"> safe from crime and other unwanted </w:t>
      </w:r>
      <w:r w:rsidR="0084525A">
        <w:rPr>
          <w:rFonts w:eastAsia="Arial"/>
          <w:color w:val="000000" w:themeColor="text1"/>
          <w:sz w:val="24"/>
          <w:szCs w:val="24"/>
        </w:rPr>
        <w:t xml:space="preserve">nominals. In modern times its purpose </w:t>
      </w:r>
      <w:r w:rsidR="00831BBD">
        <w:rPr>
          <w:rFonts w:eastAsia="Arial"/>
          <w:color w:val="000000" w:themeColor="text1"/>
          <w:sz w:val="24"/>
          <w:szCs w:val="24"/>
        </w:rPr>
        <w:t>isn’t</w:t>
      </w:r>
      <w:r w:rsidR="0084525A">
        <w:rPr>
          <w:rFonts w:eastAsia="Arial"/>
          <w:color w:val="000000" w:themeColor="text1"/>
          <w:sz w:val="24"/>
          <w:szCs w:val="24"/>
        </w:rPr>
        <w:t xml:space="preserve"> much different and would be described as </w:t>
      </w:r>
      <w:r w:rsidR="00F359EA">
        <w:rPr>
          <w:rFonts w:eastAsia="Arial"/>
          <w:color w:val="000000" w:themeColor="text1"/>
          <w:sz w:val="24"/>
          <w:szCs w:val="24"/>
        </w:rPr>
        <w:t xml:space="preserve">a group of people </w:t>
      </w:r>
      <w:r w:rsidR="0073625B">
        <w:rPr>
          <w:rFonts w:eastAsia="Arial"/>
          <w:color w:val="000000" w:themeColor="text1"/>
          <w:sz w:val="24"/>
          <w:szCs w:val="24"/>
        </w:rPr>
        <w:t>whose</w:t>
      </w:r>
      <w:r w:rsidR="00F359EA">
        <w:rPr>
          <w:rFonts w:eastAsia="Arial"/>
          <w:color w:val="000000" w:themeColor="text1"/>
          <w:sz w:val="24"/>
          <w:szCs w:val="24"/>
        </w:rPr>
        <w:t xml:space="preserve"> aim is to reduce crime in a select area </w:t>
      </w:r>
      <w:r w:rsidR="00FB006D">
        <w:rPr>
          <w:rFonts w:eastAsia="Arial"/>
          <w:color w:val="000000" w:themeColor="text1"/>
          <w:sz w:val="24"/>
          <w:szCs w:val="24"/>
        </w:rPr>
        <w:t xml:space="preserve">by </w:t>
      </w:r>
      <w:r w:rsidR="0073625B">
        <w:rPr>
          <w:rFonts w:eastAsia="Arial"/>
          <w:color w:val="000000" w:themeColor="text1"/>
          <w:sz w:val="24"/>
          <w:szCs w:val="24"/>
        </w:rPr>
        <w:t>directly</w:t>
      </w:r>
      <w:r w:rsidR="00FB006D">
        <w:rPr>
          <w:rFonts w:eastAsia="Arial"/>
          <w:color w:val="000000" w:themeColor="text1"/>
          <w:sz w:val="24"/>
          <w:szCs w:val="24"/>
        </w:rPr>
        <w:t xml:space="preserve"> involving the community in activities that promote safety or assist in the detection of crime </w:t>
      </w:r>
      <w:sdt>
        <w:sdtPr>
          <w:rPr>
            <w:rFonts w:eastAsia="Arial"/>
            <w:color w:val="000000" w:themeColor="text1"/>
            <w:sz w:val="24"/>
            <w:szCs w:val="24"/>
          </w:rPr>
          <w:id w:val="-95720038"/>
          <w:citation/>
        </w:sdtPr>
        <w:sdtContent>
          <w:r w:rsidR="00A21FC1">
            <w:rPr>
              <w:rFonts w:eastAsia="Arial"/>
              <w:color w:val="000000" w:themeColor="text1"/>
              <w:sz w:val="24"/>
              <w:szCs w:val="24"/>
            </w:rPr>
            <w:fldChar w:fldCharType="begin"/>
          </w:r>
          <w:r w:rsidR="00A21FC1">
            <w:rPr>
              <w:rFonts w:eastAsia="Arial"/>
              <w:color w:val="000000" w:themeColor="text1"/>
              <w:sz w:val="24"/>
              <w:szCs w:val="24"/>
            </w:rPr>
            <w:instrText xml:space="preserve"> CITATION Ben08 \l 2057 </w:instrText>
          </w:r>
          <w:r w:rsidR="00A21FC1">
            <w:rPr>
              <w:rFonts w:eastAsia="Arial"/>
              <w:color w:val="000000" w:themeColor="text1"/>
              <w:sz w:val="24"/>
              <w:szCs w:val="24"/>
            </w:rPr>
            <w:fldChar w:fldCharType="separate"/>
          </w:r>
          <w:r w:rsidR="00A21FC1" w:rsidRPr="00A21FC1">
            <w:rPr>
              <w:rFonts w:eastAsia="Arial"/>
              <w:noProof/>
              <w:color w:val="000000" w:themeColor="text1"/>
              <w:sz w:val="24"/>
              <w:szCs w:val="24"/>
            </w:rPr>
            <w:t>(Bennett, 2008)</w:t>
          </w:r>
          <w:r w:rsidR="00A21FC1">
            <w:rPr>
              <w:rFonts w:eastAsia="Arial"/>
              <w:color w:val="000000" w:themeColor="text1"/>
              <w:sz w:val="24"/>
              <w:szCs w:val="24"/>
            </w:rPr>
            <w:fldChar w:fldCharType="end"/>
          </w:r>
        </w:sdtContent>
      </w:sdt>
      <w:r w:rsidR="00B54D40">
        <w:rPr>
          <w:rFonts w:eastAsia="Arial"/>
          <w:color w:val="000000" w:themeColor="text1"/>
          <w:sz w:val="24"/>
          <w:szCs w:val="24"/>
        </w:rPr>
        <w:t xml:space="preserve"> in a systematic review by College of Policing covering 18 studies its overall conclusion was that </w:t>
      </w:r>
      <w:r w:rsidR="00C7094D">
        <w:rPr>
          <w:rFonts w:eastAsia="Arial"/>
          <w:color w:val="000000" w:themeColor="text1"/>
          <w:sz w:val="24"/>
          <w:szCs w:val="24"/>
        </w:rPr>
        <w:t>neighbourhood</w:t>
      </w:r>
      <w:r w:rsidR="00B54D40">
        <w:rPr>
          <w:rFonts w:eastAsia="Arial"/>
          <w:color w:val="000000" w:themeColor="text1"/>
          <w:sz w:val="24"/>
          <w:szCs w:val="24"/>
        </w:rPr>
        <w:t xml:space="preserve"> watch does help in the reduction of crime </w:t>
      </w:r>
      <w:sdt>
        <w:sdtPr>
          <w:rPr>
            <w:rFonts w:eastAsia="Arial"/>
            <w:color w:val="000000" w:themeColor="text1"/>
            <w:sz w:val="24"/>
            <w:szCs w:val="24"/>
          </w:rPr>
          <w:id w:val="-195689244"/>
          <w:citation/>
        </w:sdtPr>
        <w:sdtContent>
          <w:r w:rsidR="00C7094D">
            <w:rPr>
              <w:rFonts w:eastAsia="Arial"/>
              <w:color w:val="000000" w:themeColor="text1"/>
              <w:sz w:val="24"/>
              <w:szCs w:val="24"/>
            </w:rPr>
            <w:fldChar w:fldCharType="begin"/>
          </w:r>
          <w:r w:rsidR="00C7094D">
            <w:rPr>
              <w:rFonts w:eastAsia="Arial"/>
              <w:color w:val="000000" w:themeColor="text1"/>
              <w:sz w:val="24"/>
              <w:szCs w:val="24"/>
            </w:rPr>
            <w:instrText xml:space="preserve"> CITATION Ben08 \l 2057 </w:instrText>
          </w:r>
          <w:r w:rsidR="00C7094D">
            <w:rPr>
              <w:rFonts w:eastAsia="Arial"/>
              <w:color w:val="000000" w:themeColor="text1"/>
              <w:sz w:val="24"/>
              <w:szCs w:val="24"/>
            </w:rPr>
            <w:fldChar w:fldCharType="separate"/>
          </w:r>
          <w:r w:rsidR="00C7094D" w:rsidRPr="00C7094D">
            <w:rPr>
              <w:rFonts w:eastAsia="Arial"/>
              <w:noProof/>
              <w:color w:val="000000" w:themeColor="text1"/>
              <w:sz w:val="24"/>
              <w:szCs w:val="24"/>
            </w:rPr>
            <w:t>(Bennett, 2008)</w:t>
          </w:r>
          <w:r w:rsidR="00C7094D">
            <w:rPr>
              <w:rFonts w:eastAsia="Arial"/>
              <w:color w:val="000000" w:themeColor="text1"/>
              <w:sz w:val="24"/>
              <w:szCs w:val="24"/>
            </w:rPr>
            <w:fldChar w:fldCharType="end"/>
          </w:r>
        </w:sdtContent>
      </w:sdt>
      <w:r w:rsidR="00C7094D">
        <w:rPr>
          <w:rFonts w:eastAsia="Arial"/>
          <w:color w:val="000000" w:themeColor="text1"/>
          <w:sz w:val="24"/>
          <w:szCs w:val="24"/>
        </w:rPr>
        <w:t>. The studied suggested that for every 100 crimes that were looked into the neighbourhood watch scheme managed to prevent 25 of those crimes when put in place</w:t>
      </w:r>
      <w:r w:rsidR="00D92528">
        <w:rPr>
          <w:rFonts w:eastAsia="Arial"/>
          <w:color w:val="000000" w:themeColor="text1"/>
          <w:sz w:val="24"/>
          <w:szCs w:val="24"/>
        </w:rPr>
        <w:t>,</w:t>
      </w:r>
      <w:r w:rsidR="00C7094D">
        <w:rPr>
          <w:rFonts w:eastAsia="Arial"/>
          <w:color w:val="000000" w:themeColor="text1"/>
          <w:sz w:val="24"/>
          <w:szCs w:val="24"/>
        </w:rPr>
        <w:t xml:space="preserve"> this was based on 18 studies </w:t>
      </w:r>
      <w:sdt>
        <w:sdtPr>
          <w:rPr>
            <w:rFonts w:eastAsia="Arial"/>
            <w:color w:val="000000" w:themeColor="text1"/>
            <w:sz w:val="24"/>
            <w:szCs w:val="24"/>
          </w:rPr>
          <w:id w:val="-1663697435"/>
          <w:citation/>
        </w:sdtPr>
        <w:sdtContent>
          <w:r w:rsidR="00C7094D">
            <w:rPr>
              <w:rFonts w:eastAsia="Arial"/>
              <w:color w:val="000000" w:themeColor="text1"/>
              <w:sz w:val="24"/>
              <w:szCs w:val="24"/>
            </w:rPr>
            <w:fldChar w:fldCharType="begin"/>
          </w:r>
          <w:r w:rsidR="00C7094D">
            <w:rPr>
              <w:rFonts w:eastAsia="Arial"/>
              <w:color w:val="000000" w:themeColor="text1"/>
              <w:sz w:val="24"/>
              <w:szCs w:val="24"/>
            </w:rPr>
            <w:instrText xml:space="preserve"> CITATION Ben08 \l 2057 </w:instrText>
          </w:r>
          <w:r w:rsidR="00C7094D">
            <w:rPr>
              <w:rFonts w:eastAsia="Arial"/>
              <w:color w:val="000000" w:themeColor="text1"/>
              <w:sz w:val="24"/>
              <w:szCs w:val="24"/>
            </w:rPr>
            <w:fldChar w:fldCharType="separate"/>
          </w:r>
          <w:r w:rsidR="00C7094D" w:rsidRPr="00C7094D">
            <w:rPr>
              <w:rFonts w:eastAsia="Arial"/>
              <w:noProof/>
              <w:color w:val="000000" w:themeColor="text1"/>
              <w:sz w:val="24"/>
              <w:szCs w:val="24"/>
            </w:rPr>
            <w:t>(Bennett, 2008)</w:t>
          </w:r>
          <w:r w:rsidR="00C7094D">
            <w:rPr>
              <w:rFonts w:eastAsia="Arial"/>
              <w:color w:val="000000" w:themeColor="text1"/>
              <w:sz w:val="24"/>
              <w:szCs w:val="24"/>
            </w:rPr>
            <w:fldChar w:fldCharType="end"/>
          </w:r>
        </w:sdtContent>
      </w:sdt>
      <w:r w:rsidR="00C7094D">
        <w:rPr>
          <w:rFonts w:eastAsia="Arial"/>
          <w:color w:val="000000" w:themeColor="text1"/>
          <w:sz w:val="24"/>
          <w:szCs w:val="24"/>
        </w:rPr>
        <w:t xml:space="preserve"> The neighbourhood watch scheme did not have any backfiring from being put in place unlike what was seen with the 10 principles of crime prevention whereby dummies alarms had an adverse effect. This would point to the neighbourhood watch scheme being more successful when compared to the 10 principles </w:t>
      </w:r>
      <w:r w:rsidR="00D92528">
        <w:rPr>
          <w:rFonts w:eastAsia="Arial"/>
          <w:color w:val="000000" w:themeColor="text1"/>
          <w:sz w:val="24"/>
          <w:szCs w:val="24"/>
        </w:rPr>
        <w:t>o</w:t>
      </w:r>
      <w:r w:rsidR="00C7094D">
        <w:rPr>
          <w:rFonts w:eastAsia="Arial"/>
          <w:color w:val="000000" w:themeColor="text1"/>
          <w:sz w:val="24"/>
          <w:szCs w:val="24"/>
        </w:rPr>
        <w:t xml:space="preserve">f target hardening. But to really explore that more extensive research would need to be conducted. </w:t>
      </w:r>
    </w:p>
    <w:p w14:paraId="0657787D" w14:textId="64B614AC" w:rsidR="000570AE" w:rsidRDefault="000570AE" w:rsidP="5B843AF0">
      <w:pPr>
        <w:ind w:right="237"/>
        <w:jc w:val="both"/>
        <w:rPr>
          <w:rFonts w:eastAsia="Arial"/>
          <w:color w:val="000000" w:themeColor="text1"/>
          <w:sz w:val="24"/>
          <w:szCs w:val="24"/>
        </w:rPr>
      </w:pPr>
    </w:p>
    <w:p w14:paraId="3843EC57" w14:textId="11581057" w:rsidR="000570AE" w:rsidRDefault="000570AE" w:rsidP="5B843AF0">
      <w:pPr>
        <w:ind w:right="237"/>
        <w:jc w:val="both"/>
        <w:rPr>
          <w:rFonts w:eastAsia="Arial"/>
          <w:color w:val="000000" w:themeColor="text1"/>
          <w:sz w:val="24"/>
          <w:szCs w:val="24"/>
        </w:rPr>
      </w:pPr>
      <w:r>
        <w:rPr>
          <w:rFonts w:eastAsia="Arial"/>
          <w:color w:val="000000" w:themeColor="text1"/>
          <w:sz w:val="24"/>
          <w:szCs w:val="24"/>
        </w:rPr>
        <w:t xml:space="preserve">One point to discuss about </w:t>
      </w:r>
      <w:r w:rsidR="00D92528">
        <w:rPr>
          <w:rFonts w:eastAsia="Arial"/>
          <w:color w:val="000000" w:themeColor="text1"/>
          <w:sz w:val="24"/>
          <w:szCs w:val="24"/>
        </w:rPr>
        <w:t xml:space="preserve">the </w:t>
      </w:r>
      <w:r>
        <w:rPr>
          <w:rFonts w:eastAsia="Arial"/>
          <w:color w:val="000000" w:themeColor="text1"/>
          <w:sz w:val="24"/>
          <w:szCs w:val="24"/>
        </w:rPr>
        <w:t>neighbourhood watch scheme</w:t>
      </w:r>
      <w:r>
        <w:rPr>
          <w:rFonts w:eastAsia="Arial"/>
          <w:color w:val="000000" w:themeColor="text1"/>
          <w:sz w:val="24"/>
          <w:szCs w:val="24"/>
        </w:rPr>
        <w:t xml:space="preserve"> is that of the willingness of those to </w:t>
      </w:r>
      <w:r w:rsidR="00D92528">
        <w:rPr>
          <w:rFonts w:eastAsia="Arial"/>
          <w:color w:val="000000" w:themeColor="text1"/>
          <w:sz w:val="24"/>
          <w:szCs w:val="24"/>
        </w:rPr>
        <w:t>participate</w:t>
      </w:r>
      <w:r>
        <w:rPr>
          <w:rFonts w:eastAsia="Arial"/>
          <w:color w:val="000000" w:themeColor="text1"/>
          <w:sz w:val="24"/>
          <w:szCs w:val="24"/>
        </w:rPr>
        <w:t xml:space="preserve"> in it. Research suggests that areas where the crime rate is higher in the community are less likely to engage in </w:t>
      </w:r>
      <w:r>
        <w:rPr>
          <w:rFonts w:eastAsia="Arial"/>
          <w:color w:val="000000" w:themeColor="text1"/>
          <w:sz w:val="24"/>
          <w:szCs w:val="24"/>
        </w:rPr>
        <w:t>neighbourhood watch scheme</w:t>
      </w:r>
      <w:r>
        <w:rPr>
          <w:rFonts w:eastAsia="Arial"/>
          <w:color w:val="000000" w:themeColor="text1"/>
          <w:sz w:val="24"/>
          <w:szCs w:val="24"/>
        </w:rPr>
        <w:t xml:space="preserve"> due to the distrust within the community. Where on the other hand area</w:t>
      </w:r>
      <w:r w:rsidR="00D92528">
        <w:rPr>
          <w:rFonts w:eastAsia="Arial"/>
          <w:color w:val="000000" w:themeColor="text1"/>
          <w:sz w:val="24"/>
          <w:szCs w:val="24"/>
        </w:rPr>
        <w:t>s</w:t>
      </w:r>
      <w:r>
        <w:rPr>
          <w:rFonts w:eastAsia="Arial"/>
          <w:color w:val="000000" w:themeColor="text1"/>
          <w:sz w:val="24"/>
          <w:szCs w:val="24"/>
        </w:rPr>
        <w:t xml:space="preserve"> that would participate in this</w:t>
      </w:r>
      <w:r w:rsidR="00D92528">
        <w:rPr>
          <w:rFonts w:eastAsia="Arial"/>
          <w:color w:val="000000" w:themeColor="text1"/>
          <w:sz w:val="24"/>
          <w:szCs w:val="24"/>
        </w:rPr>
        <w:t>,</w:t>
      </w:r>
      <w:r>
        <w:rPr>
          <w:rFonts w:eastAsia="Arial"/>
          <w:color w:val="000000" w:themeColor="text1"/>
          <w:sz w:val="24"/>
          <w:szCs w:val="24"/>
        </w:rPr>
        <w:t xml:space="preserve"> such as those of middle class, the crime rate was already low and this made it hard to quantify if the effects of </w:t>
      </w:r>
      <w:r>
        <w:rPr>
          <w:rFonts w:eastAsia="Arial"/>
          <w:color w:val="000000" w:themeColor="text1"/>
          <w:sz w:val="24"/>
          <w:szCs w:val="24"/>
        </w:rPr>
        <w:t>neighbourhood watch scheme</w:t>
      </w:r>
      <w:r>
        <w:rPr>
          <w:rFonts w:eastAsia="Arial"/>
          <w:color w:val="000000" w:themeColor="text1"/>
          <w:sz w:val="24"/>
          <w:szCs w:val="24"/>
        </w:rPr>
        <w:t xml:space="preserve"> made much difference </w:t>
      </w:r>
      <w:sdt>
        <w:sdtPr>
          <w:rPr>
            <w:rFonts w:eastAsia="Arial"/>
            <w:color w:val="000000" w:themeColor="text1"/>
            <w:sz w:val="24"/>
            <w:szCs w:val="24"/>
          </w:rPr>
          <w:id w:val="1807819766"/>
          <w:citation/>
        </w:sdtPr>
        <w:sdtContent>
          <w:r>
            <w:rPr>
              <w:rFonts w:eastAsia="Arial"/>
              <w:color w:val="000000" w:themeColor="text1"/>
              <w:sz w:val="24"/>
              <w:szCs w:val="24"/>
            </w:rPr>
            <w:fldChar w:fldCharType="begin"/>
          </w:r>
          <w:r>
            <w:rPr>
              <w:rFonts w:eastAsia="Arial"/>
              <w:color w:val="000000" w:themeColor="text1"/>
              <w:sz w:val="24"/>
              <w:szCs w:val="24"/>
            </w:rPr>
            <w:instrText xml:space="preserve"> CITATION Fle05 \l 2057 </w:instrText>
          </w:r>
          <w:r>
            <w:rPr>
              <w:rFonts w:eastAsia="Arial"/>
              <w:color w:val="000000" w:themeColor="text1"/>
              <w:sz w:val="24"/>
              <w:szCs w:val="24"/>
            </w:rPr>
            <w:fldChar w:fldCharType="separate"/>
          </w:r>
          <w:r w:rsidRPr="000570AE">
            <w:rPr>
              <w:rFonts w:eastAsia="Arial"/>
              <w:noProof/>
              <w:color w:val="000000" w:themeColor="text1"/>
              <w:sz w:val="24"/>
              <w:szCs w:val="24"/>
            </w:rPr>
            <w:t>(Fleming, 2005)</w:t>
          </w:r>
          <w:r>
            <w:rPr>
              <w:rFonts w:eastAsia="Arial"/>
              <w:color w:val="000000" w:themeColor="text1"/>
              <w:sz w:val="24"/>
              <w:szCs w:val="24"/>
            </w:rPr>
            <w:fldChar w:fldCharType="end"/>
          </w:r>
        </w:sdtContent>
      </w:sdt>
      <w:r>
        <w:rPr>
          <w:rFonts w:eastAsia="Arial"/>
          <w:color w:val="000000" w:themeColor="text1"/>
          <w:sz w:val="24"/>
          <w:szCs w:val="24"/>
        </w:rPr>
        <w:t xml:space="preserve">. During this assignment we stated we would seek how to support vulnerable victims of crime, this might be emotionally or physically. </w:t>
      </w:r>
      <w:r w:rsidRPr="000570AE">
        <w:rPr>
          <w:rFonts w:eastAsia="Arial"/>
          <w:color w:val="000000" w:themeColor="text1"/>
          <w:sz w:val="24"/>
          <w:szCs w:val="24"/>
        </w:rPr>
        <w:t>Neighbourhood Watch</w:t>
      </w:r>
      <w:r>
        <w:rPr>
          <w:rFonts w:eastAsia="Arial"/>
          <w:color w:val="000000" w:themeColor="text1"/>
          <w:sz w:val="24"/>
          <w:szCs w:val="24"/>
        </w:rPr>
        <w:t xml:space="preserve"> schemes seeks to do that by </w:t>
      </w:r>
      <w:r w:rsidR="00DC359E">
        <w:rPr>
          <w:rFonts w:eastAsia="Arial"/>
          <w:color w:val="000000" w:themeColor="text1"/>
          <w:sz w:val="24"/>
          <w:szCs w:val="24"/>
        </w:rPr>
        <w:t xml:space="preserve">breaking down </w:t>
      </w:r>
      <w:r>
        <w:rPr>
          <w:rFonts w:eastAsia="Arial"/>
          <w:color w:val="000000" w:themeColor="text1"/>
          <w:sz w:val="24"/>
          <w:szCs w:val="24"/>
        </w:rPr>
        <w:t xml:space="preserve">barrier towards crime and install confidence. Research also suggests the opposite. In an article by </w:t>
      </w:r>
      <w:sdt>
        <w:sdtPr>
          <w:rPr>
            <w:rFonts w:eastAsia="Arial"/>
            <w:color w:val="000000" w:themeColor="text1"/>
            <w:sz w:val="24"/>
            <w:szCs w:val="24"/>
          </w:rPr>
          <w:id w:val="-2141722754"/>
          <w:citation/>
        </w:sdtPr>
        <w:sdtContent>
          <w:r>
            <w:rPr>
              <w:rFonts w:eastAsia="Arial"/>
              <w:color w:val="000000" w:themeColor="text1"/>
              <w:sz w:val="24"/>
              <w:szCs w:val="24"/>
            </w:rPr>
            <w:fldChar w:fldCharType="begin"/>
          </w:r>
          <w:r>
            <w:rPr>
              <w:rFonts w:eastAsia="Arial"/>
              <w:color w:val="000000" w:themeColor="text1"/>
              <w:sz w:val="24"/>
              <w:szCs w:val="24"/>
            </w:rPr>
            <w:instrText xml:space="preserve"> CITATION Fle05 \l 2057 </w:instrText>
          </w:r>
          <w:r>
            <w:rPr>
              <w:rFonts w:eastAsia="Arial"/>
              <w:color w:val="000000" w:themeColor="text1"/>
              <w:sz w:val="24"/>
              <w:szCs w:val="24"/>
            </w:rPr>
            <w:fldChar w:fldCharType="separate"/>
          </w:r>
          <w:r w:rsidRPr="000570AE">
            <w:rPr>
              <w:rFonts w:eastAsia="Arial"/>
              <w:noProof/>
              <w:color w:val="000000" w:themeColor="text1"/>
              <w:sz w:val="24"/>
              <w:szCs w:val="24"/>
            </w:rPr>
            <w:t>(Fleming, 2005)</w:t>
          </w:r>
          <w:r>
            <w:rPr>
              <w:rFonts w:eastAsia="Arial"/>
              <w:color w:val="000000" w:themeColor="text1"/>
              <w:sz w:val="24"/>
              <w:szCs w:val="24"/>
            </w:rPr>
            <w:fldChar w:fldCharType="end"/>
          </w:r>
        </w:sdtContent>
      </w:sdt>
      <w:r>
        <w:rPr>
          <w:rFonts w:eastAsia="Arial"/>
          <w:color w:val="000000" w:themeColor="text1"/>
          <w:sz w:val="24"/>
          <w:szCs w:val="24"/>
        </w:rPr>
        <w:t xml:space="preserve"> it goes on to suggest that when </w:t>
      </w:r>
      <w:r w:rsidRPr="000570AE">
        <w:rPr>
          <w:rFonts w:eastAsia="Arial"/>
          <w:color w:val="000000" w:themeColor="text1"/>
          <w:sz w:val="24"/>
          <w:szCs w:val="24"/>
        </w:rPr>
        <w:t>Neighbourhood Watch</w:t>
      </w:r>
      <w:r>
        <w:rPr>
          <w:rFonts w:eastAsia="Arial"/>
          <w:color w:val="000000" w:themeColor="text1"/>
          <w:sz w:val="24"/>
          <w:szCs w:val="24"/>
        </w:rPr>
        <w:t xml:space="preserve"> is put in place the fear of crime is seen to rise </w:t>
      </w:r>
      <w:sdt>
        <w:sdtPr>
          <w:rPr>
            <w:rFonts w:eastAsia="Arial"/>
            <w:color w:val="000000" w:themeColor="text1"/>
            <w:sz w:val="24"/>
            <w:szCs w:val="24"/>
          </w:rPr>
          <w:id w:val="204612304"/>
          <w:citation/>
        </w:sdtPr>
        <w:sdtContent>
          <w:r w:rsidR="007725B1">
            <w:rPr>
              <w:rFonts w:eastAsia="Arial"/>
              <w:color w:val="000000" w:themeColor="text1"/>
              <w:sz w:val="24"/>
              <w:szCs w:val="24"/>
            </w:rPr>
            <w:fldChar w:fldCharType="begin"/>
          </w:r>
          <w:r w:rsidR="007725B1">
            <w:rPr>
              <w:rFonts w:eastAsia="Arial"/>
              <w:color w:val="000000" w:themeColor="text1"/>
              <w:sz w:val="24"/>
              <w:szCs w:val="24"/>
            </w:rPr>
            <w:instrText xml:space="preserve"> CITATION Sho90 \l 2057 </w:instrText>
          </w:r>
          <w:r w:rsidR="007725B1">
            <w:rPr>
              <w:rFonts w:eastAsia="Arial"/>
              <w:color w:val="000000" w:themeColor="text1"/>
              <w:sz w:val="24"/>
              <w:szCs w:val="24"/>
            </w:rPr>
            <w:fldChar w:fldCharType="separate"/>
          </w:r>
          <w:r w:rsidR="007725B1" w:rsidRPr="007725B1">
            <w:rPr>
              <w:rFonts w:eastAsia="Arial"/>
              <w:noProof/>
              <w:color w:val="000000" w:themeColor="text1"/>
              <w:sz w:val="24"/>
              <w:szCs w:val="24"/>
            </w:rPr>
            <w:t>(W, 1990)</w:t>
          </w:r>
          <w:r w:rsidR="007725B1">
            <w:rPr>
              <w:rFonts w:eastAsia="Arial"/>
              <w:color w:val="000000" w:themeColor="text1"/>
              <w:sz w:val="24"/>
              <w:szCs w:val="24"/>
            </w:rPr>
            <w:fldChar w:fldCharType="end"/>
          </w:r>
        </w:sdtContent>
      </w:sdt>
      <w:r w:rsidR="007725B1">
        <w:rPr>
          <w:rFonts w:eastAsia="Arial"/>
          <w:color w:val="000000" w:themeColor="text1"/>
          <w:sz w:val="24"/>
          <w:szCs w:val="24"/>
        </w:rPr>
        <w:t xml:space="preserve"> In an evaluation there found that there was </w:t>
      </w:r>
      <w:r w:rsidR="00DC359E">
        <w:rPr>
          <w:rFonts w:eastAsia="Arial"/>
          <w:color w:val="000000" w:themeColor="text1"/>
          <w:sz w:val="24"/>
          <w:szCs w:val="24"/>
        </w:rPr>
        <w:t>an</w:t>
      </w:r>
      <w:r w:rsidR="007725B1">
        <w:rPr>
          <w:rFonts w:eastAsia="Arial"/>
          <w:color w:val="000000" w:themeColor="text1"/>
          <w:sz w:val="24"/>
          <w:szCs w:val="24"/>
        </w:rPr>
        <w:t xml:space="preserve"> increased significance in fear of personal crime and property crime. Does this appose </w:t>
      </w:r>
      <w:r w:rsidR="00515C74">
        <w:rPr>
          <w:rFonts w:eastAsia="Arial"/>
          <w:color w:val="000000" w:themeColor="text1"/>
          <w:sz w:val="24"/>
          <w:szCs w:val="24"/>
        </w:rPr>
        <w:t>the theory that neighbourhood watch helps in</w:t>
      </w:r>
      <w:r w:rsidR="007725B1">
        <w:rPr>
          <w:rFonts w:eastAsia="Arial"/>
          <w:color w:val="000000" w:themeColor="text1"/>
          <w:sz w:val="24"/>
          <w:szCs w:val="24"/>
        </w:rPr>
        <w:t xml:space="preserve"> supporting vulnerable people as it may make them feel constantly in fear of crime happening in their </w:t>
      </w:r>
      <w:r w:rsidR="00515C74">
        <w:rPr>
          <w:rFonts w:eastAsia="Arial"/>
          <w:color w:val="000000" w:themeColor="text1"/>
          <w:sz w:val="24"/>
          <w:szCs w:val="24"/>
        </w:rPr>
        <w:t>area or</w:t>
      </w:r>
      <w:r w:rsidR="007725B1">
        <w:rPr>
          <w:rFonts w:eastAsia="Arial"/>
          <w:color w:val="000000" w:themeColor="text1"/>
          <w:sz w:val="24"/>
          <w:szCs w:val="24"/>
        </w:rPr>
        <w:t xml:space="preserve"> remind them of the crime that had occurred and adversely affect their mental state as being a victim of crime.</w:t>
      </w:r>
    </w:p>
    <w:p w14:paraId="618C110C" w14:textId="5576DE36" w:rsidR="00D92528" w:rsidRDefault="00D92528" w:rsidP="5B843AF0">
      <w:pPr>
        <w:ind w:right="237"/>
        <w:jc w:val="both"/>
        <w:rPr>
          <w:rFonts w:eastAsia="Arial"/>
          <w:color w:val="000000" w:themeColor="text1"/>
          <w:sz w:val="24"/>
          <w:szCs w:val="24"/>
        </w:rPr>
      </w:pPr>
    </w:p>
    <w:p w14:paraId="0810D265" w14:textId="4F93877E" w:rsidR="00D92528" w:rsidRDefault="00D92528" w:rsidP="5B843AF0">
      <w:pPr>
        <w:ind w:right="237"/>
        <w:jc w:val="both"/>
        <w:rPr>
          <w:rFonts w:eastAsia="Arial"/>
          <w:color w:val="000000" w:themeColor="text1"/>
          <w:sz w:val="24"/>
          <w:szCs w:val="24"/>
        </w:rPr>
      </w:pPr>
      <w:r>
        <w:rPr>
          <w:rFonts w:eastAsia="Arial"/>
          <w:color w:val="000000" w:themeColor="text1"/>
          <w:sz w:val="24"/>
          <w:szCs w:val="24"/>
        </w:rPr>
        <w:t xml:space="preserve">The victim care unit is another mechanism by which the police help to support or manage vulnerable victims. Its purpose is in the </w:t>
      </w:r>
      <w:r w:rsidR="00515C74">
        <w:rPr>
          <w:rFonts w:eastAsia="Arial"/>
          <w:color w:val="000000" w:themeColor="text1"/>
          <w:sz w:val="24"/>
          <w:szCs w:val="24"/>
        </w:rPr>
        <w:t>name but</w:t>
      </w:r>
      <w:r>
        <w:rPr>
          <w:rFonts w:eastAsia="Arial"/>
          <w:color w:val="000000" w:themeColor="text1"/>
          <w:sz w:val="24"/>
          <w:szCs w:val="24"/>
        </w:rPr>
        <w:t xml:space="preserve"> could also be described as a group of officers who have been trained to assess a victim and individuals needs and offer support tailored to that individual who has been a victim of crime. The victim care unit also works with partner agencies to gain enhanced support that they may need</w:t>
      </w:r>
      <w:r w:rsidR="008174DB">
        <w:rPr>
          <w:rFonts w:eastAsia="Arial"/>
          <w:color w:val="000000" w:themeColor="text1"/>
          <w:sz w:val="24"/>
          <w:szCs w:val="24"/>
        </w:rPr>
        <w:t xml:space="preserve">. This unit seeks to operate with victims and witnesses and support them throughout police investigations by offering victim personal statements, rights and entitlements, special measures and other support that all aim to help victims and witnesses. </w:t>
      </w:r>
      <w:r w:rsidR="0010315D">
        <w:rPr>
          <w:rFonts w:eastAsia="Arial"/>
          <w:color w:val="000000" w:themeColor="text1"/>
          <w:sz w:val="24"/>
          <w:szCs w:val="24"/>
        </w:rPr>
        <w:t>In a victim’s satisfaction survey, one of the questions posed was, “</w:t>
      </w:r>
      <w:r w:rsidR="0010315D" w:rsidRPr="0010315D">
        <w:rPr>
          <w:rFonts w:eastAsia="Arial"/>
          <w:color w:val="000000" w:themeColor="text1"/>
          <w:sz w:val="24"/>
          <w:szCs w:val="24"/>
        </w:rPr>
        <w:t>I</w:t>
      </w:r>
      <w:r w:rsidR="0010315D">
        <w:rPr>
          <w:rFonts w:eastAsia="Arial"/>
          <w:color w:val="000000" w:themeColor="text1"/>
          <w:sz w:val="24"/>
          <w:szCs w:val="24"/>
        </w:rPr>
        <w:t xml:space="preserve"> </w:t>
      </w:r>
      <w:r w:rsidR="0010315D" w:rsidRPr="0010315D">
        <w:rPr>
          <w:rFonts w:eastAsia="Arial"/>
          <w:color w:val="000000" w:themeColor="text1"/>
          <w:sz w:val="24"/>
          <w:szCs w:val="24"/>
        </w:rPr>
        <w:lastRenderedPageBreak/>
        <w:t>am satisfied with my contact with the Police Service</w:t>
      </w:r>
      <w:r w:rsidR="0010315D">
        <w:rPr>
          <w:rFonts w:eastAsia="Arial"/>
          <w:color w:val="000000" w:themeColor="text1"/>
          <w:sz w:val="24"/>
          <w:szCs w:val="24"/>
        </w:rPr>
        <w:t>,</w:t>
      </w:r>
      <w:sdt>
        <w:sdtPr>
          <w:rPr>
            <w:rFonts w:eastAsia="Arial"/>
            <w:color w:val="000000" w:themeColor="text1"/>
            <w:sz w:val="24"/>
            <w:szCs w:val="24"/>
          </w:rPr>
          <w:id w:val="1527513023"/>
          <w:citation/>
        </w:sdtPr>
        <w:sdtContent>
          <w:r w:rsidR="00D70634">
            <w:rPr>
              <w:rFonts w:eastAsia="Arial"/>
              <w:color w:val="000000" w:themeColor="text1"/>
              <w:sz w:val="24"/>
              <w:szCs w:val="24"/>
            </w:rPr>
            <w:fldChar w:fldCharType="begin"/>
          </w:r>
          <w:r w:rsidR="00D70634">
            <w:rPr>
              <w:rFonts w:eastAsia="Arial"/>
              <w:color w:val="000000" w:themeColor="text1"/>
              <w:sz w:val="24"/>
              <w:szCs w:val="24"/>
            </w:rPr>
            <w:instrText xml:space="preserve"> CITATION Pol23 \l 2057 </w:instrText>
          </w:r>
          <w:r w:rsidR="00D70634">
            <w:rPr>
              <w:rFonts w:eastAsia="Arial"/>
              <w:color w:val="000000" w:themeColor="text1"/>
              <w:sz w:val="24"/>
              <w:szCs w:val="24"/>
            </w:rPr>
            <w:fldChar w:fldCharType="separate"/>
          </w:r>
          <w:r w:rsidR="00D70634">
            <w:rPr>
              <w:rFonts w:eastAsia="Arial"/>
              <w:noProof/>
              <w:color w:val="000000" w:themeColor="text1"/>
              <w:sz w:val="24"/>
              <w:szCs w:val="24"/>
            </w:rPr>
            <w:t xml:space="preserve"> </w:t>
          </w:r>
          <w:r w:rsidR="00D70634" w:rsidRPr="00D70634">
            <w:rPr>
              <w:rFonts w:eastAsia="Arial"/>
              <w:noProof/>
              <w:color w:val="000000" w:themeColor="text1"/>
              <w:sz w:val="24"/>
              <w:szCs w:val="24"/>
            </w:rPr>
            <w:t>(Ireland, 2023)</w:t>
          </w:r>
          <w:r w:rsidR="00D70634">
            <w:rPr>
              <w:rFonts w:eastAsia="Arial"/>
              <w:color w:val="000000" w:themeColor="text1"/>
              <w:sz w:val="24"/>
              <w:szCs w:val="24"/>
            </w:rPr>
            <w:fldChar w:fldCharType="end"/>
          </w:r>
        </w:sdtContent>
      </w:sdt>
      <w:r w:rsidR="0010315D">
        <w:rPr>
          <w:rFonts w:eastAsia="Arial"/>
          <w:color w:val="000000" w:themeColor="text1"/>
          <w:sz w:val="24"/>
          <w:szCs w:val="24"/>
        </w:rPr>
        <w:t xml:space="preserve">” it shows that between 2021 &amp; 2022 that </w:t>
      </w:r>
      <w:r w:rsidR="0010315D" w:rsidRPr="0010315D">
        <w:rPr>
          <w:rFonts w:eastAsia="Arial"/>
          <w:color w:val="000000" w:themeColor="text1"/>
          <w:sz w:val="24"/>
          <w:szCs w:val="24"/>
        </w:rPr>
        <w:t>67.9%</w:t>
      </w:r>
      <w:r w:rsidR="0010315D">
        <w:rPr>
          <w:rFonts w:eastAsia="Arial"/>
          <w:color w:val="000000" w:themeColor="text1"/>
          <w:sz w:val="24"/>
          <w:szCs w:val="24"/>
        </w:rPr>
        <w:t xml:space="preserve"> of victims agree that they are satisfied with police contact that help support them throughout their investigation</w:t>
      </w:r>
      <w:sdt>
        <w:sdtPr>
          <w:rPr>
            <w:rFonts w:eastAsia="Arial"/>
            <w:color w:val="000000" w:themeColor="text1"/>
            <w:sz w:val="24"/>
            <w:szCs w:val="24"/>
          </w:rPr>
          <w:id w:val="211319415"/>
          <w:citation/>
        </w:sdtPr>
        <w:sdtContent>
          <w:r w:rsidR="0010315D">
            <w:rPr>
              <w:rFonts w:eastAsia="Arial"/>
              <w:color w:val="000000" w:themeColor="text1"/>
              <w:sz w:val="24"/>
              <w:szCs w:val="24"/>
            </w:rPr>
            <w:fldChar w:fldCharType="begin"/>
          </w:r>
          <w:r w:rsidR="0010315D">
            <w:rPr>
              <w:rFonts w:eastAsia="Arial"/>
              <w:color w:val="000000" w:themeColor="text1"/>
              <w:sz w:val="24"/>
              <w:szCs w:val="24"/>
            </w:rPr>
            <w:instrText xml:space="preserve"> CITATION Pol23 \l 2057 </w:instrText>
          </w:r>
          <w:r w:rsidR="0010315D">
            <w:rPr>
              <w:rFonts w:eastAsia="Arial"/>
              <w:color w:val="000000" w:themeColor="text1"/>
              <w:sz w:val="24"/>
              <w:szCs w:val="24"/>
            </w:rPr>
            <w:fldChar w:fldCharType="separate"/>
          </w:r>
          <w:r w:rsidR="0010315D">
            <w:rPr>
              <w:rFonts w:eastAsia="Arial"/>
              <w:noProof/>
              <w:color w:val="000000" w:themeColor="text1"/>
              <w:sz w:val="24"/>
              <w:szCs w:val="24"/>
            </w:rPr>
            <w:t xml:space="preserve"> </w:t>
          </w:r>
          <w:r w:rsidR="0010315D" w:rsidRPr="0010315D">
            <w:rPr>
              <w:rFonts w:eastAsia="Arial"/>
              <w:noProof/>
              <w:color w:val="000000" w:themeColor="text1"/>
              <w:sz w:val="24"/>
              <w:szCs w:val="24"/>
            </w:rPr>
            <w:t>(Ireland, 2023)</w:t>
          </w:r>
          <w:r w:rsidR="0010315D">
            <w:rPr>
              <w:rFonts w:eastAsia="Arial"/>
              <w:color w:val="000000" w:themeColor="text1"/>
              <w:sz w:val="24"/>
              <w:szCs w:val="24"/>
            </w:rPr>
            <w:fldChar w:fldCharType="end"/>
          </w:r>
        </w:sdtContent>
      </w:sdt>
      <w:r w:rsidR="0010315D">
        <w:rPr>
          <w:rFonts w:eastAsia="Arial"/>
          <w:color w:val="000000" w:themeColor="text1"/>
          <w:sz w:val="24"/>
          <w:szCs w:val="24"/>
        </w:rPr>
        <w:t xml:space="preserve">. Furthermore, to this it also shows between the same years that </w:t>
      </w:r>
      <w:r w:rsidR="0010315D" w:rsidRPr="0010315D">
        <w:rPr>
          <w:rFonts w:eastAsia="Arial"/>
          <w:color w:val="000000" w:themeColor="text1"/>
          <w:sz w:val="24"/>
          <w:szCs w:val="24"/>
        </w:rPr>
        <w:t>78.5%</w:t>
      </w:r>
      <w:r w:rsidR="0010315D">
        <w:rPr>
          <w:rFonts w:eastAsia="Arial"/>
          <w:color w:val="000000" w:themeColor="text1"/>
          <w:sz w:val="24"/>
          <w:szCs w:val="24"/>
        </w:rPr>
        <w:t xml:space="preserve"> of victims would recommend family members and friends in reporting crime due to their positive experience</w:t>
      </w:r>
      <w:sdt>
        <w:sdtPr>
          <w:rPr>
            <w:rFonts w:eastAsia="Arial"/>
            <w:color w:val="000000" w:themeColor="text1"/>
            <w:sz w:val="24"/>
            <w:szCs w:val="24"/>
          </w:rPr>
          <w:id w:val="-1392883902"/>
          <w:citation/>
        </w:sdtPr>
        <w:sdtContent>
          <w:r w:rsidR="00D70634">
            <w:rPr>
              <w:rFonts w:eastAsia="Arial"/>
              <w:color w:val="000000" w:themeColor="text1"/>
              <w:sz w:val="24"/>
              <w:szCs w:val="24"/>
            </w:rPr>
            <w:fldChar w:fldCharType="begin"/>
          </w:r>
          <w:r w:rsidR="00D70634">
            <w:rPr>
              <w:rFonts w:eastAsia="Arial"/>
              <w:color w:val="000000" w:themeColor="text1"/>
              <w:sz w:val="24"/>
              <w:szCs w:val="24"/>
            </w:rPr>
            <w:instrText xml:space="preserve"> CITATION Pol23 \l 2057 </w:instrText>
          </w:r>
          <w:r w:rsidR="00D70634">
            <w:rPr>
              <w:rFonts w:eastAsia="Arial"/>
              <w:color w:val="000000" w:themeColor="text1"/>
              <w:sz w:val="24"/>
              <w:szCs w:val="24"/>
            </w:rPr>
            <w:fldChar w:fldCharType="separate"/>
          </w:r>
          <w:r w:rsidR="00D70634">
            <w:rPr>
              <w:rFonts w:eastAsia="Arial"/>
              <w:noProof/>
              <w:color w:val="000000" w:themeColor="text1"/>
              <w:sz w:val="24"/>
              <w:szCs w:val="24"/>
            </w:rPr>
            <w:t xml:space="preserve"> </w:t>
          </w:r>
          <w:r w:rsidR="00D70634" w:rsidRPr="00D70634">
            <w:rPr>
              <w:rFonts w:eastAsia="Arial"/>
              <w:noProof/>
              <w:color w:val="000000" w:themeColor="text1"/>
              <w:sz w:val="24"/>
              <w:szCs w:val="24"/>
            </w:rPr>
            <w:t>(Ireland, 2023)</w:t>
          </w:r>
          <w:r w:rsidR="00D70634">
            <w:rPr>
              <w:rFonts w:eastAsia="Arial"/>
              <w:color w:val="000000" w:themeColor="text1"/>
              <w:sz w:val="24"/>
              <w:szCs w:val="24"/>
            </w:rPr>
            <w:fldChar w:fldCharType="end"/>
          </w:r>
        </w:sdtContent>
      </w:sdt>
      <w:r w:rsidR="0010315D">
        <w:rPr>
          <w:rFonts w:eastAsia="Arial"/>
          <w:color w:val="000000" w:themeColor="text1"/>
          <w:sz w:val="24"/>
          <w:szCs w:val="24"/>
        </w:rPr>
        <w:t>. This helps reflect how the victims care unit helps support victims as they ma</w:t>
      </w:r>
      <w:r w:rsidR="00515C74">
        <w:rPr>
          <w:rFonts w:eastAsia="Arial"/>
          <w:color w:val="000000" w:themeColor="text1"/>
          <w:sz w:val="24"/>
          <w:szCs w:val="24"/>
        </w:rPr>
        <w:t>ke</w:t>
      </w:r>
      <w:r w:rsidR="0010315D">
        <w:rPr>
          <w:rFonts w:eastAsia="Arial"/>
          <w:color w:val="000000" w:themeColor="text1"/>
          <w:sz w:val="24"/>
          <w:szCs w:val="24"/>
        </w:rPr>
        <w:t xml:space="preserve"> regular contact with victims alongside investigating officers and help support them throughout the investigation. In conjunction to this this</w:t>
      </w:r>
      <w:r w:rsidR="00515C74">
        <w:rPr>
          <w:rFonts w:eastAsia="Arial"/>
          <w:color w:val="000000" w:themeColor="text1"/>
          <w:sz w:val="24"/>
          <w:szCs w:val="24"/>
        </w:rPr>
        <w:t xml:space="preserve">, this </w:t>
      </w:r>
      <w:r w:rsidR="0010315D">
        <w:rPr>
          <w:rFonts w:eastAsia="Arial"/>
          <w:color w:val="000000" w:themeColor="text1"/>
          <w:sz w:val="24"/>
          <w:szCs w:val="24"/>
        </w:rPr>
        <w:t xml:space="preserve">may help tackle repeat victimisation as if more victims of crime are likely to encourage others to report crime and improve the public relationship and trust of the police, this will then align with affecting the amount of crime that takes place and reduce the overall crime rate. </w:t>
      </w:r>
    </w:p>
    <w:p w14:paraId="758282FA" w14:textId="2AE7A9FB" w:rsidR="00012390" w:rsidRDefault="00012390" w:rsidP="5B843AF0">
      <w:pPr>
        <w:ind w:right="237"/>
        <w:jc w:val="both"/>
        <w:rPr>
          <w:rFonts w:eastAsia="Arial"/>
          <w:color w:val="000000" w:themeColor="text1"/>
          <w:sz w:val="24"/>
          <w:szCs w:val="24"/>
        </w:rPr>
      </w:pPr>
    </w:p>
    <w:p w14:paraId="1470D116" w14:textId="05E2AC00" w:rsidR="00012390" w:rsidRDefault="00012390" w:rsidP="5B843AF0">
      <w:pPr>
        <w:ind w:right="237"/>
        <w:jc w:val="both"/>
        <w:rPr>
          <w:rFonts w:eastAsia="Arial"/>
          <w:color w:val="000000" w:themeColor="text1"/>
          <w:sz w:val="24"/>
          <w:szCs w:val="24"/>
        </w:rPr>
      </w:pPr>
      <w:r>
        <w:rPr>
          <w:rFonts w:eastAsia="Arial"/>
          <w:color w:val="000000" w:themeColor="text1"/>
          <w:sz w:val="24"/>
          <w:szCs w:val="24"/>
        </w:rPr>
        <w:t xml:space="preserve">Referring to the 10 principles of crime prevention the data previously gathered points towards target hardening clearly reducing crime and these principles would help tackle repeat victimisation. Making a community and victims more knowledgeable about how to deter crime would </w:t>
      </w:r>
      <w:r w:rsidR="00515C74">
        <w:rPr>
          <w:rFonts w:eastAsia="Arial"/>
          <w:color w:val="000000" w:themeColor="text1"/>
          <w:sz w:val="24"/>
          <w:szCs w:val="24"/>
        </w:rPr>
        <w:t>help in</w:t>
      </w:r>
      <w:r>
        <w:rPr>
          <w:rFonts w:eastAsia="Arial"/>
          <w:color w:val="000000" w:themeColor="text1"/>
          <w:sz w:val="24"/>
          <w:szCs w:val="24"/>
        </w:rPr>
        <w:t xml:space="preserve"> reduc</w:t>
      </w:r>
      <w:r w:rsidR="00515C74">
        <w:rPr>
          <w:rFonts w:eastAsia="Arial"/>
          <w:color w:val="000000" w:themeColor="text1"/>
          <w:sz w:val="24"/>
          <w:szCs w:val="24"/>
        </w:rPr>
        <w:t>ing</w:t>
      </w:r>
      <w:r>
        <w:rPr>
          <w:rFonts w:eastAsia="Arial"/>
          <w:color w:val="000000" w:themeColor="text1"/>
          <w:sz w:val="24"/>
          <w:szCs w:val="24"/>
        </w:rPr>
        <w:t xml:space="preserve"> repeat victimisation.</w:t>
      </w:r>
    </w:p>
    <w:p w14:paraId="63ED40B5" w14:textId="77777777" w:rsidR="00515C74" w:rsidRDefault="00515C74" w:rsidP="5B843AF0">
      <w:pPr>
        <w:ind w:right="237"/>
        <w:jc w:val="both"/>
        <w:rPr>
          <w:rFonts w:eastAsia="Arial"/>
          <w:color w:val="000000" w:themeColor="text1"/>
          <w:sz w:val="24"/>
          <w:szCs w:val="24"/>
        </w:rPr>
      </w:pPr>
    </w:p>
    <w:p w14:paraId="599A9D6E" w14:textId="77777777" w:rsidR="00515C74" w:rsidRDefault="00864F85" w:rsidP="00864F85">
      <w:pPr>
        <w:ind w:right="237"/>
        <w:jc w:val="both"/>
        <w:rPr>
          <w:rFonts w:eastAsia="Arial"/>
          <w:color w:val="000000" w:themeColor="text1"/>
          <w:sz w:val="24"/>
          <w:szCs w:val="24"/>
        </w:rPr>
      </w:pPr>
      <w:r>
        <w:rPr>
          <w:rFonts w:eastAsia="Arial"/>
          <w:color w:val="000000" w:themeColor="text1"/>
          <w:sz w:val="24"/>
          <w:szCs w:val="24"/>
        </w:rPr>
        <w:t>YOS is a joint organisation that works in conjunction with the police to tackle youth offending. It helps stop youths from attending court and getting a criminal record in relation to crimes they may have committed if they fully admit their wrong doings. From first-hand experience I have noticed that offender</w:t>
      </w:r>
      <w:r w:rsidR="00515C74">
        <w:rPr>
          <w:rFonts w:eastAsia="Arial"/>
          <w:color w:val="000000" w:themeColor="text1"/>
          <w:sz w:val="24"/>
          <w:szCs w:val="24"/>
        </w:rPr>
        <w:t xml:space="preserve">s </w:t>
      </w:r>
      <w:r>
        <w:rPr>
          <w:rFonts w:eastAsia="Arial"/>
          <w:color w:val="000000" w:themeColor="text1"/>
          <w:sz w:val="24"/>
          <w:szCs w:val="24"/>
        </w:rPr>
        <w:t>that re-offend have began committing crime at a young age and have gone on to do so as they have grown up. They may have multiple occurrences linked to them from a variety of years. If the police can stop youths from re-offending at a young age it may stop the number of repeat offenders.</w:t>
      </w:r>
    </w:p>
    <w:p w14:paraId="3588DA58" w14:textId="6532EB65" w:rsidR="00864F85" w:rsidRDefault="00864F85" w:rsidP="00864F85">
      <w:pPr>
        <w:ind w:right="237"/>
        <w:jc w:val="both"/>
        <w:rPr>
          <w:rFonts w:eastAsia="Arial"/>
          <w:color w:val="000000" w:themeColor="text1"/>
          <w:sz w:val="24"/>
          <w:szCs w:val="24"/>
        </w:rPr>
      </w:pPr>
      <w:r>
        <w:rPr>
          <w:rFonts w:eastAsia="Arial"/>
          <w:color w:val="000000" w:themeColor="text1"/>
          <w:sz w:val="24"/>
          <w:szCs w:val="24"/>
        </w:rPr>
        <w:t xml:space="preserve">In research conducted by </w:t>
      </w:r>
      <w:r w:rsidRPr="00864F85">
        <w:rPr>
          <w:rFonts w:eastAsia="Arial"/>
          <w:color w:val="000000" w:themeColor="text1"/>
          <w:sz w:val="24"/>
          <w:szCs w:val="24"/>
        </w:rPr>
        <w:t>Sarah Soppitt</w:t>
      </w:r>
      <w:r>
        <w:rPr>
          <w:rFonts w:eastAsia="Arial"/>
          <w:color w:val="000000" w:themeColor="text1"/>
          <w:sz w:val="24"/>
          <w:szCs w:val="24"/>
        </w:rPr>
        <w:t xml:space="preserve"> she highlights how </w:t>
      </w:r>
      <w:r w:rsidRPr="00864F85">
        <w:rPr>
          <w:rFonts w:eastAsia="Arial"/>
          <w:color w:val="000000" w:themeColor="text1"/>
          <w:sz w:val="24"/>
          <w:szCs w:val="24"/>
        </w:rPr>
        <w:t>Triage can be seen as effective and to be working in general terms – with only 8.9% of young people going on to re-offend</w:t>
      </w:r>
      <w:r>
        <w:rPr>
          <w:rFonts w:eastAsia="Arial"/>
          <w:color w:val="000000" w:themeColor="text1"/>
          <w:sz w:val="24"/>
          <w:szCs w:val="24"/>
        </w:rPr>
        <w:t xml:space="preserve"> when engaging with YOS </w:t>
      </w:r>
      <w:sdt>
        <w:sdtPr>
          <w:rPr>
            <w:rFonts w:eastAsia="Arial"/>
            <w:color w:val="000000" w:themeColor="text1"/>
            <w:sz w:val="24"/>
            <w:szCs w:val="24"/>
          </w:rPr>
          <w:id w:val="-829446518"/>
          <w:citation/>
        </w:sdtPr>
        <w:sdtContent>
          <w:r>
            <w:rPr>
              <w:rFonts w:eastAsia="Arial"/>
              <w:color w:val="000000" w:themeColor="text1"/>
              <w:sz w:val="24"/>
              <w:szCs w:val="24"/>
            </w:rPr>
            <w:fldChar w:fldCharType="begin"/>
          </w:r>
          <w:r>
            <w:rPr>
              <w:rFonts w:eastAsia="Arial"/>
              <w:color w:val="000000" w:themeColor="text1"/>
              <w:sz w:val="24"/>
              <w:szCs w:val="24"/>
            </w:rPr>
            <w:instrText xml:space="preserve"> CITATION Sop11 \l 2057 </w:instrText>
          </w:r>
          <w:r>
            <w:rPr>
              <w:rFonts w:eastAsia="Arial"/>
              <w:color w:val="000000" w:themeColor="text1"/>
              <w:sz w:val="24"/>
              <w:szCs w:val="24"/>
            </w:rPr>
            <w:fldChar w:fldCharType="separate"/>
          </w:r>
          <w:r w:rsidRPr="00864F85">
            <w:rPr>
              <w:rFonts w:eastAsia="Arial"/>
              <w:noProof/>
              <w:color w:val="000000" w:themeColor="text1"/>
              <w:sz w:val="24"/>
              <w:szCs w:val="24"/>
            </w:rPr>
            <w:t>(Soppitt, 2011)</w:t>
          </w:r>
          <w:r>
            <w:rPr>
              <w:rFonts w:eastAsia="Arial"/>
              <w:color w:val="000000" w:themeColor="text1"/>
              <w:sz w:val="24"/>
              <w:szCs w:val="24"/>
            </w:rPr>
            <w:fldChar w:fldCharType="end"/>
          </w:r>
        </w:sdtContent>
      </w:sdt>
      <w:r>
        <w:rPr>
          <w:rFonts w:eastAsia="Arial"/>
          <w:color w:val="000000" w:themeColor="text1"/>
          <w:sz w:val="24"/>
          <w:szCs w:val="24"/>
        </w:rPr>
        <w:t>.</w:t>
      </w:r>
      <w:r w:rsidR="00F222A1">
        <w:rPr>
          <w:rFonts w:eastAsia="Arial"/>
          <w:color w:val="000000" w:themeColor="text1"/>
          <w:sz w:val="24"/>
          <w:szCs w:val="24"/>
        </w:rPr>
        <w:t xml:space="preserve"> Professionals and police can tackle repeat offending by making it harder for offenders to re-offend. </w:t>
      </w:r>
      <w:r w:rsidR="008F5D78">
        <w:rPr>
          <w:rFonts w:eastAsia="Arial"/>
          <w:color w:val="000000" w:themeColor="text1"/>
          <w:sz w:val="24"/>
          <w:szCs w:val="24"/>
        </w:rPr>
        <w:t>In a</w:t>
      </w:r>
      <w:r w:rsidR="008F5D78" w:rsidRPr="008F5D78">
        <w:rPr>
          <w:rFonts w:eastAsia="Arial"/>
          <w:color w:val="000000" w:themeColor="text1"/>
          <w:sz w:val="24"/>
          <w:szCs w:val="24"/>
        </w:rPr>
        <w:t xml:space="preserve"> study</w:t>
      </w:r>
      <w:r w:rsidR="008F5D78">
        <w:rPr>
          <w:rFonts w:eastAsia="Arial"/>
          <w:color w:val="000000" w:themeColor="text1"/>
          <w:sz w:val="24"/>
          <w:szCs w:val="24"/>
        </w:rPr>
        <w:t xml:space="preserve"> by</w:t>
      </w:r>
      <w:r w:rsidR="00756C47">
        <w:rPr>
          <w:rFonts w:eastAsia="Arial"/>
          <w:color w:val="000000" w:themeColor="text1"/>
          <w:sz w:val="24"/>
          <w:szCs w:val="24"/>
        </w:rPr>
        <w:t xml:space="preserve"> </w:t>
      </w:r>
      <w:r w:rsidR="00756C47" w:rsidRPr="00756C47">
        <w:rPr>
          <w:rFonts w:eastAsia="Arial"/>
          <w:color w:val="000000" w:themeColor="text1"/>
          <w:sz w:val="24"/>
          <w:szCs w:val="24"/>
        </w:rPr>
        <w:t>Fridell, M</w:t>
      </w:r>
      <w:r w:rsidR="00756C47">
        <w:rPr>
          <w:rFonts w:eastAsia="Arial"/>
          <w:color w:val="000000" w:themeColor="text1"/>
          <w:sz w:val="24"/>
          <w:szCs w:val="24"/>
        </w:rPr>
        <w:t xml:space="preserve"> it has been identified that</w:t>
      </w:r>
      <w:r w:rsidR="008F5D78" w:rsidRPr="008F5D78">
        <w:rPr>
          <w:rFonts w:eastAsia="Arial"/>
          <w:color w:val="000000" w:themeColor="text1"/>
          <w:sz w:val="24"/>
          <w:szCs w:val="24"/>
        </w:rPr>
        <w:t xml:space="preserve"> </w:t>
      </w:r>
      <w:r w:rsidR="00756C47">
        <w:rPr>
          <w:rFonts w:eastAsia="Arial"/>
          <w:color w:val="000000" w:themeColor="text1"/>
          <w:sz w:val="24"/>
          <w:szCs w:val="24"/>
        </w:rPr>
        <w:t>“</w:t>
      </w:r>
      <w:r w:rsidR="008F5D78" w:rsidRPr="008F5D78">
        <w:rPr>
          <w:rFonts w:eastAsia="Arial"/>
          <w:color w:val="000000" w:themeColor="text1"/>
          <w:sz w:val="24"/>
          <w:szCs w:val="24"/>
        </w:rPr>
        <w:t>valid diagnoses of antisocial personality disorder could be made in substance abusers. Substance abusers varied substantially in both their propensity to commit crimes, as well as the pattern of crimes that they commit.</w:t>
      </w:r>
      <w:sdt>
        <w:sdtPr>
          <w:rPr>
            <w:rFonts w:eastAsia="Arial"/>
            <w:color w:val="000000" w:themeColor="text1"/>
            <w:sz w:val="24"/>
            <w:szCs w:val="24"/>
          </w:rPr>
          <w:id w:val="1087968627"/>
          <w:citation/>
        </w:sdtPr>
        <w:sdtContent>
          <w:r w:rsidR="00756C47">
            <w:rPr>
              <w:rFonts w:eastAsia="Arial"/>
              <w:color w:val="000000" w:themeColor="text1"/>
              <w:sz w:val="24"/>
              <w:szCs w:val="24"/>
            </w:rPr>
            <w:fldChar w:fldCharType="begin"/>
          </w:r>
          <w:r w:rsidR="00756C47">
            <w:rPr>
              <w:rFonts w:eastAsia="Arial"/>
              <w:color w:val="000000" w:themeColor="text1"/>
              <w:sz w:val="24"/>
              <w:szCs w:val="24"/>
            </w:rPr>
            <w:instrText xml:space="preserve"> CITATION Fri08 \l 2057 </w:instrText>
          </w:r>
          <w:r w:rsidR="00756C47">
            <w:rPr>
              <w:rFonts w:eastAsia="Arial"/>
              <w:color w:val="000000" w:themeColor="text1"/>
              <w:sz w:val="24"/>
              <w:szCs w:val="24"/>
            </w:rPr>
            <w:fldChar w:fldCharType="separate"/>
          </w:r>
          <w:r w:rsidR="00756C47">
            <w:rPr>
              <w:rFonts w:eastAsia="Arial"/>
              <w:noProof/>
              <w:color w:val="000000" w:themeColor="text1"/>
              <w:sz w:val="24"/>
              <w:szCs w:val="24"/>
            </w:rPr>
            <w:t xml:space="preserve"> </w:t>
          </w:r>
          <w:r w:rsidR="00756C47" w:rsidRPr="00756C47">
            <w:rPr>
              <w:rFonts w:eastAsia="Arial"/>
              <w:noProof/>
              <w:color w:val="000000" w:themeColor="text1"/>
              <w:sz w:val="24"/>
              <w:szCs w:val="24"/>
            </w:rPr>
            <w:t>(Fridell, 2008)</w:t>
          </w:r>
          <w:r w:rsidR="00756C47">
            <w:rPr>
              <w:rFonts w:eastAsia="Arial"/>
              <w:color w:val="000000" w:themeColor="text1"/>
              <w:sz w:val="24"/>
              <w:szCs w:val="24"/>
            </w:rPr>
            <w:fldChar w:fldCharType="end"/>
          </w:r>
        </w:sdtContent>
      </w:sdt>
      <w:r w:rsidR="00756C47">
        <w:rPr>
          <w:rFonts w:eastAsia="Arial"/>
          <w:color w:val="000000" w:themeColor="text1"/>
          <w:sz w:val="24"/>
          <w:szCs w:val="24"/>
        </w:rPr>
        <w:t>.” This identifies the link between drug use and offending. Having a pro active policing response to tackling drugs could stop people re-offending by reducing the amount o</w:t>
      </w:r>
      <w:r w:rsidR="00515C74">
        <w:rPr>
          <w:rFonts w:eastAsia="Arial"/>
          <w:color w:val="000000" w:themeColor="text1"/>
          <w:sz w:val="24"/>
          <w:szCs w:val="24"/>
        </w:rPr>
        <w:t>f</w:t>
      </w:r>
      <w:r w:rsidR="00756C47">
        <w:rPr>
          <w:rFonts w:eastAsia="Arial"/>
          <w:color w:val="000000" w:themeColor="text1"/>
          <w:sz w:val="24"/>
          <w:szCs w:val="24"/>
        </w:rPr>
        <w:t xml:space="preserve"> drugs o</w:t>
      </w:r>
      <w:r w:rsidR="00515C74">
        <w:rPr>
          <w:rFonts w:eastAsia="Arial"/>
          <w:color w:val="000000" w:themeColor="text1"/>
          <w:sz w:val="24"/>
          <w:szCs w:val="24"/>
        </w:rPr>
        <w:t>n</w:t>
      </w:r>
      <w:r w:rsidR="00756C47">
        <w:rPr>
          <w:rFonts w:eastAsia="Arial"/>
          <w:color w:val="000000" w:themeColor="text1"/>
          <w:sz w:val="24"/>
          <w:szCs w:val="24"/>
        </w:rPr>
        <w:t xml:space="preserve"> the street before people can become addicted to it and offend to fund their habit.</w:t>
      </w:r>
    </w:p>
    <w:p w14:paraId="0FCEA5E9" w14:textId="05BF9977" w:rsidR="00756C47" w:rsidRDefault="00756C47" w:rsidP="00864F85">
      <w:pPr>
        <w:ind w:right="237"/>
        <w:jc w:val="both"/>
        <w:rPr>
          <w:rFonts w:eastAsia="Arial"/>
          <w:color w:val="000000" w:themeColor="text1"/>
          <w:sz w:val="24"/>
          <w:szCs w:val="24"/>
        </w:rPr>
      </w:pPr>
    </w:p>
    <w:p w14:paraId="68317E39" w14:textId="4E988AA8" w:rsidR="00E676F7" w:rsidRDefault="00756C47" w:rsidP="00303711">
      <w:pPr>
        <w:ind w:right="237"/>
        <w:jc w:val="both"/>
        <w:rPr>
          <w:rFonts w:eastAsia="Arial"/>
          <w:color w:val="000000" w:themeColor="text1"/>
          <w:sz w:val="24"/>
          <w:szCs w:val="24"/>
        </w:rPr>
      </w:pPr>
      <w:r>
        <w:rPr>
          <w:rFonts w:eastAsia="Arial"/>
          <w:color w:val="000000" w:themeColor="text1"/>
          <w:sz w:val="24"/>
          <w:szCs w:val="24"/>
        </w:rPr>
        <w:t xml:space="preserve">In </w:t>
      </w:r>
      <w:r w:rsidR="007E53DA">
        <w:rPr>
          <w:rFonts w:eastAsia="Arial"/>
          <w:color w:val="000000" w:themeColor="text1"/>
          <w:sz w:val="24"/>
          <w:szCs w:val="24"/>
        </w:rPr>
        <w:t xml:space="preserve">conclusion </w:t>
      </w:r>
      <w:r>
        <w:rPr>
          <w:rFonts w:eastAsia="Arial"/>
          <w:color w:val="000000" w:themeColor="text1"/>
          <w:sz w:val="24"/>
          <w:szCs w:val="24"/>
        </w:rPr>
        <w:t xml:space="preserve">to our </w:t>
      </w:r>
      <w:r w:rsidR="00F03A09">
        <w:rPr>
          <w:rFonts w:eastAsia="Arial"/>
          <w:color w:val="000000" w:themeColor="text1"/>
          <w:sz w:val="24"/>
          <w:szCs w:val="24"/>
        </w:rPr>
        <w:t>evaluation,</w:t>
      </w:r>
      <w:r>
        <w:rPr>
          <w:rFonts w:eastAsia="Arial"/>
          <w:color w:val="000000" w:themeColor="text1"/>
          <w:sz w:val="24"/>
          <w:szCs w:val="24"/>
        </w:rPr>
        <w:t xml:space="preserve"> we can see that there are different approaches to tackling repeat victims. These all operate in a variety of ways, some such as the 10 principles of crime prevention giving advice to victims of crime and implementing measures to help </w:t>
      </w:r>
      <w:r w:rsidR="007E53DA">
        <w:rPr>
          <w:rFonts w:eastAsia="Arial"/>
          <w:color w:val="000000" w:themeColor="text1"/>
          <w:sz w:val="24"/>
          <w:szCs w:val="24"/>
        </w:rPr>
        <w:t>safeguard</w:t>
      </w:r>
      <w:r>
        <w:rPr>
          <w:rFonts w:eastAsia="Arial"/>
          <w:color w:val="000000" w:themeColor="text1"/>
          <w:sz w:val="24"/>
          <w:szCs w:val="24"/>
        </w:rPr>
        <w:t xml:space="preserve"> victims. On the other </w:t>
      </w:r>
      <w:r w:rsidR="00F03A09">
        <w:rPr>
          <w:rFonts w:eastAsia="Arial"/>
          <w:color w:val="000000" w:themeColor="text1"/>
          <w:sz w:val="24"/>
          <w:szCs w:val="24"/>
        </w:rPr>
        <w:t>hand,</w:t>
      </w:r>
      <w:r>
        <w:rPr>
          <w:rFonts w:eastAsia="Arial"/>
          <w:color w:val="000000" w:themeColor="text1"/>
          <w:sz w:val="24"/>
          <w:szCs w:val="24"/>
        </w:rPr>
        <w:t xml:space="preserve"> we have things such as </w:t>
      </w:r>
      <w:r w:rsidR="007E53DA">
        <w:rPr>
          <w:rFonts w:eastAsia="Arial"/>
          <w:color w:val="000000" w:themeColor="text1"/>
          <w:sz w:val="24"/>
          <w:szCs w:val="24"/>
        </w:rPr>
        <w:t>neighbourhood</w:t>
      </w:r>
      <w:r>
        <w:rPr>
          <w:rFonts w:eastAsia="Arial"/>
          <w:color w:val="000000" w:themeColor="text1"/>
          <w:sz w:val="24"/>
          <w:szCs w:val="24"/>
        </w:rPr>
        <w:t xml:space="preserve"> policing schemes that use the community in supporting victims of crime. Although we iden</w:t>
      </w:r>
      <w:r w:rsidR="00F03A09">
        <w:rPr>
          <w:rFonts w:eastAsia="Arial"/>
          <w:color w:val="000000" w:themeColor="text1"/>
          <w:sz w:val="24"/>
          <w:szCs w:val="24"/>
        </w:rPr>
        <w:t>ti</w:t>
      </w:r>
      <w:r>
        <w:rPr>
          <w:rFonts w:eastAsia="Arial"/>
          <w:color w:val="000000" w:themeColor="text1"/>
          <w:sz w:val="24"/>
          <w:szCs w:val="24"/>
        </w:rPr>
        <w:t xml:space="preserve">fied that this may also give the impression that crime is more present in the area and have an </w:t>
      </w:r>
      <w:r w:rsidR="00F03A09">
        <w:rPr>
          <w:rFonts w:eastAsia="Arial"/>
          <w:color w:val="000000" w:themeColor="text1"/>
          <w:sz w:val="24"/>
          <w:szCs w:val="24"/>
        </w:rPr>
        <w:t>adverse effect</w:t>
      </w:r>
      <w:r>
        <w:rPr>
          <w:rFonts w:eastAsia="Arial"/>
          <w:color w:val="000000" w:themeColor="text1"/>
          <w:sz w:val="24"/>
          <w:szCs w:val="24"/>
        </w:rPr>
        <w:t xml:space="preserve">. It was also discussed how YOS can help tackle re-offending by </w:t>
      </w:r>
      <w:r w:rsidR="00F03A09">
        <w:rPr>
          <w:rFonts w:eastAsia="Arial"/>
          <w:color w:val="000000" w:themeColor="text1"/>
          <w:sz w:val="24"/>
          <w:szCs w:val="24"/>
        </w:rPr>
        <w:t>stopping</w:t>
      </w:r>
      <w:r>
        <w:rPr>
          <w:rFonts w:eastAsia="Arial"/>
          <w:color w:val="000000" w:themeColor="text1"/>
          <w:sz w:val="24"/>
          <w:szCs w:val="24"/>
        </w:rPr>
        <w:t xml:space="preserve"> crime at a young age</w:t>
      </w:r>
      <w:r w:rsidR="007E53DA">
        <w:rPr>
          <w:rFonts w:eastAsia="Arial"/>
          <w:color w:val="000000" w:themeColor="text1"/>
          <w:sz w:val="24"/>
          <w:szCs w:val="24"/>
        </w:rPr>
        <w:t xml:space="preserve">, as well as </w:t>
      </w:r>
      <w:r w:rsidR="00515C74">
        <w:rPr>
          <w:rFonts w:eastAsia="Arial"/>
          <w:color w:val="000000" w:themeColor="text1"/>
          <w:sz w:val="24"/>
          <w:szCs w:val="24"/>
        </w:rPr>
        <w:t xml:space="preserve">how </w:t>
      </w:r>
      <w:r w:rsidR="007E53DA">
        <w:rPr>
          <w:rFonts w:eastAsia="Arial"/>
          <w:color w:val="000000" w:themeColor="text1"/>
          <w:sz w:val="24"/>
          <w:szCs w:val="24"/>
        </w:rPr>
        <w:t xml:space="preserve">reactive policing can take drugs of the street as they are a catalyst to crime itself. </w:t>
      </w:r>
      <w:r w:rsidR="00515C74">
        <w:rPr>
          <w:rFonts w:eastAsia="Arial"/>
          <w:color w:val="000000" w:themeColor="text1"/>
          <w:sz w:val="24"/>
          <w:szCs w:val="24"/>
        </w:rPr>
        <w:t>All</w:t>
      </w:r>
      <w:r w:rsidR="007E53DA">
        <w:rPr>
          <w:rFonts w:eastAsia="Arial"/>
          <w:color w:val="000000" w:themeColor="text1"/>
          <w:sz w:val="24"/>
          <w:szCs w:val="24"/>
        </w:rPr>
        <w:t xml:space="preserve"> these points have their faults as well as positives</w:t>
      </w:r>
      <w:r w:rsidR="00515C74">
        <w:rPr>
          <w:rFonts w:eastAsia="Arial"/>
          <w:color w:val="000000" w:themeColor="text1"/>
          <w:sz w:val="24"/>
          <w:szCs w:val="24"/>
        </w:rPr>
        <w:t>, but it is apparent that</w:t>
      </w:r>
      <w:r w:rsidR="007E53DA">
        <w:rPr>
          <w:rFonts w:eastAsia="Arial"/>
          <w:color w:val="000000" w:themeColor="text1"/>
          <w:sz w:val="24"/>
          <w:szCs w:val="24"/>
        </w:rPr>
        <w:t xml:space="preserve"> these ideas help in reducing crime to different extents. </w:t>
      </w:r>
    </w:p>
    <w:p w14:paraId="4D0C36F5" w14:textId="68A52C5E" w:rsidR="00515C74" w:rsidRDefault="00515C74" w:rsidP="00303711">
      <w:pPr>
        <w:ind w:right="237"/>
        <w:jc w:val="both"/>
        <w:rPr>
          <w:rFonts w:eastAsia="Arial"/>
          <w:color w:val="000000" w:themeColor="text1"/>
          <w:sz w:val="24"/>
          <w:szCs w:val="24"/>
        </w:rPr>
      </w:pPr>
    </w:p>
    <w:p w14:paraId="23A40A69" w14:textId="6650530F" w:rsidR="00515C74" w:rsidRPr="00303711" w:rsidRDefault="00515C74" w:rsidP="00303711">
      <w:pPr>
        <w:ind w:right="237"/>
        <w:jc w:val="both"/>
        <w:rPr>
          <w:rFonts w:eastAsia="Arial"/>
          <w:color w:val="000000" w:themeColor="text1"/>
          <w:sz w:val="24"/>
          <w:szCs w:val="24"/>
        </w:rPr>
      </w:pPr>
      <w:r>
        <w:rPr>
          <w:rFonts w:eastAsia="Arial"/>
          <w:color w:val="000000" w:themeColor="text1"/>
          <w:sz w:val="24"/>
          <w:szCs w:val="24"/>
        </w:rPr>
        <w:lastRenderedPageBreak/>
        <w:t>2120</w:t>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06491356" w14:textId="2E27DC41" w:rsidR="00A221AB" w:rsidRPr="00303711" w:rsidRDefault="00A221AB" w:rsidP="00303711">
      <w:pPr>
        <w:pStyle w:val="paragraph"/>
        <w:spacing w:before="0" w:beforeAutospacing="0" w:after="0" w:afterAutospacing="0"/>
        <w:textAlignment w:val="baseline"/>
        <w:rPr>
          <w:rFonts w:ascii="Segoe UI" w:hAnsi="Segoe UI" w:cs="Segoe UI"/>
          <w:color w:val="000000"/>
          <w:sz w:val="18"/>
          <w:szCs w:val="18"/>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lastRenderedPageBreak/>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6361CE0C" w:rsidR="005C76DE" w:rsidRDefault="005C76DE" w:rsidP="005C76DE">
      <w:pPr>
        <w:ind w:right="237"/>
        <w:jc w:val="both"/>
        <w:rPr>
          <w:sz w:val="24"/>
          <w:szCs w:val="24"/>
        </w:rPr>
      </w:pPr>
    </w:p>
    <w:p w14:paraId="3A2A7FCC" w14:textId="1E091C83" w:rsidR="0040726C" w:rsidRDefault="0040726C" w:rsidP="005C76DE">
      <w:pPr>
        <w:ind w:right="237"/>
        <w:jc w:val="both"/>
        <w:rPr>
          <w:sz w:val="24"/>
          <w:szCs w:val="24"/>
        </w:rPr>
      </w:pPr>
      <w:r>
        <w:rPr>
          <w:sz w:val="24"/>
          <w:szCs w:val="24"/>
        </w:rPr>
        <w:t>In this task I will look to choose a domestic incident that I have had to play a significant role in and that was also complex in nature</w:t>
      </w:r>
      <w:r w:rsidR="0006372F">
        <w:rPr>
          <w:sz w:val="24"/>
          <w:szCs w:val="24"/>
        </w:rPr>
        <w:t>.</w:t>
      </w:r>
      <w:r>
        <w:rPr>
          <w:sz w:val="24"/>
          <w:szCs w:val="24"/>
        </w:rPr>
        <w:t xml:space="preserve"> I will critically assess the challenges that are associated with domestic abuse incidents in which I have </w:t>
      </w:r>
      <w:r w:rsidR="0006372F">
        <w:rPr>
          <w:sz w:val="24"/>
          <w:szCs w:val="24"/>
        </w:rPr>
        <w:t>attended and</w:t>
      </w:r>
      <w:r>
        <w:rPr>
          <w:sz w:val="24"/>
          <w:szCs w:val="24"/>
        </w:rPr>
        <w:t xml:space="preserve"> investigate strategies that have been developed and used as an effective policing tool in these challenging situations. I will look to explore the use of the DASH system, MARAC and Victim safety packs. </w:t>
      </w:r>
    </w:p>
    <w:p w14:paraId="7943F9ED" w14:textId="3FD7F88D" w:rsidR="00D53E02" w:rsidRDefault="00D53E02" w:rsidP="005C76DE">
      <w:pPr>
        <w:ind w:right="237"/>
        <w:jc w:val="both"/>
        <w:rPr>
          <w:sz w:val="24"/>
          <w:szCs w:val="24"/>
        </w:rPr>
      </w:pPr>
    </w:p>
    <w:p w14:paraId="366CD227" w14:textId="11A13831" w:rsidR="00340357" w:rsidRDefault="00D53E02" w:rsidP="005C76DE">
      <w:pPr>
        <w:ind w:right="237"/>
        <w:jc w:val="both"/>
        <w:rPr>
          <w:sz w:val="24"/>
          <w:szCs w:val="24"/>
        </w:rPr>
      </w:pPr>
      <w:r>
        <w:rPr>
          <w:sz w:val="24"/>
          <w:szCs w:val="24"/>
        </w:rPr>
        <w:t xml:space="preserve">An incident had occurred whereby an abandoned call had taken </w:t>
      </w:r>
      <w:r w:rsidR="00D1552C">
        <w:rPr>
          <w:sz w:val="24"/>
          <w:szCs w:val="24"/>
        </w:rPr>
        <w:t>place,</w:t>
      </w:r>
      <w:r>
        <w:rPr>
          <w:sz w:val="24"/>
          <w:szCs w:val="24"/>
        </w:rPr>
        <w:t xml:space="preserve"> but shouting could be heard on the line by the force</w:t>
      </w:r>
      <w:r w:rsidR="0006372F">
        <w:rPr>
          <w:sz w:val="24"/>
          <w:szCs w:val="24"/>
        </w:rPr>
        <w:t xml:space="preserve"> control</w:t>
      </w:r>
      <w:r>
        <w:rPr>
          <w:sz w:val="24"/>
          <w:szCs w:val="24"/>
        </w:rPr>
        <w:t xml:space="preserve"> room. I was dispatched to the address as an emergency and was the only active unit available at the time. The address was attached to two known associates who both had markers relating to DV and violence. I found myself initially asking control room If they could find some history on previous DV</w:t>
      </w:r>
      <w:r w:rsidR="00340357">
        <w:rPr>
          <w:sz w:val="24"/>
          <w:szCs w:val="24"/>
        </w:rPr>
        <w:t xml:space="preserve"> incidents involving the two</w:t>
      </w:r>
      <w:r>
        <w:rPr>
          <w:sz w:val="24"/>
          <w:szCs w:val="24"/>
        </w:rPr>
        <w:t xml:space="preserve"> while I made my way to the location.</w:t>
      </w:r>
    </w:p>
    <w:p w14:paraId="3BE47E1F" w14:textId="77777777" w:rsidR="00340357" w:rsidRDefault="00340357" w:rsidP="005C76DE">
      <w:pPr>
        <w:ind w:right="237"/>
        <w:jc w:val="both"/>
        <w:rPr>
          <w:sz w:val="24"/>
          <w:szCs w:val="24"/>
        </w:rPr>
      </w:pPr>
    </w:p>
    <w:p w14:paraId="5462F00C" w14:textId="6CF275BA" w:rsidR="00340357" w:rsidRDefault="00D53E02" w:rsidP="005C76DE">
      <w:pPr>
        <w:ind w:right="237"/>
        <w:jc w:val="both"/>
        <w:rPr>
          <w:sz w:val="24"/>
          <w:szCs w:val="24"/>
        </w:rPr>
      </w:pPr>
      <w:r>
        <w:rPr>
          <w:sz w:val="24"/>
          <w:szCs w:val="24"/>
        </w:rPr>
        <w:t xml:space="preserve">On arrival I heard shouting and screaming from the address and when I </w:t>
      </w:r>
      <w:r w:rsidR="00D1552C">
        <w:rPr>
          <w:sz w:val="24"/>
          <w:szCs w:val="24"/>
        </w:rPr>
        <w:t>approached</w:t>
      </w:r>
      <w:r>
        <w:rPr>
          <w:sz w:val="24"/>
          <w:szCs w:val="24"/>
        </w:rPr>
        <w:t xml:space="preserve"> the door and </w:t>
      </w:r>
      <w:r w:rsidR="00D1552C">
        <w:rPr>
          <w:sz w:val="24"/>
          <w:szCs w:val="24"/>
        </w:rPr>
        <w:t>knocked</w:t>
      </w:r>
      <w:r>
        <w:rPr>
          <w:sz w:val="24"/>
          <w:szCs w:val="24"/>
        </w:rPr>
        <w:t xml:space="preserve"> there was no answer. Due to the amount of noise and disturbance I used my section 1</w:t>
      </w:r>
      <w:r w:rsidR="0006372F">
        <w:rPr>
          <w:sz w:val="24"/>
          <w:szCs w:val="24"/>
        </w:rPr>
        <w:t>7 p</w:t>
      </w:r>
      <w:r>
        <w:rPr>
          <w:sz w:val="24"/>
          <w:szCs w:val="24"/>
        </w:rPr>
        <w:t xml:space="preserve">ower of entry to save life or limb </w:t>
      </w:r>
      <w:r w:rsidR="00340357">
        <w:rPr>
          <w:sz w:val="24"/>
          <w:szCs w:val="24"/>
        </w:rPr>
        <w:t xml:space="preserve">because of the </w:t>
      </w:r>
      <w:r>
        <w:rPr>
          <w:sz w:val="24"/>
          <w:szCs w:val="24"/>
        </w:rPr>
        <w:t>markers that w</w:t>
      </w:r>
      <w:r w:rsidR="00340357">
        <w:rPr>
          <w:sz w:val="24"/>
          <w:szCs w:val="24"/>
        </w:rPr>
        <w:t>ere</w:t>
      </w:r>
      <w:r>
        <w:rPr>
          <w:sz w:val="24"/>
          <w:szCs w:val="24"/>
        </w:rPr>
        <w:t xml:space="preserve"> placed on the male at the address as being a </w:t>
      </w:r>
      <w:r w:rsidR="00D1552C">
        <w:rPr>
          <w:sz w:val="24"/>
          <w:szCs w:val="24"/>
        </w:rPr>
        <w:t>DV aggressor</w:t>
      </w:r>
      <w:r w:rsidR="00340357">
        <w:rPr>
          <w:sz w:val="24"/>
          <w:szCs w:val="24"/>
        </w:rPr>
        <w:t xml:space="preserve"> for</w:t>
      </w:r>
      <w:r>
        <w:rPr>
          <w:sz w:val="24"/>
          <w:szCs w:val="24"/>
        </w:rPr>
        <w:t xml:space="preserve"> previous high risk DV. When I have entered the </w:t>
      </w:r>
      <w:r w:rsidR="00D1552C">
        <w:rPr>
          <w:sz w:val="24"/>
          <w:szCs w:val="24"/>
        </w:rPr>
        <w:t>address,</w:t>
      </w:r>
      <w:r>
        <w:rPr>
          <w:sz w:val="24"/>
          <w:szCs w:val="24"/>
        </w:rPr>
        <w:t xml:space="preserve"> the male has become </w:t>
      </w:r>
      <w:r w:rsidR="00D1552C">
        <w:rPr>
          <w:sz w:val="24"/>
          <w:szCs w:val="24"/>
        </w:rPr>
        <w:t>increasingly</w:t>
      </w:r>
      <w:r>
        <w:rPr>
          <w:sz w:val="24"/>
          <w:szCs w:val="24"/>
        </w:rPr>
        <w:t xml:space="preserve"> aggressive towards me</w:t>
      </w:r>
      <w:r w:rsidR="00340357">
        <w:rPr>
          <w:sz w:val="24"/>
          <w:szCs w:val="24"/>
        </w:rPr>
        <w:t xml:space="preserve"> for entering</w:t>
      </w:r>
      <w:r>
        <w:rPr>
          <w:sz w:val="24"/>
          <w:szCs w:val="24"/>
        </w:rPr>
        <w:t xml:space="preserve"> unannounced</w:t>
      </w:r>
      <w:r w:rsidR="00340357">
        <w:rPr>
          <w:sz w:val="24"/>
          <w:szCs w:val="24"/>
        </w:rPr>
        <w:t xml:space="preserve">, </w:t>
      </w:r>
      <w:r>
        <w:rPr>
          <w:sz w:val="24"/>
          <w:szCs w:val="24"/>
        </w:rPr>
        <w:t>and I found i</w:t>
      </w:r>
      <w:r w:rsidR="0006372F">
        <w:rPr>
          <w:sz w:val="24"/>
          <w:szCs w:val="24"/>
        </w:rPr>
        <w:t xml:space="preserve">t </w:t>
      </w:r>
      <w:r>
        <w:rPr>
          <w:sz w:val="24"/>
          <w:szCs w:val="24"/>
        </w:rPr>
        <w:t xml:space="preserve">difficult to </w:t>
      </w:r>
      <w:r w:rsidR="00D1552C">
        <w:rPr>
          <w:sz w:val="24"/>
          <w:szCs w:val="24"/>
        </w:rPr>
        <w:t>ascertain</w:t>
      </w:r>
      <w:r>
        <w:rPr>
          <w:sz w:val="24"/>
          <w:szCs w:val="24"/>
        </w:rPr>
        <w:t xml:space="preserve"> what had been going on. The female was reluctant to talk to me in the presence of the male and I was unable to split the two individuals up </w:t>
      </w:r>
      <w:r w:rsidR="00340357">
        <w:rPr>
          <w:sz w:val="24"/>
          <w:szCs w:val="24"/>
        </w:rPr>
        <w:t xml:space="preserve">as I was on my </w:t>
      </w:r>
      <w:r w:rsidR="0006372F">
        <w:rPr>
          <w:sz w:val="24"/>
          <w:szCs w:val="24"/>
        </w:rPr>
        <w:t>own</w:t>
      </w:r>
      <w:r w:rsidR="00340357">
        <w:rPr>
          <w:sz w:val="24"/>
          <w:szCs w:val="24"/>
        </w:rPr>
        <w:t xml:space="preserve"> at this point</w:t>
      </w:r>
      <w:r>
        <w:rPr>
          <w:sz w:val="24"/>
          <w:szCs w:val="24"/>
        </w:rPr>
        <w:t xml:space="preserve">. I </w:t>
      </w:r>
      <w:r w:rsidR="00340357">
        <w:rPr>
          <w:sz w:val="24"/>
          <w:szCs w:val="24"/>
        </w:rPr>
        <w:t xml:space="preserve">decided the best cause of action was </w:t>
      </w:r>
      <w:r>
        <w:rPr>
          <w:sz w:val="24"/>
          <w:szCs w:val="24"/>
        </w:rPr>
        <w:t xml:space="preserve">to check via my radio if there were now units free to attend this emergency. </w:t>
      </w:r>
    </w:p>
    <w:p w14:paraId="79C0CA7F" w14:textId="77777777" w:rsidR="00340357" w:rsidRDefault="00340357" w:rsidP="005C76DE">
      <w:pPr>
        <w:ind w:right="237"/>
        <w:jc w:val="both"/>
        <w:rPr>
          <w:sz w:val="24"/>
          <w:szCs w:val="24"/>
        </w:rPr>
      </w:pPr>
    </w:p>
    <w:p w14:paraId="492DF7B9" w14:textId="5835CDAF" w:rsidR="00340357" w:rsidRDefault="00D53E02" w:rsidP="005C76DE">
      <w:pPr>
        <w:ind w:right="237"/>
        <w:jc w:val="both"/>
        <w:rPr>
          <w:sz w:val="24"/>
          <w:szCs w:val="24"/>
        </w:rPr>
      </w:pPr>
      <w:r>
        <w:rPr>
          <w:sz w:val="24"/>
          <w:szCs w:val="24"/>
        </w:rPr>
        <w:t xml:space="preserve">Once another unit had booked </w:t>
      </w:r>
      <w:r w:rsidR="00D1552C">
        <w:rPr>
          <w:sz w:val="24"/>
          <w:szCs w:val="24"/>
        </w:rPr>
        <w:t>off,</w:t>
      </w:r>
      <w:r>
        <w:rPr>
          <w:sz w:val="24"/>
          <w:szCs w:val="24"/>
        </w:rPr>
        <w:t xml:space="preserve"> I was able to </w:t>
      </w:r>
      <w:r w:rsidR="00D1552C">
        <w:rPr>
          <w:sz w:val="24"/>
          <w:szCs w:val="24"/>
        </w:rPr>
        <w:t>s</w:t>
      </w:r>
      <w:r>
        <w:rPr>
          <w:sz w:val="24"/>
          <w:szCs w:val="24"/>
        </w:rPr>
        <w:t xml:space="preserve">plit up the two. During this time the women had stated that </w:t>
      </w:r>
      <w:r w:rsidR="0006372F">
        <w:rPr>
          <w:sz w:val="24"/>
          <w:szCs w:val="24"/>
        </w:rPr>
        <w:t xml:space="preserve">the male at the address </w:t>
      </w:r>
      <w:r>
        <w:rPr>
          <w:sz w:val="24"/>
          <w:szCs w:val="24"/>
        </w:rPr>
        <w:t xml:space="preserve">had been angry and accused her of cheating </w:t>
      </w:r>
      <w:r w:rsidR="00340357">
        <w:rPr>
          <w:sz w:val="24"/>
          <w:szCs w:val="24"/>
        </w:rPr>
        <w:t xml:space="preserve">and </w:t>
      </w:r>
      <w:r>
        <w:rPr>
          <w:sz w:val="24"/>
          <w:szCs w:val="24"/>
        </w:rPr>
        <w:t xml:space="preserve">decided to swing her into the kitchen </w:t>
      </w:r>
      <w:r w:rsidR="00D1552C">
        <w:rPr>
          <w:sz w:val="24"/>
          <w:szCs w:val="24"/>
        </w:rPr>
        <w:t>cupboards</w:t>
      </w:r>
      <w:r>
        <w:rPr>
          <w:sz w:val="24"/>
          <w:szCs w:val="24"/>
        </w:rPr>
        <w:t xml:space="preserve"> </w:t>
      </w:r>
      <w:r w:rsidR="00340357">
        <w:rPr>
          <w:sz w:val="24"/>
          <w:szCs w:val="24"/>
        </w:rPr>
        <w:t xml:space="preserve">even </w:t>
      </w:r>
      <w:r w:rsidR="00FB26AA">
        <w:rPr>
          <w:sz w:val="24"/>
          <w:szCs w:val="24"/>
        </w:rPr>
        <w:t>tho they had been split up for over a month and no longer lived together</w:t>
      </w:r>
      <w:r w:rsidR="00340357">
        <w:rPr>
          <w:sz w:val="24"/>
          <w:szCs w:val="24"/>
        </w:rPr>
        <w:t>,</w:t>
      </w:r>
      <w:r w:rsidR="00FB26AA">
        <w:rPr>
          <w:sz w:val="24"/>
          <w:szCs w:val="24"/>
        </w:rPr>
        <w:t xml:space="preserve"> he also made threats to kill towards her</w:t>
      </w:r>
      <w:r>
        <w:rPr>
          <w:sz w:val="24"/>
          <w:szCs w:val="24"/>
        </w:rPr>
        <w:t xml:space="preserve">. </w:t>
      </w:r>
    </w:p>
    <w:p w14:paraId="2DC4E060" w14:textId="77777777" w:rsidR="00340357" w:rsidRDefault="00340357" w:rsidP="005C76DE">
      <w:pPr>
        <w:ind w:right="237"/>
        <w:jc w:val="both"/>
        <w:rPr>
          <w:sz w:val="24"/>
          <w:szCs w:val="24"/>
        </w:rPr>
      </w:pPr>
    </w:p>
    <w:p w14:paraId="2431E383" w14:textId="073C4395" w:rsidR="00340357" w:rsidRDefault="00FB26AA" w:rsidP="005C76DE">
      <w:pPr>
        <w:ind w:right="237"/>
        <w:jc w:val="both"/>
        <w:rPr>
          <w:sz w:val="24"/>
          <w:szCs w:val="24"/>
        </w:rPr>
      </w:pPr>
      <w:r>
        <w:rPr>
          <w:sz w:val="24"/>
          <w:szCs w:val="24"/>
        </w:rPr>
        <w:t xml:space="preserve">When she was asked if she would make statement and support police </w:t>
      </w:r>
      <w:r w:rsidR="00D1552C">
        <w:rPr>
          <w:sz w:val="24"/>
          <w:szCs w:val="24"/>
        </w:rPr>
        <w:t>action,</w:t>
      </w:r>
      <w:r>
        <w:rPr>
          <w:sz w:val="24"/>
          <w:szCs w:val="24"/>
        </w:rPr>
        <w:t xml:space="preserve"> she stated no. This was down to the fact that she felt too scared of </w:t>
      </w:r>
      <w:r w:rsidR="00D1552C">
        <w:rPr>
          <w:sz w:val="24"/>
          <w:szCs w:val="24"/>
        </w:rPr>
        <w:t>repercussion</w:t>
      </w:r>
      <w:r>
        <w:rPr>
          <w:sz w:val="24"/>
          <w:szCs w:val="24"/>
        </w:rPr>
        <w:t xml:space="preserve"> from him to go to court. She did participate in a DASH and gave consent to SHARE which scored a high grading. I went on to ask if she would consent to a victim </w:t>
      </w:r>
      <w:r w:rsidR="00D1552C">
        <w:rPr>
          <w:sz w:val="24"/>
          <w:szCs w:val="24"/>
        </w:rPr>
        <w:t xml:space="preserve">pack that would help with this complex case due to her not being able to prove the male </w:t>
      </w:r>
      <w:r w:rsidR="00340357">
        <w:rPr>
          <w:sz w:val="24"/>
          <w:szCs w:val="24"/>
        </w:rPr>
        <w:t xml:space="preserve">had been </w:t>
      </w:r>
      <w:r w:rsidR="00D1552C">
        <w:rPr>
          <w:sz w:val="24"/>
          <w:szCs w:val="24"/>
        </w:rPr>
        <w:t xml:space="preserve">attending her home address on a regular basis unannounced. I stated that a </w:t>
      </w:r>
      <w:r w:rsidR="00D1552C">
        <w:rPr>
          <w:sz w:val="24"/>
          <w:szCs w:val="24"/>
        </w:rPr>
        <w:lastRenderedPageBreak/>
        <w:t>ring doorbell may come in handy in cases like these as well as prove if he attends he</w:t>
      </w:r>
      <w:r w:rsidR="00340357">
        <w:rPr>
          <w:sz w:val="24"/>
          <w:szCs w:val="24"/>
        </w:rPr>
        <w:t>r</w:t>
      </w:r>
      <w:r w:rsidR="00D1552C">
        <w:rPr>
          <w:sz w:val="24"/>
          <w:szCs w:val="24"/>
        </w:rPr>
        <w:t xml:space="preserve"> addresses on bail which she</w:t>
      </w:r>
      <w:r w:rsidR="00340357">
        <w:rPr>
          <w:sz w:val="24"/>
          <w:szCs w:val="24"/>
        </w:rPr>
        <w:t xml:space="preserve"> expressed concerns about and</w:t>
      </w:r>
      <w:r w:rsidR="00D1552C">
        <w:rPr>
          <w:sz w:val="24"/>
          <w:szCs w:val="24"/>
        </w:rPr>
        <w:t xml:space="preserve"> </w:t>
      </w:r>
      <w:r w:rsidR="0006372F">
        <w:rPr>
          <w:sz w:val="24"/>
          <w:szCs w:val="24"/>
        </w:rPr>
        <w:t>feared he may do</w:t>
      </w:r>
      <w:r w:rsidR="00D1552C">
        <w:rPr>
          <w:sz w:val="24"/>
          <w:szCs w:val="24"/>
        </w:rPr>
        <w:t xml:space="preserve"> </w:t>
      </w:r>
    </w:p>
    <w:p w14:paraId="63D48FCE" w14:textId="77777777" w:rsidR="00340357" w:rsidRDefault="00340357" w:rsidP="005C76DE">
      <w:pPr>
        <w:ind w:right="237"/>
        <w:jc w:val="both"/>
        <w:rPr>
          <w:sz w:val="24"/>
          <w:szCs w:val="24"/>
        </w:rPr>
      </w:pPr>
    </w:p>
    <w:p w14:paraId="5B671203" w14:textId="2802C839" w:rsidR="00D53E02" w:rsidRDefault="00D1552C" w:rsidP="005C76DE">
      <w:pPr>
        <w:ind w:right="237"/>
        <w:jc w:val="both"/>
        <w:rPr>
          <w:sz w:val="24"/>
          <w:szCs w:val="24"/>
        </w:rPr>
      </w:pPr>
      <w:r>
        <w:rPr>
          <w:sz w:val="24"/>
          <w:szCs w:val="24"/>
        </w:rPr>
        <w:t>Due to the nature of the offence and to better safeguard the victim after attending the initial call I put in a request for the victim pack and a MARAC referral. I also thought about target hardening security measures in relation to this DV incident.</w:t>
      </w:r>
    </w:p>
    <w:p w14:paraId="0DC7FE8A" w14:textId="4C7CA0B7" w:rsidR="00236CA8" w:rsidRDefault="00236CA8" w:rsidP="005C76DE">
      <w:pPr>
        <w:ind w:right="237"/>
        <w:jc w:val="both"/>
        <w:rPr>
          <w:sz w:val="24"/>
          <w:szCs w:val="24"/>
        </w:rPr>
      </w:pPr>
    </w:p>
    <w:p w14:paraId="642E693D" w14:textId="3F6F0767" w:rsidR="00236CA8" w:rsidRDefault="00236CA8" w:rsidP="005C76DE">
      <w:pPr>
        <w:ind w:right="237"/>
        <w:jc w:val="both"/>
        <w:rPr>
          <w:sz w:val="24"/>
          <w:szCs w:val="24"/>
        </w:rPr>
      </w:pPr>
      <w:r>
        <w:rPr>
          <w:sz w:val="24"/>
          <w:szCs w:val="24"/>
        </w:rPr>
        <w:t xml:space="preserve">As seen in the domestic incident mentioned </w:t>
      </w:r>
      <w:r w:rsidR="00CD590E">
        <w:rPr>
          <w:sz w:val="24"/>
          <w:szCs w:val="24"/>
        </w:rPr>
        <w:t>above,</w:t>
      </w:r>
      <w:r>
        <w:rPr>
          <w:sz w:val="24"/>
          <w:szCs w:val="24"/>
        </w:rPr>
        <w:t xml:space="preserve"> I faced some key challenges </w:t>
      </w:r>
      <w:r w:rsidR="0006372F">
        <w:rPr>
          <w:sz w:val="24"/>
          <w:szCs w:val="24"/>
        </w:rPr>
        <w:t>such as</w:t>
      </w:r>
      <w:r>
        <w:rPr>
          <w:sz w:val="24"/>
          <w:szCs w:val="24"/>
        </w:rPr>
        <w:t xml:space="preserve"> getting victim to engage with myself due to them not feeling safe enough to do so. Trying to use a </w:t>
      </w:r>
      <w:r w:rsidR="00CD590E">
        <w:rPr>
          <w:sz w:val="24"/>
          <w:szCs w:val="24"/>
        </w:rPr>
        <w:t>variety</w:t>
      </w:r>
      <w:r>
        <w:rPr>
          <w:sz w:val="24"/>
          <w:szCs w:val="24"/>
        </w:rPr>
        <w:t xml:space="preserve"> of tools such as DASH helps us give better </w:t>
      </w:r>
      <w:r w:rsidR="00CD590E">
        <w:rPr>
          <w:sz w:val="24"/>
          <w:szCs w:val="24"/>
        </w:rPr>
        <w:t>understanding</w:t>
      </w:r>
      <w:r>
        <w:rPr>
          <w:sz w:val="24"/>
          <w:szCs w:val="24"/>
        </w:rPr>
        <w:t xml:space="preserve"> of the situation when a statement is refused and lets us grade the risk when we are unable to get a full account of what has happened. </w:t>
      </w:r>
      <w:r w:rsidR="00CD590E">
        <w:rPr>
          <w:sz w:val="24"/>
          <w:szCs w:val="24"/>
        </w:rPr>
        <w:t>Furthermore,</w:t>
      </w:r>
      <w:r>
        <w:rPr>
          <w:sz w:val="24"/>
          <w:szCs w:val="24"/>
        </w:rPr>
        <w:t xml:space="preserve"> the use of a victim pack will allow the domestic victim to feel more reassured about their own safety and may aid in them </w:t>
      </w:r>
      <w:r w:rsidR="00CD590E">
        <w:rPr>
          <w:sz w:val="24"/>
          <w:szCs w:val="24"/>
        </w:rPr>
        <w:t>engaging</w:t>
      </w:r>
      <w:r>
        <w:rPr>
          <w:sz w:val="24"/>
          <w:szCs w:val="24"/>
        </w:rPr>
        <w:t xml:space="preserve"> with police more. </w:t>
      </w:r>
    </w:p>
    <w:p w14:paraId="4594EABF" w14:textId="7CFE7959" w:rsidR="00236CA8" w:rsidRDefault="00236CA8" w:rsidP="005C76DE">
      <w:pPr>
        <w:ind w:right="237"/>
        <w:jc w:val="both"/>
        <w:rPr>
          <w:sz w:val="24"/>
          <w:szCs w:val="24"/>
        </w:rPr>
      </w:pPr>
    </w:p>
    <w:p w14:paraId="4A73F7EE" w14:textId="3A038669" w:rsidR="006C2508" w:rsidRDefault="00582225" w:rsidP="005C76DE">
      <w:pPr>
        <w:ind w:right="237"/>
        <w:jc w:val="both"/>
        <w:rPr>
          <w:sz w:val="24"/>
          <w:szCs w:val="24"/>
        </w:rPr>
      </w:pPr>
      <w:r>
        <w:rPr>
          <w:sz w:val="24"/>
          <w:szCs w:val="24"/>
        </w:rPr>
        <w:t xml:space="preserve">DASH is a tool to support officers with asking relevant questions about the abuse a victim is experiencing, and it is a useful tool to obtain additional disclosures about the victim’s relationship. It is also used as a helpful guide to access risk. As stated previously it is sometimes challenging to get victims to engage with police in a domestic related situation, but a DASH sometimes gives us additional disclosure on the incident that has happened and the type of risk the person is in, this in tern creates a better foundation for officers to make decisions in these difficult situations. In a study of 1441 Domestic abuse perpetrators </w:t>
      </w:r>
      <w:r w:rsidR="006C2508">
        <w:rPr>
          <w:sz w:val="24"/>
          <w:szCs w:val="24"/>
        </w:rPr>
        <w:t xml:space="preserve">over a 12-month period it was found that by identifying key Individual factors within a DASH form can help prioritise individuals that were more likely to re-offend as well as the severity of their re-offending, this in turn would help assist police in making key decisions in any pre-emptive prevention of domestic abuse as well as their response to such abuse. </w:t>
      </w:r>
      <w:r w:rsidR="00513520">
        <w:rPr>
          <w:sz w:val="24"/>
          <w:szCs w:val="24"/>
        </w:rPr>
        <w:t>Overall,</w:t>
      </w:r>
      <w:r w:rsidR="006C2508">
        <w:rPr>
          <w:sz w:val="24"/>
          <w:szCs w:val="24"/>
        </w:rPr>
        <w:t xml:space="preserve"> this should improve the accuracy of risk assessments </w:t>
      </w:r>
      <w:sdt>
        <w:sdtPr>
          <w:rPr>
            <w:sz w:val="24"/>
            <w:szCs w:val="24"/>
          </w:rPr>
          <w:id w:val="861406286"/>
          <w:citation/>
        </w:sdtPr>
        <w:sdtContent>
          <w:r w:rsidR="006C2508">
            <w:rPr>
              <w:sz w:val="24"/>
              <w:szCs w:val="24"/>
            </w:rPr>
            <w:fldChar w:fldCharType="begin"/>
          </w:r>
          <w:r w:rsidR="006C2508">
            <w:rPr>
              <w:sz w:val="24"/>
              <w:szCs w:val="24"/>
            </w:rPr>
            <w:instrText xml:space="preserve"> CITATION Lou17 \l 2057 </w:instrText>
          </w:r>
          <w:r w:rsidR="006C2508">
            <w:rPr>
              <w:sz w:val="24"/>
              <w:szCs w:val="24"/>
            </w:rPr>
            <w:fldChar w:fldCharType="separate"/>
          </w:r>
          <w:r w:rsidR="006C2508" w:rsidRPr="006C2508">
            <w:rPr>
              <w:noProof/>
              <w:sz w:val="24"/>
              <w:szCs w:val="24"/>
            </w:rPr>
            <w:t>(Louise Almond, 2017)</w:t>
          </w:r>
          <w:r w:rsidR="006C2508">
            <w:rPr>
              <w:sz w:val="24"/>
              <w:szCs w:val="24"/>
            </w:rPr>
            <w:fldChar w:fldCharType="end"/>
          </w:r>
        </w:sdtContent>
      </w:sdt>
      <w:r w:rsidR="006C2508">
        <w:rPr>
          <w:sz w:val="24"/>
          <w:szCs w:val="24"/>
        </w:rPr>
        <w:t xml:space="preserve"> This </w:t>
      </w:r>
      <w:r w:rsidR="00513520">
        <w:rPr>
          <w:sz w:val="24"/>
          <w:szCs w:val="24"/>
        </w:rPr>
        <w:t xml:space="preserve">helps officers overall in making decisions in tough situations. I have also found that when asking these questions to victims in situations when emotions are running high, the questions sometimes prompt answers that are not always true and may make the victim take a standpoint they might not usually take due to them being angry at the time. This in turn can lead to non-accurate DASHs being complete </w:t>
      </w:r>
      <w:r w:rsidR="00513520" w:rsidRPr="00D633E2">
        <w:rPr>
          <w:sz w:val="24"/>
          <w:szCs w:val="24"/>
        </w:rPr>
        <w:t>during or after an incident has occurred</w:t>
      </w:r>
      <w:r w:rsidR="00D633E2" w:rsidRPr="00D633E2">
        <w:rPr>
          <w:sz w:val="24"/>
          <w:szCs w:val="24"/>
        </w:rPr>
        <w:t>. In contrast to this it is also stated that,”</w:t>
      </w:r>
      <w:r w:rsidR="00D633E2" w:rsidRPr="00D633E2">
        <w:rPr>
          <w:sz w:val="24"/>
          <w:szCs w:val="24"/>
        </w:rPr>
        <w:t xml:space="preserve"> only a small subset of factors measured by DASH are associated with recidivism</w:t>
      </w:r>
      <w:r w:rsidR="00D633E2" w:rsidRPr="00D633E2">
        <w:rPr>
          <w:sz w:val="24"/>
          <w:szCs w:val="24"/>
        </w:rPr>
        <w:t xml:space="preserve"> </w:t>
      </w:r>
      <w:sdt>
        <w:sdtPr>
          <w:rPr>
            <w:sz w:val="24"/>
            <w:szCs w:val="24"/>
          </w:rPr>
          <w:id w:val="2090496635"/>
          <w:citation/>
        </w:sdtPr>
        <w:sdtContent>
          <w:r w:rsidR="00D633E2" w:rsidRPr="00D633E2">
            <w:rPr>
              <w:sz w:val="24"/>
              <w:szCs w:val="24"/>
            </w:rPr>
            <w:fldChar w:fldCharType="begin"/>
          </w:r>
          <w:r w:rsidR="00D633E2" w:rsidRPr="00D633E2">
            <w:rPr>
              <w:sz w:val="24"/>
              <w:szCs w:val="24"/>
            </w:rPr>
            <w:instrText xml:space="preserve"> CITATION Alm17 \l 2057 </w:instrText>
          </w:r>
          <w:r w:rsidR="00D633E2" w:rsidRPr="00D633E2">
            <w:rPr>
              <w:sz w:val="24"/>
              <w:szCs w:val="24"/>
            </w:rPr>
            <w:fldChar w:fldCharType="separate"/>
          </w:r>
          <w:r w:rsidR="00D633E2" w:rsidRPr="00D633E2">
            <w:rPr>
              <w:noProof/>
              <w:sz w:val="24"/>
              <w:szCs w:val="24"/>
            </w:rPr>
            <w:t>(Almond, 2017)</w:t>
          </w:r>
          <w:r w:rsidR="00D633E2" w:rsidRPr="00D633E2">
            <w:rPr>
              <w:sz w:val="24"/>
              <w:szCs w:val="24"/>
            </w:rPr>
            <w:fldChar w:fldCharType="end"/>
          </w:r>
        </w:sdtContent>
      </w:sdt>
      <w:r w:rsidR="00D633E2">
        <w:rPr>
          <w:sz w:val="24"/>
          <w:szCs w:val="24"/>
        </w:rPr>
        <w:t xml:space="preserve">” It is stated that there is not yet enough information </w:t>
      </w:r>
      <w:r w:rsidR="00AC4C17">
        <w:rPr>
          <w:sz w:val="24"/>
          <w:szCs w:val="24"/>
        </w:rPr>
        <w:t>out here</w:t>
      </w:r>
      <w:r w:rsidR="00D633E2">
        <w:rPr>
          <w:sz w:val="24"/>
          <w:szCs w:val="24"/>
        </w:rPr>
        <w:t xml:space="preserve">. On top of this, as touched upon earlier, the DASH is not always used in the </w:t>
      </w:r>
      <w:r w:rsidR="00AC4C17">
        <w:rPr>
          <w:sz w:val="24"/>
          <w:szCs w:val="24"/>
        </w:rPr>
        <w:t>correct</w:t>
      </w:r>
      <w:r w:rsidR="00D633E2">
        <w:rPr>
          <w:sz w:val="24"/>
          <w:szCs w:val="24"/>
        </w:rPr>
        <w:t xml:space="preserve"> way by gaging false information due to a </w:t>
      </w:r>
      <w:r w:rsidR="00AC4C17">
        <w:rPr>
          <w:sz w:val="24"/>
          <w:szCs w:val="24"/>
        </w:rPr>
        <w:t>variety</w:t>
      </w:r>
      <w:r w:rsidR="00D633E2">
        <w:rPr>
          <w:sz w:val="24"/>
          <w:szCs w:val="24"/>
        </w:rPr>
        <w:t xml:space="preserve"> of reasons and “a </w:t>
      </w:r>
      <w:r w:rsidR="00D633E2" w:rsidRPr="00D633E2">
        <w:rPr>
          <w:sz w:val="24"/>
          <w:szCs w:val="24"/>
        </w:rPr>
        <w:t>recent study concluded the tool is not applied consistently at the frontline and that often enough errors in recording contaminate the process</w:t>
      </w:r>
      <w:r w:rsidR="00AC4C17">
        <w:rPr>
          <w:sz w:val="24"/>
          <w:szCs w:val="24"/>
        </w:rPr>
        <w:t xml:space="preserve"> </w:t>
      </w:r>
      <w:sdt>
        <w:sdtPr>
          <w:rPr>
            <w:sz w:val="24"/>
            <w:szCs w:val="24"/>
          </w:rPr>
          <w:id w:val="2037778924"/>
          <w:citation/>
        </w:sdtPr>
        <w:sdtContent>
          <w:r w:rsidR="00AC4C17">
            <w:rPr>
              <w:sz w:val="24"/>
              <w:szCs w:val="24"/>
            </w:rPr>
            <w:fldChar w:fldCharType="begin"/>
          </w:r>
          <w:r w:rsidR="00AC4C17">
            <w:rPr>
              <w:sz w:val="24"/>
              <w:szCs w:val="24"/>
            </w:rPr>
            <w:instrText xml:space="preserve"> CITATION Med16 \l 2057 </w:instrText>
          </w:r>
          <w:r w:rsidR="00AC4C17">
            <w:rPr>
              <w:sz w:val="24"/>
              <w:szCs w:val="24"/>
            </w:rPr>
            <w:fldChar w:fldCharType="separate"/>
          </w:r>
          <w:r w:rsidR="00AC4C17" w:rsidRPr="00AC4C17">
            <w:rPr>
              <w:noProof/>
              <w:sz w:val="24"/>
              <w:szCs w:val="24"/>
            </w:rPr>
            <w:t>(Medina Ariza, 2016)</w:t>
          </w:r>
          <w:r w:rsidR="00AC4C17">
            <w:rPr>
              <w:sz w:val="24"/>
              <w:szCs w:val="24"/>
            </w:rPr>
            <w:fldChar w:fldCharType="end"/>
          </w:r>
        </w:sdtContent>
      </w:sdt>
      <w:r w:rsidR="00AC4C17">
        <w:rPr>
          <w:sz w:val="24"/>
          <w:szCs w:val="24"/>
        </w:rPr>
        <w:t>.”</w:t>
      </w:r>
    </w:p>
    <w:p w14:paraId="2774E48E" w14:textId="4A70F4FA" w:rsidR="00AC4C17" w:rsidRDefault="00AC4C17" w:rsidP="005C76DE">
      <w:pPr>
        <w:ind w:right="237"/>
        <w:jc w:val="both"/>
        <w:rPr>
          <w:sz w:val="24"/>
          <w:szCs w:val="24"/>
        </w:rPr>
      </w:pPr>
    </w:p>
    <w:p w14:paraId="6A72E90B" w14:textId="6C8B84DD" w:rsidR="00AC4C17" w:rsidRDefault="00AC4C17" w:rsidP="007E1A19">
      <w:pPr>
        <w:ind w:right="237"/>
        <w:jc w:val="both"/>
        <w:rPr>
          <w:sz w:val="24"/>
          <w:szCs w:val="24"/>
        </w:rPr>
      </w:pPr>
      <w:r>
        <w:rPr>
          <w:sz w:val="24"/>
          <w:szCs w:val="24"/>
        </w:rPr>
        <w:t xml:space="preserve">While a DASH aims to work to identify victims of </w:t>
      </w:r>
      <w:r w:rsidR="00183217">
        <w:rPr>
          <w:sz w:val="24"/>
          <w:szCs w:val="24"/>
        </w:rPr>
        <w:t>high-risk</w:t>
      </w:r>
      <w:r>
        <w:rPr>
          <w:sz w:val="24"/>
          <w:szCs w:val="24"/>
        </w:rPr>
        <w:t xml:space="preserve"> abuse within domestic abuse it also works along side what is called MARAC which is short for multi-agency risk assessments conferences. This is a referral that is made by police when </w:t>
      </w:r>
      <w:r w:rsidR="00FD6209">
        <w:rPr>
          <w:sz w:val="24"/>
          <w:szCs w:val="24"/>
        </w:rPr>
        <w:t xml:space="preserve">a </w:t>
      </w:r>
      <w:r>
        <w:rPr>
          <w:sz w:val="24"/>
          <w:szCs w:val="24"/>
        </w:rPr>
        <w:t xml:space="preserve">high grading DASH form is completed and notifies MARAC of this incident. MARAC in response as a multiagency panel seek to produce a coordinated action plan to increase the </w:t>
      </w:r>
      <w:r w:rsidR="00183217">
        <w:rPr>
          <w:sz w:val="24"/>
          <w:szCs w:val="24"/>
        </w:rPr>
        <w:t>victim’s</w:t>
      </w:r>
      <w:r>
        <w:rPr>
          <w:sz w:val="24"/>
          <w:szCs w:val="24"/>
        </w:rPr>
        <w:t xml:space="preserve"> overall safety and to manage the offender</w:t>
      </w:r>
      <w:r w:rsidR="00256A00">
        <w:rPr>
          <w:sz w:val="24"/>
          <w:szCs w:val="24"/>
        </w:rPr>
        <w:t>. In a study conducted by Cardiff</w:t>
      </w:r>
      <w:r w:rsidR="00FD6209">
        <w:rPr>
          <w:sz w:val="24"/>
          <w:szCs w:val="24"/>
        </w:rPr>
        <w:t xml:space="preserve">, </w:t>
      </w:r>
      <w:r w:rsidR="00256A00">
        <w:rPr>
          <w:sz w:val="24"/>
          <w:szCs w:val="24"/>
        </w:rPr>
        <w:t>look</w:t>
      </w:r>
      <w:r w:rsidR="00FD6209">
        <w:rPr>
          <w:sz w:val="24"/>
          <w:szCs w:val="24"/>
        </w:rPr>
        <w:t>ed</w:t>
      </w:r>
      <w:r w:rsidR="00256A00">
        <w:rPr>
          <w:sz w:val="24"/>
          <w:szCs w:val="24"/>
        </w:rPr>
        <w:t xml:space="preserve"> into the benefits of MARAC</w:t>
      </w:r>
      <w:r w:rsidR="00FD6209">
        <w:rPr>
          <w:sz w:val="24"/>
          <w:szCs w:val="24"/>
        </w:rPr>
        <w:t>,</w:t>
      </w:r>
      <w:r w:rsidR="00256A00">
        <w:rPr>
          <w:sz w:val="24"/>
          <w:szCs w:val="24"/>
        </w:rPr>
        <w:t xml:space="preserve"> follow up interviews were conducted involving 27 victims that had MARAC, the interviews focused on </w:t>
      </w:r>
      <w:r w:rsidR="007E1A19">
        <w:rPr>
          <w:sz w:val="24"/>
          <w:szCs w:val="24"/>
        </w:rPr>
        <w:t>whether</w:t>
      </w:r>
      <w:r w:rsidR="00256A00">
        <w:rPr>
          <w:sz w:val="24"/>
          <w:szCs w:val="24"/>
        </w:rPr>
        <w:t xml:space="preserve"> the victims now felt safer after having their MARAC referral.</w:t>
      </w:r>
      <w:r w:rsidR="007E1A19">
        <w:rPr>
          <w:sz w:val="24"/>
          <w:szCs w:val="24"/>
        </w:rPr>
        <w:t>”</w:t>
      </w:r>
      <w:r w:rsidR="007E1A19" w:rsidRPr="007E1A19">
        <w:t xml:space="preserve"> </w:t>
      </w:r>
      <w:r w:rsidR="007E1A19" w:rsidRPr="007E1A19">
        <w:rPr>
          <w:sz w:val="24"/>
          <w:szCs w:val="24"/>
        </w:rPr>
        <w:t xml:space="preserve">Of the victims interviewed, 60% </w:t>
      </w:r>
      <w:r w:rsidR="007E1A19" w:rsidRPr="007E1A19">
        <w:rPr>
          <w:sz w:val="24"/>
          <w:szCs w:val="24"/>
        </w:rPr>
        <w:lastRenderedPageBreak/>
        <w:t>had no additional police complaints since the MARAC, and 70% had no further</w:t>
      </w:r>
      <w:r w:rsidR="007E1A19">
        <w:rPr>
          <w:sz w:val="24"/>
          <w:szCs w:val="24"/>
        </w:rPr>
        <w:t xml:space="preserve"> </w:t>
      </w:r>
      <w:r w:rsidR="007E1A19" w:rsidRPr="007E1A19">
        <w:rPr>
          <w:sz w:val="24"/>
          <w:szCs w:val="24"/>
        </w:rPr>
        <w:t>domestic violence call-outs</w:t>
      </w:r>
      <w:r w:rsidR="007E1A19">
        <w:rPr>
          <w:sz w:val="24"/>
          <w:szCs w:val="24"/>
        </w:rPr>
        <w:t xml:space="preserve"> </w:t>
      </w:r>
      <w:sdt>
        <w:sdtPr>
          <w:rPr>
            <w:sz w:val="24"/>
            <w:szCs w:val="24"/>
          </w:rPr>
          <w:id w:val="1710916577"/>
          <w:citation/>
        </w:sdtPr>
        <w:sdtContent>
          <w:r w:rsidR="007E1A19">
            <w:rPr>
              <w:sz w:val="24"/>
              <w:szCs w:val="24"/>
            </w:rPr>
            <w:fldChar w:fldCharType="begin"/>
          </w:r>
          <w:r w:rsidR="007E1A19">
            <w:rPr>
              <w:sz w:val="24"/>
              <w:szCs w:val="24"/>
            </w:rPr>
            <w:instrText xml:space="preserve"> CITATION Rob04 \l 2057 </w:instrText>
          </w:r>
          <w:r w:rsidR="007E1A19">
            <w:rPr>
              <w:sz w:val="24"/>
              <w:szCs w:val="24"/>
            </w:rPr>
            <w:fldChar w:fldCharType="separate"/>
          </w:r>
          <w:r w:rsidR="007E1A19" w:rsidRPr="007E1A19">
            <w:rPr>
              <w:noProof/>
              <w:sz w:val="24"/>
              <w:szCs w:val="24"/>
            </w:rPr>
            <w:t>(Robinson, 2004)</w:t>
          </w:r>
          <w:r w:rsidR="007E1A19">
            <w:rPr>
              <w:sz w:val="24"/>
              <w:szCs w:val="24"/>
            </w:rPr>
            <w:fldChar w:fldCharType="end"/>
          </w:r>
        </w:sdtContent>
      </w:sdt>
      <w:r w:rsidR="007E1A19">
        <w:rPr>
          <w:sz w:val="24"/>
          <w:szCs w:val="24"/>
        </w:rPr>
        <w:t xml:space="preserve">.” This would indicate to me that although officers face issues when dealing with domestic incidents first hand, having these multiagency support mechanics helps us in the long run into policing and is an effective policing strategy. Another challenge could be found here in making the threshold for a MARAC to be notified due to constant low level domestic related incidents that may also tie in with what was discussed earlier about DASHs not being a contaminated process that is not always accurate. </w:t>
      </w:r>
    </w:p>
    <w:p w14:paraId="3463A4C2" w14:textId="6DB4796B" w:rsidR="0088371A" w:rsidRDefault="0088371A" w:rsidP="007E1A19">
      <w:pPr>
        <w:ind w:right="237"/>
        <w:jc w:val="both"/>
        <w:rPr>
          <w:sz w:val="24"/>
          <w:szCs w:val="24"/>
        </w:rPr>
      </w:pPr>
    </w:p>
    <w:p w14:paraId="1B083E3B" w14:textId="21C838FD" w:rsidR="00B937B8" w:rsidRDefault="0088371A" w:rsidP="007E1A19">
      <w:pPr>
        <w:ind w:right="237"/>
        <w:jc w:val="both"/>
        <w:rPr>
          <w:sz w:val="24"/>
          <w:szCs w:val="24"/>
        </w:rPr>
      </w:pPr>
      <w:r>
        <w:rPr>
          <w:sz w:val="24"/>
          <w:szCs w:val="24"/>
        </w:rPr>
        <w:t>As discussed in my incident that I played a significant role within it is not always easy in ensuring that victims feel safe enough to engage with officers</w:t>
      </w:r>
      <w:r w:rsidR="005C1ACA">
        <w:rPr>
          <w:sz w:val="24"/>
          <w:szCs w:val="24"/>
        </w:rPr>
        <w:t>, this can result in obstacles in tackling domestic abuse and gathering enough evidence to ensure it does not continue. From my own experience when asking victims why they do not wish to make a complaint against a person for domestic abuse it is usually due to fear or due to the fact they are heavily involved with this person and sometimes reliant on them in different way. Further to support this</w:t>
      </w:r>
      <w:r w:rsidR="00FD6209">
        <w:rPr>
          <w:sz w:val="24"/>
          <w:szCs w:val="24"/>
        </w:rPr>
        <w:t>,</w:t>
      </w:r>
      <w:r w:rsidR="005C1ACA">
        <w:rPr>
          <w:sz w:val="24"/>
          <w:szCs w:val="24"/>
        </w:rPr>
        <w:t xml:space="preserve"> “in a study of barriers of disclosing domestic abuse it was found that a main contributor to this was </w:t>
      </w:r>
      <w:r w:rsidR="005C1ACA" w:rsidRPr="005C1ACA">
        <w:rPr>
          <w:sz w:val="24"/>
          <w:szCs w:val="24"/>
        </w:rPr>
        <w:t>Feelings of fear and shame</w:t>
      </w:r>
      <w:r w:rsidR="005C1ACA">
        <w:rPr>
          <w:sz w:val="24"/>
          <w:szCs w:val="24"/>
        </w:rPr>
        <w:t xml:space="preserve"> </w:t>
      </w:r>
      <w:sdt>
        <w:sdtPr>
          <w:rPr>
            <w:sz w:val="24"/>
            <w:szCs w:val="24"/>
          </w:rPr>
          <w:id w:val="-66270773"/>
          <w:citation/>
        </w:sdtPr>
        <w:sdtContent>
          <w:r w:rsidR="005C1ACA">
            <w:rPr>
              <w:sz w:val="24"/>
              <w:szCs w:val="24"/>
            </w:rPr>
            <w:fldChar w:fldCharType="begin"/>
          </w:r>
          <w:r w:rsidR="005C1ACA">
            <w:rPr>
              <w:sz w:val="24"/>
              <w:szCs w:val="24"/>
            </w:rPr>
            <w:instrText xml:space="preserve"> CITATION Her21 \l 2057 </w:instrText>
          </w:r>
          <w:r w:rsidR="005C1ACA">
            <w:rPr>
              <w:sz w:val="24"/>
              <w:szCs w:val="24"/>
            </w:rPr>
            <w:fldChar w:fldCharType="separate"/>
          </w:r>
          <w:r w:rsidR="005C1ACA" w:rsidRPr="005C1ACA">
            <w:rPr>
              <w:noProof/>
              <w:sz w:val="24"/>
              <w:szCs w:val="24"/>
            </w:rPr>
            <w:t>(Heron, 2021)</w:t>
          </w:r>
          <w:r w:rsidR="005C1ACA">
            <w:rPr>
              <w:sz w:val="24"/>
              <w:szCs w:val="24"/>
            </w:rPr>
            <w:fldChar w:fldCharType="end"/>
          </w:r>
        </w:sdtContent>
      </w:sdt>
      <w:r w:rsidR="005C1ACA">
        <w:rPr>
          <w:sz w:val="24"/>
          <w:szCs w:val="24"/>
        </w:rPr>
        <w:t xml:space="preserve">.” This </w:t>
      </w:r>
      <w:r w:rsidR="00B60C74">
        <w:rPr>
          <w:sz w:val="24"/>
          <w:szCs w:val="24"/>
        </w:rPr>
        <w:t>brings</w:t>
      </w:r>
      <w:r w:rsidR="005C1ACA">
        <w:rPr>
          <w:sz w:val="24"/>
          <w:szCs w:val="24"/>
        </w:rPr>
        <w:t xml:space="preserve"> me to my next point on victim care packs</w:t>
      </w:r>
      <w:r w:rsidR="00B60C74">
        <w:rPr>
          <w:sz w:val="24"/>
          <w:szCs w:val="24"/>
        </w:rPr>
        <w:t xml:space="preserve">. A victim safety pack includes a video doorbell, a door jar, a personal alarm with a torch along with personal safety advice as well as support for victims of domestic abuse. The safety pack are usually available to those of medium to high-risk victims of domestic abuse who meet certain criteria. Such as recently split up and the offender has made threats to kill as well as some other criteria, but this is what relates to my case. It is </w:t>
      </w:r>
      <w:r w:rsidR="00CA1259">
        <w:rPr>
          <w:sz w:val="24"/>
          <w:szCs w:val="24"/>
        </w:rPr>
        <w:t xml:space="preserve">a valuable tool in installing confidence in </w:t>
      </w:r>
      <w:r w:rsidR="00B60C74">
        <w:rPr>
          <w:sz w:val="24"/>
          <w:szCs w:val="24"/>
        </w:rPr>
        <w:t>victims’</w:t>
      </w:r>
      <w:r w:rsidR="00CA1259">
        <w:rPr>
          <w:sz w:val="24"/>
          <w:szCs w:val="24"/>
        </w:rPr>
        <w:t xml:space="preserve"> own protection and in gathering evidence related to cases such as these that would allow for more positive charges and thus reducing the risk to the victim.</w:t>
      </w:r>
      <w:r w:rsidR="001033C7">
        <w:rPr>
          <w:sz w:val="24"/>
          <w:szCs w:val="24"/>
        </w:rPr>
        <w:t xml:space="preserve"> It is stated in an article that CCTV can help promote public </w:t>
      </w:r>
      <w:r w:rsidR="00E45160">
        <w:rPr>
          <w:sz w:val="24"/>
          <w:szCs w:val="24"/>
        </w:rPr>
        <w:t xml:space="preserve">safety as it was reported that it increases the amount of natural surveillance and makes people overall less fearful of crime because of cameras, this makes people feel more confident in certain parameters such as going out at night or to areas they are unfamiliar with </w:t>
      </w:r>
      <w:sdt>
        <w:sdtPr>
          <w:rPr>
            <w:sz w:val="24"/>
            <w:szCs w:val="24"/>
          </w:rPr>
          <w:id w:val="1416590624"/>
          <w:citation/>
        </w:sdtPr>
        <w:sdtContent>
          <w:r w:rsidR="00E45160">
            <w:rPr>
              <w:sz w:val="24"/>
              <w:szCs w:val="24"/>
            </w:rPr>
            <w:fldChar w:fldCharType="begin"/>
          </w:r>
          <w:r w:rsidR="00E45160">
            <w:rPr>
              <w:sz w:val="24"/>
              <w:szCs w:val="24"/>
            </w:rPr>
            <w:instrText xml:space="preserve"> CITATION Isn01 \l 2057 </w:instrText>
          </w:r>
          <w:r w:rsidR="00E45160">
            <w:rPr>
              <w:sz w:val="24"/>
              <w:szCs w:val="24"/>
            </w:rPr>
            <w:fldChar w:fldCharType="separate"/>
          </w:r>
          <w:r w:rsidR="00E45160" w:rsidRPr="00E45160">
            <w:rPr>
              <w:noProof/>
              <w:sz w:val="24"/>
              <w:szCs w:val="24"/>
            </w:rPr>
            <w:t>(Isnard, 2001)</w:t>
          </w:r>
          <w:r w:rsidR="00E45160">
            <w:rPr>
              <w:sz w:val="24"/>
              <w:szCs w:val="24"/>
            </w:rPr>
            <w:fldChar w:fldCharType="end"/>
          </w:r>
        </w:sdtContent>
      </w:sdt>
      <w:r w:rsidR="00E45160">
        <w:rPr>
          <w:sz w:val="24"/>
          <w:szCs w:val="24"/>
        </w:rPr>
        <w:t xml:space="preserve"> This would indicate to me a link between technology such as that given in a victims safety pack like ring doorbells that act as CCTV to help build confidence in victims and is an effective policing strategy. It would help for further engagement with victims and thus reduce the barriers officers may face.</w:t>
      </w:r>
    </w:p>
    <w:p w14:paraId="38D408C1" w14:textId="77777777" w:rsidR="00B937B8" w:rsidRDefault="00B937B8" w:rsidP="007E1A19">
      <w:pPr>
        <w:ind w:right="237"/>
        <w:jc w:val="both"/>
        <w:rPr>
          <w:sz w:val="24"/>
          <w:szCs w:val="24"/>
        </w:rPr>
      </w:pPr>
    </w:p>
    <w:p w14:paraId="1802B41C" w14:textId="7A245EAD" w:rsidR="005C1ACA" w:rsidRDefault="00E45160" w:rsidP="007E1A19">
      <w:pPr>
        <w:ind w:right="237"/>
        <w:jc w:val="both"/>
        <w:rPr>
          <w:sz w:val="24"/>
          <w:szCs w:val="24"/>
        </w:rPr>
      </w:pPr>
      <w:r>
        <w:rPr>
          <w:sz w:val="24"/>
          <w:szCs w:val="24"/>
        </w:rPr>
        <w:t>On the other hand, this type of technology has been seen to be used in opposition of safeguarding victims and can be used to aid them in stalking and harassment by constantly monitoring victims. Could a victim’s pack be manipulated in a way where it is used against a victim and aids an offender is stalking harassments and coercive behaviour.</w:t>
      </w:r>
      <w:r w:rsidR="00B937B8">
        <w:rPr>
          <w:sz w:val="24"/>
          <w:szCs w:val="24"/>
        </w:rPr>
        <w:t xml:space="preserve"> In a study on domestic violence, it found that 98% of domestic abuse victims out of a selected sample stated that technology was used in aiding the offender in their abuse </w:t>
      </w:r>
      <w:sdt>
        <w:sdtPr>
          <w:rPr>
            <w:sz w:val="24"/>
            <w:szCs w:val="24"/>
          </w:rPr>
          <w:id w:val="-197621516"/>
          <w:citation/>
        </w:sdtPr>
        <w:sdtContent>
          <w:r w:rsidR="00B937B8">
            <w:rPr>
              <w:sz w:val="24"/>
              <w:szCs w:val="24"/>
            </w:rPr>
            <w:fldChar w:fldCharType="begin"/>
          </w:r>
          <w:r w:rsidR="00B937B8">
            <w:rPr>
              <w:sz w:val="24"/>
              <w:szCs w:val="24"/>
            </w:rPr>
            <w:instrText xml:space="preserve"> CITATION Woo13 \l 2057 </w:instrText>
          </w:r>
          <w:r w:rsidR="00B937B8">
            <w:rPr>
              <w:sz w:val="24"/>
              <w:szCs w:val="24"/>
            </w:rPr>
            <w:fldChar w:fldCharType="separate"/>
          </w:r>
          <w:r w:rsidR="00B937B8" w:rsidRPr="00B937B8">
            <w:rPr>
              <w:noProof/>
              <w:sz w:val="24"/>
              <w:szCs w:val="24"/>
            </w:rPr>
            <w:t>(Woodlock, 2013)</w:t>
          </w:r>
          <w:r w:rsidR="00B937B8">
            <w:rPr>
              <w:sz w:val="24"/>
              <w:szCs w:val="24"/>
            </w:rPr>
            <w:fldChar w:fldCharType="end"/>
          </w:r>
        </w:sdtContent>
      </w:sdt>
      <w:r w:rsidR="00B937B8">
        <w:rPr>
          <w:sz w:val="24"/>
          <w:szCs w:val="24"/>
        </w:rPr>
        <w:t xml:space="preserve">. Moreover, in an interview of 30 women who were victims of domestic abuse it was discovered that each one had experienced technological use for a means of abuse through stalking harassment and coercive control which also include the use of surveillance </w:t>
      </w:r>
      <w:sdt>
        <w:sdtPr>
          <w:rPr>
            <w:sz w:val="24"/>
            <w:szCs w:val="24"/>
          </w:rPr>
          <w:id w:val="-1097399968"/>
          <w:citation/>
        </w:sdtPr>
        <w:sdtContent>
          <w:r w:rsidR="00B937B8">
            <w:rPr>
              <w:sz w:val="24"/>
              <w:szCs w:val="24"/>
            </w:rPr>
            <w:fldChar w:fldCharType="begin"/>
          </w:r>
          <w:r w:rsidR="00B937B8">
            <w:rPr>
              <w:sz w:val="24"/>
              <w:szCs w:val="24"/>
            </w:rPr>
            <w:instrText xml:space="preserve"> CITATION Geo14 \l 2057 </w:instrText>
          </w:r>
          <w:r w:rsidR="00B937B8">
            <w:rPr>
              <w:sz w:val="24"/>
              <w:szCs w:val="24"/>
            </w:rPr>
            <w:fldChar w:fldCharType="separate"/>
          </w:r>
          <w:r w:rsidR="00B937B8" w:rsidRPr="00B937B8">
            <w:rPr>
              <w:noProof/>
              <w:sz w:val="24"/>
              <w:szCs w:val="24"/>
            </w:rPr>
            <w:t>(Harris, 2014)</w:t>
          </w:r>
          <w:r w:rsidR="00B937B8">
            <w:rPr>
              <w:sz w:val="24"/>
              <w:szCs w:val="24"/>
            </w:rPr>
            <w:fldChar w:fldCharType="end"/>
          </w:r>
        </w:sdtContent>
      </w:sdt>
      <w:r w:rsidR="00B937B8">
        <w:rPr>
          <w:sz w:val="24"/>
          <w:szCs w:val="24"/>
        </w:rPr>
        <w:t xml:space="preserve">. This highlights a new problem for officers in dealing with these cases and that is the thought of items used to help the victim being used in an adverse way against them. Will officers be providing the means of a domestic abuse aggressor to gain more control over a victim if things such as victims packs are not monitored properly after distribution. </w:t>
      </w:r>
    </w:p>
    <w:p w14:paraId="535BE9BD" w14:textId="0822CE35" w:rsidR="001033C7" w:rsidRDefault="001033C7" w:rsidP="007E1A19">
      <w:pPr>
        <w:ind w:right="237"/>
        <w:jc w:val="both"/>
        <w:rPr>
          <w:sz w:val="24"/>
          <w:szCs w:val="24"/>
        </w:rPr>
      </w:pPr>
    </w:p>
    <w:p w14:paraId="09D528DD" w14:textId="3DAD6D9D" w:rsidR="006C2508" w:rsidRDefault="00981E93" w:rsidP="005C76DE">
      <w:pPr>
        <w:ind w:right="237"/>
        <w:jc w:val="both"/>
        <w:rPr>
          <w:sz w:val="24"/>
          <w:szCs w:val="24"/>
        </w:rPr>
      </w:pPr>
      <w:r>
        <w:rPr>
          <w:sz w:val="24"/>
          <w:szCs w:val="24"/>
        </w:rPr>
        <w:t xml:space="preserve">In conclusion to this task, we have highlighted a variety of policing techniques and strategies that seek to help in challenging situations. I have gone over the use of the grading DASH system, MARAC multi agency approaches and the use of victim safety packs. While exploring these areas when critically evaluated each area has pros and cons. The DASH system was seen as an effective way to gain further disclosures and help officers in making decisions when information in limited. It was also found that the DASH is not always accurate and can give misleading accounts which in turn would affect officers’ decision-making process. Linking the DASH MARAC was then discussed as well as how a multi-agency approach may help police an have a positive impact on victims and overcome barriers that officers may face in initial response policing. The use of victim’s safety pack was then lastly investigated, and the approach of reducing fear for victims to engage with police. Contrary to this was also discovered through sources how this may have an adverse effect in assisting offenders by using the technology within victims’ safety packs against victims themselves by providing technological tools for further stalking and harassment as seen in a growing trend. </w:t>
      </w:r>
    </w:p>
    <w:p w14:paraId="042CB012" w14:textId="60315D5E" w:rsidR="00025650" w:rsidRDefault="00025650" w:rsidP="0FF883D4">
      <w:pPr>
        <w:ind w:right="237"/>
        <w:jc w:val="both"/>
        <w:rPr>
          <w:color w:val="000000" w:themeColor="text1"/>
          <w:sz w:val="24"/>
          <w:szCs w:val="24"/>
        </w:rPr>
      </w:pPr>
    </w:p>
    <w:p w14:paraId="60D7BEAE" w14:textId="49C0104B" w:rsidR="00B37972" w:rsidRDefault="00B37972" w:rsidP="0FF883D4">
      <w:pPr>
        <w:ind w:right="237"/>
        <w:jc w:val="both"/>
        <w:rPr>
          <w:color w:val="000000" w:themeColor="text1"/>
          <w:sz w:val="24"/>
          <w:szCs w:val="24"/>
        </w:rPr>
      </w:pPr>
      <w:r>
        <w:rPr>
          <w:color w:val="000000" w:themeColor="text1"/>
          <w:sz w:val="24"/>
          <w:szCs w:val="24"/>
        </w:rPr>
        <w:t>2000</w:t>
      </w:r>
    </w:p>
    <w:p w14:paraId="187DECF5" w14:textId="31F833D1" w:rsidR="00303711" w:rsidRDefault="00303711" w:rsidP="0FF883D4">
      <w:pPr>
        <w:ind w:right="237"/>
        <w:jc w:val="both"/>
        <w:rPr>
          <w:color w:val="000000" w:themeColor="text1"/>
          <w:sz w:val="24"/>
          <w:szCs w:val="24"/>
        </w:rPr>
      </w:pPr>
    </w:p>
    <w:p w14:paraId="19E8B757" w14:textId="0FCE32FD" w:rsidR="00303711" w:rsidRDefault="00303711" w:rsidP="0FF883D4">
      <w:pPr>
        <w:ind w:right="237"/>
        <w:jc w:val="both"/>
        <w:rPr>
          <w:color w:val="000000" w:themeColor="text1"/>
          <w:sz w:val="24"/>
          <w:szCs w:val="24"/>
        </w:rPr>
      </w:pPr>
    </w:p>
    <w:p w14:paraId="7486D818" w14:textId="741CF5CB" w:rsidR="00303711" w:rsidRDefault="00303711" w:rsidP="0FF883D4">
      <w:pPr>
        <w:ind w:right="237"/>
        <w:jc w:val="both"/>
        <w:rPr>
          <w:color w:val="000000" w:themeColor="text1"/>
          <w:sz w:val="24"/>
          <w:szCs w:val="24"/>
        </w:rPr>
      </w:pPr>
    </w:p>
    <w:p w14:paraId="160E6E4D" w14:textId="42AA35B2" w:rsidR="00303711" w:rsidRDefault="00303711" w:rsidP="0FF883D4">
      <w:pPr>
        <w:ind w:right="237"/>
        <w:jc w:val="both"/>
        <w:rPr>
          <w:color w:val="000000" w:themeColor="text1"/>
          <w:sz w:val="24"/>
          <w:szCs w:val="24"/>
        </w:rPr>
      </w:pPr>
    </w:p>
    <w:p w14:paraId="16DAD092" w14:textId="638041E3" w:rsidR="00303711" w:rsidRDefault="00303711" w:rsidP="0FF883D4">
      <w:pPr>
        <w:ind w:right="237"/>
        <w:jc w:val="both"/>
        <w:rPr>
          <w:color w:val="000000" w:themeColor="text1"/>
          <w:sz w:val="24"/>
          <w:szCs w:val="24"/>
        </w:rPr>
      </w:pPr>
    </w:p>
    <w:p w14:paraId="4A6C7AEE" w14:textId="3EB4D1A8" w:rsidR="00303711" w:rsidRDefault="00303711" w:rsidP="0FF883D4">
      <w:pPr>
        <w:ind w:right="237"/>
        <w:jc w:val="both"/>
        <w:rPr>
          <w:color w:val="000000" w:themeColor="text1"/>
          <w:sz w:val="24"/>
          <w:szCs w:val="24"/>
        </w:rPr>
      </w:pPr>
    </w:p>
    <w:p w14:paraId="39DBE1AA" w14:textId="436D031C" w:rsidR="00303711" w:rsidRDefault="00303711" w:rsidP="0FF883D4">
      <w:pPr>
        <w:ind w:right="237"/>
        <w:jc w:val="both"/>
        <w:rPr>
          <w:color w:val="000000" w:themeColor="text1"/>
          <w:sz w:val="24"/>
          <w:szCs w:val="24"/>
        </w:rPr>
      </w:pPr>
    </w:p>
    <w:p w14:paraId="481D2688" w14:textId="215C15B0" w:rsidR="00303711" w:rsidRDefault="00303711" w:rsidP="0FF883D4">
      <w:pPr>
        <w:ind w:right="237"/>
        <w:jc w:val="both"/>
        <w:rPr>
          <w:color w:val="000000" w:themeColor="text1"/>
          <w:sz w:val="24"/>
          <w:szCs w:val="24"/>
        </w:rPr>
      </w:pPr>
    </w:p>
    <w:p w14:paraId="64B8B217" w14:textId="1C94FC31" w:rsidR="00303711" w:rsidRDefault="00303711" w:rsidP="0FF883D4">
      <w:pPr>
        <w:ind w:right="237"/>
        <w:jc w:val="both"/>
        <w:rPr>
          <w:color w:val="000000" w:themeColor="text1"/>
          <w:sz w:val="24"/>
          <w:szCs w:val="24"/>
        </w:rPr>
      </w:pPr>
    </w:p>
    <w:p w14:paraId="1A9BA37E" w14:textId="5FDBDB62" w:rsidR="00303711" w:rsidRDefault="00303711" w:rsidP="0FF883D4">
      <w:pPr>
        <w:ind w:right="237"/>
        <w:jc w:val="both"/>
        <w:rPr>
          <w:color w:val="000000" w:themeColor="text1"/>
          <w:sz w:val="24"/>
          <w:szCs w:val="24"/>
        </w:rPr>
      </w:pPr>
    </w:p>
    <w:p w14:paraId="107C2ACD" w14:textId="0682B90B" w:rsidR="00303711" w:rsidRDefault="00303711" w:rsidP="0FF883D4">
      <w:pPr>
        <w:ind w:right="237"/>
        <w:jc w:val="both"/>
        <w:rPr>
          <w:color w:val="000000" w:themeColor="text1"/>
          <w:sz w:val="24"/>
          <w:szCs w:val="24"/>
        </w:rPr>
      </w:pPr>
    </w:p>
    <w:p w14:paraId="600181CF" w14:textId="34DDBF7C" w:rsidR="00303711" w:rsidRDefault="00303711" w:rsidP="0FF883D4">
      <w:pPr>
        <w:ind w:right="237"/>
        <w:jc w:val="both"/>
        <w:rPr>
          <w:color w:val="000000" w:themeColor="text1"/>
          <w:sz w:val="24"/>
          <w:szCs w:val="24"/>
        </w:rPr>
      </w:pPr>
    </w:p>
    <w:p w14:paraId="3A07D75B" w14:textId="59DD99B2" w:rsidR="00303711" w:rsidRDefault="00303711" w:rsidP="0FF883D4">
      <w:pPr>
        <w:ind w:right="237"/>
        <w:jc w:val="both"/>
        <w:rPr>
          <w:color w:val="000000" w:themeColor="text1"/>
          <w:sz w:val="24"/>
          <w:szCs w:val="24"/>
        </w:rPr>
      </w:pPr>
    </w:p>
    <w:p w14:paraId="255E2120" w14:textId="27298BD6" w:rsidR="00303711" w:rsidRDefault="00303711" w:rsidP="0FF883D4">
      <w:pPr>
        <w:ind w:right="237"/>
        <w:jc w:val="both"/>
        <w:rPr>
          <w:color w:val="000000" w:themeColor="text1"/>
          <w:sz w:val="24"/>
          <w:szCs w:val="24"/>
        </w:rPr>
      </w:pPr>
    </w:p>
    <w:p w14:paraId="7FE667F5" w14:textId="452F0C54" w:rsidR="00303711" w:rsidRDefault="00303711" w:rsidP="0FF883D4">
      <w:pPr>
        <w:ind w:right="237"/>
        <w:jc w:val="both"/>
        <w:rPr>
          <w:color w:val="000000" w:themeColor="text1"/>
          <w:sz w:val="24"/>
          <w:szCs w:val="24"/>
        </w:rPr>
      </w:pPr>
    </w:p>
    <w:p w14:paraId="38F8C2C4" w14:textId="3A54A149" w:rsidR="00303711" w:rsidRDefault="00303711" w:rsidP="0FF883D4">
      <w:pPr>
        <w:ind w:right="237"/>
        <w:jc w:val="both"/>
        <w:rPr>
          <w:color w:val="000000" w:themeColor="text1"/>
          <w:sz w:val="24"/>
          <w:szCs w:val="24"/>
        </w:rPr>
      </w:pPr>
    </w:p>
    <w:p w14:paraId="5BBC3D51" w14:textId="5F89376C" w:rsidR="00303711" w:rsidRDefault="00303711" w:rsidP="0FF883D4">
      <w:pPr>
        <w:ind w:right="237"/>
        <w:jc w:val="both"/>
        <w:rPr>
          <w:color w:val="000000" w:themeColor="text1"/>
          <w:sz w:val="24"/>
          <w:szCs w:val="24"/>
        </w:rPr>
      </w:pPr>
    </w:p>
    <w:p w14:paraId="2E2012C3" w14:textId="1F7C853B" w:rsidR="00303711" w:rsidRDefault="00303711" w:rsidP="0FF883D4">
      <w:pPr>
        <w:ind w:right="237"/>
        <w:jc w:val="both"/>
        <w:rPr>
          <w:color w:val="000000" w:themeColor="text1"/>
          <w:sz w:val="24"/>
          <w:szCs w:val="24"/>
        </w:rPr>
      </w:pPr>
    </w:p>
    <w:p w14:paraId="070FD95E" w14:textId="06128FB8" w:rsidR="00303711" w:rsidRDefault="00303711" w:rsidP="0FF883D4">
      <w:pPr>
        <w:ind w:right="237"/>
        <w:jc w:val="both"/>
        <w:rPr>
          <w:color w:val="000000" w:themeColor="text1"/>
          <w:sz w:val="24"/>
          <w:szCs w:val="24"/>
        </w:rPr>
      </w:pPr>
    </w:p>
    <w:p w14:paraId="11202B89" w14:textId="1A32E842" w:rsidR="00303711" w:rsidRDefault="00303711" w:rsidP="0FF883D4">
      <w:pPr>
        <w:ind w:right="237"/>
        <w:jc w:val="both"/>
        <w:rPr>
          <w:color w:val="000000" w:themeColor="text1"/>
          <w:sz w:val="24"/>
          <w:szCs w:val="24"/>
        </w:rPr>
      </w:pPr>
    </w:p>
    <w:p w14:paraId="2E04FC60" w14:textId="1052C4E5" w:rsidR="00303711" w:rsidRDefault="00303711" w:rsidP="0FF883D4">
      <w:pPr>
        <w:ind w:right="237"/>
        <w:jc w:val="both"/>
        <w:rPr>
          <w:color w:val="000000" w:themeColor="text1"/>
          <w:sz w:val="24"/>
          <w:szCs w:val="24"/>
        </w:rPr>
      </w:pPr>
    </w:p>
    <w:p w14:paraId="52584CBF" w14:textId="20852723" w:rsidR="00303711" w:rsidRDefault="00303711" w:rsidP="0FF883D4">
      <w:pPr>
        <w:ind w:right="237"/>
        <w:jc w:val="both"/>
        <w:rPr>
          <w:color w:val="000000" w:themeColor="text1"/>
          <w:sz w:val="24"/>
          <w:szCs w:val="24"/>
        </w:rPr>
      </w:pPr>
    </w:p>
    <w:p w14:paraId="2F3B24D6" w14:textId="0B00E549" w:rsidR="00303711" w:rsidRDefault="00303711" w:rsidP="0FF883D4">
      <w:pPr>
        <w:ind w:right="237"/>
        <w:jc w:val="both"/>
        <w:rPr>
          <w:color w:val="000000" w:themeColor="text1"/>
          <w:sz w:val="24"/>
          <w:szCs w:val="24"/>
        </w:rPr>
      </w:pPr>
    </w:p>
    <w:p w14:paraId="3C68D632" w14:textId="1CEE0A3E" w:rsidR="00303711" w:rsidRDefault="00303711" w:rsidP="0FF883D4">
      <w:pPr>
        <w:ind w:right="237"/>
        <w:jc w:val="both"/>
        <w:rPr>
          <w:color w:val="000000" w:themeColor="text1"/>
          <w:sz w:val="24"/>
          <w:szCs w:val="24"/>
        </w:rPr>
      </w:pPr>
    </w:p>
    <w:p w14:paraId="730BAA56" w14:textId="21929FD4" w:rsidR="00303711" w:rsidRDefault="00303711" w:rsidP="0FF883D4">
      <w:pPr>
        <w:ind w:right="237"/>
        <w:jc w:val="both"/>
        <w:rPr>
          <w:color w:val="000000" w:themeColor="text1"/>
          <w:sz w:val="24"/>
          <w:szCs w:val="24"/>
        </w:rPr>
      </w:pPr>
    </w:p>
    <w:p w14:paraId="110A41CA" w14:textId="518A9795" w:rsidR="00303711" w:rsidRDefault="00303711" w:rsidP="0FF883D4">
      <w:pPr>
        <w:ind w:right="237"/>
        <w:jc w:val="both"/>
        <w:rPr>
          <w:color w:val="000000" w:themeColor="text1"/>
          <w:sz w:val="24"/>
          <w:szCs w:val="24"/>
        </w:rPr>
      </w:pPr>
    </w:p>
    <w:p w14:paraId="4CE6079E" w14:textId="2FBF2618" w:rsidR="00303711" w:rsidRDefault="00303711" w:rsidP="0FF883D4">
      <w:pPr>
        <w:ind w:right="237"/>
        <w:jc w:val="both"/>
        <w:rPr>
          <w:color w:val="000000" w:themeColor="text1"/>
          <w:sz w:val="24"/>
          <w:szCs w:val="24"/>
        </w:rPr>
      </w:pPr>
    </w:p>
    <w:p w14:paraId="53253D8F" w14:textId="56B784CB" w:rsidR="00303711" w:rsidRDefault="00303711" w:rsidP="0FF883D4">
      <w:pPr>
        <w:ind w:right="237"/>
        <w:jc w:val="both"/>
        <w:rPr>
          <w:color w:val="000000" w:themeColor="text1"/>
          <w:sz w:val="24"/>
          <w:szCs w:val="24"/>
        </w:rPr>
      </w:pPr>
    </w:p>
    <w:p w14:paraId="596E4486" w14:textId="7647AE48" w:rsidR="00303711" w:rsidRDefault="00303711" w:rsidP="0FF883D4">
      <w:pPr>
        <w:ind w:right="237"/>
        <w:jc w:val="both"/>
        <w:rPr>
          <w:color w:val="000000" w:themeColor="text1"/>
          <w:sz w:val="24"/>
          <w:szCs w:val="24"/>
        </w:rPr>
      </w:pPr>
    </w:p>
    <w:p w14:paraId="36F5E5AF" w14:textId="12794936" w:rsidR="00303711" w:rsidRDefault="00303711" w:rsidP="0FF883D4">
      <w:pPr>
        <w:ind w:right="237"/>
        <w:jc w:val="both"/>
        <w:rPr>
          <w:color w:val="000000" w:themeColor="text1"/>
          <w:sz w:val="24"/>
          <w:szCs w:val="24"/>
        </w:rPr>
      </w:pPr>
    </w:p>
    <w:p w14:paraId="51FA5FE7" w14:textId="0D3DFF1B" w:rsidR="00303711" w:rsidRDefault="00303711" w:rsidP="0FF883D4">
      <w:pPr>
        <w:ind w:right="237"/>
        <w:jc w:val="both"/>
        <w:rPr>
          <w:color w:val="000000" w:themeColor="text1"/>
          <w:sz w:val="24"/>
          <w:szCs w:val="24"/>
        </w:rPr>
      </w:pPr>
    </w:p>
    <w:p w14:paraId="1E706EA6" w14:textId="5A51A6DA" w:rsidR="00303711" w:rsidRDefault="00303711" w:rsidP="0FF883D4">
      <w:pPr>
        <w:ind w:right="237"/>
        <w:jc w:val="both"/>
        <w:rPr>
          <w:color w:val="000000" w:themeColor="text1"/>
          <w:sz w:val="24"/>
          <w:szCs w:val="24"/>
        </w:rPr>
      </w:pPr>
    </w:p>
    <w:p w14:paraId="097ADD27" w14:textId="4982E07B" w:rsidR="00303711" w:rsidRDefault="00303711" w:rsidP="0FF883D4">
      <w:pPr>
        <w:ind w:right="237"/>
        <w:jc w:val="both"/>
        <w:rPr>
          <w:color w:val="000000" w:themeColor="text1"/>
          <w:sz w:val="24"/>
          <w:szCs w:val="24"/>
        </w:rPr>
      </w:pPr>
    </w:p>
    <w:p w14:paraId="3CEABB2E" w14:textId="141BAE27" w:rsidR="00303711" w:rsidRDefault="00303711" w:rsidP="0FF883D4">
      <w:pPr>
        <w:ind w:right="237"/>
        <w:jc w:val="both"/>
        <w:rPr>
          <w:color w:val="000000" w:themeColor="text1"/>
          <w:sz w:val="24"/>
          <w:szCs w:val="24"/>
        </w:rPr>
      </w:pPr>
    </w:p>
    <w:p w14:paraId="04F4CADD" w14:textId="3E1738B5" w:rsidR="00303711" w:rsidRDefault="00303711" w:rsidP="0FF883D4">
      <w:pPr>
        <w:ind w:right="237"/>
        <w:jc w:val="both"/>
        <w:rPr>
          <w:color w:val="000000" w:themeColor="text1"/>
          <w:sz w:val="24"/>
          <w:szCs w:val="24"/>
        </w:rPr>
      </w:pPr>
    </w:p>
    <w:p w14:paraId="1BE748FB" w14:textId="12E774C4" w:rsidR="00303711" w:rsidRDefault="00303711" w:rsidP="0FF883D4">
      <w:pPr>
        <w:ind w:right="237"/>
        <w:jc w:val="both"/>
        <w:rPr>
          <w:color w:val="000000" w:themeColor="text1"/>
          <w:sz w:val="24"/>
          <w:szCs w:val="24"/>
        </w:rPr>
      </w:pPr>
    </w:p>
    <w:p w14:paraId="547743CA" w14:textId="7E708C3F" w:rsidR="00303711" w:rsidRDefault="00303711" w:rsidP="0FF883D4">
      <w:pPr>
        <w:ind w:right="237"/>
        <w:jc w:val="both"/>
        <w:rPr>
          <w:color w:val="000000" w:themeColor="text1"/>
          <w:sz w:val="24"/>
          <w:szCs w:val="24"/>
        </w:rPr>
      </w:pPr>
    </w:p>
    <w:p w14:paraId="3EC1545C" w14:textId="19CE107C" w:rsidR="00303711" w:rsidRDefault="00303711" w:rsidP="0FF883D4">
      <w:pPr>
        <w:ind w:right="237"/>
        <w:jc w:val="both"/>
        <w:rPr>
          <w:color w:val="000000" w:themeColor="text1"/>
          <w:sz w:val="24"/>
          <w:szCs w:val="24"/>
        </w:rPr>
      </w:pPr>
    </w:p>
    <w:p w14:paraId="115B2E54" w14:textId="720D18B7" w:rsidR="00303711" w:rsidRDefault="00303711" w:rsidP="0FF883D4">
      <w:pPr>
        <w:ind w:right="237"/>
        <w:jc w:val="both"/>
        <w:rPr>
          <w:color w:val="000000" w:themeColor="text1"/>
          <w:sz w:val="24"/>
          <w:szCs w:val="24"/>
        </w:rPr>
      </w:pPr>
    </w:p>
    <w:p w14:paraId="7B7A1A44" w14:textId="164E913A" w:rsidR="00303711" w:rsidRDefault="00303711" w:rsidP="0FF883D4">
      <w:pPr>
        <w:ind w:right="237"/>
        <w:jc w:val="both"/>
        <w:rPr>
          <w:color w:val="000000" w:themeColor="text1"/>
          <w:sz w:val="24"/>
          <w:szCs w:val="24"/>
        </w:rPr>
      </w:pPr>
    </w:p>
    <w:p w14:paraId="5F260E8C" w14:textId="5208FEB4" w:rsidR="00303711" w:rsidRDefault="00303711" w:rsidP="0FF883D4">
      <w:pPr>
        <w:ind w:right="237"/>
        <w:jc w:val="both"/>
        <w:rPr>
          <w:color w:val="000000" w:themeColor="text1"/>
          <w:sz w:val="24"/>
          <w:szCs w:val="24"/>
        </w:rPr>
      </w:pPr>
    </w:p>
    <w:sdt>
      <w:sdtPr>
        <w:id w:val="2108386626"/>
        <w:docPartObj>
          <w:docPartGallery w:val="Bibliographies"/>
          <w:docPartUnique/>
        </w:docPartObj>
      </w:sdtPr>
      <w:sdtEndPr>
        <w:rPr>
          <w:rFonts w:asciiTheme="majorHAnsi" w:hAnsiTheme="majorHAnsi" w:cstheme="majorHAnsi"/>
          <w:b w:val="0"/>
          <w:kern w:val="0"/>
          <w:sz w:val="20"/>
        </w:rPr>
      </w:sdtEndPr>
      <w:sdtContent>
        <w:p w14:paraId="11AA8F6F" w14:textId="6FC00FAB" w:rsidR="00303711" w:rsidRDefault="00303711">
          <w:pPr>
            <w:pStyle w:val="Heading1"/>
          </w:pPr>
          <w:r>
            <w:t>Bibliography</w:t>
          </w:r>
        </w:p>
        <w:p w14:paraId="3625FF78" w14:textId="77777777" w:rsidR="00303711" w:rsidRPr="00303711" w:rsidRDefault="00303711" w:rsidP="00303711"/>
        <w:sdt>
          <w:sdtPr>
            <w:id w:val="111145805"/>
            <w:bibliography/>
          </w:sdtPr>
          <w:sdtEndPr>
            <w:rPr>
              <w:rFonts w:asciiTheme="majorHAnsi" w:hAnsiTheme="majorHAnsi" w:cstheme="majorHAnsi"/>
            </w:rPr>
          </w:sdtEndPr>
          <w:sdtContent>
            <w:p w14:paraId="3B864E6D" w14:textId="6AC66B3E"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rPr>
                <w:fldChar w:fldCharType="begin"/>
              </w:r>
              <w:r w:rsidRPr="0042617C">
                <w:rPr>
                  <w:rFonts w:asciiTheme="majorHAnsi" w:hAnsiTheme="majorHAnsi" w:cstheme="majorHAnsi"/>
                </w:rPr>
                <w:instrText xml:space="preserve"> BIBLIOGRAPHY </w:instrText>
              </w:r>
              <w:r w:rsidRPr="0042617C">
                <w:rPr>
                  <w:rFonts w:asciiTheme="majorHAnsi" w:hAnsiTheme="majorHAnsi" w:cstheme="majorHAnsi"/>
                </w:rPr>
                <w:fldChar w:fldCharType="separate"/>
              </w:r>
              <w:r w:rsidRPr="0042617C">
                <w:rPr>
                  <w:rFonts w:asciiTheme="majorHAnsi" w:hAnsiTheme="majorHAnsi" w:cstheme="majorHAnsi"/>
                  <w:noProof/>
                </w:rPr>
                <w:t xml:space="preserve">Almond, L. M. M. B. D. a. M. D. P., 2017. Exploration of the Risk Factors Contained Within the UK’s Existing Domestic Abuse Risk Assessment Tool (DASH)’. </w:t>
              </w:r>
              <w:r w:rsidRPr="0042617C">
                <w:rPr>
                  <w:rFonts w:asciiTheme="majorHAnsi" w:hAnsiTheme="majorHAnsi" w:cstheme="majorHAnsi"/>
                  <w:i/>
                  <w:iCs/>
                  <w:noProof/>
                </w:rPr>
                <w:t xml:space="preserve">Journal of Aggression, Conflict and Peace Research,, </w:t>
              </w:r>
              <w:r w:rsidRPr="0042617C">
                <w:rPr>
                  <w:rFonts w:asciiTheme="majorHAnsi" w:hAnsiTheme="majorHAnsi" w:cstheme="majorHAnsi"/>
                  <w:noProof/>
                </w:rPr>
                <w:t>Volume 9, p. 58–68.</w:t>
              </w:r>
            </w:p>
            <w:p w14:paraId="590D22C2" w14:textId="77777777" w:rsidR="00303711" w:rsidRPr="0042617C" w:rsidRDefault="00303711" w:rsidP="00303711">
              <w:pPr>
                <w:rPr>
                  <w:rFonts w:asciiTheme="majorHAnsi" w:hAnsiTheme="majorHAnsi" w:cstheme="majorHAnsi"/>
                </w:rPr>
              </w:pPr>
            </w:p>
            <w:p w14:paraId="2A7B7E2C" w14:textId="67FB426B" w:rsidR="00303711" w:rsidRPr="0042617C" w:rsidRDefault="00303711" w:rsidP="00303711">
              <w:pPr>
                <w:pStyle w:val="Bibliography"/>
                <w:rPr>
                  <w:rFonts w:asciiTheme="majorHAnsi" w:hAnsiTheme="majorHAnsi" w:cstheme="majorHAnsi"/>
                  <w:noProof/>
                  <w:u w:val="single"/>
                </w:rPr>
              </w:pPr>
              <w:r w:rsidRPr="0042617C">
                <w:rPr>
                  <w:rFonts w:asciiTheme="majorHAnsi" w:hAnsiTheme="majorHAnsi" w:cstheme="majorHAnsi"/>
                  <w:noProof/>
                </w:rPr>
                <w:t xml:space="preserve">Bennett, T. F. D. a. H. K., 2008. </w:t>
              </w:r>
              <w:r w:rsidRPr="0042617C">
                <w:rPr>
                  <w:rFonts w:asciiTheme="majorHAnsi" w:hAnsiTheme="majorHAnsi" w:cstheme="majorHAnsi"/>
                  <w:i/>
                  <w:iCs/>
                  <w:noProof/>
                </w:rPr>
                <w:t xml:space="preserve">College of Policing. </w:t>
              </w:r>
              <w:r w:rsidRPr="0042617C">
                <w:rPr>
                  <w:rFonts w:asciiTheme="majorHAnsi" w:hAnsiTheme="majorHAnsi" w:cstheme="majorHAnsi"/>
                  <w:noProof/>
                </w:rPr>
                <w:t xml:space="preserve">[Online] </w:t>
              </w:r>
              <w:r w:rsidRPr="0042617C">
                <w:rPr>
                  <w:rFonts w:asciiTheme="majorHAnsi" w:hAnsiTheme="majorHAnsi" w:cstheme="majorHAnsi"/>
                  <w:noProof/>
                </w:rPr>
                <w:br/>
                <w:t xml:space="preserve">Available at: </w:t>
              </w:r>
              <w:r w:rsidRPr="0042617C">
                <w:rPr>
                  <w:rFonts w:asciiTheme="majorHAnsi" w:hAnsiTheme="majorHAnsi" w:cstheme="majorHAnsi"/>
                  <w:noProof/>
                  <w:u w:val="single"/>
                </w:rPr>
                <w:t>https://www.college.police.uk/research/crime-reduction-toolkit/neighbourhood-watch?InterventionID=8</w:t>
              </w:r>
            </w:p>
            <w:p w14:paraId="2D2FE9D3" w14:textId="77777777" w:rsidR="00303711" w:rsidRPr="0042617C" w:rsidRDefault="00303711" w:rsidP="00303711">
              <w:pPr>
                <w:rPr>
                  <w:rFonts w:asciiTheme="majorHAnsi" w:hAnsiTheme="majorHAnsi" w:cstheme="majorHAnsi"/>
                </w:rPr>
              </w:pPr>
            </w:p>
            <w:p w14:paraId="5EA417E7" w14:textId="222A0D29"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Butterworth-Heinemann, 2020. </w:t>
              </w:r>
              <w:r w:rsidRPr="0042617C">
                <w:rPr>
                  <w:rFonts w:asciiTheme="majorHAnsi" w:hAnsiTheme="majorHAnsi" w:cstheme="majorHAnsi"/>
                  <w:i/>
                  <w:iCs/>
                  <w:noProof/>
                </w:rPr>
                <w:t xml:space="preserve">Handbook of Loss Prevention and Crime Prevention (Sixth Edition). </w:t>
              </w:r>
              <w:r w:rsidRPr="0042617C">
                <w:rPr>
                  <w:rFonts w:asciiTheme="majorHAnsi" w:hAnsiTheme="majorHAnsi" w:cstheme="majorHAnsi"/>
                  <w:noProof/>
                </w:rPr>
                <w:t>sixth edition ed. s.l.:Lawrence J. Fennelly .</w:t>
              </w:r>
            </w:p>
            <w:p w14:paraId="424798A3" w14:textId="77777777" w:rsidR="00303711" w:rsidRPr="0042617C" w:rsidRDefault="00303711" w:rsidP="00303711">
              <w:pPr>
                <w:rPr>
                  <w:rFonts w:asciiTheme="majorHAnsi" w:hAnsiTheme="majorHAnsi" w:cstheme="majorHAnsi"/>
                </w:rPr>
              </w:pPr>
            </w:p>
            <w:p w14:paraId="5835E26A" w14:textId="4FB78EA3"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Farrell, G. T. A. M. J. &amp;. T. N., 2011. The Crime Drop and the Security Hypothesis.. </w:t>
              </w:r>
              <w:r w:rsidRPr="0042617C">
                <w:rPr>
                  <w:rFonts w:asciiTheme="majorHAnsi" w:hAnsiTheme="majorHAnsi" w:cstheme="majorHAnsi"/>
                  <w:i/>
                  <w:iCs/>
                  <w:noProof/>
                </w:rPr>
                <w:t xml:space="preserve">Journal of Research in Crime and Delinquency,, </w:t>
              </w:r>
              <w:r w:rsidRPr="0042617C">
                <w:rPr>
                  <w:rFonts w:asciiTheme="majorHAnsi" w:hAnsiTheme="majorHAnsi" w:cstheme="majorHAnsi"/>
                  <w:noProof/>
                </w:rPr>
                <w:t>pp. 48(2), 147–175..</w:t>
              </w:r>
            </w:p>
            <w:p w14:paraId="4FE7F2DB" w14:textId="77777777" w:rsidR="00303711" w:rsidRPr="0042617C" w:rsidRDefault="00303711" w:rsidP="00303711">
              <w:pPr>
                <w:rPr>
                  <w:rFonts w:asciiTheme="majorHAnsi" w:hAnsiTheme="majorHAnsi" w:cstheme="majorHAnsi"/>
                </w:rPr>
              </w:pPr>
            </w:p>
            <w:p w14:paraId="4E90D10C" w14:textId="77777777" w:rsidR="00303711" w:rsidRPr="0042617C" w:rsidRDefault="00303711" w:rsidP="00303711">
              <w:pPr>
                <w:pStyle w:val="Bibliography"/>
                <w:rPr>
                  <w:rFonts w:asciiTheme="majorHAnsi" w:hAnsiTheme="majorHAnsi" w:cstheme="majorHAnsi"/>
                  <w:i/>
                  <w:iCs/>
                  <w:noProof/>
                </w:rPr>
              </w:pPr>
              <w:r w:rsidRPr="0042617C">
                <w:rPr>
                  <w:rFonts w:asciiTheme="majorHAnsi" w:hAnsiTheme="majorHAnsi" w:cstheme="majorHAnsi"/>
                  <w:noProof/>
                </w:rPr>
                <w:t xml:space="preserve">Fleming, J., 2005. Working Together. </w:t>
              </w:r>
              <w:r w:rsidRPr="0042617C">
                <w:rPr>
                  <w:rFonts w:asciiTheme="majorHAnsi" w:hAnsiTheme="majorHAnsi" w:cstheme="majorHAnsi"/>
                  <w:i/>
                  <w:iCs/>
                  <w:noProof/>
                </w:rPr>
                <w:t>Neighbourhood Watch, Reassurance Policing and the Potential of Partnerships.</w:t>
              </w:r>
            </w:p>
            <w:p w14:paraId="263BF31F" w14:textId="105CAE21"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i/>
                  <w:iCs/>
                  <w:noProof/>
                </w:rPr>
                <w:t>.</w:t>
              </w:r>
            </w:p>
            <w:p w14:paraId="64EAB457" w14:textId="77777777"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Fridell, M. H. M. J. M. a. K. E., 2008. Antisocial personality disorder as a predictor of criminal behaviour in a longitudinal study of a cohort of abusers of several classes of drugs. </w:t>
              </w:r>
              <w:r w:rsidRPr="0042617C">
                <w:rPr>
                  <w:rFonts w:asciiTheme="majorHAnsi" w:hAnsiTheme="majorHAnsi" w:cstheme="majorHAnsi"/>
                  <w:i/>
                  <w:iCs/>
                  <w:noProof/>
                </w:rPr>
                <w:t>Relation to type of substance and type of crime. Addictive behaviors</w:t>
              </w:r>
              <w:r w:rsidRPr="0042617C">
                <w:rPr>
                  <w:rFonts w:asciiTheme="majorHAnsi" w:hAnsiTheme="majorHAnsi" w:cstheme="majorHAnsi"/>
                  <w:noProof/>
                </w:rPr>
                <w:t>, pp. 799-811..</w:t>
              </w:r>
            </w:p>
            <w:p w14:paraId="28253982" w14:textId="77777777" w:rsidR="00303711" w:rsidRPr="0042617C" w:rsidRDefault="00303711" w:rsidP="00303711">
              <w:pPr>
                <w:pStyle w:val="Bibliography"/>
                <w:rPr>
                  <w:rFonts w:asciiTheme="majorHAnsi" w:hAnsiTheme="majorHAnsi" w:cstheme="majorHAnsi"/>
                  <w:noProof/>
                </w:rPr>
              </w:pPr>
            </w:p>
            <w:p w14:paraId="1B1563C5" w14:textId="371BF0BE" w:rsidR="00303711" w:rsidRPr="0042617C" w:rsidRDefault="00303711" w:rsidP="00303711">
              <w:pPr>
                <w:pStyle w:val="Bibliography"/>
                <w:rPr>
                  <w:rFonts w:asciiTheme="majorHAnsi" w:hAnsiTheme="majorHAnsi" w:cstheme="majorHAnsi"/>
                  <w:noProof/>
                  <w:u w:val="single"/>
                </w:rPr>
              </w:pPr>
              <w:r w:rsidRPr="0042617C">
                <w:rPr>
                  <w:rFonts w:asciiTheme="majorHAnsi" w:hAnsiTheme="majorHAnsi" w:cstheme="majorHAnsi"/>
                  <w:noProof/>
                </w:rPr>
                <w:t xml:space="preserve">Harris, G. a., 2014. </w:t>
              </w:r>
              <w:r w:rsidRPr="0042617C">
                <w:rPr>
                  <w:rFonts w:asciiTheme="majorHAnsi" w:hAnsiTheme="majorHAnsi" w:cstheme="majorHAnsi"/>
                  <w:i/>
                  <w:iCs/>
                  <w:noProof/>
                </w:rPr>
                <w:t xml:space="preserve">Landscapes of violence: Women surviving family violence in regional and rural Victoria. Melbou. </w:t>
              </w:r>
              <w:r w:rsidRPr="0042617C">
                <w:rPr>
                  <w:rFonts w:asciiTheme="majorHAnsi" w:hAnsiTheme="majorHAnsi" w:cstheme="majorHAnsi"/>
                  <w:noProof/>
                </w:rPr>
                <w:t xml:space="preserve">[Online] </w:t>
              </w:r>
              <w:r w:rsidRPr="0042617C">
                <w:rPr>
                  <w:rFonts w:asciiTheme="majorHAnsi" w:hAnsiTheme="majorHAnsi" w:cstheme="majorHAnsi"/>
                  <w:noProof/>
                </w:rPr>
                <w:br/>
                <w:t xml:space="preserve">Available at: </w:t>
              </w:r>
              <w:r w:rsidRPr="0042617C">
                <w:rPr>
                  <w:rFonts w:asciiTheme="majorHAnsi" w:hAnsiTheme="majorHAnsi" w:cstheme="majorHAnsi"/>
                  <w:noProof/>
                  <w:u w:val="single"/>
                </w:rPr>
                <w:t>https://www.deakin.edu.au/__data/assets/pdf_file/0003/28704</w:t>
              </w:r>
            </w:p>
            <w:p w14:paraId="45EF6B8F" w14:textId="77777777" w:rsidR="00303711" w:rsidRPr="0042617C" w:rsidRDefault="00303711" w:rsidP="00303711">
              <w:pPr>
                <w:rPr>
                  <w:rFonts w:asciiTheme="majorHAnsi" w:hAnsiTheme="majorHAnsi" w:cstheme="majorHAnsi"/>
                </w:rPr>
              </w:pPr>
            </w:p>
            <w:p w14:paraId="0ED7D167" w14:textId="77777777"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Heron, R. a. E. M., 2021. Barriers and facilitators of disclosing domestic violence to the healthcare service: a systematic review of qualitative research.. </w:t>
              </w:r>
              <w:r w:rsidRPr="0042617C">
                <w:rPr>
                  <w:rFonts w:asciiTheme="majorHAnsi" w:hAnsiTheme="majorHAnsi" w:cstheme="majorHAnsi"/>
                  <w:i/>
                  <w:iCs/>
                  <w:noProof/>
                </w:rPr>
                <w:t xml:space="preserve">Health &amp; Social Care in the Community, </w:t>
              </w:r>
              <w:r w:rsidRPr="0042617C">
                <w:rPr>
                  <w:rFonts w:asciiTheme="majorHAnsi" w:hAnsiTheme="majorHAnsi" w:cstheme="majorHAnsi"/>
                  <w:noProof/>
                </w:rPr>
                <w:t>Volume 3, pp. 612-630</w:t>
              </w:r>
            </w:p>
            <w:p w14:paraId="1EA14134" w14:textId="0CFE322E"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w:t>
              </w:r>
            </w:p>
            <w:p w14:paraId="2B4F2A0E" w14:textId="088902DC" w:rsidR="00303711" w:rsidRPr="0042617C" w:rsidRDefault="00303711" w:rsidP="00303711">
              <w:pPr>
                <w:pStyle w:val="Bibliography"/>
                <w:rPr>
                  <w:rFonts w:asciiTheme="majorHAnsi" w:hAnsiTheme="majorHAnsi" w:cstheme="majorHAnsi"/>
                  <w:noProof/>
                  <w:u w:val="single"/>
                </w:rPr>
              </w:pPr>
              <w:r w:rsidRPr="0042617C">
                <w:rPr>
                  <w:rFonts w:asciiTheme="majorHAnsi" w:hAnsiTheme="majorHAnsi" w:cstheme="majorHAnsi"/>
                  <w:noProof/>
                </w:rPr>
                <w:t xml:space="preserve">Ireland, P. s. o. N., 2023. </w:t>
              </w:r>
              <w:r w:rsidRPr="0042617C">
                <w:rPr>
                  <w:rFonts w:asciiTheme="majorHAnsi" w:hAnsiTheme="majorHAnsi" w:cstheme="majorHAnsi"/>
                  <w:i/>
                  <w:iCs/>
                  <w:noProof/>
                </w:rPr>
                <w:t xml:space="preserve">Victims satisfaction survey. </w:t>
              </w:r>
              <w:r w:rsidRPr="0042617C">
                <w:rPr>
                  <w:rFonts w:asciiTheme="majorHAnsi" w:hAnsiTheme="majorHAnsi" w:cstheme="majorHAnsi"/>
                  <w:noProof/>
                </w:rPr>
                <w:t xml:space="preserve">[Online] </w:t>
              </w:r>
              <w:r w:rsidRPr="0042617C">
                <w:rPr>
                  <w:rFonts w:asciiTheme="majorHAnsi" w:hAnsiTheme="majorHAnsi" w:cstheme="majorHAnsi"/>
                  <w:noProof/>
                </w:rPr>
                <w:br/>
                <w:t xml:space="preserve">Available at: </w:t>
              </w:r>
              <w:r w:rsidRPr="0042617C">
                <w:rPr>
                  <w:rFonts w:asciiTheme="majorHAnsi" w:hAnsiTheme="majorHAnsi" w:cstheme="majorHAnsi"/>
                  <w:noProof/>
                  <w:u w:val="single"/>
                </w:rPr>
                <w:t>https://www.psni.police.uk/safety-and-support/advice-and-information/victim-satisfaction-survey#:~:text=The%20victim%20satisfaction%20survey%20allows%20us%20to%20monitor,essential%20in%20maintaining%20and%20building%20confidence%20in%20policing.</w:t>
              </w:r>
            </w:p>
            <w:p w14:paraId="0B3F6C5F" w14:textId="77777777" w:rsidR="00303711" w:rsidRPr="0042617C" w:rsidRDefault="00303711" w:rsidP="00303711">
              <w:pPr>
                <w:rPr>
                  <w:rFonts w:asciiTheme="majorHAnsi" w:hAnsiTheme="majorHAnsi" w:cstheme="majorHAnsi"/>
                </w:rPr>
              </w:pPr>
            </w:p>
            <w:p w14:paraId="170D1D7A" w14:textId="1B2D1FB4"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Isnard, A. a. C. T., 2001. Can surveillance cameras be successful in preventing crime and controlling anti-social behaviours.. </w:t>
              </w:r>
              <w:r w:rsidRPr="0042617C">
                <w:rPr>
                  <w:rFonts w:asciiTheme="majorHAnsi" w:hAnsiTheme="majorHAnsi" w:cstheme="majorHAnsi"/>
                  <w:i/>
                  <w:iCs/>
                  <w:noProof/>
                </w:rPr>
                <w:t xml:space="preserve">The Character, Impact and Prevention of Crime in Regional Australia Conference , </w:t>
              </w:r>
              <w:r w:rsidRPr="0042617C">
                <w:rPr>
                  <w:rFonts w:asciiTheme="majorHAnsi" w:hAnsiTheme="majorHAnsi" w:cstheme="majorHAnsi"/>
                  <w:noProof/>
                </w:rPr>
                <w:t>pp. 1-3.</w:t>
              </w:r>
            </w:p>
            <w:p w14:paraId="2D25EFCB" w14:textId="77777777" w:rsidR="00303711" w:rsidRPr="0042617C" w:rsidRDefault="00303711" w:rsidP="00303711">
              <w:pPr>
                <w:rPr>
                  <w:rFonts w:asciiTheme="majorHAnsi" w:hAnsiTheme="majorHAnsi" w:cstheme="majorHAnsi"/>
                </w:rPr>
              </w:pPr>
            </w:p>
            <w:p w14:paraId="6D30823F" w14:textId="236D0974"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Louise Almond, M. M. D. B. D. P. M., 2017. Exploration of the risk factors contained within the UK’s existing domestic abuse risk assessment tool (DASH): do these risk factors have individual predictive validity regarding recidivism. </w:t>
              </w:r>
              <w:r w:rsidRPr="0042617C">
                <w:rPr>
                  <w:rFonts w:asciiTheme="majorHAnsi" w:hAnsiTheme="majorHAnsi" w:cstheme="majorHAnsi"/>
                  <w:i/>
                  <w:iCs/>
                  <w:noProof/>
                </w:rPr>
                <w:t xml:space="preserve">Journal of Aggression, Conflict and Peace Research, </w:t>
              </w:r>
              <w:r w:rsidRPr="0042617C">
                <w:rPr>
                  <w:rFonts w:asciiTheme="majorHAnsi" w:hAnsiTheme="majorHAnsi" w:cstheme="majorHAnsi"/>
                  <w:noProof/>
                </w:rPr>
                <w:t>Volume 9.</w:t>
              </w:r>
            </w:p>
            <w:p w14:paraId="29105E4A" w14:textId="77777777" w:rsidR="00303711" w:rsidRPr="0042617C" w:rsidRDefault="00303711" w:rsidP="00303711">
              <w:pPr>
                <w:rPr>
                  <w:rFonts w:asciiTheme="majorHAnsi" w:hAnsiTheme="majorHAnsi" w:cstheme="majorHAnsi"/>
                </w:rPr>
              </w:pPr>
            </w:p>
            <w:p w14:paraId="79019C2D" w14:textId="73FE0ABB"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Medina Ariza, J. J. R. A. a. M. A., 2016. Cheaper, Faster, Better: Expectations and Achievements in Police Risk Assessment of Domestic Abuse. </w:t>
              </w:r>
              <w:r w:rsidRPr="0042617C">
                <w:rPr>
                  <w:rFonts w:asciiTheme="majorHAnsi" w:hAnsiTheme="majorHAnsi" w:cstheme="majorHAnsi"/>
                  <w:i/>
                  <w:iCs/>
                  <w:noProof/>
                </w:rPr>
                <w:t xml:space="preserve">policing , </w:t>
              </w:r>
              <w:r w:rsidRPr="0042617C">
                <w:rPr>
                  <w:rFonts w:asciiTheme="majorHAnsi" w:hAnsiTheme="majorHAnsi" w:cstheme="majorHAnsi"/>
                  <w:noProof/>
                </w:rPr>
                <w:t>Volume 10, p. 341–50.</w:t>
              </w:r>
            </w:p>
            <w:p w14:paraId="73EE9D91" w14:textId="77777777" w:rsidR="00303711" w:rsidRPr="0042617C" w:rsidRDefault="00303711" w:rsidP="00303711">
              <w:pPr>
                <w:rPr>
                  <w:rFonts w:asciiTheme="majorHAnsi" w:hAnsiTheme="majorHAnsi" w:cstheme="majorHAnsi"/>
                </w:rPr>
              </w:pPr>
            </w:p>
            <w:p w14:paraId="4DD15CC3" w14:textId="77FA13B0" w:rsidR="00303711" w:rsidRPr="0042617C" w:rsidRDefault="00303711" w:rsidP="00303711">
              <w:pPr>
                <w:pStyle w:val="Bibliography"/>
                <w:rPr>
                  <w:rFonts w:asciiTheme="majorHAnsi" w:hAnsiTheme="majorHAnsi" w:cstheme="majorHAnsi"/>
                  <w:noProof/>
                  <w:u w:val="single"/>
                </w:rPr>
              </w:pPr>
              <w:r w:rsidRPr="0042617C">
                <w:rPr>
                  <w:rFonts w:asciiTheme="majorHAnsi" w:hAnsiTheme="majorHAnsi" w:cstheme="majorHAnsi"/>
                  <w:noProof/>
                </w:rPr>
                <w:t xml:space="preserve">Police, W. Y., 2023. </w:t>
              </w:r>
              <w:r w:rsidRPr="0042617C">
                <w:rPr>
                  <w:rFonts w:asciiTheme="majorHAnsi" w:hAnsiTheme="majorHAnsi" w:cstheme="majorHAnsi"/>
                  <w:i/>
                  <w:iCs/>
                  <w:noProof/>
                </w:rPr>
                <w:t xml:space="preserve">10 principles of crime prevention. </w:t>
              </w:r>
              <w:r w:rsidRPr="0042617C">
                <w:rPr>
                  <w:rFonts w:asciiTheme="majorHAnsi" w:hAnsiTheme="majorHAnsi" w:cstheme="majorHAnsi"/>
                  <w:noProof/>
                </w:rPr>
                <w:t xml:space="preserve">[Online] </w:t>
              </w:r>
              <w:r w:rsidRPr="0042617C">
                <w:rPr>
                  <w:rFonts w:asciiTheme="majorHAnsi" w:hAnsiTheme="majorHAnsi" w:cstheme="majorHAnsi"/>
                  <w:noProof/>
                </w:rPr>
                <w:br/>
                <w:t xml:space="preserve">Available at: </w:t>
              </w:r>
              <w:r w:rsidRPr="0042617C">
                <w:rPr>
                  <w:rFonts w:asciiTheme="majorHAnsi" w:hAnsiTheme="majorHAnsi" w:cstheme="majorHAnsi"/>
                  <w:noProof/>
                  <w:u w:val="single"/>
                </w:rPr>
                <w:t>https://www.westyorkshire.police.uk/advice/10-principles-crime-prevention/10-principles-crime-prevention/10-principles-crime-prevention#:~:text=The%2010%20Principles%20of%20Crime%20Prevention%20are%3A%201,5%205.%20Access%20Control%20...%206%206.%20Surveil</w:t>
              </w:r>
            </w:p>
            <w:p w14:paraId="4FD23648" w14:textId="77777777" w:rsidR="00303711" w:rsidRPr="0042617C" w:rsidRDefault="00303711" w:rsidP="00303711">
              <w:pPr>
                <w:rPr>
                  <w:rFonts w:asciiTheme="majorHAnsi" w:hAnsiTheme="majorHAnsi" w:cstheme="majorHAnsi"/>
                </w:rPr>
              </w:pPr>
            </w:p>
            <w:p w14:paraId="73E08CC3" w14:textId="77777777"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Robinson, A., 2004. </w:t>
              </w:r>
              <w:r w:rsidRPr="0042617C">
                <w:rPr>
                  <w:rFonts w:asciiTheme="majorHAnsi" w:hAnsiTheme="majorHAnsi" w:cstheme="majorHAnsi"/>
                  <w:i/>
                  <w:iCs/>
                  <w:noProof/>
                </w:rPr>
                <w:t xml:space="preserve">Domestic violence MARACs (Multi-Agency Risk Assessment Conferences) for very high-risk victims in Cardiff, Wales: A process and outcome evaluation., </w:t>
              </w:r>
              <w:r w:rsidRPr="0042617C">
                <w:rPr>
                  <w:rFonts w:asciiTheme="majorHAnsi" w:hAnsiTheme="majorHAnsi" w:cstheme="majorHAnsi"/>
                  <w:noProof/>
                </w:rPr>
                <w:t>Cardiff: Cardiff University.</w:t>
              </w:r>
            </w:p>
            <w:p w14:paraId="08851293" w14:textId="4E793EFF"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Soppitt, S. a. I. A., 2011. </w:t>
              </w:r>
              <w:r w:rsidRPr="0042617C">
                <w:rPr>
                  <w:rFonts w:asciiTheme="majorHAnsi" w:hAnsiTheme="majorHAnsi" w:cstheme="majorHAnsi"/>
                  <w:i/>
                  <w:iCs/>
                  <w:noProof/>
                </w:rPr>
                <w:t xml:space="preserve">An Evaluation into the Effectiveness of the Early Diversion Intervention, </w:t>
              </w:r>
              <w:r w:rsidRPr="0042617C">
                <w:rPr>
                  <w:rFonts w:asciiTheme="majorHAnsi" w:hAnsiTheme="majorHAnsi" w:cstheme="majorHAnsi"/>
                  <w:noProof/>
                </w:rPr>
                <w:t>s.l.: s.n.</w:t>
              </w:r>
            </w:p>
            <w:p w14:paraId="1C72AA7C" w14:textId="77777777" w:rsidR="00303711" w:rsidRPr="0042617C" w:rsidRDefault="00303711" w:rsidP="00303711">
              <w:pPr>
                <w:rPr>
                  <w:rFonts w:asciiTheme="majorHAnsi" w:hAnsiTheme="majorHAnsi" w:cstheme="majorHAnsi"/>
                </w:rPr>
              </w:pPr>
            </w:p>
            <w:p w14:paraId="6F5B3578" w14:textId="77777777"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Stripe, N., 2020. </w:t>
              </w:r>
              <w:r w:rsidRPr="0042617C">
                <w:rPr>
                  <w:rFonts w:asciiTheme="majorHAnsi" w:hAnsiTheme="majorHAnsi" w:cstheme="majorHAnsi"/>
                  <w:i/>
                  <w:iCs/>
                  <w:noProof/>
                </w:rPr>
                <w:t xml:space="preserve">Nature of crime: burglary. </w:t>
              </w:r>
              <w:r w:rsidRPr="0042617C">
                <w:rPr>
                  <w:rFonts w:asciiTheme="majorHAnsi" w:hAnsiTheme="majorHAnsi" w:cstheme="majorHAnsi"/>
                  <w:noProof/>
                </w:rPr>
                <w:t xml:space="preserve">[Online] </w:t>
              </w:r>
              <w:r w:rsidRPr="0042617C">
                <w:rPr>
                  <w:rFonts w:asciiTheme="majorHAnsi" w:hAnsiTheme="majorHAnsi" w:cstheme="majorHAnsi"/>
                  <w:noProof/>
                </w:rPr>
                <w:br/>
                <w:t xml:space="preserve">Available at: </w:t>
              </w:r>
              <w:r w:rsidRPr="0042617C">
                <w:rPr>
                  <w:rFonts w:asciiTheme="majorHAnsi" w:hAnsiTheme="majorHAnsi" w:cstheme="majorHAnsi"/>
                  <w:noProof/>
                  <w:u w:val="single"/>
                </w:rPr>
                <w:t>https://www.ons.gov.uk/peoplepopulationandcommunity/crimeandjustice/datasets/natureofcrimeburglary</w:t>
              </w:r>
              <w:r w:rsidRPr="0042617C">
                <w:rPr>
                  <w:rFonts w:asciiTheme="majorHAnsi" w:hAnsiTheme="majorHAnsi" w:cstheme="majorHAnsi"/>
                  <w:noProof/>
                </w:rPr>
                <w:br/>
                <w:t>[Accessed 2020]</w:t>
              </w:r>
            </w:p>
            <w:p w14:paraId="74263D15" w14:textId="76031576"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w:t>
              </w:r>
            </w:p>
            <w:p w14:paraId="7A024ADB" w14:textId="191F2220"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Tilley, N. T. R. F. G. e. a., 2015. Do burglar alarms increase burglary risk? A counter-intuitive finding and possible explanations.. </w:t>
              </w:r>
              <w:r w:rsidRPr="0042617C">
                <w:rPr>
                  <w:rFonts w:asciiTheme="majorHAnsi" w:hAnsiTheme="majorHAnsi" w:cstheme="majorHAnsi"/>
                  <w:i/>
                  <w:iCs/>
                  <w:noProof/>
                </w:rPr>
                <w:t xml:space="preserve">Crime Prev Community Saf , </w:t>
              </w:r>
              <w:r w:rsidRPr="0042617C">
                <w:rPr>
                  <w:rFonts w:asciiTheme="majorHAnsi" w:hAnsiTheme="majorHAnsi" w:cstheme="majorHAnsi"/>
                  <w:noProof/>
                </w:rPr>
                <w:t>pp. 1-17.</w:t>
              </w:r>
            </w:p>
            <w:p w14:paraId="5A6CDDE5" w14:textId="77777777" w:rsidR="00303711" w:rsidRPr="0042617C" w:rsidRDefault="00303711" w:rsidP="00303711">
              <w:pPr>
                <w:rPr>
                  <w:rFonts w:asciiTheme="majorHAnsi" w:hAnsiTheme="majorHAnsi" w:cstheme="majorHAnsi"/>
                </w:rPr>
              </w:pPr>
            </w:p>
            <w:p w14:paraId="44FEBA0E" w14:textId="1D8983D8"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Tseloni, A. T. R. G. L. e. a., 2017. The effectiveness of burglary security devices.. Volume Secur J 30, p. 646–664.</w:t>
              </w:r>
            </w:p>
            <w:p w14:paraId="3F93AD4A" w14:textId="77777777" w:rsidR="00303711" w:rsidRPr="0042617C" w:rsidRDefault="00303711" w:rsidP="00303711">
              <w:pPr>
                <w:rPr>
                  <w:rFonts w:asciiTheme="majorHAnsi" w:hAnsiTheme="majorHAnsi" w:cstheme="majorHAnsi"/>
                </w:rPr>
              </w:pPr>
            </w:p>
            <w:p w14:paraId="7B3486B8" w14:textId="1F6BD616" w:rsidR="00303711" w:rsidRPr="0042617C" w:rsidRDefault="00303711" w:rsidP="00303711">
              <w:pPr>
                <w:pStyle w:val="Bibliography"/>
                <w:rPr>
                  <w:rFonts w:asciiTheme="majorHAnsi" w:hAnsiTheme="majorHAnsi" w:cstheme="majorHAnsi"/>
                  <w:noProof/>
                  <w:u w:val="single"/>
                </w:rPr>
              </w:pPr>
              <w:r w:rsidRPr="0042617C">
                <w:rPr>
                  <w:rFonts w:asciiTheme="majorHAnsi" w:hAnsiTheme="majorHAnsi" w:cstheme="majorHAnsi"/>
                  <w:noProof/>
                </w:rPr>
                <w:t xml:space="preserve">Woodlock, 2. W. D., 2013. </w:t>
              </w:r>
              <w:r w:rsidRPr="0042617C">
                <w:rPr>
                  <w:rFonts w:asciiTheme="majorHAnsi" w:hAnsiTheme="majorHAnsi" w:cstheme="majorHAnsi"/>
                  <w:i/>
                  <w:iCs/>
                  <w:noProof/>
                </w:rPr>
                <w:t xml:space="preserve">Technology-facilitated stalking: Findings and recommendations from the SmartSafe project.. </w:t>
              </w:r>
              <w:r w:rsidRPr="0042617C">
                <w:rPr>
                  <w:rFonts w:asciiTheme="majorHAnsi" w:hAnsiTheme="majorHAnsi" w:cstheme="majorHAnsi"/>
                  <w:noProof/>
                </w:rPr>
                <w:t xml:space="preserve">[Online] </w:t>
              </w:r>
              <w:r w:rsidRPr="0042617C">
                <w:rPr>
                  <w:rFonts w:asciiTheme="majorHAnsi" w:hAnsiTheme="majorHAnsi" w:cstheme="majorHAnsi"/>
                  <w:noProof/>
                </w:rPr>
                <w:br/>
                <w:t xml:space="preserve">Available at: </w:t>
              </w:r>
              <w:r w:rsidRPr="0042617C">
                <w:rPr>
                  <w:rFonts w:asciiTheme="majorHAnsi" w:hAnsiTheme="majorHAnsi" w:cstheme="majorHAnsi"/>
                  <w:noProof/>
                  <w:u w:val="single"/>
                </w:rPr>
                <w:t>http://www.dvrcv.org.au/sites/default/files/SmartSafe_0.pdf</w:t>
              </w:r>
            </w:p>
            <w:p w14:paraId="0700DA8B" w14:textId="77777777" w:rsidR="00303711" w:rsidRPr="0042617C" w:rsidRDefault="00303711" w:rsidP="00303711">
              <w:pPr>
                <w:rPr>
                  <w:rFonts w:asciiTheme="majorHAnsi" w:hAnsiTheme="majorHAnsi" w:cstheme="majorHAnsi"/>
                </w:rPr>
              </w:pPr>
            </w:p>
            <w:p w14:paraId="292146AB" w14:textId="77777777" w:rsidR="00303711" w:rsidRPr="0042617C" w:rsidRDefault="00303711" w:rsidP="00303711">
              <w:pPr>
                <w:pStyle w:val="Bibliography"/>
                <w:rPr>
                  <w:rFonts w:asciiTheme="majorHAnsi" w:hAnsiTheme="majorHAnsi" w:cstheme="majorHAnsi"/>
                  <w:noProof/>
                </w:rPr>
              </w:pPr>
              <w:r w:rsidRPr="0042617C">
                <w:rPr>
                  <w:rFonts w:asciiTheme="majorHAnsi" w:hAnsiTheme="majorHAnsi" w:cstheme="majorHAnsi"/>
                  <w:noProof/>
                </w:rPr>
                <w:t xml:space="preserve">W, S., 1990. Disorder and decline. </w:t>
              </w:r>
              <w:r w:rsidRPr="0042617C">
                <w:rPr>
                  <w:rFonts w:asciiTheme="majorHAnsi" w:hAnsiTheme="majorHAnsi" w:cstheme="majorHAnsi"/>
                  <w:i/>
                  <w:iCs/>
                  <w:noProof/>
                </w:rPr>
                <w:t>Crime and the spiral of decay in american neghbiourhoods .</w:t>
              </w:r>
            </w:p>
            <w:p w14:paraId="574D589C" w14:textId="1F7133FA" w:rsidR="00303711" w:rsidRPr="0042617C" w:rsidRDefault="00303711" w:rsidP="00303711">
              <w:pPr>
                <w:rPr>
                  <w:rFonts w:asciiTheme="majorHAnsi" w:hAnsiTheme="majorHAnsi" w:cstheme="majorHAnsi"/>
                </w:rPr>
              </w:pPr>
              <w:r w:rsidRPr="0042617C">
                <w:rPr>
                  <w:rFonts w:asciiTheme="majorHAnsi" w:hAnsiTheme="majorHAnsi" w:cstheme="majorHAnsi"/>
                  <w:b/>
                  <w:bCs/>
                  <w:noProof/>
                </w:rPr>
                <w:fldChar w:fldCharType="end"/>
              </w:r>
            </w:p>
          </w:sdtContent>
        </w:sdt>
      </w:sdtContent>
    </w:sdt>
    <w:p w14:paraId="3E20242B" w14:textId="72186B39" w:rsidR="00303711" w:rsidRDefault="00303711" w:rsidP="0FF883D4">
      <w:pPr>
        <w:ind w:right="237"/>
        <w:jc w:val="both"/>
        <w:rPr>
          <w:color w:val="000000" w:themeColor="text1"/>
          <w:sz w:val="24"/>
          <w:szCs w:val="24"/>
        </w:rPr>
      </w:pPr>
    </w:p>
    <w:p w14:paraId="2DD64F3C" w14:textId="77777777" w:rsidR="00303711" w:rsidRPr="00E676F7" w:rsidRDefault="00303711"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4366D" w14:textId="77777777" w:rsidR="00064C73" w:rsidRDefault="00064C73">
      <w:r>
        <w:separator/>
      </w:r>
    </w:p>
  </w:endnote>
  <w:endnote w:type="continuationSeparator" w:id="0">
    <w:p w14:paraId="1438E4CE" w14:textId="77777777" w:rsidR="00064C73" w:rsidRDefault="00064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8544" w14:textId="77777777" w:rsidR="005F5FB9" w:rsidRDefault="005F5F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69919" w14:textId="77777777" w:rsidR="005F5FB9" w:rsidRDefault="005F5F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EBADE" w14:textId="77777777" w:rsidR="00064C73" w:rsidRDefault="00064C73">
      <w:r>
        <w:separator/>
      </w:r>
    </w:p>
  </w:footnote>
  <w:footnote w:type="continuationSeparator" w:id="0">
    <w:p w14:paraId="5859270A" w14:textId="77777777" w:rsidR="00064C73" w:rsidRDefault="00064C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4AF5" w14:textId="77777777" w:rsidR="005F5FB9" w:rsidRDefault="005F5F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9FFD0" w14:textId="77777777" w:rsidR="005F5FB9" w:rsidRDefault="005F5F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BC5ED" w14:textId="77777777" w:rsidR="005F5FB9" w:rsidRDefault="005F5FB9">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A265A8"/>
    <w:lvl w:ilvl="0" w:tplc="66842C64">
      <w:start w:val="1"/>
      <w:numFmt w:val="decimal"/>
      <w:lvlText w:val="%1."/>
      <w:lvlJc w:val="left"/>
      <w:pPr>
        <w:ind w:left="720" w:hanging="360"/>
      </w:pPr>
    </w:lvl>
    <w:lvl w:ilvl="1" w:tplc="42BEED1C">
      <w:start w:val="1"/>
      <w:numFmt w:val="lowerLetter"/>
      <w:lvlText w:val="%2."/>
      <w:lvlJc w:val="left"/>
      <w:pPr>
        <w:ind w:left="1440" w:hanging="360"/>
      </w:pPr>
    </w:lvl>
    <w:lvl w:ilvl="2" w:tplc="E0D4B93E">
      <w:start w:val="1"/>
      <w:numFmt w:val="lowerRoman"/>
      <w:lvlText w:val="%3."/>
      <w:lvlJc w:val="right"/>
      <w:pPr>
        <w:ind w:left="2160" w:hanging="180"/>
      </w:pPr>
    </w:lvl>
    <w:lvl w:ilvl="3" w:tplc="1CF66598">
      <w:start w:val="1"/>
      <w:numFmt w:val="decimal"/>
      <w:lvlText w:val="%4."/>
      <w:lvlJc w:val="left"/>
      <w:pPr>
        <w:ind w:left="2880" w:hanging="360"/>
      </w:pPr>
    </w:lvl>
    <w:lvl w:ilvl="4" w:tplc="D5D6F4EC">
      <w:start w:val="1"/>
      <w:numFmt w:val="lowerLetter"/>
      <w:lvlText w:val="%5."/>
      <w:lvlJc w:val="left"/>
      <w:pPr>
        <w:ind w:left="3600" w:hanging="360"/>
      </w:pPr>
    </w:lvl>
    <w:lvl w:ilvl="5" w:tplc="89B2ED1C">
      <w:start w:val="1"/>
      <w:numFmt w:val="lowerRoman"/>
      <w:lvlText w:val="%6."/>
      <w:lvlJc w:val="right"/>
      <w:pPr>
        <w:ind w:left="4320" w:hanging="180"/>
      </w:pPr>
    </w:lvl>
    <w:lvl w:ilvl="6" w:tplc="D3AE55EE">
      <w:start w:val="1"/>
      <w:numFmt w:val="decimal"/>
      <w:lvlText w:val="%7."/>
      <w:lvlJc w:val="left"/>
      <w:pPr>
        <w:ind w:left="5040" w:hanging="360"/>
      </w:pPr>
    </w:lvl>
    <w:lvl w:ilvl="7" w:tplc="F3B88036">
      <w:start w:val="1"/>
      <w:numFmt w:val="lowerLetter"/>
      <w:lvlText w:val="%8."/>
      <w:lvlJc w:val="left"/>
      <w:pPr>
        <w:ind w:left="5760" w:hanging="360"/>
      </w:pPr>
    </w:lvl>
    <w:lvl w:ilvl="8" w:tplc="0CD0DBA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6B8C360E"/>
    <w:lvl w:ilvl="0" w:tplc="1DDABBFC">
      <w:start w:val="1"/>
      <w:numFmt w:val="decimal"/>
      <w:lvlText w:val="%1."/>
      <w:lvlJc w:val="left"/>
      <w:pPr>
        <w:ind w:left="720" w:hanging="360"/>
      </w:pPr>
    </w:lvl>
    <w:lvl w:ilvl="1" w:tplc="692C3D16">
      <w:start w:val="1"/>
      <w:numFmt w:val="decimal"/>
      <w:lvlText w:val="%2."/>
      <w:lvlJc w:val="left"/>
      <w:pPr>
        <w:ind w:left="1440" w:hanging="360"/>
      </w:pPr>
    </w:lvl>
    <w:lvl w:ilvl="2" w:tplc="CF78BE36">
      <w:start w:val="1"/>
      <w:numFmt w:val="lowerRoman"/>
      <w:lvlText w:val="%3."/>
      <w:lvlJc w:val="right"/>
      <w:pPr>
        <w:ind w:left="2160" w:hanging="180"/>
      </w:pPr>
    </w:lvl>
    <w:lvl w:ilvl="3" w:tplc="9FA88234">
      <w:start w:val="1"/>
      <w:numFmt w:val="decimal"/>
      <w:lvlText w:val="%4."/>
      <w:lvlJc w:val="left"/>
      <w:pPr>
        <w:ind w:left="2880" w:hanging="360"/>
      </w:pPr>
    </w:lvl>
    <w:lvl w:ilvl="4" w:tplc="9A4847C0">
      <w:start w:val="1"/>
      <w:numFmt w:val="lowerLetter"/>
      <w:lvlText w:val="%5."/>
      <w:lvlJc w:val="left"/>
      <w:pPr>
        <w:ind w:left="3600" w:hanging="360"/>
      </w:pPr>
    </w:lvl>
    <w:lvl w:ilvl="5" w:tplc="080ADD60">
      <w:start w:val="1"/>
      <w:numFmt w:val="lowerRoman"/>
      <w:lvlText w:val="%6."/>
      <w:lvlJc w:val="right"/>
      <w:pPr>
        <w:ind w:left="4320" w:hanging="180"/>
      </w:pPr>
    </w:lvl>
    <w:lvl w:ilvl="6" w:tplc="49A46776">
      <w:start w:val="1"/>
      <w:numFmt w:val="decimal"/>
      <w:lvlText w:val="%7."/>
      <w:lvlJc w:val="left"/>
      <w:pPr>
        <w:ind w:left="5040" w:hanging="360"/>
      </w:pPr>
    </w:lvl>
    <w:lvl w:ilvl="7" w:tplc="726CF434">
      <w:start w:val="1"/>
      <w:numFmt w:val="lowerLetter"/>
      <w:lvlText w:val="%8."/>
      <w:lvlJc w:val="left"/>
      <w:pPr>
        <w:ind w:left="5760" w:hanging="360"/>
      </w:pPr>
    </w:lvl>
    <w:lvl w:ilvl="8" w:tplc="065A168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232784">
    <w:abstractNumId w:val="47"/>
  </w:num>
  <w:num w:numId="2" w16cid:durableId="2017995246">
    <w:abstractNumId w:val="10"/>
  </w:num>
  <w:num w:numId="3" w16cid:durableId="1340349515">
    <w:abstractNumId w:val="1"/>
    <w:lvlOverride w:ilvl="0">
      <w:lvl w:ilvl="0">
        <w:start w:val="1"/>
        <w:numFmt w:val="bullet"/>
        <w:lvlText w:val=""/>
        <w:lvlJc w:val="left"/>
        <w:pPr>
          <w:ind w:left="720" w:hanging="360"/>
        </w:pPr>
        <w:rPr>
          <w:rFonts w:ascii="Symbol" w:hAnsi="Symbol" w:hint="default"/>
        </w:rPr>
      </w:lvl>
    </w:lvlOverride>
  </w:num>
  <w:num w:numId="4" w16cid:durableId="1068311592">
    <w:abstractNumId w:val="22"/>
  </w:num>
  <w:num w:numId="5" w16cid:durableId="504781102">
    <w:abstractNumId w:val="44"/>
  </w:num>
  <w:num w:numId="6" w16cid:durableId="273443023">
    <w:abstractNumId w:val="46"/>
  </w:num>
  <w:num w:numId="7" w16cid:durableId="1948467615">
    <w:abstractNumId w:val="34"/>
  </w:num>
  <w:num w:numId="8" w16cid:durableId="1107693335">
    <w:abstractNumId w:val="32"/>
  </w:num>
  <w:num w:numId="9" w16cid:durableId="659190496">
    <w:abstractNumId w:val="29"/>
  </w:num>
  <w:num w:numId="10" w16cid:durableId="489518949">
    <w:abstractNumId w:val="30"/>
  </w:num>
  <w:num w:numId="11" w16cid:durableId="881946090">
    <w:abstractNumId w:val="9"/>
  </w:num>
  <w:num w:numId="12" w16cid:durableId="1482766573">
    <w:abstractNumId w:val="33"/>
  </w:num>
  <w:num w:numId="13" w16cid:durableId="1233350593">
    <w:abstractNumId w:val="17"/>
  </w:num>
  <w:num w:numId="14" w16cid:durableId="1205632594">
    <w:abstractNumId w:val="16"/>
  </w:num>
  <w:num w:numId="15" w16cid:durableId="1837063822">
    <w:abstractNumId w:val="26"/>
  </w:num>
  <w:num w:numId="16" w16cid:durableId="1600526977">
    <w:abstractNumId w:val="7"/>
  </w:num>
  <w:num w:numId="17" w16cid:durableId="924535433">
    <w:abstractNumId w:val="25"/>
  </w:num>
  <w:num w:numId="18" w16cid:durableId="2074346247">
    <w:abstractNumId w:val="15"/>
  </w:num>
  <w:num w:numId="19" w16cid:durableId="2051762140">
    <w:abstractNumId w:val="13"/>
  </w:num>
  <w:num w:numId="20" w16cid:durableId="94584826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090925">
    <w:abstractNumId w:val="23"/>
  </w:num>
  <w:num w:numId="22" w16cid:durableId="978725542">
    <w:abstractNumId w:val="18"/>
  </w:num>
  <w:num w:numId="23" w16cid:durableId="189228386">
    <w:abstractNumId w:val="14"/>
  </w:num>
  <w:num w:numId="24" w16cid:durableId="988510521">
    <w:abstractNumId w:val="11"/>
  </w:num>
  <w:num w:numId="25" w16cid:durableId="22753505">
    <w:abstractNumId w:val="27"/>
  </w:num>
  <w:num w:numId="26" w16cid:durableId="579605059">
    <w:abstractNumId w:val="19"/>
  </w:num>
  <w:num w:numId="27" w16cid:durableId="1805390728">
    <w:abstractNumId w:val="40"/>
  </w:num>
  <w:num w:numId="28" w16cid:durableId="1264922769">
    <w:abstractNumId w:val="35"/>
  </w:num>
  <w:num w:numId="29" w16cid:durableId="1310594092">
    <w:abstractNumId w:val="39"/>
  </w:num>
  <w:num w:numId="30" w16cid:durableId="460465729">
    <w:abstractNumId w:val="20"/>
  </w:num>
  <w:num w:numId="31" w16cid:durableId="816841722">
    <w:abstractNumId w:val="42"/>
  </w:num>
  <w:num w:numId="32" w16cid:durableId="757100336">
    <w:abstractNumId w:val="31"/>
  </w:num>
  <w:num w:numId="33" w16cid:durableId="1533763304">
    <w:abstractNumId w:val="12"/>
  </w:num>
  <w:num w:numId="34" w16cid:durableId="1910771920">
    <w:abstractNumId w:val="43"/>
  </w:num>
  <w:num w:numId="35" w16cid:durableId="1241871963">
    <w:abstractNumId w:val="38"/>
  </w:num>
  <w:num w:numId="36" w16cid:durableId="334575720">
    <w:abstractNumId w:val="4"/>
  </w:num>
  <w:num w:numId="37" w16cid:durableId="1358431055">
    <w:abstractNumId w:val="45"/>
  </w:num>
  <w:num w:numId="38" w16cid:durableId="166334209">
    <w:abstractNumId w:val="41"/>
  </w:num>
  <w:num w:numId="39" w16cid:durableId="1008213114">
    <w:abstractNumId w:val="36"/>
  </w:num>
  <w:num w:numId="40" w16cid:durableId="472213892">
    <w:abstractNumId w:val="37"/>
  </w:num>
  <w:num w:numId="41" w16cid:durableId="986786382">
    <w:abstractNumId w:val="3"/>
  </w:num>
  <w:num w:numId="42" w16cid:durableId="627442122">
    <w:abstractNumId w:val="5"/>
  </w:num>
  <w:num w:numId="43" w16cid:durableId="1022128588">
    <w:abstractNumId w:val="24"/>
  </w:num>
  <w:num w:numId="44" w16cid:durableId="764808337">
    <w:abstractNumId w:val="6"/>
  </w:num>
  <w:num w:numId="45" w16cid:durableId="1808233408">
    <w:abstractNumId w:val="2"/>
  </w:num>
  <w:num w:numId="46" w16cid:durableId="632902589">
    <w:abstractNumId w:val="0"/>
  </w:num>
  <w:num w:numId="47" w16cid:durableId="1223102099">
    <w:abstractNumId w:val="21"/>
  </w:num>
  <w:num w:numId="48" w16cid:durableId="1793327182">
    <w:abstractNumId w:val="28"/>
  </w:num>
  <w:num w:numId="49" w16cid:durableId="47352598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E86"/>
    <w:rsid w:val="00012390"/>
    <w:rsid w:val="00020EEC"/>
    <w:rsid w:val="00025650"/>
    <w:rsid w:val="00026FAB"/>
    <w:rsid w:val="00027B1F"/>
    <w:rsid w:val="0003088B"/>
    <w:rsid w:val="000325D9"/>
    <w:rsid w:val="000372B2"/>
    <w:rsid w:val="0004079F"/>
    <w:rsid w:val="00045B87"/>
    <w:rsid w:val="00045C07"/>
    <w:rsid w:val="000462BA"/>
    <w:rsid w:val="00055D43"/>
    <w:rsid w:val="00056FAC"/>
    <w:rsid w:val="000570AE"/>
    <w:rsid w:val="00057751"/>
    <w:rsid w:val="00061F82"/>
    <w:rsid w:val="00062E39"/>
    <w:rsid w:val="0006372F"/>
    <w:rsid w:val="00064C73"/>
    <w:rsid w:val="0006580E"/>
    <w:rsid w:val="00071144"/>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5DF"/>
    <w:rsid w:val="000B1E96"/>
    <w:rsid w:val="000C0232"/>
    <w:rsid w:val="000C378F"/>
    <w:rsid w:val="000C6892"/>
    <w:rsid w:val="000C6FFE"/>
    <w:rsid w:val="000D0BB6"/>
    <w:rsid w:val="000E26B0"/>
    <w:rsid w:val="000F1599"/>
    <w:rsid w:val="000F1769"/>
    <w:rsid w:val="000F6196"/>
    <w:rsid w:val="000F7ECD"/>
    <w:rsid w:val="00102E64"/>
    <w:rsid w:val="0010312C"/>
    <w:rsid w:val="0010315D"/>
    <w:rsid w:val="001033C7"/>
    <w:rsid w:val="00106DC7"/>
    <w:rsid w:val="00112391"/>
    <w:rsid w:val="00114F52"/>
    <w:rsid w:val="0012135C"/>
    <w:rsid w:val="00121D1E"/>
    <w:rsid w:val="00130E83"/>
    <w:rsid w:val="001347F8"/>
    <w:rsid w:val="00137BB5"/>
    <w:rsid w:val="00137E05"/>
    <w:rsid w:val="001447F6"/>
    <w:rsid w:val="00145122"/>
    <w:rsid w:val="00147DE3"/>
    <w:rsid w:val="00147FE4"/>
    <w:rsid w:val="00150794"/>
    <w:rsid w:val="001608C4"/>
    <w:rsid w:val="00171418"/>
    <w:rsid w:val="00174D40"/>
    <w:rsid w:val="00183217"/>
    <w:rsid w:val="00190913"/>
    <w:rsid w:val="001961CF"/>
    <w:rsid w:val="001A0F96"/>
    <w:rsid w:val="001A59BB"/>
    <w:rsid w:val="001A6A51"/>
    <w:rsid w:val="001A79C4"/>
    <w:rsid w:val="001B331A"/>
    <w:rsid w:val="001C0E74"/>
    <w:rsid w:val="001C6CEC"/>
    <w:rsid w:val="001D229F"/>
    <w:rsid w:val="001D328B"/>
    <w:rsid w:val="001D6162"/>
    <w:rsid w:val="001E03B3"/>
    <w:rsid w:val="001E6FAD"/>
    <w:rsid w:val="001E7592"/>
    <w:rsid w:val="001F3878"/>
    <w:rsid w:val="001F4552"/>
    <w:rsid w:val="002019EB"/>
    <w:rsid w:val="002030F2"/>
    <w:rsid w:val="00203A4B"/>
    <w:rsid w:val="00205051"/>
    <w:rsid w:val="0020618E"/>
    <w:rsid w:val="00207549"/>
    <w:rsid w:val="00211F65"/>
    <w:rsid w:val="00213A97"/>
    <w:rsid w:val="0022001B"/>
    <w:rsid w:val="00220D06"/>
    <w:rsid w:val="002219BA"/>
    <w:rsid w:val="002246A0"/>
    <w:rsid w:val="00224AF9"/>
    <w:rsid w:val="0022547B"/>
    <w:rsid w:val="00230439"/>
    <w:rsid w:val="00235176"/>
    <w:rsid w:val="00236061"/>
    <w:rsid w:val="00236CA8"/>
    <w:rsid w:val="0024100E"/>
    <w:rsid w:val="00241C1B"/>
    <w:rsid w:val="002423B2"/>
    <w:rsid w:val="0024288B"/>
    <w:rsid w:val="00255D8E"/>
    <w:rsid w:val="00256A00"/>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1A80"/>
    <w:rsid w:val="002B23C3"/>
    <w:rsid w:val="002B443A"/>
    <w:rsid w:val="002B5669"/>
    <w:rsid w:val="002B5B35"/>
    <w:rsid w:val="002C256A"/>
    <w:rsid w:val="002C43EA"/>
    <w:rsid w:val="002C496D"/>
    <w:rsid w:val="002C5A22"/>
    <w:rsid w:val="002D05EB"/>
    <w:rsid w:val="002D2F29"/>
    <w:rsid w:val="002D2FD3"/>
    <w:rsid w:val="002E61F3"/>
    <w:rsid w:val="002E7017"/>
    <w:rsid w:val="002F4F6E"/>
    <w:rsid w:val="003015C3"/>
    <w:rsid w:val="00303711"/>
    <w:rsid w:val="0030698D"/>
    <w:rsid w:val="0031350A"/>
    <w:rsid w:val="00316815"/>
    <w:rsid w:val="003168CA"/>
    <w:rsid w:val="00321255"/>
    <w:rsid w:val="0032230D"/>
    <w:rsid w:val="00322A0B"/>
    <w:rsid w:val="00332F54"/>
    <w:rsid w:val="00335FC5"/>
    <w:rsid w:val="00340357"/>
    <w:rsid w:val="00340E9A"/>
    <w:rsid w:val="00341204"/>
    <w:rsid w:val="003516C0"/>
    <w:rsid w:val="00352E59"/>
    <w:rsid w:val="00354DBE"/>
    <w:rsid w:val="00355210"/>
    <w:rsid w:val="003555D5"/>
    <w:rsid w:val="00365DF9"/>
    <w:rsid w:val="0036668D"/>
    <w:rsid w:val="00367985"/>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0F60"/>
    <w:rsid w:val="003B16C7"/>
    <w:rsid w:val="003C19F1"/>
    <w:rsid w:val="003C4186"/>
    <w:rsid w:val="003C458C"/>
    <w:rsid w:val="003C6185"/>
    <w:rsid w:val="003D0D2D"/>
    <w:rsid w:val="003D4710"/>
    <w:rsid w:val="003D699C"/>
    <w:rsid w:val="003E16D7"/>
    <w:rsid w:val="003E197E"/>
    <w:rsid w:val="003F6D4B"/>
    <w:rsid w:val="00401726"/>
    <w:rsid w:val="004046F0"/>
    <w:rsid w:val="0040496D"/>
    <w:rsid w:val="0040668F"/>
    <w:rsid w:val="0040726C"/>
    <w:rsid w:val="00412677"/>
    <w:rsid w:val="00417925"/>
    <w:rsid w:val="0042617C"/>
    <w:rsid w:val="004348AE"/>
    <w:rsid w:val="00435E9A"/>
    <w:rsid w:val="004376C0"/>
    <w:rsid w:val="00437FDB"/>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0C4E"/>
    <w:rsid w:val="004911B4"/>
    <w:rsid w:val="0049196A"/>
    <w:rsid w:val="004923DA"/>
    <w:rsid w:val="00493434"/>
    <w:rsid w:val="004962F9"/>
    <w:rsid w:val="004968E2"/>
    <w:rsid w:val="004A07F1"/>
    <w:rsid w:val="004A14C4"/>
    <w:rsid w:val="004A2A49"/>
    <w:rsid w:val="004B2A78"/>
    <w:rsid w:val="004B525D"/>
    <w:rsid w:val="004B600B"/>
    <w:rsid w:val="004B6822"/>
    <w:rsid w:val="004B69F6"/>
    <w:rsid w:val="004C2D3A"/>
    <w:rsid w:val="004D03C4"/>
    <w:rsid w:val="004D0BF1"/>
    <w:rsid w:val="004D24D2"/>
    <w:rsid w:val="004D35A4"/>
    <w:rsid w:val="004D445F"/>
    <w:rsid w:val="004D6FC4"/>
    <w:rsid w:val="004E087B"/>
    <w:rsid w:val="004E28C8"/>
    <w:rsid w:val="004E3DE0"/>
    <w:rsid w:val="004E44A4"/>
    <w:rsid w:val="004E7B8B"/>
    <w:rsid w:val="004E7BDD"/>
    <w:rsid w:val="004F1E21"/>
    <w:rsid w:val="004F740D"/>
    <w:rsid w:val="004F7B8F"/>
    <w:rsid w:val="00500748"/>
    <w:rsid w:val="005011D6"/>
    <w:rsid w:val="0050167A"/>
    <w:rsid w:val="005042F1"/>
    <w:rsid w:val="00510D6A"/>
    <w:rsid w:val="00513520"/>
    <w:rsid w:val="00513C7D"/>
    <w:rsid w:val="00515C74"/>
    <w:rsid w:val="005169D1"/>
    <w:rsid w:val="00521123"/>
    <w:rsid w:val="00521221"/>
    <w:rsid w:val="005279AF"/>
    <w:rsid w:val="00536FA9"/>
    <w:rsid w:val="005414F4"/>
    <w:rsid w:val="00546187"/>
    <w:rsid w:val="005463F1"/>
    <w:rsid w:val="00557D77"/>
    <w:rsid w:val="00562EAA"/>
    <w:rsid w:val="00563B58"/>
    <w:rsid w:val="005640C4"/>
    <w:rsid w:val="00564C53"/>
    <w:rsid w:val="00565C81"/>
    <w:rsid w:val="0056684C"/>
    <w:rsid w:val="0057158E"/>
    <w:rsid w:val="00574A0C"/>
    <w:rsid w:val="00576E4C"/>
    <w:rsid w:val="0057780F"/>
    <w:rsid w:val="00581E0A"/>
    <w:rsid w:val="00582225"/>
    <w:rsid w:val="00582870"/>
    <w:rsid w:val="00586D89"/>
    <w:rsid w:val="005916B8"/>
    <w:rsid w:val="00592849"/>
    <w:rsid w:val="00593D00"/>
    <w:rsid w:val="005A1B4C"/>
    <w:rsid w:val="005A1BA3"/>
    <w:rsid w:val="005A1F6F"/>
    <w:rsid w:val="005A545C"/>
    <w:rsid w:val="005B0E86"/>
    <w:rsid w:val="005C07F3"/>
    <w:rsid w:val="005C09AA"/>
    <w:rsid w:val="005C1567"/>
    <w:rsid w:val="005C1ACA"/>
    <w:rsid w:val="005C6CE5"/>
    <w:rsid w:val="005C76DE"/>
    <w:rsid w:val="005D3F07"/>
    <w:rsid w:val="005D583E"/>
    <w:rsid w:val="005E0372"/>
    <w:rsid w:val="005E13EA"/>
    <w:rsid w:val="005E3D19"/>
    <w:rsid w:val="005E53BD"/>
    <w:rsid w:val="005F19C5"/>
    <w:rsid w:val="005F405D"/>
    <w:rsid w:val="005F5FB9"/>
    <w:rsid w:val="005F7064"/>
    <w:rsid w:val="00606E27"/>
    <w:rsid w:val="006108C9"/>
    <w:rsid w:val="00615C7E"/>
    <w:rsid w:val="0062158D"/>
    <w:rsid w:val="00630F39"/>
    <w:rsid w:val="006326D1"/>
    <w:rsid w:val="00632E0A"/>
    <w:rsid w:val="00633165"/>
    <w:rsid w:val="00636B6C"/>
    <w:rsid w:val="00642385"/>
    <w:rsid w:val="006447DE"/>
    <w:rsid w:val="0065276E"/>
    <w:rsid w:val="00654329"/>
    <w:rsid w:val="00654CEC"/>
    <w:rsid w:val="00655507"/>
    <w:rsid w:val="00664E0C"/>
    <w:rsid w:val="006712A7"/>
    <w:rsid w:val="00671F61"/>
    <w:rsid w:val="006733CC"/>
    <w:rsid w:val="00674FC2"/>
    <w:rsid w:val="00677E42"/>
    <w:rsid w:val="00682334"/>
    <w:rsid w:val="00684305"/>
    <w:rsid w:val="00684B16"/>
    <w:rsid w:val="00694C00"/>
    <w:rsid w:val="00696F65"/>
    <w:rsid w:val="006A1406"/>
    <w:rsid w:val="006A7A6D"/>
    <w:rsid w:val="006B5625"/>
    <w:rsid w:val="006B5E67"/>
    <w:rsid w:val="006C2508"/>
    <w:rsid w:val="006C2EB5"/>
    <w:rsid w:val="006D18A3"/>
    <w:rsid w:val="006D5970"/>
    <w:rsid w:val="006E481E"/>
    <w:rsid w:val="006E795F"/>
    <w:rsid w:val="007001B8"/>
    <w:rsid w:val="00700249"/>
    <w:rsid w:val="00702E81"/>
    <w:rsid w:val="0070604C"/>
    <w:rsid w:val="007069CD"/>
    <w:rsid w:val="00710D69"/>
    <w:rsid w:val="007110E6"/>
    <w:rsid w:val="00711A70"/>
    <w:rsid w:val="00711E62"/>
    <w:rsid w:val="00712E6F"/>
    <w:rsid w:val="00712E90"/>
    <w:rsid w:val="00713B7E"/>
    <w:rsid w:val="0071499F"/>
    <w:rsid w:val="007203DA"/>
    <w:rsid w:val="007204AE"/>
    <w:rsid w:val="0072678F"/>
    <w:rsid w:val="00727C4C"/>
    <w:rsid w:val="007303A1"/>
    <w:rsid w:val="00734809"/>
    <w:rsid w:val="0073625B"/>
    <w:rsid w:val="0073644B"/>
    <w:rsid w:val="007406E1"/>
    <w:rsid w:val="00743E40"/>
    <w:rsid w:val="00751263"/>
    <w:rsid w:val="0075444B"/>
    <w:rsid w:val="00755EFB"/>
    <w:rsid w:val="00756C47"/>
    <w:rsid w:val="0075704F"/>
    <w:rsid w:val="00763B2D"/>
    <w:rsid w:val="00770852"/>
    <w:rsid w:val="007725B1"/>
    <w:rsid w:val="00772924"/>
    <w:rsid w:val="00777906"/>
    <w:rsid w:val="00783C97"/>
    <w:rsid w:val="00784EC4"/>
    <w:rsid w:val="007872F2"/>
    <w:rsid w:val="007874BC"/>
    <w:rsid w:val="007908E0"/>
    <w:rsid w:val="00790F14"/>
    <w:rsid w:val="00793E06"/>
    <w:rsid w:val="00793EB3"/>
    <w:rsid w:val="00794205"/>
    <w:rsid w:val="00797012"/>
    <w:rsid w:val="007A1F6A"/>
    <w:rsid w:val="007B0DE3"/>
    <w:rsid w:val="007B491F"/>
    <w:rsid w:val="007B50B8"/>
    <w:rsid w:val="007B5CB2"/>
    <w:rsid w:val="007B7191"/>
    <w:rsid w:val="007C1634"/>
    <w:rsid w:val="007C1D94"/>
    <w:rsid w:val="007C2879"/>
    <w:rsid w:val="007C6A87"/>
    <w:rsid w:val="007C705D"/>
    <w:rsid w:val="007D0A07"/>
    <w:rsid w:val="007D0C96"/>
    <w:rsid w:val="007D133D"/>
    <w:rsid w:val="007D35E1"/>
    <w:rsid w:val="007D3EB4"/>
    <w:rsid w:val="007D3F16"/>
    <w:rsid w:val="007D78CC"/>
    <w:rsid w:val="007E1A19"/>
    <w:rsid w:val="007E53DA"/>
    <w:rsid w:val="007F3F7E"/>
    <w:rsid w:val="007F5497"/>
    <w:rsid w:val="00813CEC"/>
    <w:rsid w:val="0081534C"/>
    <w:rsid w:val="008171E4"/>
    <w:rsid w:val="008174DB"/>
    <w:rsid w:val="008208EA"/>
    <w:rsid w:val="00824E67"/>
    <w:rsid w:val="00825A64"/>
    <w:rsid w:val="00826F48"/>
    <w:rsid w:val="008308AE"/>
    <w:rsid w:val="0083166E"/>
    <w:rsid w:val="00831BBD"/>
    <w:rsid w:val="00831DC3"/>
    <w:rsid w:val="008322C7"/>
    <w:rsid w:val="00832C3D"/>
    <w:rsid w:val="00834F1D"/>
    <w:rsid w:val="00836FEC"/>
    <w:rsid w:val="00841F9D"/>
    <w:rsid w:val="008420E1"/>
    <w:rsid w:val="0084323D"/>
    <w:rsid w:val="00843D58"/>
    <w:rsid w:val="00843EBA"/>
    <w:rsid w:val="00844D98"/>
    <w:rsid w:val="0084525A"/>
    <w:rsid w:val="00846D84"/>
    <w:rsid w:val="0085230E"/>
    <w:rsid w:val="0085346A"/>
    <w:rsid w:val="0085355E"/>
    <w:rsid w:val="008550A1"/>
    <w:rsid w:val="00860E44"/>
    <w:rsid w:val="00861035"/>
    <w:rsid w:val="00861038"/>
    <w:rsid w:val="00864F85"/>
    <w:rsid w:val="00865008"/>
    <w:rsid w:val="00866B50"/>
    <w:rsid w:val="008708F1"/>
    <w:rsid w:val="00880539"/>
    <w:rsid w:val="0088371A"/>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327"/>
    <w:rsid w:val="008D5813"/>
    <w:rsid w:val="008D634E"/>
    <w:rsid w:val="008D778A"/>
    <w:rsid w:val="008E2E0E"/>
    <w:rsid w:val="008E4A09"/>
    <w:rsid w:val="008F22BD"/>
    <w:rsid w:val="008F5D78"/>
    <w:rsid w:val="009047E0"/>
    <w:rsid w:val="009079BD"/>
    <w:rsid w:val="00912BD9"/>
    <w:rsid w:val="00916CFB"/>
    <w:rsid w:val="00920E5B"/>
    <w:rsid w:val="009249F8"/>
    <w:rsid w:val="00926436"/>
    <w:rsid w:val="0093018C"/>
    <w:rsid w:val="00931EC5"/>
    <w:rsid w:val="00932CCA"/>
    <w:rsid w:val="0094479B"/>
    <w:rsid w:val="00946FBF"/>
    <w:rsid w:val="009538A5"/>
    <w:rsid w:val="009544C0"/>
    <w:rsid w:val="00954FA4"/>
    <w:rsid w:val="00956AE9"/>
    <w:rsid w:val="00964CC6"/>
    <w:rsid w:val="00971608"/>
    <w:rsid w:val="00981E93"/>
    <w:rsid w:val="0098738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1FC1"/>
    <w:rsid w:val="00A221AB"/>
    <w:rsid w:val="00A22441"/>
    <w:rsid w:val="00A23F3B"/>
    <w:rsid w:val="00A241C0"/>
    <w:rsid w:val="00A24406"/>
    <w:rsid w:val="00A25F64"/>
    <w:rsid w:val="00A27CC2"/>
    <w:rsid w:val="00A3273B"/>
    <w:rsid w:val="00A40ED6"/>
    <w:rsid w:val="00A470EE"/>
    <w:rsid w:val="00A47621"/>
    <w:rsid w:val="00A479CD"/>
    <w:rsid w:val="00A47A19"/>
    <w:rsid w:val="00A50CFC"/>
    <w:rsid w:val="00A51825"/>
    <w:rsid w:val="00A52CE2"/>
    <w:rsid w:val="00A54D67"/>
    <w:rsid w:val="00A55A3F"/>
    <w:rsid w:val="00A56BC4"/>
    <w:rsid w:val="00A652F6"/>
    <w:rsid w:val="00A732EA"/>
    <w:rsid w:val="00A733CA"/>
    <w:rsid w:val="00A735A5"/>
    <w:rsid w:val="00A7489E"/>
    <w:rsid w:val="00A8015F"/>
    <w:rsid w:val="00A80BD2"/>
    <w:rsid w:val="00A85039"/>
    <w:rsid w:val="00A851F7"/>
    <w:rsid w:val="00A906AA"/>
    <w:rsid w:val="00A94C5E"/>
    <w:rsid w:val="00AA241A"/>
    <w:rsid w:val="00AA252C"/>
    <w:rsid w:val="00AA666E"/>
    <w:rsid w:val="00AB3561"/>
    <w:rsid w:val="00AB5518"/>
    <w:rsid w:val="00AC01D4"/>
    <w:rsid w:val="00AC4A04"/>
    <w:rsid w:val="00AC4C17"/>
    <w:rsid w:val="00AD336F"/>
    <w:rsid w:val="00AD3550"/>
    <w:rsid w:val="00AE2564"/>
    <w:rsid w:val="00AE301F"/>
    <w:rsid w:val="00AE3302"/>
    <w:rsid w:val="00AE7077"/>
    <w:rsid w:val="00AF61C2"/>
    <w:rsid w:val="00AF6CC6"/>
    <w:rsid w:val="00B011CD"/>
    <w:rsid w:val="00B0296A"/>
    <w:rsid w:val="00B057F6"/>
    <w:rsid w:val="00B05DD0"/>
    <w:rsid w:val="00B12295"/>
    <w:rsid w:val="00B137BE"/>
    <w:rsid w:val="00B17FA0"/>
    <w:rsid w:val="00B24344"/>
    <w:rsid w:val="00B2519B"/>
    <w:rsid w:val="00B26769"/>
    <w:rsid w:val="00B31C91"/>
    <w:rsid w:val="00B3747F"/>
    <w:rsid w:val="00B37972"/>
    <w:rsid w:val="00B43194"/>
    <w:rsid w:val="00B47734"/>
    <w:rsid w:val="00B50FBA"/>
    <w:rsid w:val="00B54D40"/>
    <w:rsid w:val="00B558EB"/>
    <w:rsid w:val="00B577D3"/>
    <w:rsid w:val="00B60466"/>
    <w:rsid w:val="00B60C74"/>
    <w:rsid w:val="00B6548F"/>
    <w:rsid w:val="00B7502A"/>
    <w:rsid w:val="00B767DD"/>
    <w:rsid w:val="00B77305"/>
    <w:rsid w:val="00B82CC2"/>
    <w:rsid w:val="00B84A89"/>
    <w:rsid w:val="00B92BEF"/>
    <w:rsid w:val="00B937B8"/>
    <w:rsid w:val="00B9689A"/>
    <w:rsid w:val="00BA074B"/>
    <w:rsid w:val="00BA1FFA"/>
    <w:rsid w:val="00BA2666"/>
    <w:rsid w:val="00BA7FF1"/>
    <w:rsid w:val="00BB06CB"/>
    <w:rsid w:val="00BB1372"/>
    <w:rsid w:val="00BB261F"/>
    <w:rsid w:val="00BB2887"/>
    <w:rsid w:val="00BB5EAA"/>
    <w:rsid w:val="00BB5F11"/>
    <w:rsid w:val="00BB7C6A"/>
    <w:rsid w:val="00BC0401"/>
    <w:rsid w:val="00BC04FA"/>
    <w:rsid w:val="00BC1C22"/>
    <w:rsid w:val="00BC460B"/>
    <w:rsid w:val="00BC5725"/>
    <w:rsid w:val="00BC5CAE"/>
    <w:rsid w:val="00BD30B1"/>
    <w:rsid w:val="00BE0F7B"/>
    <w:rsid w:val="00BE10C2"/>
    <w:rsid w:val="00C01D14"/>
    <w:rsid w:val="00C025B4"/>
    <w:rsid w:val="00C0275F"/>
    <w:rsid w:val="00C11F61"/>
    <w:rsid w:val="00C13D88"/>
    <w:rsid w:val="00C161FD"/>
    <w:rsid w:val="00C16C2D"/>
    <w:rsid w:val="00C23F17"/>
    <w:rsid w:val="00C2494E"/>
    <w:rsid w:val="00C26A95"/>
    <w:rsid w:val="00C26D0D"/>
    <w:rsid w:val="00C27C95"/>
    <w:rsid w:val="00C300D2"/>
    <w:rsid w:val="00C3270F"/>
    <w:rsid w:val="00C3278B"/>
    <w:rsid w:val="00C33375"/>
    <w:rsid w:val="00C34C23"/>
    <w:rsid w:val="00C3620D"/>
    <w:rsid w:val="00C42005"/>
    <w:rsid w:val="00C44446"/>
    <w:rsid w:val="00C4664D"/>
    <w:rsid w:val="00C472AA"/>
    <w:rsid w:val="00C50A05"/>
    <w:rsid w:val="00C54AED"/>
    <w:rsid w:val="00C558FA"/>
    <w:rsid w:val="00C55B2F"/>
    <w:rsid w:val="00C55B93"/>
    <w:rsid w:val="00C63597"/>
    <w:rsid w:val="00C63D00"/>
    <w:rsid w:val="00C6441B"/>
    <w:rsid w:val="00C7094D"/>
    <w:rsid w:val="00C7108B"/>
    <w:rsid w:val="00C8089F"/>
    <w:rsid w:val="00C836CC"/>
    <w:rsid w:val="00C87A74"/>
    <w:rsid w:val="00C90A71"/>
    <w:rsid w:val="00C91574"/>
    <w:rsid w:val="00C91BC2"/>
    <w:rsid w:val="00C92C71"/>
    <w:rsid w:val="00C93F8F"/>
    <w:rsid w:val="00C94BF2"/>
    <w:rsid w:val="00CA1259"/>
    <w:rsid w:val="00CA2745"/>
    <w:rsid w:val="00CA3593"/>
    <w:rsid w:val="00CA7F4F"/>
    <w:rsid w:val="00CB258E"/>
    <w:rsid w:val="00CB3C8F"/>
    <w:rsid w:val="00CB4982"/>
    <w:rsid w:val="00CB75CE"/>
    <w:rsid w:val="00CC02F1"/>
    <w:rsid w:val="00CC11A6"/>
    <w:rsid w:val="00CC135E"/>
    <w:rsid w:val="00CD590E"/>
    <w:rsid w:val="00CD5D3F"/>
    <w:rsid w:val="00CE353B"/>
    <w:rsid w:val="00CF1E90"/>
    <w:rsid w:val="00CF3DB3"/>
    <w:rsid w:val="00CF4332"/>
    <w:rsid w:val="00D036D6"/>
    <w:rsid w:val="00D052BC"/>
    <w:rsid w:val="00D07026"/>
    <w:rsid w:val="00D07BAB"/>
    <w:rsid w:val="00D11C62"/>
    <w:rsid w:val="00D1552C"/>
    <w:rsid w:val="00D21980"/>
    <w:rsid w:val="00D22C8F"/>
    <w:rsid w:val="00D33491"/>
    <w:rsid w:val="00D44F8E"/>
    <w:rsid w:val="00D44FD0"/>
    <w:rsid w:val="00D46306"/>
    <w:rsid w:val="00D52020"/>
    <w:rsid w:val="00D53E02"/>
    <w:rsid w:val="00D5733C"/>
    <w:rsid w:val="00D607EF"/>
    <w:rsid w:val="00D60F88"/>
    <w:rsid w:val="00D625E7"/>
    <w:rsid w:val="00D633E2"/>
    <w:rsid w:val="00D646BD"/>
    <w:rsid w:val="00D70239"/>
    <w:rsid w:val="00D70634"/>
    <w:rsid w:val="00D71201"/>
    <w:rsid w:val="00D7155D"/>
    <w:rsid w:val="00D720C7"/>
    <w:rsid w:val="00D77A04"/>
    <w:rsid w:val="00D81D06"/>
    <w:rsid w:val="00D83C54"/>
    <w:rsid w:val="00D8652C"/>
    <w:rsid w:val="00D876E6"/>
    <w:rsid w:val="00D92528"/>
    <w:rsid w:val="00DA1025"/>
    <w:rsid w:val="00DA22EC"/>
    <w:rsid w:val="00DA5860"/>
    <w:rsid w:val="00DB26C9"/>
    <w:rsid w:val="00DB2767"/>
    <w:rsid w:val="00DC359E"/>
    <w:rsid w:val="00DC4729"/>
    <w:rsid w:val="00DD30DD"/>
    <w:rsid w:val="00DE556F"/>
    <w:rsid w:val="00E03B6D"/>
    <w:rsid w:val="00E0649E"/>
    <w:rsid w:val="00E17160"/>
    <w:rsid w:val="00E32D82"/>
    <w:rsid w:val="00E35BEC"/>
    <w:rsid w:val="00E45160"/>
    <w:rsid w:val="00E50821"/>
    <w:rsid w:val="00E50EF8"/>
    <w:rsid w:val="00E51F91"/>
    <w:rsid w:val="00E5328D"/>
    <w:rsid w:val="00E676F7"/>
    <w:rsid w:val="00E7086E"/>
    <w:rsid w:val="00E7374A"/>
    <w:rsid w:val="00E73C41"/>
    <w:rsid w:val="00E754EF"/>
    <w:rsid w:val="00E7598F"/>
    <w:rsid w:val="00E76F60"/>
    <w:rsid w:val="00E83D90"/>
    <w:rsid w:val="00E83F28"/>
    <w:rsid w:val="00E83F91"/>
    <w:rsid w:val="00E9107A"/>
    <w:rsid w:val="00E91F62"/>
    <w:rsid w:val="00E92927"/>
    <w:rsid w:val="00E929FD"/>
    <w:rsid w:val="00E93240"/>
    <w:rsid w:val="00E9479B"/>
    <w:rsid w:val="00EA0E0D"/>
    <w:rsid w:val="00EA28F1"/>
    <w:rsid w:val="00EA4D48"/>
    <w:rsid w:val="00EB2173"/>
    <w:rsid w:val="00EB62E6"/>
    <w:rsid w:val="00ED1B30"/>
    <w:rsid w:val="00ED250E"/>
    <w:rsid w:val="00ED6535"/>
    <w:rsid w:val="00EE1AC1"/>
    <w:rsid w:val="00EE39D6"/>
    <w:rsid w:val="00EE413C"/>
    <w:rsid w:val="00EE52AD"/>
    <w:rsid w:val="00F01F92"/>
    <w:rsid w:val="00F03A09"/>
    <w:rsid w:val="00F10A08"/>
    <w:rsid w:val="00F11C69"/>
    <w:rsid w:val="00F139CF"/>
    <w:rsid w:val="00F222A1"/>
    <w:rsid w:val="00F22AC5"/>
    <w:rsid w:val="00F254D1"/>
    <w:rsid w:val="00F25C95"/>
    <w:rsid w:val="00F32B82"/>
    <w:rsid w:val="00F359EA"/>
    <w:rsid w:val="00F4043E"/>
    <w:rsid w:val="00F40CB5"/>
    <w:rsid w:val="00F41BBC"/>
    <w:rsid w:val="00F43B9D"/>
    <w:rsid w:val="00F444F0"/>
    <w:rsid w:val="00F448B1"/>
    <w:rsid w:val="00F50847"/>
    <w:rsid w:val="00F53F27"/>
    <w:rsid w:val="00F546D1"/>
    <w:rsid w:val="00F6513F"/>
    <w:rsid w:val="00F66272"/>
    <w:rsid w:val="00F6ACA0"/>
    <w:rsid w:val="00F709C0"/>
    <w:rsid w:val="00F74B7F"/>
    <w:rsid w:val="00F8413D"/>
    <w:rsid w:val="00F8610A"/>
    <w:rsid w:val="00F927A1"/>
    <w:rsid w:val="00F92E4D"/>
    <w:rsid w:val="00F94392"/>
    <w:rsid w:val="00F96453"/>
    <w:rsid w:val="00FA3764"/>
    <w:rsid w:val="00FA56ED"/>
    <w:rsid w:val="00FB006D"/>
    <w:rsid w:val="00FB26AA"/>
    <w:rsid w:val="00FB5FA6"/>
    <w:rsid w:val="00FC1310"/>
    <w:rsid w:val="00FC1328"/>
    <w:rsid w:val="00FC2FF3"/>
    <w:rsid w:val="00FC3263"/>
    <w:rsid w:val="00FC51F9"/>
    <w:rsid w:val="00FC5B40"/>
    <w:rsid w:val="00FC5FF8"/>
    <w:rsid w:val="00FC702B"/>
    <w:rsid w:val="00FD3D7C"/>
    <w:rsid w:val="00FD4F8F"/>
    <w:rsid w:val="00FD4FF1"/>
    <w:rsid w:val="00FD6209"/>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1Char">
    <w:name w:val="Heading 1 Char"/>
    <w:basedOn w:val="DefaultParagraphFont"/>
    <w:link w:val="Heading1"/>
    <w:uiPriority w:val="9"/>
    <w:rsid w:val="00F03A09"/>
    <w:rPr>
      <w:rFonts w:ascii="Arial" w:hAnsi="Arial" w:cs="Arial"/>
      <w:b/>
      <w:color w:val="000000"/>
      <w:kern w:val="28"/>
      <w:sz w:val="28"/>
      <w:lang w:eastAsia="en-GB"/>
    </w:rPr>
  </w:style>
  <w:style w:type="paragraph" w:styleId="Bibliography">
    <w:name w:val="Bibliography"/>
    <w:basedOn w:val="Normal"/>
    <w:next w:val="Normal"/>
    <w:uiPriority w:val="37"/>
    <w:unhideWhenUsed/>
    <w:rsid w:val="00F03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81078">
      <w:bodyDiv w:val="1"/>
      <w:marLeft w:val="0"/>
      <w:marRight w:val="0"/>
      <w:marTop w:val="0"/>
      <w:marBottom w:val="0"/>
      <w:divBdr>
        <w:top w:val="none" w:sz="0" w:space="0" w:color="auto"/>
        <w:left w:val="none" w:sz="0" w:space="0" w:color="auto"/>
        <w:bottom w:val="none" w:sz="0" w:space="0" w:color="auto"/>
        <w:right w:val="none" w:sz="0" w:space="0" w:color="auto"/>
      </w:divBdr>
    </w:div>
    <w:div w:id="90708482">
      <w:bodyDiv w:val="1"/>
      <w:marLeft w:val="0"/>
      <w:marRight w:val="0"/>
      <w:marTop w:val="0"/>
      <w:marBottom w:val="0"/>
      <w:divBdr>
        <w:top w:val="none" w:sz="0" w:space="0" w:color="auto"/>
        <w:left w:val="none" w:sz="0" w:space="0" w:color="auto"/>
        <w:bottom w:val="none" w:sz="0" w:space="0" w:color="auto"/>
        <w:right w:val="none" w:sz="0" w:space="0" w:color="auto"/>
      </w:divBdr>
    </w:div>
    <w:div w:id="111945998">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32871746">
      <w:bodyDiv w:val="1"/>
      <w:marLeft w:val="0"/>
      <w:marRight w:val="0"/>
      <w:marTop w:val="0"/>
      <w:marBottom w:val="0"/>
      <w:divBdr>
        <w:top w:val="none" w:sz="0" w:space="0" w:color="auto"/>
        <w:left w:val="none" w:sz="0" w:space="0" w:color="auto"/>
        <w:bottom w:val="none" w:sz="0" w:space="0" w:color="auto"/>
        <w:right w:val="none" w:sz="0" w:space="0" w:color="auto"/>
      </w:divBdr>
    </w:div>
    <w:div w:id="155347548">
      <w:bodyDiv w:val="1"/>
      <w:marLeft w:val="0"/>
      <w:marRight w:val="0"/>
      <w:marTop w:val="0"/>
      <w:marBottom w:val="0"/>
      <w:divBdr>
        <w:top w:val="none" w:sz="0" w:space="0" w:color="auto"/>
        <w:left w:val="none" w:sz="0" w:space="0" w:color="auto"/>
        <w:bottom w:val="none" w:sz="0" w:space="0" w:color="auto"/>
        <w:right w:val="none" w:sz="0" w:space="0" w:color="auto"/>
      </w:divBdr>
    </w:div>
    <w:div w:id="190993351">
      <w:bodyDiv w:val="1"/>
      <w:marLeft w:val="0"/>
      <w:marRight w:val="0"/>
      <w:marTop w:val="0"/>
      <w:marBottom w:val="0"/>
      <w:divBdr>
        <w:top w:val="none" w:sz="0" w:space="0" w:color="auto"/>
        <w:left w:val="none" w:sz="0" w:space="0" w:color="auto"/>
        <w:bottom w:val="none" w:sz="0" w:space="0" w:color="auto"/>
        <w:right w:val="none" w:sz="0" w:space="0" w:color="auto"/>
      </w:divBdr>
    </w:div>
    <w:div w:id="238292422">
      <w:bodyDiv w:val="1"/>
      <w:marLeft w:val="0"/>
      <w:marRight w:val="0"/>
      <w:marTop w:val="0"/>
      <w:marBottom w:val="0"/>
      <w:divBdr>
        <w:top w:val="none" w:sz="0" w:space="0" w:color="auto"/>
        <w:left w:val="none" w:sz="0" w:space="0" w:color="auto"/>
        <w:bottom w:val="none" w:sz="0" w:space="0" w:color="auto"/>
        <w:right w:val="none" w:sz="0" w:space="0" w:color="auto"/>
      </w:divBdr>
    </w:div>
    <w:div w:id="253242682">
      <w:bodyDiv w:val="1"/>
      <w:marLeft w:val="0"/>
      <w:marRight w:val="0"/>
      <w:marTop w:val="0"/>
      <w:marBottom w:val="0"/>
      <w:divBdr>
        <w:top w:val="none" w:sz="0" w:space="0" w:color="auto"/>
        <w:left w:val="none" w:sz="0" w:space="0" w:color="auto"/>
        <w:bottom w:val="none" w:sz="0" w:space="0" w:color="auto"/>
        <w:right w:val="none" w:sz="0" w:space="0" w:color="auto"/>
      </w:divBdr>
    </w:div>
    <w:div w:id="344285417">
      <w:bodyDiv w:val="1"/>
      <w:marLeft w:val="0"/>
      <w:marRight w:val="0"/>
      <w:marTop w:val="0"/>
      <w:marBottom w:val="0"/>
      <w:divBdr>
        <w:top w:val="none" w:sz="0" w:space="0" w:color="auto"/>
        <w:left w:val="none" w:sz="0" w:space="0" w:color="auto"/>
        <w:bottom w:val="none" w:sz="0" w:space="0" w:color="auto"/>
        <w:right w:val="none" w:sz="0" w:space="0" w:color="auto"/>
      </w:divBdr>
    </w:div>
    <w:div w:id="393313385">
      <w:bodyDiv w:val="1"/>
      <w:marLeft w:val="0"/>
      <w:marRight w:val="0"/>
      <w:marTop w:val="0"/>
      <w:marBottom w:val="0"/>
      <w:divBdr>
        <w:top w:val="none" w:sz="0" w:space="0" w:color="auto"/>
        <w:left w:val="none" w:sz="0" w:space="0" w:color="auto"/>
        <w:bottom w:val="none" w:sz="0" w:space="0" w:color="auto"/>
        <w:right w:val="none" w:sz="0" w:space="0" w:color="auto"/>
      </w:divBdr>
    </w:div>
    <w:div w:id="432743412">
      <w:bodyDiv w:val="1"/>
      <w:marLeft w:val="0"/>
      <w:marRight w:val="0"/>
      <w:marTop w:val="0"/>
      <w:marBottom w:val="0"/>
      <w:divBdr>
        <w:top w:val="none" w:sz="0" w:space="0" w:color="auto"/>
        <w:left w:val="none" w:sz="0" w:space="0" w:color="auto"/>
        <w:bottom w:val="none" w:sz="0" w:space="0" w:color="auto"/>
        <w:right w:val="none" w:sz="0" w:space="0" w:color="auto"/>
      </w:divBdr>
    </w:div>
    <w:div w:id="477768682">
      <w:bodyDiv w:val="1"/>
      <w:marLeft w:val="0"/>
      <w:marRight w:val="0"/>
      <w:marTop w:val="0"/>
      <w:marBottom w:val="0"/>
      <w:divBdr>
        <w:top w:val="none" w:sz="0" w:space="0" w:color="auto"/>
        <w:left w:val="none" w:sz="0" w:space="0" w:color="auto"/>
        <w:bottom w:val="none" w:sz="0" w:space="0" w:color="auto"/>
        <w:right w:val="none" w:sz="0" w:space="0" w:color="auto"/>
      </w:divBdr>
    </w:div>
    <w:div w:id="535581297">
      <w:bodyDiv w:val="1"/>
      <w:marLeft w:val="0"/>
      <w:marRight w:val="0"/>
      <w:marTop w:val="0"/>
      <w:marBottom w:val="0"/>
      <w:divBdr>
        <w:top w:val="none" w:sz="0" w:space="0" w:color="auto"/>
        <w:left w:val="none" w:sz="0" w:space="0" w:color="auto"/>
        <w:bottom w:val="none" w:sz="0" w:space="0" w:color="auto"/>
        <w:right w:val="none" w:sz="0" w:space="0" w:color="auto"/>
      </w:divBdr>
    </w:div>
    <w:div w:id="625234996">
      <w:bodyDiv w:val="1"/>
      <w:marLeft w:val="0"/>
      <w:marRight w:val="0"/>
      <w:marTop w:val="0"/>
      <w:marBottom w:val="0"/>
      <w:divBdr>
        <w:top w:val="none" w:sz="0" w:space="0" w:color="auto"/>
        <w:left w:val="none" w:sz="0" w:space="0" w:color="auto"/>
        <w:bottom w:val="none" w:sz="0" w:space="0" w:color="auto"/>
        <w:right w:val="none" w:sz="0" w:space="0" w:color="auto"/>
      </w:divBdr>
    </w:div>
    <w:div w:id="673724375">
      <w:bodyDiv w:val="1"/>
      <w:marLeft w:val="0"/>
      <w:marRight w:val="0"/>
      <w:marTop w:val="0"/>
      <w:marBottom w:val="0"/>
      <w:divBdr>
        <w:top w:val="none" w:sz="0" w:space="0" w:color="auto"/>
        <w:left w:val="none" w:sz="0" w:space="0" w:color="auto"/>
        <w:bottom w:val="none" w:sz="0" w:space="0" w:color="auto"/>
        <w:right w:val="none" w:sz="0" w:space="0" w:color="auto"/>
      </w:divBdr>
    </w:div>
    <w:div w:id="675153904">
      <w:bodyDiv w:val="1"/>
      <w:marLeft w:val="0"/>
      <w:marRight w:val="0"/>
      <w:marTop w:val="0"/>
      <w:marBottom w:val="0"/>
      <w:divBdr>
        <w:top w:val="none" w:sz="0" w:space="0" w:color="auto"/>
        <w:left w:val="none" w:sz="0" w:space="0" w:color="auto"/>
        <w:bottom w:val="none" w:sz="0" w:space="0" w:color="auto"/>
        <w:right w:val="none" w:sz="0" w:space="0" w:color="auto"/>
      </w:divBdr>
    </w:div>
    <w:div w:id="708141265">
      <w:bodyDiv w:val="1"/>
      <w:marLeft w:val="0"/>
      <w:marRight w:val="0"/>
      <w:marTop w:val="0"/>
      <w:marBottom w:val="0"/>
      <w:divBdr>
        <w:top w:val="none" w:sz="0" w:space="0" w:color="auto"/>
        <w:left w:val="none" w:sz="0" w:space="0" w:color="auto"/>
        <w:bottom w:val="none" w:sz="0" w:space="0" w:color="auto"/>
        <w:right w:val="none" w:sz="0" w:space="0" w:color="auto"/>
      </w:divBdr>
    </w:div>
    <w:div w:id="725111055">
      <w:bodyDiv w:val="1"/>
      <w:marLeft w:val="0"/>
      <w:marRight w:val="0"/>
      <w:marTop w:val="0"/>
      <w:marBottom w:val="0"/>
      <w:divBdr>
        <w:top w:val="none" w:sz="0" w:space="0" w:color="auto"/>
        <w:left w:val="none" w:sz="0" w:space="0" w:color="auto"/>
        <w:bottom w:val="none" w:sz="0" w:space="0" w:color="auto"/>
        <w:right w:val="none" w:sz="0" w:space="0" w:color="auto"/>
      </w:divBdr>
    </w:div>
    <w:div w:id="776218325">
      <w:bodyDiv w:val="1"/>
      <w:marLeft w:val="0"/>
      <w:marRight w:val="0"/>
      <w:marTop w:val="0"/>
      <w:marBottom w:val="0"/>
      <w:divBdr>
        <w:top w:val="none" w:sz="0" w:space="0" w:color="auto"/>
        <w:left w:val="none" w:sz="0" w:space="0" w:color="auto"/>
        <w:bottom w:val="none" w:sz="0" w:space="0" w:color="auto"/>
        <w:right w:val="none" w:sz="0" w:space="0" w:color="auto"/>
      </w:divBdr>
    </w:div>
    <w:div w:id="777331059">
      <w:bodyDiv w:val="1"/>
      <w:marLeft w:val="0"/>
      <w:marRight w:val="0"/>
      <w:marTop w:val="0"/>
      <w:marBottom w:val="0"/>
      <w:divBdr>
        <w:top w:val="none" w:sz="0" w:space="0" w:color="auto"/>
        <w:left w:val="none" w:sz="0" w:space="0" w:color="auto"/>
        <w:bottom w:val="none" w:sz="0" w:space="0" w:color="auto"/>
        <w:right w:val="none" w:sz="0" w:space="0" w:color="auto"/>
      </w:divBdr>
    </w:div>
    <w:div w:id="882444884">
      <w:bodyDiv w:val="1"/>
      <w:marLeft w:val="0"/>
      <w:marRight w:val="0"/>
      <w:marTop w:val="0"/>
      <w:marBottom w:val="0"/>
      <w:divBdr>
        <w:top w:val="none" w:sz="0" w:space="0" w:color="auto"/>
        <w:left w:val="none" w:sz="0" w:space="0" w:color="auto"/>
        <w:bottom w:val="none" w:sz="0" w:space="0" w:color="auto"/>
        <w:right w:val="none" w:sz="0" w:space="0" w:color="auto"/>
      </w:divBdr>
    </w:div>
    <w:div w:id="939609419">
      <w:bodyDiv w:val="1"/>
      <w:marLeft w:val="0"/>
      <w:marRight w:val="0"/>
      <w:marTop w:val="0"/>
      <w:marBottom w:val="0"/>
      <w:divBdr>
        <w:top w:val="none" w:sz="0" w:space="0" w:color="auto"/>
        <w:left w:val="none" w:sz="0" w:space="0" w:color="auto"/>
        <w:bottom w:val="none" w:sz="0" w:space="0" w:color="auto"/>
        <w:right w:val="none" w:sz="0" w:space="0" w:color="auto"/>
      </w:divBdr>
    </w:div>
    <w:div w:id="972907568">
      <w:bodyDiv w:val="1"/>
      <w:marLeft w:val="0"/>
      <w:marRight w:val="0"/>
      <w:marTop w:val="0"/>
      <w:marBottom w:val="0"/>
      <w:divBdr>
        <w:top w:val="none" w:sz="0" w:space="0" w:color="auto"/>
        <w:left w:val="none" w:sz="0" w:space="0" w:color="auto"/>
        <w:bottom w:val="none" w:sz="0" w:space="0" w:color="auto"/>
        <w:right w:val="none" w:sz="0" w:space="0" w:color="auto"/>
      </w:divBdr>
    </w:div>
    <w:div w:id="999891197">
      <w:bodyDiv w:val="1"/>
      <w:marLeft w:val="0"/>
      <w:marRight w:val="0"/>
      <w:marTop w:val="0"/>
      <w:marBottom w:val="0"/>
      <w:divBdr>
        <w:top w:val="none" w:sz="0" w:space="0" w:color="auto"/>
        <w:left w:val="none" w:sz="0" w:space="0" w:color="auto"/>
        <w:bottom w:val="none" w:sz="0" w:space="0" w:color="auto"/>
        <w:right w:val="none" w:sz="0" w:space="0" w:color="auto"/>
      </w:divBdr>
    </w:div>
    <w:div w:id="1013150171">
      <w:bodyDiv w:val="1"/>
      <w:marLeft w:val="0"/>
      <w:marRight w:val="0"/>
      <w:marTop w:val="0"/>
      <w:marBottom w:val="0"/>
      <w:divBdr>
        <w:top w:val="none" w:sz="0" w:space="0" w:color="auto"/>
        <w:left w:val="none" w:sz="0" w:space="0" w:color="auto"/>
        <w:bottom w:val="none" w:sz="0" w:space="0" w:color="auto"/>
        <w:right w:val="none" w:sz="0" w:space="0" w:color="auto"/>
      </w:divBdr>
    </w:div>
    <w:div w:id="102894504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96357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338149">
      <w:bodyDiv w:val="1"/>
      <w:marLeft w:val="0"/>
      <w:marRight w:val="0"/>
      <w:marTop w:val="0"/>
      <w:marBottom w:val="0"/>
      <w:divBdr>
        <w:top w:val="none" w:sz="0" w:space="0" w:color="auto"/>
        <w:left w:val="none" w:sz="0" w:space="0" w:color="auto"/>
        <w:bottom w:val="none" w:sz="0" w:space="0" w:color="auto"/>
        <w:right w:val="none" w:sz="0" w:space="0" w:color="auto"/>
      </w:divBdr>
    </w:div>
    <w:div w:id="1226842215">
      <w:bodyDiv w:val="1"/>
      <w:marLeft w:val="0"/>
      <w:marRight w:val="0"/>
      <w:marTop w:val="0"/>
      <w:marBottom w:val="0"/>
      <w:divBdr>
        <w:top w:val="none" w:sz="0" w:space="0" w:color="auto"/>
        <w:left w:val="none" w:sz="0" w:space="0" w:color="auto"/>
        <w:bottom w:val="none" w:sz="0" w:space="0" w:color="auto"/>
        <w:right w:val="none" w:sz="0" w:space="0" w:color="auto"/>
      </w:divBdr>
    </w:div>
    <w:div w:id="1232930529">
      <w:bodyDiv w:val="1"/>
      <w:marLeft w:val="0"/>
      <w:marRight w:val="0"/>
      <w:marTop w:val="0"/>
      <w:marBottom w:val="0"/>
      <w:divBdr>
        <w:top w:val="none" w:sz="0" w:space="0" w:color="auto"/>
        <w:left w:val="none" w:sz="0" w:space="0" w:color="auto"/>
        <w:bottom w:val="none" w:sz="0" w:space="0" w:color="auto"/>
        <w:right w:val="none" w:sz="0" w:space="0" w:color="auto"/>
      </w:divBdr>
    </w:div>
    <w:div w:id="1264069272">
      <w:bodyDiv w:val="1"/>
      <w:marLeft w:val="0"/>
      <w:marRight w:val="0"/>
      <w:marTop w:val="0"/>
      <w:marBottom w:val="0"/>
      <w:divBdr>
        <w:top w:val="none" w:sz="0" w:space="0" w:color="auto"/>
        <w:left w:val="none" w:sz="0" w:space="0" w:color="auto"/>
        <w:bottom w:val="none" w:sz="0" w:space="0" w:color="auto"/>
        <w:right w:val="none" w:sz="0" w:space="0" w:color="auto"/>
      </w:divBdr>
    </w:div>
    <w:div w:id="1266579204">
      <w:bodyDiv w:val="1"/>
      <w:marLeft w:val="0"/>
      <w:marRight w:val="0"/>
      <w:marTop w:val="0"/>
      <w:marBottom w:val="0"/>
      <w:divBdr>
        <w:top w:val="none" w:sz="0" w:space="0" w:color="auto"/>
        <w:left w:val="none" w:sz="0" w:space="0" w:color="auto"/>
        <w:bottom w:val="none" w:sz="0" w:space="0" w:color="auto"/>
        <w:right w:val="none" w:sz="0" w:space="0" w:color="auto"/>
      </w:divBdr>
    </w:div>
    <w:div w:id="1273392191">
      <w:bodyDiv w:val="1"/>
      <w:marLeft w:val="0"/>
      <w:marRight w:val="0"/>
      <w:marTop w:val="0"/>
      <w:marBottom w:val="0"/>
      <w:divBdr>
        <w:top w:val="none" w:sz="0" w:space="0" w:color="auto"/>
        <w:left w:val="none" w:sz="0" w:space="0" w:color="auto"/>
        <w:bottom w:val="none" w:sz="0" w:space="0" w:color="auto"/>
        <w:right w:val="none" w:sz="0" w:space="0" w:color="auto"/>
      </w:divBdr>
    </w:div>
    <w:div w:id="1274898757">
      <w:bodyDiv w:val="1"/>
      <w:marLeft w:val="0"/>
      <w:marRight w:val="0"/>
      <w:marTop w:val="0"/>
      <w:marBottom w:val="0"/>
      <w:divBdr>
        <w:top w:val="none" w:sz="0" w:space="0" w:color="auto"/>
        <w:left w:val="none" w:sz="0" w:space="0" w:color="auto"/>
        <w:bottom w:val="none" w:sz="0" w:space="0" w:color="auto"/>
        <w:right w:val="none" w:sz="0" w:space="0" w:color="auto"/>
      </w:divBdr>
    </w:div>
    <w:div w:id="1287617688">
      <w:bodyDiv w:val="1"/>
      <w:marLeft w:val="0"/>
      <w:marRight w:val="0"/>
      <w:marTop w:val="0"/>
      <w:marBottom w:val="0"/>
      <w:divBdr>
        <w:top w:val="none" w:sz="0" w:space="0" w:color="auto"/>
        <w:left w:val="none" w:sz="0" w:space="0" w:color="auto"/>
        <w:bottom w:val="none" w:sz="0" w:space="0" w:color="auto"/>
        <w:right w:val="none" w:sz="0" w:space="0" w:color="auto"/>
      </w:divBdr>
    </w:div>
    <w:div w:id="1369063179">
      <w:bodyDiv w:val="1"/>
      <w:marLeft w:val="0"/>
      <w:marRight w:val="0"/>
      <w:marTop w:val="0"/>
      <w:marBottom w:val="0"/>
      <w:divBdr>
        <w:top w:val="none" w:sz="0" w:space="0" w:color="auto"/>
        <w:left w:val="none" w:sz="0" w:space="0" w:color="auto"/>
        <w:bottom w:val="none" w:sz="0" w:space="0" w:color="auto"/>
        <w:right w:val="none" w:sz="0" w:space="0" w:color="auto"/>
      </w:divBdr>
    </w:div>
    <w:div w:id="1387484962">
      <w:bodyDiv w:val="1"/>
      <w:marLeft w:val="0"/>
      <w:marRight w:val="0"/>
      <w:marTop w:val="0"/>
      <w:marBottom w:val="0"/>
      <w:divBdr>
        <w:top w:val="none" w:sz="0" w:space="0" w:color="auto"/>
        <w:left w:val="none" w:sz="0" w:space="0" w:color="auto"/>
        <w:bottom w:val="none" w:sz="0" w:space="0" w:color="auto"/>
        <w:right w:val="none" w:sz="0" w:space="0" w:color="auto"/>
      </w:divBdr>
    </w:div>
    <w:div w:id="1409110987">
      <w:bodyDiv w:val="1"/>
      <w:marLeft w:val="0"/>
      <w:marRight w:val="0"/>
      <w:marTop w:val="0"/>
      <w:marBottom w:val="0"/>
      <w:divBdr>
        <w:top w:val="none" w:sz="0" w:space="0" w:color="auto"/>
        <w:left w:val="none" w:sz="0" w:space="0" w:color="auto"/>
        <w:bottom w:val="none" w:sz="0" w:space="0" w:color="auto"/>
        <w:right w:val="none" w:sz="0" w:space="0" w:color="auto"/>
      </w:divBdr>
    </w:div>
    <w:div w:id="1421414098">
      <w:bodyDiv w:val="1"/>
      <w:marLeft w:val="0"/>
      <w:marRight w:val="0"/>
      <w:marTop w:val="0"/>
      <w:marBottom w:val="0"/>
      <w:divBdr>
        <w:top w:val="none" w:sz="0" w:space="0" w:color="auto"/>
        <w:left w:val="none" w:sz="0" w:space="0" w:color="auto"/>
        <w:bottom w:val="none" w:sz="0" w:space="0" w:color="auto"/>
        <w:right w:val="none" w:sz="0" w:space="0" w:color="auto"/>
      </w:divBdr>
    </w:div>
    <w:div w:id="1426419937">
      <w:bodyDiv w:val="1"/>
      <w:marLeft w:val="0"/>
      <w:marRight w:val="0"/>
      <w:marTop w:val="0"/>
      <w:marBottom w:val="0"/>
      <w:divBdr>
        <w:top w:val="none" w:sz="0" w:space="0" w:color="auto"/>
        <w:left w:val="none" w:sz="0" w:space="0" w:color="auto"/>
        <w:bottom w:val="none" w:sz="0" w:space="0" w:color="auto"/>
        <w:right w:val="none" w:sz="0" w:space="0" w:color="auto"/>
      </w:divBdr>
    </w:div>
    <w:div w:id="1445274506">
      <w:bodyDiv w:val="1"/>
      <w:marLeft w:val="0"/>
      <w:marRight w:val="0"/>
      <w:marTop w:val="0"/>
      <w:marBottom w:val="0"/>
      <w:divBdr>
        <w:top w:val="none" w:sz="0" w:space="0" w:color="auto"/>
        <w:left w:val="none" w:sz="0" w:space="0" w:color="auto"/>
        <w:bottom w:val="none" w:sz="0" w:space="0" w:color="auto"/>
        <w:right w:val="none" w:sz="0" w:space="0" w:color="auto"/>
      </w:divBdr>
    </w:div>
    <w:div w:id="1509711980">
      <w:bodyDiv w:val="1"/>
      <w:marLeft w:val="0"/>
      <w:marRight w:val="0"/>
      <w:marTop w:val="0"/>
      <w:marBottom w:val="0"/>
      <w:divBdr>
        <w:top w:val="none" w:sz="0" w:space="0" w:color="auto"/>
        <w:left w:val="none" w:sz="0" w:space="0" w:color="auto"/>
        <w:bottom w:val="none" w:sz="0" w:space="0" w:color="auto"/>
        <w:right w:val="none" w:sz="0" w:space="0" w:color="auto"/>
      </w:divBdr>
    </w:div>
    <w:div w:id="1580022590">
      <w:bodyDiv w:val="1"/>
      <w:marLeft w:val="0"/>
      <w:marRight w:val="0"/>
      <w:marTop w:val="0"/>
      <w:marBottom w:val="0"/>
      <w:divBdr>
        <w:top w:val="none" w:sz="0" w:space="0" w:color="auto"/>
        <w:left w:val="none" w:sz="0" w:space="0" w:color="auto"/>
        <w:bottom w:val="none" w:sz="0" w:space="0" w:color="auto"/>
        <w:right w:val="none" w:sz="0" w:space="0" w:color="auto"/>
      </w:divBdr>
    </w:div>
    <w:div w:id="1643267193">
      <w:bodyDiv w:val="1"/>
      <w:marLeft w:val="0"/>
      <w:marRight w:val="0"/>
      <w:marTop w:val="0"/>
      <w:marBottom w:val="0"/>
      <w:divBdr>
        <w:top w:val="none" w:sz="0" w:space="0" w:color="auto"/>
        <w:left w:val="none" w:sz="0" w:space="0" w:color="auto"/>
        <w:bottom w:val="none" w:sz="0" w:space="0" w:color="auto"/>
        <w:right w:val="none" w:sz="0" w:space="0" w:color="auto"/>
      </w:divBdr>
    </w:div>
    <w:div w:id="1693845741">
      <w:bodyDiv w:val="1"/>
      <w:marLeft w:val="0"/>
      <w:marRight w:val="0"/>
      <w:marTop w:val="0"/>
      <w:marBottom w:val="0"/>
      <w:divBdr>
        <w:top w:val="none" w:sz="0" w:space="0" w:color="auto"/>
        <w:left w:val="none" w:sz="0" w:space="0" w:color="auto"/>
        <w:bottom w:val="none" w:sz="0" w:space="0" w:color="auto"/>
        <w:right w:val="none" w:sz="0" w:space="0" w:color="auto"/>
      </w:divBdr>
    </w:div>
    <w:div w:id="1703171345">
      <w:bodyDiv w:val="1"/>
      <w:marLeft w:val="0"/>
      <w:marRight w:val="0"/>
      <w:marTop w:val="0"/>
      <w:marBottom w:val="0"/>
      <w:divBdr>
        <w:top w:val="none" w:sz="0" w:space="0" w:color="auto"/>
        <w:left w:val="none" w:sz="0" w:space="0" w:color="auto"/>
        <w:bottom w:val="none" w:sz="0" w:space="0" w:color="auto"/>
        <w:right w:val="none" w:sz="0" w:space="0" w:color="auto"/>
      </w:divBdr>
    </w:div>
    <w:div w:id="171757892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421896">
      <w:bodyDiv w:val="1"/>
      <w:marLeft w:val="0"/>
      <w:marRight w:val="0"/>
      <w:marTop w:val="0"/>
      <w:marBottom w:val="0"/>
      <w:divBdr>
        <w:top w:val="none" w:sz="0" w:space="0" w:color="auto"/>
        <w:left w:val="none" w:sz="0" w:space="0" w:color="auto"/>
        <w:bottom w:val="none" w:sz="0" w:space="0" w:color="auto"/>
        <w:right w:val="none" w:sz="0" w:space="0" w:color="auto"/>
      </w:divBdr>
    </w:div>
    <w:div w:id="1925332918">
      <w:bodyDiv w:val="1"/>
      <w:marLeft w:val="0"/>
      <w:marRight w:val="0"/>
      <w:marTop w:val="0"/>
      <w:marBottom w:val="0"/>
      <w:divBdr>
        <w:top w:val="none" w:sz="0" w:space="0" w:color="auto"/>
        <w:left w:val="none" w:sz="0" w:space="0" w:color="auto"/>
        <w:bottom w:val="none" w:sz="0" w:space="0" w:color="auto"/>
        <w:right w:val="none" w:sz="0" w:space="0" w:color="auto"/>
      </w:divBdr>
    </w:div>
    <w:div w:id="1929194928">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887819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619577">
      <w:bodyDiv w:val="1"/>
      <w:marLeft w:val="0"/>
      <w:marRight w:val="0"/>
      <w:marTop w:val="0"/>
      <w:marBottom w:val="0"/>
      <w:divBdr>
        <w:top w:val="none" w:sz="0" w:space="0" w:color="auto"/>
        <w:left w:val="none" w:sz="0" w:space="0" w:color="auto"/>
        <w:bottom w:val="none" w:sz="0" w:space="0" w:color="auto"/>
        <w:right w:val="none" w:sz="0" w:space="0" w:color="auto"/>
      </w:divBdr>
    </w:div>
    <w:div w:id="211566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But20</b:Tag>
    <b:SourceType>Book</b:SourceType>
    <b:Guid>{254AA293-D22C-4748-A54A-3485F9FA9C40}</b:Guid>
    <b:Author>
      <b:Author>
        <b:NameList>
          <b:Person>
            <b:Last>Butterworth-Heinemann</b:Last>
          </b:Person>
        </b:NameList>
      </b:Author>
    </b:Author>
    <b:Title>Handbook of Loss Prevention and Crime Prevention (Sixth Edition)</b:Title>
    <b:Year>2020</b:Year>
    <b:Publisher>Lawrence J. Fennelly </b:Publisher>
    <b:Edition>sixth edition </b:Edition>
    <b:RefOrder>2</b:RefOrder>
  </b:Source>
  <b:Source>
    <b:Tag>Wes23</b:Tag>
    <b:SourceType>InternetSite</b:SourceType>
    <b:Guid>{D9192DD1-6C2A-4B50-BBE7-E09203775376}</b:Guid>
    <b:Title>10 principles of crime prevention </b:Title>
    <b:Year>2023</b:Year>
    <b:Author>
      <b:Author>
        <b:NameList>
          <b:Person>
            <b:Last>Police</b:Last>
            <b:First>West</b:First>
            <b:Middle>Yorkshire</b:Middle>
          </b:Person>
        </b:NameList>
      </b:Author>
    </b:Author>
    <b:URL>https://www.westyorkshire.police.uk/advice/10-principles-crime-prevention/10-principles-crime-prevention/10-principles-crime-prevention#:~:text=The%2010%20Principles%20of%20Crime%20Prevention%20are%3A%201,5%205.%20Access%20Control%20...%206%206.%20Surveil</b:URL>
    <b:RefOrder>1</b:RefOrder>
  </b:Source>
  <b:Source>
    <b:Tag>Far11</b:Tag>
    <b:SourceType>JournalArticle</b:SourceType>
    <b:Guid>{25CD013D-3A9D-4886-B5BC-ECE3C9BF0ACC}</b:Guid>
    <b:Title>The Crime Drop and the Security Hypothesis. </b:Title>
    <b:Year>2011</b:Year>
    <b:Author>
      <b:Author>
        <b:NameList>
          <b:Person>
            <b:Last>Farrell</b:Last>
            <b:First>G.,</b:First>
            <b:Middle>Tseloni, A., Mailley, J., &amp; Tilley, N.</b:Middle>
          </b:Person>
        </b:NameList>
      </b:Author>
    </b:Author>
    <b:JournalName>Journal of Research in Crime and Delinquency,</b:JournalName>
    <b:Pages>48(2), 147–175.</b:Pages>
    <b:RefOrder>3</b:RefOrder>
  </b:Source>
  <b:Source>
    <b:Tag>Str20</b:Tag>
    <b:SourceType>DocumentFromInternetSite</b:SourceType>
    <b:Guid>{5FF0C3B6-ECF4-46DB-AC6F-67CE562CC0AA}</b:Guid>
    <b:Title>Nature of crime: burglary</b:Title>
    <b:Year>2020</b:Year>
    <b:Author>
      <b:Author>
        <b:NameList>
          <b:Person>
            <b:Last>Stripe</b:Last>
            <b:First>Nicholas</b:First>
          </b:Person>
        </b:NameList>
      </b:Author>
    </b:Author>
    <b:Month>september </b:Month>
    <b:Day>3rd</b:Day>
    <b:YearAccessed>2020</b:YearAccessed>
    <b:URL>https://www.ons.gov.uk/peoplepopulationandcommunity/crimeandjustice/datasets/natureofcrimeburglary</b:URL>
    <b:RefOrder>4</b:RefOrder>
  </b:Source>
  <b:Source>
    <b:Tag>Til15</b:Tag>
    <b:SourceType>JournalArticle</b:SourceType>
    <b:Guid>{305BC801-AFFB-4267-A351-A545AD40B884}</b:Guid>
    <b:Title>Do burglar alarms increase burglary risk? A counter-intuitive finding and possible explanations. </b:Title>
    <b:Year>2015</b:Year>
    <b:Author>
      <b:Author>
        <b:NameList>
          <b:Person>
            <b:Last>Tilley</b:Last>
            <b:First>N.,</b:First>
            <b:Middle>Thompson, R., Farrell, G. et al</b:Middle>
          </b:Person>
        </b:NameList>
      </b:Author>
    </b:Author>
    <b:JournalName>Crime Prev Community Saf </b:JournalName>
    <b:Pages>1-17</b:Pages>
    <b:RefOrder>5</b:RefOrder>
  </b:Source>
  <b:Source>
    <b:Tag>Tse17</b:Tag>
    <b:SourceType>JournalArticle</b:SourceType>
    <b:Guid>{B9AADB8F-8663-454D-90C2-64476AA686CF}</b:Guid>
    <b:Author>
      <b:Author>
        <b:NameList>
          <b:Person>
            <b:Last>Tseloni</b:Last>
            <b:First>A.,</b:First>
            <b:Middle>Thompson, R., Grove, L. et al.</b:Middle>
          </b:Person>
        </b:NameList>
      </b:Author>
    </b:Author>
    <b:Title>The effectiveness of burglary security devices.</b:Title>
    <b:Year>2017</b:Year>
    <b:Pages>646–664</b:Pages>
    <b:Volume>Secur J 30</b:Volume>
    <b:RefOrder>6</b:RefOrder>
  </b:Source>
  <b:Source>
    <b:Tag>Ben08</b:Tag>
    <b:SourceType>InternetSite</b:SourceType>
    <b:Guid>{FC8497BE-C844-47B3-AB92-2082CEC5C06D}</b:Guid>
    <b:Title>College of Policing </b:Title>
    <b:Year>2008</b:Year>
    <b:Author>
      <b:Author>
        <b:NameList>
          <b:Person>
            <b:Last>Bennett</b:Last>
            <b:First>Trevor,</b:First>
            <b:Middle>Farrington, David and Holloway, Katy</b:Middle>
          </b:Person>
        </b:NameList>
      </b:Author>
    </b:Author>
    <b:URL>https://www.college.police.uk/research/crime-reduction-toolkit/neighbourhood-watch?InterventionID=8</b:URL>
    <b:RefOrder>7</b:RefOrder>
  </b:Source>
  <b:Source>
    <b:Tag>Fle05</b:Tag>
    <b:SourceType>JournalArticle</b:SourceType>
    <b:Guid>{3F37FC58-14AF-4732-8FC5-04A6925C6D94}</b:Guid>
    <b:Title>Working Together</b:Title>
    <b:Year>2005</b:Year>
    <b:Author>
      <b:Author>
        <b:NameList>
          <b:Person>
            <b:Last>Fleming</b:Last>
            <b:First>J.</b:First>
          </b:Person>
        </b:NameList>
      </b:Author>
    </b:Author>
    <b:JournalName>Neighbourhood Watch, Reassurance Policing and the Potential of Partnerships.</b:JournalName>
    <b:RefOrder>8</b:RefOrder>
  </b:Source>
  <b:Source>
    <b:Tag>Sho90</b:Tag>
    <b:SourceType>JournalArticle</b:SourceType>
    <b:Guid>{64C93DC4-D781-416B-A1C8-883E2B62DEE1}</b:Guid>
    <b:Author>
      <b:Author>
        <b:NameList>
          <b:Person>
            <b:Last>W</b:Last>
            <b:First>Shogan</b:First>
          </b:Person>
        </b:NameList>
      </b:Author>
    </b:Author>
    <b:Title>Disorder and decline</b:Title>
    <b:JournalName>Crime and the spiral of decay in american neghbiourhoods </b:JournalName>
    <b:Year>1990</b:Year>
    <b:RefOrder>9</b:RefOrder>
  </b:Source>
  <b:Source>
    <b:Tag>Pol23</b:Tag>
    <b:SourceType>InternetSite</b:SourceType>
    <b:Guid>{4A2BBDD3-87CC-4AB5-B846-10649132EED4}</b:Guid>
    <b:Title>Victims satisfaction survey </b:Title>
    <b:Year>2023</b:Year>
    <b:Author>
      <b:Author>
        <b:NameList>
          <b:Person>
            <b:Last>Ireland</b:Last>
            <b:First>Police</b:First>
            <b:Middle>service of Northern</b:Middle>
          </b:Person>
        </b:NameList>
      </b:Author>
    </b:Author>
    <b:URL>https://www.psni.police.uk/safety-and-support/advice-and-information/victim-satisfaction-survey#:~:text=The%20victim%20satisfaction%20survey%20allows%20us%20to%20monitor,essential%20in%20maintaining%20and%20building%20confidence%20in%20policing.</b:URL>
    <b:RefOrder>10</b:RefOrder>
  </b:Source>
  <b:Source>
    <b:Tag>Sop11</b:Tag>
    <b:SourceType>Report</b:SourceType>
    <b:Guid>{9970D22D-45F2-4B43-BFA2-3180DC55846F}</b:Guid>
    <b:Title>An Evaluation into the Effectiveness of the Early Diversion Intervention</b:Title>
    <b:Year>2011</b:Year>
    <b:Author>
      <b:Author>
        <b:NameList>
          <b:Person>
            <b:Last>Soppitt</b:Last>
            <b:First>S.</b:First>
            <b:Middle>and Irving, A.</b:Middle>
          </b:Person>
        </b:NameList>
      </b:Author>
    </b:Author>
    <b:RefOrder>11</b:RefOrder>
  </b:Source>
  <b:Source>
    <b:Tag>Fri08</b:Tag>
    <b:SourceType>ArticleInAPeriodical</b:SourceType>
    <b:Guid>{2950A9F8-4BA2-4FDD-B1D0-7419A704A7B2}</b:Guid>
    <b:Title>Antisocial personality disorder as a predictor of criminal behaviour in a longitudinal study of a cohort of abusers of several classes of drugs</b:Title>
    <b:Year>2008</b:Year>
    <b:Author>
      <b:Author>
        <b:NameList>
          <b:Person>
            <b:Last>Fridell</b:Last>
            <b:First>M.,</b:First>
            <b:Middle>Hesse, M., Jæger, M.M. and Kühlhorn, E.</b:Middle>
          </b:Person>
        </b:NameList>
      </b:Author>
    </b:Author>
    <b:PeriodicalTitle>Relation to type of substance and type of crime. Addictive behaviors</b:PeriodicalTitle>
    <b:Pages>799-811.</b:Pages>
    <b:RefOrder>12</b:RefOrder>
  </b:Source>
  <b:Source>
    <b:Tag>Lou17</b:Tag>
    <b:SourceType>JournalArticle</b:SourceType>
    <b:Guid>{E4E06CF3-F7CF-41EC-93B9-F70396F88CC4}</b:Guid>
    <b:Title>Exploration of the risk factors contained within the UK’s existing domestic abuse risk assessment tool (DASH): do these risk factors have individual predictive validity regarding recidivism</b:Title>
    <b:Year>2017</b:Year>
    <b:Author>
      <b:Author>
        <b:NameList>
          <b:Person>
            <b:Last>Louise Almond</b:Last>
            <b:First>Michelle</b:First>
            <b:Middle>McManus, David Brian, Daniel Peter Merrington</b:Middle>
          </b:Person>
        </b:NameList>
      </b:Author>
    </b:Author>
    <b:JournalName>Journal of Aggression, Conflict and Peace Research</b:JournalName>
    <b:Volume>9</b:Volume>
    <b:RefOrder>13</b:RefOrder>
  </b:Source>
  <b:Source>
    <b:Tag>Alm17</b:Tag>
    <b:SourceType>JournalArticle</b:SourceType>
    <b:Guid>{F65F0ADA-2CE8-479C-996F-BC2B0520F80D}</b:Guid>
    <b:Author>
      <b:Author>
        <b:NameList>
          <b:Person>
            <b:Last>Almond</b:Last>
            <b:First>L.,</b:First>
            <b:Middle>McManus, M., Brian, D. and Merrington, D. P.</b:Middle>
          </b:Person>
        </b:NameList>
      </b:Author>
    </b:Author>
    <b:Title>Exploration of the Risk Factors Contained Within the UK’s Existing Domestic Abuse Risk Assessment Tool (DASH)’</b:Title>
    <b:JournalName>Journal of Aggression, Conflict and Peace Research,</b:JournalName>
    <b:Year>2017</b:Year>
    <b:Pages>58–68</b:Pages>
    <b:Volume>9</b:Volume>
    <b:RefOrder>14</b:RefOrder>
  </b:Source>
  <b:Source>
    <b:Tag>Med16</b:Tag>
    <b:SourceType>JournalArticle</b:SourceType>
    <b:Guid>{C9DDE4C1-D983-4675-BF42-CB8492836168}</b:Guid>
    <b:Author>
      <b:Author>
        <b:NameList>
          <b:Person>
            <b:Last>Medina Ariza</b:Last>
            <b:First>J.</b:First>
            <b:Middle>J., Robinson, A. and Myhill, A.</b:Middle>
          </b:Person>
        </b:NameList>
      </b:Author>
    </b:Author>
    <b:Title>Cheaper, Faster, Better: Expectations and Achievements in Police Risk Assessment of Domestic Abuse</b:Title>
    <b:JournalName>policing </b:JournalName>
    <b:Year>2016</b:Year>
    <b:Pages>341–50</b:Pages>
    <b:Volume>10</b:Volume>
    <b:RefOrder>15</b:RefOrder>
  </b:Source>
  <b:Source>
    <b:Tag>Rob04</b:Tag>
    <b:SourceType>Report</b:SourceType>
    <b:Guid>{E426C899-70DE-4A1C-BC7A-A41FBE043EC3}</b:Guid>
    <b:Title> Domestic violence MARACs (Multi-Agency Risk Assessment Conferences) for very high-risk victims in Cardiff, Wales: A process and outcome evaluation.</b:Title>
    <b:Year>2004</b:Year>
    <b:Author>
      <b:Author>
        <b:NameList>
          <b:Person>
            <b:Last>Robinson</b:Last>
            <b:First>A.L.</b:First>
          </b:Person>
        </b:NameList>
      </b:Author>
    </b:Author>
    <b:Publisher>Cardiff University</b:Publisher>
    <b:City>Cardiff</b:City>
    <b:RefOrder>16</b:RefOrder>
  </b:Source>
  <b:Source>
    <b:Tag>Her21</b:Tag>
    <b:SourceType>JournalArticle</b:SourceType>
    <b:Guid>{9B9F9043-5B1C-4A3B-8CDC-5F58809C9065}</b:Guid>
    <b:Author>
      <b:Author>
        <b:NameList>
          <b:Person>
            <b:Last>Heron</b:Last>
            <b:First>R.L.</b:First>
            <b:Middle>and Eisma, M.C.,</b:Middle>
          </b:Person>
        </b:NameList>
      </b:Author>
    </b:Author>
    <b:Title>Barriers and facilitators of disclosing domestic violence to the healthcare service: a systematic review of qualitative research. </b:Title>
    <b:Year>2021</b:Year>
    <b:JournalName>Health &amp; Social Care in the Community</b:JournalName>
    <b:Pages>612-630.</b:Pages>
    <b:Volume>3</b:Volume>
    <b:RefOrder>17</b:RefOrder>
  </b:Source>
  <b:Source>
    <b:Tag>Isn01</b:Tag>
    <b:SourceType>JournalArticle</b:SourceType>
    <b:Guid>{7FD5B801-434C-4589-BF9A-44489BAE3A7F}</b:Guid>
    <b:Author>
      <b:Author>
        <b:NameList>
          <b:Person>
            <b:Last>Isnard</b:Last>
            <b:First>A.</b:First>
            <b:Middle>and Council, T.C.</b:Middle>
          </b:Person>
        </b:NameList>
      </b:Author>
    </b:Author>
    <b:Title>Can surveillance cameras be successful in preventing crime and controlling anti-social behaviours.</b:Title>
    <b:JournalName>The Character, Impact and Prevention of Crime in Regional Australia Conference </b:JournalName>
    <b:Year>2001</b:Year>
    <b:Pages>1-3</b:Pages>
    <b:RefOrder>18</b:RefOrder>
  </b:Source>
  <b:Source>
    <b:Tag>Woo13</b:Tag>
    <b:SourceType>InternetSite</b:SourceType>
    <b:Guid>{B5E50AE0-1CE6-4FC3-852D-2AD7C999C1AC}</b:Guid>
    <b:Title>Technology-facilitated stalking: Findings and recommendations from the SmartSafe project.</b:Title>
    <b:Year>2013</b:Year>
    <b:Author>
      <b:Author>
        <b:NameList>
          <b:Person>
            <b:Last>Woodlock</b:Last>
            <b:First>2013</b:First>
            <b:Middle>Woodlock, D.</b:Middle>
          </b:Person>
        </b:NameList>
      </b:Author>
    </b:Author>
    <b:URL>http://www.dvrcv.org.au/sites/default/files/SmartSafe_0.pdf</b:URL>
    <b:RefOrder>19</b:RefOrder>
  </b:Source>
  <b:Source>
    <b:Tag>Geo14</b:Tag>
    <b:SourceType>InternetSite</b:SourceType>
    <b:Guid>{5186F94A-2BDD-40BF-B4A9-9DF80EA2B9E7}</b:Guid>
    <b:Author>
      <b:Author>
        <b:NameList>
          <b:Person>
            <b:Last>Harris</b:Last>
            <b:First>George</b:First>
            <b:Middle>and</b:Middle>
          </b:Person>
        </b:NameList>
      </b:Author>
    </b:Author>
    <b:Title>Landscapes of violence: Women surviving family violence in regional and rural Victoria. Melbou</b:Title>
    <b:Year>2014</b:Year>
    <b:URL>https://www.deakin.edu.au/__data/assets/pdf_file/0003/28704</b:URL>
    <b:RefOrder>20</b:RefOrder>
  </b:Source>
</b:Sourc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108A7876-9E6F-4D6A-A0C9-5B6EBADC8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7353</TotalTime>
  <Pages>23</Pages>
  <Words>6116</Words>
  <Characters>34864</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Atkinson-Turner, Tom</cp:lastModifiedBy>
  <cp:revision>158</cp:revision>
  <cp:lastPrinted>2014-08-26T08:55:00Z</cp:lastPrinted>
  <dcterms:created xsi:type="dcterms:W3CDTF">2023-04-14T15:05:00Z</dcterms:created>
  <dcterms:modified xsi:type="dcterms:W3CDTF">2023-05-08T13:49:00Z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2022-12-01T16:19:14Z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cb186f30-bd96-451c-8ce0-fceb43c7173e</vt:lpwstr>
  </property>
  <property fmtid="{D5CDD505-2E9C-101B-9397-08002B2CF9AE}" pid="9" name="MSIP_Label_f2acd28b-79a3-4a0f-b0ff-4b75658b1549_ContentBits">
    <vt:lpwstr>0</vt:lpwstr>
  </property>
</Properties>
</file>