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7211C"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D6EA6FC" wp14:editId="0908D43D">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19DF60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8A0DE1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D6EA6FC"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19DF60E"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8A0DE1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2C2CE99" wp14:editId="767CA463">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50C267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E2D017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2C2CE99"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550C267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E2D017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A1E27BB"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6BB5DE1" wp14:editId="7D0D5A93">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18BEECF" w14:textId="77777777" w:rsidR="00530E16" w:rsidRDefault="004468F8">
                            <w:pPr>
                              <w:spacing w:after="0" w:line="240" w:lineRule="auto"/>
                              <w:textDirection w:val="btLr"/>
                            </w:pPr>
                            <w:r>
                              <w:rPr>
                                <w:rFonts w:ascii="Play" w:eastAsia="Play" w:hAnsi="Play" w:cs="Play"/>
                                <w:color w:val="262626"/>
                                <w:sz w:val="72"/>
                              </w:rPr>
                              <w:t>Individual Report</w:t>
                            </w:r>
                          </w:p>
                          <w:p w14:paraId="5055533D" w14:textId="77777777" w:rsidR="00530E16" w:rsidRDefault="004468F8">
                            <w:pPr>
                              <w:spacing w:before="120" w:line="277" w:lineRule="auto"/>
                              <w:textDirection w:val="btLr"/>
                            </w:pPr>
                            <w:r>
                              <w:rPr>
                                <w:color w:val="404040"/>
                                <w:sz w:val="36"/>
                              </w:rPr>
                              <w:t>Module Name: Digital Skills and Research Methods</w:t>
                            </w:r>
                          </w:p>
                          <w:p w14:paraId="74673568" w14:textId="77777777" w:rsidR="00530E16" w:rsidRDefault="004468F8">
                            <w:pPr>
                              <w:spacing w:before="120" w:line="277" w:lineRule="auto"/>
                              <w:textDirection w:val="btLr"/>
                            </w:pPr>
                            <w:r>
                              <w:rPr>
                                <w:color w:val="404040"/>
                                <w:sz w:val="36"/>
                              </w:rPr>
                              <w:t>Module Code: LCHS 4007</w:t>
                            </w:r>
                          </w:p>
                          <w:p w14:paraId="3678C65A" w14:textId="1EA72E57" w:rsidR="00530E16" w:rsidRDefault="004468F8">
                            <w:pPr>
                              <w:spacing w:before="120" w:line="277" w:lineRule="auto"/>
                              <w:textDirection w:val="btLr"/>
                            </w:pPr>
                            <w:r>
                              <w:rPr>
                                <w:color w:val="404040"/>
                                <w:sz w:val="36"/>
                              </w:rPr>
                              <w:t xml:space="preserve">Student name: </w:t>
                            </w:r>
                            <w:r w:rsidR="00DF3032">
                              <w:rPr>
                                <w:color w:val="404040"/>
                                <w:sz w:val="36"/>
                              </w:rPr>
                              <w:t>Nevena Semkova</w:t>
                            </w:r>
                          </w:p>
                          <w:p w14:paraId="525E3001" w14:textId="38E6D6CA" w:rsidR="00530E16" w:rsidRDefault="004468F8">
                            <w:pPr>
                              <w:spacing w:before="120" w:line="277" w:lineRule="auto"/>
                              <w:textDirection w:val="btLr"/>
                            </w:pPr>
                            <w:r>
                              <w:rPr>
                                <w:color w:val="404040"/>
                                <w:sz w:val="36"/>
                              </w:rPr>
                              <w:t>Student ID:</w:t>
                            </w:r>
                            <w:r w:rsidR="00DF3032">
                              <w:rPr>
                                <w:color w:val="404040"/>
                                <w:sz w:val="36"/>
                              </w:rPr>
                              <w:t xml:space="preserve"> 2515168</w:t>
                            </w:r>
                          </w:p>
                          <w:p w14:paraId="026470E1" w14:textId="08657FDC" w:rsidR="00530E16" w:rsidRDefault="004468F8">
                            <w:pPr>
                              <w:spacing w:before="120" w:line="277" w:lineRule="auto"/>
                              <w:textDirection w:val="btLr"/>
                            </w:pPr>
                            <w:r>
                              <w:rPr>
                                <w:color w:val="404040"/>
                                <w:sz w:val="36"/>
                              </w:rPr>
                              <w:t xml:space="preserve">Lecturer’s Name: </w:t>
                            </w:r>
                            <w:r w:rsidR="00DF3032">
                              <w:rPr>
                                <w:color w:val="404040"/>
                                <w:sz w:val="36"/>
                              </w:rPr>
                              <w:t>Md Sadeque Imam Shaikh</w:t>
                            </w:r>
                          </w:p>
                        </w:txbxContent>
                      </wps:txbx>
                      <wps:bodyPr spcFirstLastPara="1" wrap="square" lIns="0" tIns="0" rIns="0" bIns="0" anchor="t" anchorCtr="0">
                        <a:noAutofit/>
                      </wps:bodyPr>
                    </wps:wsp>
                  </a:graphicData>
                </a:graphic>
              </wp:anchor>
            </w:drawing>
          </mc:Choice>
          <mc:Fallback>
            <w:pict>
              <v:rect w14:anchorId="26BB5DE1"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618BEECF" w14:textId="77777777" w:rsidR="00530E16" w:rsidRDefault="004468F8">
                      <w:pPr>
                        <w:spacing w:after="0" w:line="240" w:lineRule="auto"/>
                        <w:textDirection w:val="btLr"/>
                      </w:pPr>
                      <w:r>
                        <w:rPr>
                          <w:rFonts w:ascii="Play" w:eastAsia="Play" w:hAnsi="Play" w:cs="Play"/>
                          <w:color w:val="262626"/>
                          <w:sz w:val="72"/>
                        </w:rPr>
                        <w:t>Individual Report</w:t>
                      </w:r>
                    </w:p>
                    <w:p w14:paraId="5055533D" w14:textId="77777777" w:rsidR="00530E16" w:rsidRDefault="004468F8">
                      <w:pPr>
                        <w:spacing w:before="120" w:line="277" w:lineRule="auto"/>
                        <w:textDirection w:val="btLr"/>
                      </w:pPr>
                      <w:r>
                        <w:rPr>
                          <w:color w:val="404040"/>
                          <w:sz w:val="36"/>
                        </w:rPr>
                        <w:t>Module Name: Digital Skills and Research Methods</w:t>
                      </w:r>
                    </w:p>
                    <w:p w14:paraId="74673568" w14:textId="77777777" w:rsidR="00530E16" w:rsidRDefault="004468F8">
                      <w:pPr>
                        <w:spacing w:before="120" w:line="277" w:lineRule="auto"/>
                        <w:textDirection w:val="btLr"/>
                      </w:pPr>
                      <w:r>
                        <w:rPr>
                          <w:color w:val="404040"/>
                          <w:sz w:val="36"/>
                        </w:rPr>
                        <w:t>Module Code: LCHS 4007</w:t>
                      </w:r>
                    </w:p>
                    <w:p w14:paraId="3678C65A" w14:textId="1EA72E57" w:rsidR="00530E16" w:rsidRDefault="004468F8">
                      <w:pPr>
                        <w:spacing w:before="120" w:line="277" w:lineRule="auto"/>
                        <w:textDirection w:val="btLr"/>
                      </w:pPr>
                      <w:r>
                        <w:rPr>
                          <w:color w:val="404040"/>
                          <w:sz w:val="36"/>
                        </w:rPr>
                        <w:t xml:space="preserve">Student name: </w:t>
                      </w:r>
                      <w:r w:rsidR="00DF3032">
                        <w:rPr>
                          <w:color w:val="404040"/>
                          <w:sz w:val="36"/>
                        </w:rPr>
                        <w:t>Nevena Semkova</w:t>
                      </w:r>
                    </w:p>
                    <w:p w14:paraId="525E3001" w14:textId="38E6D6CA" w:rsidR="00530E16" w:rsidRDefault="004468F8">
                      <w:pPr>
                        <w:spacing w:before="120" w:line="277" w:lineRule="auto"/>
                        <w:textDirection w:val="btLr"/>
                      </w:pPr>
                      <w:r>
                        <w:rPr>
                          <w:color w:val="404040"/>
                          <w:sz w:val="36"/>
                        </w:rPr>
                        <w:t>Student ID:</w:t>
                      </w:r>
                      <w:r w:rsidR="00DF3032">
                        <w:rPr>
                          <w:color w:val="404040"/>
                          <w:sz w:val="36"/>
                        </w:rPr>
                        <w:t xml:space="preserve"> 2515168</w:t>
                      </w:r>
                    </w:p>
                    <w:p w14:paraId="026470E1" w14:textId="08657FDC" w:rsidR="00530E16" w:rsidRDefault="004468F8">
                      <w:pPr>
                        <w:spacing w:before="120" w:line="277" w:lineRule="auto"/>
                        <w:textDirection w:val="btLr"/>
                      </w:pPr>
                      <w:r>
                        <w:rPr>
                          <w:color w:val="404040"/>
                          <w:sz w:val="36"/>
                        </w:rPr>
                        <w:t xml:space="preserve">Lecturer’s Name: </w:t>
                      </w:r>
                      <w:r w:rsidR="00DF3032">
                        <w:rPr>
                          <w:color w:val="404040"/>
                          <w:sz w:val="36"/>
                        </w:rPr>
                        <w:t>Md Sadeque Imam Shaikh</w:t>
                      </w:r>
                    </w:p>
                  </w:txbxContent>
                </v:textbox>
                <w10:wrap anchorx="page" anchory="page"/>
              </v:rect>
            </w:pict>
          </mc:Fallback>
        </mc:AlternateContent>
      </w:r>
      <w:r>
        <w:br w:type="page"/>
      </w:r>
    </w:p>
    <w:p w14:paraId="51E714D0" w14:textId="77777777" w:rsidR="00530E16" w:rsidRDefault="00530E16">
      <w:pPr>
        <w:rPr>
          <w:rFonts w:ascii="Arial" w:eastAsia="Arial" w:hAnsi="Arial" w:cs="Arial"/>
        </w:rPr>
      </w:pPr>
    </w:p>
    <w:p w14:paraId="29164E46"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0F18AB1E" w14:textId="19E0F1D2" w:rsidR="00DF3032"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5409235" w:history="1">
            <w:r w:rsidR="00DF3032" w:rsidRPr="004B7212">
              <w:rPr>
                <w:rStyle w:val="Hyperlink"/>
                <w:noProof/>
              </w:rPr>
              <w:t>Research Topic: Impact of Staff Shortages on the UK Health and Social Care Sector</w:t>
            </w:r>
            <w:r w:rsidR="00DF3032">
              <w:rPr>
                <w:noProof/>
                <w:webHidden/>
              </w:rPr>
              <w:tab/>
            </w:r>
            <w:r w:rsidR="00DF3032">
              <w:rPr>
                <w:noProof/>
                <w:webHidden/>
              </w:rPr>
              <w:fldChar w:fldCharType="begin"/>
            </w:r>
            <w:r w:rsidR="00DF3032">
              <w:rPr>
                <w:noProof/>
                <w:webHidden/>
              </w:rPr>
              <w:instrText xml:space="preserve"> PAGEREF _Toc215409235 \h </w:instrText>
            </w:r>
            <w:r w:rsidR="00DF3032">
              <w:rPr>
                <w:noProof/>
                <w:webHidden/>
              </w:rPr>
            </w:r>
            <w:r w:rsidR="00DF3032">
              <w:rPr>
                <w:noProof/>
                <w:webHidden/>
              </w:rPr>
              <w:fldChar w:fldCharType="separate"/>
            </w:r>
            <w:r w:rsidR="00DF3032">
              <w:rPr>
                <w:noProof/>
                <w:webHidden/>
              </w:rPr>
              <w:t>1</w:t>
            </w:r>
            <w:r w:rsidR="00DF3032">
              <w:rPr>
                <w:noProof/>
                <w:webHidden/>
              </w:rPr>
              <w:fldChar w:fldCharType="end"/>
            </w:r>
          </w:hyperlink>
        </w:p>
        <w:p w14:paraId="4069490F" w14:textId="3BD440DB" w:rsidR="00DF3032" w:rsidRDefault="00DF3032">
          <w:pPr>
            <w:pStyle w:val="TOC1"/>
            <w:tabs>
              <w:tab w:val="right" w:leader="dot" w:pos="9016"/>
            </w:tabs>
            <w:rPr>
              <w:rFonts w:asciiTheme="minorHAnsi" w:eastAsiaTheme="minorEastAsia" w:hAnsiTheme="minorHAnsi" w:cstheme="minorBidi"/>
              <w:noProof/>
              <w:kern w:val="2"/>
              <w14:ligatures w14:val="standardContextual"/>
            </w:rPr>
          </w:pPr>
          <w:hyperlink w:anchor="_Toc215409236" w:history="1">
            <w:r w:rsidRPr="004B7212">
              <w:rPr>
                <w:rStyle w:val="Hyperlink"/>
                <w:noProof/>
              </w:rPr>
              <w:t>Introduction</w:t>
            </w:r>
            <w:r>
              <w:rPr>
                <w:noProof/>
                <w:webHidden/>
              </w:rPr>
              <w:tab/>
            </w:r>
            <w:r>
              <w:rPr>
                <w:noProof/>
                <w:webHidden/>
              </w:rPr>
              <w:fldChar w:fldCharType="begin"/>
            </w:r>
            <w:r>
              <w:rPr>
                <w:noProof/>
                <w:webHidden/>
              </w:rPr>
              <w:instrText xml:space="preserve"> PAGEREF _Toc215409236 \h </w:instrText>
            </w:r>
            <w:r>
              <w:rPr>
                <w:noProof/>
                <w:webHidden/>
              </w:rPr>
            </w:r>
            <w:r>
              <w:rPr>
                <w:noProof/>
                <w:webHidden/>
              </w:rPr>
              <w:fldChar w:fldCharType="separate"/>
            </w:r>
            <w:r>
              <w:rPr>
                <w:noProof/>
                <w:webHidden/>
              </w:rPr>
              <w:t>1</w:t>
            </w:r>
            <w:r>
              <w:rPr>
                <w:noProof/>
                <w:webHidden/>
              </w:rPr>
              <w:fldChar w:fldCharType="end"/>
            </w:r>
          </w:hyperlink>
        </w:p>
        <w:p w14:paraId="22248FE7" w14:textId="30DE6400" w:rsidR="00DF3032" w:rsidRDefault="00DF3032">
          <w:pPr>
            <w:pStyle w:val="TOC2"/>
            <w:tabs>
              <w:tab w:val="right" w:leader="dot" w:pos="9016"/>
            </w:tabs>
            <w:rPr>
              <w:rFonts w:asciiTheme="minorHAnsi" w:eastAsiaTheme="minorEastAsia" w:hAnsiTheme="minorHAnsi" w:cstheme="minorBidi"/>
              <w:noProof/>
              <w:kern w:val="2"/>
              <w14:ligatures w14:val="standardContextual"/>
            </w:rPr>
          </w:pPr>
          <w:hyperlink w:anchor="_Toc215409237" w:history="1">
            <w:r w:rsidRPr="004B7212">
              <w:rPr>
                <w:rStyle w:val="Hyperlink"/>
                <w:noProof/>
              </w:rPr>
              <w:t>Problem Statement</w:t>
            </w:r>
            <w:r>
              <w:rPr>
                <w:noProof/>
                <w:webHidden/>
              </w:rPr>
              <w:tab/>
            </w:r>
            <w:r>
              <w:rPr>
                <w:noProof/>
                <w:webHidden/>
              </w:rPr>
              <w:fldChar w:fldCharType="begin"/>
            </w:r>
            <w:r>
              <w:rPr>
                <w:noProof/>
                <w:webHidden/>
              </w:rPr>
              <w:instrText xml:space="preserve"> PAGEREF _Toc215409237 \h </w:instrText>
            </w:r>
            <w:r>
              <w:rPr>
                <w:noProof/>
                <w:webHidden/>
              </w:rPr>
            </w:r>
            <w:r>
              <w:rPr>
                <w:noProof/>
                <w:webHidden/>
              </w:rPr>
              <w:fldChar w:fldCharType="separate"/>
            </w:r>
            <w:r>
              <w:rPr>
                <w:noProof/>
                <w:webHidden/>
              </w:rPr>
              <w:t>1</w:t>
            </w:r>
            <w:r>
              <w:rPr>
                <w:noProof/>
                <w:webHidden/>
              </w:rPr>
              <w:fldChar w:fldCharType="end"/>
            </w:r>
          </w:hyperlink>
        </w:p>
        <w:p w14:paraId="6FB16762" w14:textId="012826A9" w:rsidR="00DF3032" w:rsidRDefault="00DF3032">
          <w:pPr>
            <w:pStyle w:val="TOC2"/>
            <w:tabs>
              <w:tab w:val="right" w:leader="dot" w:pos="9016"/>
            </w:tabs>
            <w:rPr>
              <w:rFonts w:asciiTheme="minorHAnsi" w:eastAsiaTheme="minorEastAsia" w:hAnsiTheme="minorHAnsi" w:cstheme="minorBidi"/>
              <w:noProof/>
              <w:kern w:val="2"/>
              <w14:ligatures w14:val="standardContextual"/>
            </w:rPr>
          </w:pPr>
          <w:hyperlink w:anchor="_Toc215409238" w:history="1">
            <w:r w:rsidRPr="004B7212">
              <w:rPr>
                <w:rStyle w:val="Hyperlink"/>
                <w:noProof/>
              </w:rPr>
              <w:t>Justification</w:t>
            </w:r>
            <w:r>
              <w:rPr>
                <w:noProof/>
                <w:webHidden/>
              </w:rPr>
              <w:tab/>
            </w:r>
            <w:r>
              <w:rPr>
                <w:noProof/>
                <w:webHidden/>
              </w:rPr>
              <w:fldChar w:fldCharType="begin"/>
            </w:r>
            <w:r>
              <w:rPr>
                <w:noProof/>
                <w:webHidden/>
              </w:rPr>
              <w:instrText xml:space="preserve"> PAGEREF _Toc215409238 \h </w:instrText>
            </w:r>
            <w:r>
              <w:rPr>
                <w:noProof/>
                <w:webHidden/>
              </w:rPr>
            </w:r>
            <w:r>
              <w:rPr>
                <w:noProof/>
                <w:webHidden/>
              </w:rPr>
              <w:fldChar w:fldCharType="separate"/>
            </w:r>
            <w:r>
              <w:rPr>
                <w:noProof/>
                <w:webHidden/>
              </w:rPr>
              <w:t>2</w:t>
            </w:r>
            <w:r>
              <w:rPr>
                <w:noProof/>
                <w:webHidden/>
              </w:rPr>
              <w:fldChar w:fldCharType="end"/>
            </w:r>
          </w:hyperlink>
        </w:p>
        <w:p w14:paraId="03D80BF9" w14:textId="04ACB2B9" w:rsidR="00DF3032" w:rsidRDefault="00DF3032">
          <w:pPr>
            <w:pStyle w:val="TOC2"/>
            <w:tabs>
              <w:tab w:val="right" w:leader="dot" w:pos="9016"/>
            </w:tabs>
            <w:rPr>
              <w:rFonts w:asciiTheme="minorHAnsi" w:eastAsiaTheme="minorEastAsia" w:hAnsiTheme="minorHAnsi" w:cstheme="minorBidi"/>
              <w:noProof/>
              <w:kern w:val="2"/>
              <w14:ligatures w14:val="standardContextual"/>
            </w:rPr>
          </w:pPr>
          <w:hyperlink w:anchor="_Toc215409239" w:history="1">
            <w:r w:rsidRPr="004B7212">
              <w:rPr>
                <w:rStyle w:val="Hyperlink"/>
                <w:noProof/>
              </w:rPr>
              <w:t>Information Sources and Justification</w:t>
            </w:r>
            <w:r>
              <w:rPr>
                <w:noProof/>
                <w:webHidden/>
              </w:rPr>
              <w:tab/>
            </w:r>
            <w:r>
              <w:rPr>
                <w:noProof/>
                <w:webHidden/>
              </w:rPr>
              <w:fldChar w:fldCharType="begin"/>
            </w:r>
            <w:r>
              <w:rPr>
                <w:noProof/>
                <w:webHidden/>
              </w:rPr>
              <w:instrText xml:space="preserve"> PAGEREF _Toc215409239 \h </w:instrText>
            </w:r>
            <w:r>
              <w:rPr>
                <w:noProof/>
                <w:webHidden/>
              </w:rPr>
            </w:r>
            <w:r>
              <w:rPr>
                <w:noProof/>
                <w:webHidden/>
              </w:rPr>
              <w:fldChar w:fldCharType="separate"/>
            </w:r>
            <w:r>
              <w:rPr>
                <w:noProof/>
                <w:webHidden/>
              </w:rPr>
              <w:t>2</w:t>
            </w:r>
            <w:r>
              <w:rPr>
                <w:noProof/>
                <w:webHidden/>
              </w:rPr>
              <w:fldChar w:fldCharType="end"/>
            </w:r>
          </w:hyperlink>
        </w:p>
        <w:p w14:paraId="124FFC31" w14:textId="70141DF0" w:rsidR="00DF3032" w:rsidRDefault="00DF3032">
          <w:pPr>
            <w:pStyle w:val="TOC1"/>
            <w:tabs>
              <w:tab w:val="right" w:leader="dot" w:pos="9016"/>
            </w:tabs>
            <w:rPr>
              <w:rFonts w:asciiTheme="minorHAnsi" w:eastAsiaTheme="minorEastAsia" w:hAnsiTheme="minorHAnsi" w:cstheme="minorBidi"/>
              <w:noProof/>
              <w:kern w:val="2"/>
              <w14:ligatures w14:val="standardContextual"/>
            </w:rPr>
          </w:pPr>
          <w:hyperlink w:anchor="_Toc215409240" w:history="1">
            <w:r w:rsidRPr="004B7212">
              <w:rPr>
                <w:rStyle w:val="Hyperlink"/>
                <w:noProof/>
              </w:rPr>
              <w:t xml:space="preserve">Task 2: </w:t>
            </w:r>
            <w:r w:rsidRPr="004B7212">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_Toc215409240 \h </w:instrText>
            </w:r>
            <w:r>
              <w:rPr>
                <w:noProof/>
                <w:webHidden/>
              </w:rPr>
            </w:r>
            <w:r>
              <w:rPr>
                <w:noProof/>
                <w:webHidden/>
              </w:rPr>
              <w:fldChar w:fldCharType="separate"/>
            </w:r>
            <w:r>
              <w:rPr>
                <w:noProof/>
                <w:webHidden/>
              </w:rPr>
              <w:t>3</w:t>
            </w:r>
            <w:r>
              <w:rPr>
                <w:noProof/>
                <w:webHidden/>
              </w:rPr>
              <w:fldChar w:fldCharType="end"/>
            </w:r>
          </w:hyperlink>
        </w:p>
        <w:p w14:paraId="218AA823" w14:textId="380C0464" w:rsidR="00DF3032" w:rsidRDefault="00DF3032">
          <w:pPr>
            <w:pStyle w:val="TOC2"/>
            <w:tabs>
              <w:tab w:val="right" w:leader="dot" w:pos="9016"/>
            </w:tabs>
            <w:rPr>
              <w:rFonts w:asciiTheme="minorHAnsi" w:eastAsiaTheme="minorEastAsia" w:hAnsiTheme="minorHAnsi" w:cstheme="minorBidi"/>
              <w:noProof/>
              <w:kern w:val="2"/>
              <w14:ligatures w14:val="standardContextual"/>
            </w:rPr>
          </w:pPr>
          <w:hyperlink w:anchor="_Toc215409241" w:history="1">
            <w:r w:rsidRPr="004B7212">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_Toc215409241 \h </w:instrText>
            </w:r>
            <w:r>
              <w:rPr>
                <w:noProof/>
                <w:webHidden/>
              </w:rPr>
            </w:r>
            <w:r>
              <w:rPr>
                <w:noProof/>
                <w:webHidden/>
              </w:rPr>
              <w:fldChar w:fldCharType="separate"/>
            </w:r>
            <w:r>
              <w:rPr>
                <w:noProof/>
                <w:webHidden/>
              </w:rPr>
              <w:t>3</w:t>
            </w:r>
            <w:r>
              <w:rPr>
                <w:noProof/>
                <w:webHidden/>
              </w:rPr>
              <w:fldChar w:fldCharType="end"/>
            </w:r>
          </w:hyperlink>
        </w:p>
        <w:p w14:paraId="5F61135D" w14:textId="73FDB247" w:rsidR="00DF3032" w:rsidRDefault="00DF3032">
          <w:pPr>
            <w:pStyle w:val="TOC2"/>
            <w:tabs>
              <w:tab w:val="right" w:leader="dot" w:pos="9016"/>
            </w:tabs>
            <w:rPr>
              <w:rFonts w:asciiTheme="minorHAnsi" w:eastAsiaTheme="minorEastAsia" w:hAnsiTheme="minorHAnsi" w:cstheme="minorBidi"/>
              <w:noProof/>
              <w:kern w:val="2"/>
              <w14:ligatures w14:val="standardContextual"/>
            </w:rPr>
          </w:pPr>
          <w:hyperlink w:anchor="_Toc215409242" w:history="1">
            <w:r w:rsidRPr="004B7212">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_Toc215409242 \h </w:instrText>
            </w:r>
            <w:r>
              <w:rPr>
                <w:noProof/>
                <w:webHidden/>
              </w:rPr>
            </w:r>
            <w:r>
              <w:rPr>
                <w:noProof/>
                <w:webHidden/>
              </w:rPr>
              <w:fldChar w:fldCharType="separate"/>
            </w:r>
            <w:r>
              <w:rPr>
                <w:noProof/>
                <w:webHidden/>
              </w:rPr>
              <w:t>4</w:t>
            </w:r>
            <w:r>
              <w:rPr>
                <w:noProof/>
                <w:webHidden/>
              </w:rPr>
              <w:fldChar w:fldCharType="end"/>
            </w:r>
          </w:hyperlink>
        </w:p>
        <w:p w14:paraId="2A30D005" w14:textId="22B85440" w:rsidR="00DF3032" w:rsidRDefault="00DF3032">
          <w:pPr>
            <w:pStyle w:val="TOC1"/>
            <w:tabs>
              <w:tab w:val="right" w:leader="dot" w:pos="9016"/>
            </w:tabs>
            <w:rPr>
              <w:rFonts w:asciiTheme="minorHAnsi" w:eastAsiaTheme="minorEastAsia" w:hAnsiTheme="minorHAnsi" w:cstheme="minorBidi"/>
              <w:noProof/>
              <w:kern w:val="2"/>
              <w14:ligatures w14:val="standardContextual"/>
            </w:rPr>
          </w:pPr>
          <w:hyperlink w:anchor="_Toc215409243" w:history="1">
            <w:r w:rsidRPr="004B7212">
              <w:rPr>
                <w:rStyle w:val="Hyperlink"/>
                <w:noProof/>
              </w:rPr>
              <w:t>Task 3: Data Collection</w:t>
            </w:r>
            <w:r>
              <w:rPr>
                <w:noProof/>
                <w:webHidden/>
              </w:rPr>
              <w:tab/>
            </w:r>
            <w:r>
              <w:rPr>
                <w:noProof/>
                <w:webHidden/>
              </w:rPr>
              <w:fldChar w:fldCharType="begin"/>
            </w:r>
            <w:r>
              <w:rPr>
                <w:noProof/>
                <w:webHidden/>
              </w:rPr>
              <w:instrText xml:space="preserve"> PAGEREF _Toc215409243 \h </w:instrText>
            </w:r>
            <w:r>
              <w:rPr>
                <w:noProof/>
                <w:webHidden/>
              </w:rPr>
            </w:r>
            <w:r>
              <w:rPr>
                <w:noProof/>
                <w:webHidden/>
              </w:rPr>
              <w:fldChar w:fldCharType="separate"/>
            </w:r>
            <w:r>
              <w:rPr>
                <w:noProof/>
                <w:webHidden/>
              </w:rPr>
              <w:t>4</w:t>
            </w:r>
            <w:r>
              <w:rPr>
                <w:noProof/>
                <w:webHidden/>
              </w:rPr>
              <w:fldChar w:fldCharType="end"/>
            </w:r>
          </w:hyperlink>
        </w:p>
        <w:p w14:paraId="2DA9259C" w14:textId="46C79E0F" w:rsidR="00DF3032" w:rsidRDefault="00DF3032">
          <w:pPr>
            <w:pStyle w:val="TOC2"/>
            <w:tabs>
              <w:tab w:val="right" w:leader="dot" w:pos="9016"/>
            </w:tabs>
            <w:rPr>
              <w:rFonts w:asciiTheme="minorHAnsi" w:eastAsiaTheme="minorEastAsia" w:hAnsiTheme="minorHAnsi" w:cstheme="minorBidi"/>
              <w:noProof/>
              <w:kern w:val="2"/>
              <w14:ligatures w14:val="standardContextual"/>
            </w:rPr>
          </w:pPr>
          <w:hyperlink w:anchor="_Toc215409244" w:history="1">
            <w:r w:rsidRPr="004B7212">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_Toc215409244 \h </w:instrText>
            </w:r>
            <w:r>
              <w:rPr>
                <w:noProof/>
                <w:webHidden/>
              </w:rPr>
            </w:r>
            <w:r>
              <w:rPr>
                <w:noProof/>
                <w:webHidden/>
              </w:rPr>
              <w:fldChar w:fldCharType="separate"/>
            </w:r>
            <w:r>
              <w:rPr>
                <w:noProof/>
                <w:webHidden/>
              </w:rPr>
              <w:t>4</w:t>
            </w:r>
            <w:r>
              <w:rPr>
                <w:noProof/>
                <w:webHidden/>
              </w:rPr>
              <w:fldChar w:fldCharType="end"/>
            </w:r>
          </w:hyperlink>
        </w:p>
        <w:p w14:paraId="4D14AAB0" w14:textId="03BED3A2" w:rsidR="00DF3032" w:rsidRDefault="00DF3032">
          <w:pPr>
            <w:pStyle w:val="TOC2"/>
            <w:tabs>
              <w:tab w:val="right" w:leader="dot" w:pos="9016"/>
            </w:tabs>
            <w:rPr>
              <w:rFonts w:asciiTheme="minorHAnsi" w:eastAsiaTheme="minorEastAsia" w:hAnsiTheme="minorHAnsi" w:cstheme="minorBidi"/>
              <w:noProof/>
              <w:kern w:val="2"/>
              <w14:ligatures w14:val="standardContextual"/>
            </w:rPr>
          </w:pPr>
          <w:hyperlink w:anchor="_Toc215409245" w:history="1">
            <w:r w:rsidRPr="004B7212">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_Toc215409245 \h </w:instrText>
            </w:r>
            <w:r>
              <w:rPr>
                <w:noProof/>
                <w:webHidden/>
              </w:rPr>
            </w:r>
            <w:r>
              <w:rPr>
                <w:noProof/>
                <w:webHidden/>
              </w:rPr>
              <w:fldChar w:fldCharType="separate"/>
            </w:r>
            <w:r>
              <w:rPr>
                <w:noProof/>
                <w:webHidden/>
              </w:rPr>
              <w:t>5</w:t>
            </w:r>
            <w:r>
              <w:rPr>
                <w:noProof/>
                <w:webHidden/>
              </w:rPr>
              <w:fldChar w:fldCharType="end"/>
            </w:r>
          </w:hyperlink>
        </w:p>
        <w:p w14:paraId="2CE4F3B0" w14:textId="34EB5D6E" w:rsidR="00DF3032" w:rsidRDefault="00DF3032">
          <w:pPr>
            <w:pStyle w:val="TOC1"/>
            <w:tabs>
              <w:tab w:val="right" w:leader="dot" w:pos="9016"/>
            </w:tabs>
            <w:rPr>
              <w:rFonts w:asciiTheme="minorHAnsi" w:eastAsiaTheme="minorEastAsia" w:hAnsiTheme="minorHAnsi" w:cstheme="minorBidi"/>
              <w:noProof/>
              <w:kern w:val="2"/>
              <w14:ligatures w14:val="standardContextual"/>
            </w:rPr>
          </w:pPr>
          <w:hyperlink w:anchor="_Toc215409246" w:history="1">
            <w:r w:rsidRPr="004B7212">
              <w:rPr>
                <w:rStyle w:val="Hyperlink"/>
                <w:noProof/>
              </w:rPr>
              <w:t>Conclusion</w:t>
            </w:r>
            <w:r>
              <w:rPr>
                <w:noProof/>
                <w:webHidden/>
              </w:rPr>
              <w:tab/>
            </w:r>
            <w:r>
              <w:rPr>
                <w:noProof/>
                <w:webHidden/>
              </w:rPr>
              <w:fldChar w:fldCharType="begin"/>
            </w:r>
            <w:r>
              <w:rPr>
                <w:noProof/>
                <w:webHidden/>
              </w:rPr>
              <w:instrText xml:space="preserve"> PAGEREF _Toc215409246 \h </w:instrText>
            </w:r>
            <w:r>
              <w:rPr>
                <w:noProof/>
                <w:webHidden/>
              </w:rPr>
            </w:r>
            <w:r>
              <w:rPr>
                <w:noProof/>
                <w:webHidden/>
              </w:rPr>
              <w:fldChar w:fldCharType="separate"/>
            </w:r>
            <w:r>
              <w:rPr>
                <w:noProof/>
                <w:webHidden/>
              </w:rPr>
              <w:t>5</w:t>
            </w:r>
            <w:r>
              <w:rPr>
                <w:noProof/>
                <w:webHidden/>
              </w:rPr>
              <w:fldChar w:fldCharType="end"/>
            </w:r>
          </w:hyperlink>
        </w:p>
        <w:p w14:paraId="666560EE" w14:textId="0045CE69" w:rsidR="00DF3032" w:rsidRDefault="00DF3032">
          <w:pPr>
            <w:pStyle w:val="TOC1"/>
            <w:tabs>
              <w:tab w:val="right" w:leader="dot" w:pos="9016"/>
            </w:tabs>
            <w:rPr>
              <w:rFonts w:asciiTheme="minorHAnsi" w:eastAsiaTheme="minorEastAsia" w:hAnsiTheme="minorHAnsi" w:cstheme="minorBidi"/>
              <w:noProof/>
              <w:kern w:val="2"/>
              <w14:ligatures w14:val="standardContextual"/>
            </w:rPr>
          </w:pPr>
          <w:hyperlink w:anchor="_Toc215409247" w:history="1">
            <w:r w:rsidRPr="004B7212">
              <w:rPr>
                <w:rStyle w:val="Hyperlink"/>
                <w:noProof/>
              </w:rPr>
              <w:t>References</w:t>
            </w:r>
            <w:r>
              <w:rPr>
                <w:noProof/>
                <w:webHidden/>
              </w:rPr>
              <w:tab/>
            </w:r>
            <w:r>
              <w:rPr>
                <w:noProof/>
                <w:webHidden/>
              </w:rPr>
              <w:fldChar w:fldCharType="begin"/>
            </w:r>
            <w:r>
              <w:rPr>
                <w:noProof/>
                <w:webHidden/>
              </w:rPr>
              <w:instrText xml:space="preserve"> PAGEREF _Toc215409247 \h </w:instrText>
            </w:r>
            <w:r>
              <w:rPr>
                <w:noProof/>
                <w:webHidden/>
              </w:rPr>
            </w:r>
            <w:r>
              <w:rPr>
                <w:noProof/>
                <w:webHidden/>
              </w:rPr>
              <w:fldChar w:fldCharType="separate"/>
            </w:r>
            <w:r>
              <w:rPr>
                <w:noProof/>
                <w:webHidden/>
              </w:rPr>
              <w:t>6</w:t>
            </w:r>
            <w:r>
              <w:rPr>
                <w:noProof/>
                <w:webHidden/>
              </w:rPr>
              <w:fldChar w:fldCharType="end"/>
            </w:r>
          </w:hyperlink>
        </w:p>
        <w:p w14:paraId="69251E4F" w14:textId="5A447AED" w:rsidR="00530E16" w:rsidRPr="00CF650B" w:rsidRDefault="004468F8">
          <w:r>
            <w:fldChar w:fldCharType="end"/>
          </w:r>
        </w:p>
      </w:sdtContent>
    </w:sdt>
    <w:p w14:paraId="5008A1C7" w14:textId="77777777" w:rsidR="00530E16" w:rsidRDefault="00530E16">
      <w:pPr>
        <w:rPr>
          <w:rFonts w:ascii="Arial" w:eastAsia="Arial" w:hAnsi="Arial" w:cs="Arial"/>
        </w:rPr>
      </w:pPr>
    </w:p>
    <w:p w14:paraId="76332A67" w14:textId="77777777" w:rsidR="00530E16" w:rsidRDefault="00530E16">
      <w:pPr>
        <w:rPr>
          <w:rFonts w:ascii="Arial" w:eastAsia="Arial" w:hAnsi="Arial" w:cs="Arial"/>
        </w:rPr>
      </w:pPr>
    </w:p>
    <w:p w14:paraId="23EEACD4" w14:textId="77777777" w:rsidR="00530E16" w:rsidRDefault="00530E16">
      <w:pPr>
        <w:rPr>
          <w:rFonts w:ascii="Arial" w:eastAsia="Arial" w:hAnsi="Arial" w:cs="Arial"/>
        </w:rPr>
      </w:pPr>
    </w:p>
    <w:p w14:paraId="1668FACA" w14:textId="77777777" w:rsidR="00530E16" w:rsidRDefault="00530E16">
      <w:pPr>
        <w:rPr>
          <w:rFonts w:ascii="Arial" w:eastAsia="Arial" w:hAnsi="Arial" w:cs="Arial"/>
        </w:rPr>
      </w:pPr>
    </w:p>
    <w:p w14:paraId="5469CC95" w14:textId="77777777" w:rsidR="00530E16" w:rsidRDefault="00530E16">
      <w:pPr>
        <w:rPr>
          <w:rFonts w:ascii="Arial" w:eastAsia="Arial" w:hAnsi="Arial" w:cs="Arial"/>
        </w:rPr>
      </w:pPr>
    </w:p>
    <w:p w14:paraId="79DA489E" w14:textId="77777777" w:rsidR="00530E16" w:rsidRDefault="00530E16">
      <w:pPr>
        <w:rPr>
          <w:rFonts w:ascii="Arial" w:eastAsia="Arial" w:hAnsi="Arial" w:cs="Arial"/>
        </w:rPr>
      </w:pPr>
    </w:p>
    <w:p w14:paraId="4620C318" w14:textId="77777777" w:rsidR="00530E16" w:rsidRDefault="00530E16">
      <w:pPr>
        <w:rPr>
          <w:rFonts w:ascii="Arial" w:eastAsia="Arial" w:hAnsi="Arial" w:cs="Arial"/>
        </w:rPr>
      </w:pPr>
    </w:p>
    <w:p w14:paraId="71E9468F" w14:textId="77777777" w:rsidR="00530E16" w:rsidRDefault="00530E16">
      <w:pPr>
        <w:rPr>
          <w:rFonts w:ascii="Arial" w:eastAsia="Arial" w:hAnsi="Arial" w:cs="Arial"/>
        </w:rPr>
      </w:pPr>
    </w:p>
    <w:p w14:paraId="1D44C9CC" w14:textId="77777777" w:rsidR="00530E16" w:rsidRDefault="00530E16">
      <w:pPr>
        <w:rPr>
          <w:rFonts w:ascii="Arial" w:eastAsia="Arial" w:hAnsi="Arial" w:cs="Arial"/>
        </w:rPr>
      </w:pPr>
    </w:p>
    <w:p w14:paraId="72FE55AC" w14:textId="77777777" w:rsidR="00530E16" w:rsidRDefault="00530E16">
      <w:pPr>
        <w:rPr>
          <w:rFonts w:ascii="Arial" w:eastAsia="Arial" w:hAnsi="Arial" w:cs="Arial"/>
        </w:rPr>
      </w:pPr>
    </w:p>
    <w:p w14:paraId="22299B07" w14:textId="77777777" w:rsidR="00530E16" w:rsidRDefault="00530E16">
      <w:pPr>
        <w:rPr>
          <w:rFonts w:ascii="Arial" w:eastAsia="Arial" w:hAnsi="Arial" w:cs="Arial"/>
        </w:rPr>
      </w:pPr>
    </w:p>
    <w:p w14:paraId="312D129E" w14:textId="77777777" w:rsidR="00530E16" w:rsidRDefault="00530E16">
      <w:pPr>
        <w:rPr>
          <w:rFonts w:ascii="Arial" w:eastAsia="Arial" w:hAnsi="Arial" w:cs="Arial"/>
        </w:rPr>
      </w:pPr>
    </w:p>
    <w:p w14:paraId="292FFE48" w14:textId="77777777" w:rsidR="00530E16" w:rsidRDefault="00530E16">
      <w:pPr>
        <w:rPr>
          <w:rFonts w:ascii="Arial" w:eastAsia="Arial" w:hAnsi="Arial" w:cs="Arial"/>
        </w:rPr>
      </w:pPr>
    </w:p>
    <w:p w14:paraId="313AE38D" w14:textId="77777777" w:rsidR="00530E16" w:rsidRDefault="00530E16">
      <w:pPr>
        <w:rPr>
          <w:rFonts w:ascii="Arial" w:eastAsia="Arial" w:hAnsi="Arial" w:cs="Arial"/>
        </w:rPr>
      </w:pPr>
    </w:p>
    <w:p w14:paraId="3B38786E"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0070F67F" w14:textId="77777777" w:rsidR="00530E16" w:rsidRDefault="00530E16">
      <w:pPr>
        <w:rPr>
          <w:rFonts w:ascii="Arial" w:eastAsia="Arial" w:hAnsi="Arial" w:cs="Arial"/>
        </w:rPr>
      </w:pPr>
    </w:p>
    <w:p w14:paraId="08AD1425" w14:textId="26276624" w:rsidR="00530E16" w:rsidRDefault="004468F8">
      <w:pPr>
        <w:pStyle w:val="Heading1"/>
      </w:pPr>
      <w:bookmarkStart w:id="0" w:name="_Toc215409235"/>
      <w:r>
        <w:t xml:space="preserve">Research Topic: </w:t>
      </w:r>
      <w:r w:rsidR="00D1309B" w:rsidRPr="00D1309B">
        <w:t>Impact of Staff Shortages on the UK Health and Social Care Sector</w:t>
      </w:r>
      <w:bookmarkEnd w:id="0"/>
      <w:r w:rsidR="00D1309B" w:rsidRPr="00D1309B">
        <w:t> </w:t>
      </w:r>
    </w:p>
    <w:p w14:paraId="2CB56BA1" w14:textId="3126FA64" w:rsidR="00BA0043" w:rsidRDefault="00BA0043" w:rsidP="00D1309B">
      <w:pPr>
        <w:pStyle w:val="Heading1"/>
        <w:rPr>
          <w:sz w:val="32"/>
          <w:szCs w:val="32"/>
        </w:rPr>
      </w:pPr>
      <w:bookmarkStart w:id="1" w:name="_Toc215409236"/>
      <w:r>
        <w:rPr>
          <w:sz w:val="32"/>
          <w:szCs w:val="32"/>
        </w:rPr>
        <w:t>Introduction</w:t>
      </w:r>
      <w:bookmarkEnd w:id="1"/>
    </w:p>
    <w:p w14:paraId="4D526212" w14:textId="77777777" w:rsidR="00D1309B" w:rsidRPr="00825C1C" w:rsidRDefault="00D1309B" w:rsidP="00825C1C">
      <w:pPr>
        <w:spacing w:line="360" w:lineRule="auto"/>
        <w:rPr>
          <w:rFonts w:ascii="Arial" w:hAnsi="Arial" w:cs="Arial"/>
        </w:rPr>
      </w:pPr>
      <w:r w:rsidRPr="00825C1C">
        <w:rPr>
          <w:rFonts w:ascii="Arial" w:hAnsi="Arial" w:cs="Arial"/>
        </w:rPr>
        <w:t>The purpose of this research is to determine how staff shortages is impacting the quality of care provided by the UK health and social care sector. The aim is to understand how lacking staff affects the patients, care workers and organisations within the sector because this is a topic which is very relevant and often overlooked. The scope of this research is identifying the problem, analysing relevant sources, outlining a research methodology and explaining data collection methods. Exploring this issue will help to highlight why having a strong workforce in the UK health and social care sector is important for providing patients with a high standard of care. </w:t>
      </w:r>
    </w:p>
    <w:p w14:paraId="6C893270" w14:textId="77777777" w:rsidR="00D1309B" w:rsidRPr="00D1309B" w:rsidRDefault="00D1309B" w:rsidP="00D1309B">
      <w:r w:rsidRPr="00D1309B">
        <w:t> </w:t>
      </w:r>
    </w:p>
    <w:p w14:paraId="59C02A15" w14:textId="77777777" w:rsidR="00530E16" w:rsidRDefault="004468F8">
      <w:pPr>
        <w:pStyle w:val="Heading2"/>
        <w:jc w:val="both"/>
      </w:pPr>
      <w:bookmarkStart w:id="2" w:name="_Toc215409237"/>
      <w:r>
        <w:t>Problem Statement</w:t>
      </w:r>
      <w:bookmarkEnd w:id="2"/>
    </w:p>
    <w:p w14:paraId="6E4F2874" w14:textId="77777777" w:rsidR="00D1309B" w:rsidRPr="00825C1C" w:rsidRDefault="00D1309B" w:rsidP="00825C1C">
      <w:pPr>
        <w:spacing w:line="360" w:lineRule="auto"/>
        <w:rPr>
          <w:rFonts w:ascii="Arial" w:hAnsi="Arial" w:cs="Arial"/>
        </w:rPr>
      </w:pPr>
      <w:r w:rsidRPr="00825C1C">
        <w:rPr>
          <w:rFonts w:ascii="Arial" w:hAnsi="Arial" w:cs="Arial"/>
        </w:rPr>
        <w:t>This is issue of constant staff shortages and vacancies across the NHS for professionals such as doctors, nurses and care workers (King’s Fund, 2024; Skills for Care, 2025) has had a great impact on the health and social care sector in the UK, since an insufficient number of professionals means that the demands of patients take much longer to be met or sometimes are not met at all. </w:t>
      </w:r>
    </w:p>
    <w:p w14:paraId="6DCFE9BE" w14:textId="77777777" w:rsidR="00D1309B" w:rsidRPr="00825C1C" w:rsidRDefault="00D1309B" w:rsidP="00825C1C">
      <w:pPr>
        <w:spacing w:line="360" w:lineRule="auto"/>
        <w:rPr>
          <w:rFonts w:ascii="Arial" w:hAnsi="Arial" w:cs="Arial"/>
        </w:rPr>
      </w:pPr>
      <w:r w:rsidRPr="00825C1C">
        <w:rPr>
          <w:rFonts w:ascii="Arial" w:hAnsi="Arial" w:cs="Arial"/>
        </w:rPr>
        <w:t xml:space="preserve">Patients of the NHS are affected due to this in several ways which all have a negative impact on the quality of care they have access to. Patients often have longer waiting times “number of people waiting more than 2 weeks […] increased by 18% from 4.2 million in February 2020 to 5 million in March 2024” (CQC, 2024), or are sometimes even refused care which can lead to the conditions of patients who truly needed care worsening “The number of new requests that did not result in a service being provided increased by 27% since 2017/18.” (CQC, 2024). Additionally, lower quality of care is often provided to patients due to staff having less time to spend per patient leading to rushed and less effective appointments “problems with staffing and skill mix remain. Across the country, services are facing challenges in </w:t>
      </w:r>
      <w:r w:rsidRPr="00825C1C">
        <w:rPr>
          <w:rFonts w:ascii="Arial" w:hAnsi="Arial" w:cs="Arial"/>
        </w:rPr>
        <w:lastRenderedPageBreak/>
        <w:t>recruiting staff – all of which are having an impact on capacity, and the availability and regularity of appointments.” (CQC, 2024). </w:t>
      </w:r>
    </w:p>
    <w:p w14:paraId="5C4704C0" w14:textId="77777777" w:rsidR="00D1309B" w:rsidRPr="00825C1C" w:rsidRDefault="00D1309B" w:rsidP="00825C1C">
      <w:pPr>
        <w:spacing w:line="360" w:lineRule="auto"/>
        <w:rPr>
          <w:rFonts w:ascii="Arial" w:hAnsi="Arial" w:cs="Arial"/>
        </w:rPr>
      </w:pPr>
      <w:r w:rsidRPr="00825C1C">
        <w:rPr>
          <w:rFonts w:ascii="Arial" w:hAnsi="Arial" w:cs="Arial"/>
        </w:rPr>
        <w:t xml:space="preserve">Care workers and health care professional are also negatively affected by this because it means that their jobs become much more stressful because they are forced to work with many more patients </w:t>
      </w:r>
      <w:proofErr w:type="gramStart"/>
      <w:r w:rsidRPr="00825C1C">
        <w:rPr>
          <w:rFonts w:ascii="Arial" w:hAnsi="Arial" w:cs="Arial"/>
        </w:rPr>
        <w:t>in an attempt to</w:t>
      </w:r>
      <w:proofErr w:type="gramEnd"/>
      <w:r w:rsidRPr="00825C1C">
        <w:rPr>
          <w:rFonts w:ascii="Arial" w:hAnsi="Arial" w:cs="Arial"/>
        </w:rPr>
        <w:t xml:space="preserve"> keep up with demand and sometimes, they even need to work longer hours just to complete their work. This all leads to staff experiencing more burnout and pressure to work extra shits. This also results in many professionals leaving the NHS due to this undesirable work conditions. (Health Foundation, 2024). </w:t>
      </w:r>
    </w:p>
    <w:p w14:paraId="2B8E14CA" w14:textId="77777777" w:rsidR="00D1309B" w:rsidRPr="00825C1C" w:rsidRDefault="00D1309B" w:rsidP="00825C1C">
      <w:pPr>
        <w:spacing w:line="360" w:lineRule="auto"/>
        <w:rPr>
          <w:rFonts w:ascii="Arial" w:hAnsi="Arial" w:cs="Arial"/>
        </w:rPr>
      </w:pPr>
      <w:r w:rsidRPr="00825C1C">
        <w:rPr>
          <w:rFonts w:ascii="Arial" w:hAnsi="Arial" w:cs="Arial"/>
        </w:rPr>
        <w:t>Organisations are also suffering because of the staff shortage as they struggle with the high number of patients and face problems meeting regulatory standards. This also puts financial stress on the organisations as they often need to hire agency staff to meet demands. “The safety of mental health wards continues to cause concern. Lack of resources, ageing estates and poorly designed facilities can lead to issues around privacy and dignity for patients, as well as compromising the safety of both patients and staff.” (CQC, 2024). </w:t>
      </w:r>
    </w:p>
    <w:p w14:paraId="7EC7D1F3" w14:textId="77777777" w:rsidR="00D62A9C" w:rsidRDefault="00D62A9C" w:rsidP="004468F8"/>
    <w:p w14:paraId="179B3D67" w14:textId="77777777" w:rsidR="00530E16" w:rsidRDefault="004468F8">
      <w:pPr>
        <w:pStyle w:val="Heading2"/>
        <w:jc w:val="both"/>
      </w:pPr>
      <w:bookmarkStart w:id="3" w:name="_Toc215409238"/>
      <w:r>
        <w:t>Justification</w:t>
      </w:r>
      <w:bookmarkEnd w:id="3"/>
    </w:p>
    <w:p w14:paraId="63689DA9" w14:textId="0925D214" w:rsidR="00D1309B" w:rsidRPr="00825C1C" w:rsidRDefault="00D1309B" w:rsidP="00825C1C">
      <w:pPr>
        <w:spacing w:line="360" w:lineRule="auto"/>
        <w:rPr>
          <w:rFonts w:ascii="Arial" w:hAnsi="Arial" w:cs="Arial"/>
        </w:rPr>
      </w:pPr>
      <w:r w:rsidRPr="00825C1C">
        <w:rPr>
          <w:rFonts w:ascii="Arial" w:hAnsi="Arial" w:cs="Arial"/>
        </w:rPr>
        <w:t>Staffing shortages have an impact on the safety of patients, with there being evidence that links low staffing levels to worse outcomes for patients due to them receiving lower quality care (Health Foundation, 2024). This issue is getting worse because the demand is rising but recruitment is not matching the rate of increase, meaning research is need urgently on the problem (Skills for Care, 2025). Being able to effectively understand the root causes can help to develop plan for better retention of professionals, improving training and changing the workforce polices for the better (NHS England, 2023). Researching this issue is beneficial as it allows us to compare the plan which the government has laid out to combat this issue with the actual issue they are facing, as reported by the NHS and social care workers (Nuffield Trust, 2024). Reliable evidence is necessary for ensuring that informed decisions are made when it comes to </w:t>
      </w:r>
      <w:proofErr w:type="gramStart"/>
      <w:r w:rsidRPr="00825C1C">
        <w:rPr>
          <w:rFonts w:ascii="Arial" w:hAnsi="Arial" w:cs="Arial"/>
        </w:rPr>
        <w:t>taking action</w:t>
      </w:r>
      <w:proofErr w:type="gramEnd"/>
      <w:r w:rsidRPr="00825C1C">
        <w:rPr>
          <w:rFonts w:ascii="Arial" w:hAnsi="Arial" w:cs="Arial"/>
        </w:rPr>
        <w:t> against the problem of staff shortage and ensuring long-term sustainability (King’s Fund, 2024). </w:t>
      </w:r>
    </w:p>
    <w:p w14:paraId="31C335CB" w14:textId="77777777" w:rsidR="004468F8" w:rsidRDefault="004468F8" w:rsidP="004468F8"/>
    <w:p w14:paraId="1EFB1723" w14:textId="77777777" w:rsidR="00530E16" w:rsidRDefault="004468F8">
      <w:pPr>
        <w:pStyle w:val="Heading2"/>
        <w:jc w:val="both"/>
      </w:pPr>
      <w:bookmarkStart w:id="4" w:name="_Toc215409239"/>
      <w:r>
        <w:t>Information Sources and Justification</w:t>
      </w:r>
      <w:bookmarkEnd w:id="4"/>
    </w:p>
    <w:p w14:paraId="2A269CEE" w14:textId="5C4E9A09" w:rsidR="00E71A51" w:rsidRPr="00825C1C" w:rsidRDefault="00E71A51" w:rsidP="00825C1C">
      <w:pPr>
        <w:numPr>
          <w:ilvl w:val="0"/>
          <w:numId w:val="9"/>
        </w:numPr>
        <w:spacing w:line="360" w:lineRule="auto"/>
        <w:rPr>
          <w:rFonts w:ascii="Arial" w:hAnsi="Arial" w:cs="Arial"/>
        </w:rPr>
      </w:pPr>
      <w:r w:rsidRPr="00825C1C">
        <w:rPr>
          <w:rFonts w:ascii="Arial" w:hAnsi="Arial" w:cs="Arial"/>
        </w:rPr>
        <w:t>Care Quality Commission: Reports on the issues surrounding staff shortages in the UK. They provide useful real-world data from NHS and other services which strongly support the view that the lack of staff is a major issue. They also highlight how regulation compliance has decreased due to the conditions created by the shortage of staff</w:t>
      </w:r>
      <w:r w:rsidR="008D093F" w:rsidRPr="00825C1C">
        <w:rPr>
          <w:rFonts w:ascii="Arial" w:hAnsi="Arial" w:cs="Arial"/>
        </w:rPr>
        <w:t xml:space="preserve"> (CQC, 2024).</w:t>
      </w:r>
    </w:p>
    <w:p w14:paraId="265F2450" w14:textId="7482A032" w:rsidR="00E71A51" w:rsidRPr="00825C1C" w:rsidRDefault="00E71A51" w:rsidP="00825C1C">
      <w:pPr>
        <w:numPr>
          <w:ilvl w:val="0"/>
          <w:numId w:val="10"/>
        </w:numPr>
        <w:spacing w:line="360" w:lineRule="auto"/>
        <w:rPr>
          <w:rFonts w:ascii="Arial" w:hAnsi="Arial" w:cs="Arial"/>
        </w:rPr>
      </w:pPr>
      <w:r w:rsidRPr="00825C1C">
        <w:rPr>
          <w:rFonts w:ascii="Arial" w:hAnsi="Arial" w:cs="Arial"/>
        </w:rPr>
        <w:t>Health Foundation: Inspects the connection between staff supply, population needs and the outcomes for patients. It is a strong source which outlines the problems the staff shortage has created from professionals which includes increased risk of burnout and the impact it has had on long-term sustainability. This is an organisation with a good reputation which consistently produces high-quality and evidence-backed research</w:t>
      </w:r>
      <w:r w:rsidR="008D093F" w:rsidRPr="00825C1C">
        <w:rPr>
          <w:rFonts w:ascii="Arial" w:hAnsi="Arial" w:cs="Arial"/>
        </w:rPr>
        <w:t xml:space="preserve"> (Health Foundation, 2024).</w:t>
      </w:r>
    </w:p>
    <w:p w14:paraId="2B00E057" w14:textId="7156E993" w:rsidR="00E71A51" w:rsidRPr="00825C1C" w:rsidRDefault="00E71A51" w:rsidP="00825C1C">
      <w:pPr>
        <w:numPr>
          <w:ilvl w:val="0"/>
          <w:numId w:val="11"/>
        </w:numPr>
        <w:spacing w:line="360" w:lineRule="auto"/>
        <w:rPr>
          <w:rFonts w:ascii="Arial" w:hAnsi="Arial" w:cs="Arial"/>
        </w:rPr>
      </w:pPr>
      <w:r w:rsidRPr="00825C1C">
        <w:rPr>
          <w:rFonts w:ascii="Arial" w:hAnsi="Arial" w:cs="Arial"/>
        </w:rPr>
        <w:t>King’s Fund: Concerns NHS staffing levels, vacancy rates and the causes of the staff shortages. This is a very useful source for understanding national level tends and it is seen as a trustworthy independent organisation</w:t>
      </w:r>
      <w:r w:rsidR="004628FD" w:rsidRPr="00825C1C">
        <w:rPr>
          <w:rFonts w:ascii="Arial" w:hAnsi="Arial" w:cs="Arial"/>
        </w:rPr>
        <w:t xml:space="preserve"> (King’s Fund, 2024).</w:t>
      </w:r>
    </w:p>
    <w:p w14:paraId="5BAB23D3" w14:textId="5A6BFA0F" w:rsidR="00E71A51" w:rsidRPr="00825C1C" w:rsidRDefault="00E71A51" w:rsidP="00825C1C">
      <w:pPr>
        <w:numPr>
          <w:ilvl w:val="0"/>
          <w:numId w:val="12"/>
        </w:numPr>
        <w:spacing w:line="360" w:lineRule="auto"/>
        <w:rPr>
          <w:rFonts w:ascii="Arial" w:hAnsi="Arial" w:cs="Arial"/>
        </w:rPr>
      </w:pPr>
      <w:r w:rsidRPr="00825C1C">
        <w:rPr>
          <w:rFonts w:ascii="Arial" w:hAnsi="Arial" w:cs="Arial"/>
        </w:rPr>
        <w:t>NHS England: Provides information on the long term plan the NHS has for their workforce which includes combating the staff shortage. This shows what the leading organisation for health care in the UK intends to do, which provides a valuable insight into the severity of the workforce pressures</w:t>
      </w:r>
      <w:r w:rsidR="008D093F" w:rsidRPr="00825C1C">
        <w:rPr>
          <w:rFonts w:ascii="Arial" w:hAnsi="Arial" w:cs="Arial"/>
        </w:rPr>
        <w:t xml:space="preserve"> (NHS England, 2023).</w:t>
      </w:r>
    </w:p>
    <w:p w14:paraId="4F8A34A9" w14:textId="77FE8D16" w:rsidR="00E71A51" w:rsidRPr="00825C1C" w:rsidRDefault="00E71A51" w:rsidP="00825C1C">
      <w:pPr>
        <w:numPr>
          <w:ilvl w:val="0"/>
          <w:numId w:val="13"/>
        </w:numPr>
        <w:spacing w:line="360" w:lineRule="auto"/>
        <w:rPr>
          <w:rFonts w:ascii="Arial" w:hAnsi="Arial" w:cs="Arial"/>
        </w:rPr>
      </w:pPr>
      <w:r w:rsidRPr="00825C1C">
        <w:rPr>
          <w:rFonts w:ascii="Arial" w:hAnsi="Arial" w:cs="Arial"/>
        </w:rPr>
        <w:t>Nuffield Trust: Provides analysis through staff surveys and workforce data that is collected by experts. Helps to explain the impacts that the staff shortage could have on safety, moral and service performance. This is a source which is commonly used in academic and policy research</w:t>
      </w:r>
      <w:r w:rsidR="004628FD" w:rsidRPr="00825C1C">
        <w:rPr>
          <w:rFonts w:ascii="Arial" w:hAnsi="Arial" w:cs="Arial"/>
        </w:rPr>
        <w:t xml:space="preserve"> (Nuffield Trust, 2024).</w:t>
      </w:r>
    </w:p>
    <w:p w14:paraId="04131D87" w14:textId="520D1B7D" w:rsidR="00E71A51" w:rsidRPr="00825C1C" w:rsidRDefault="00E71A51" w:rsidP="00825C1C">
      <w:pPr>
        <w:numPr>
          <w:ilvl w:val="0"/>
          <w:numId w:val="14"/>
        </w:numPr>
        <w:spacing w:line="360" w:lineRule="auto"/>
        <w:rPr>
          <w:rFonts w:ascii="Arial" w:hAnsi="Arial" w:cs="Arial"/>
        </w:rPr>
      </w:pPr>
      <w:r w:rsidRPr="00825C1C">
        <w:rPr>
          <w:rFonts w:ascii="Arial" w:hAnsi="Arial" w:cs="Arial"/>
        </w:rPr>
        <w:t xml:space="preserve">Skills for Care: Breaks down the workforce data specifically for the social care sector, which includes statistics relating to recruitment issues, pay and turnover. This source is essential for showing how institutions such as care </w:t>
      </w:r>
      <w:r w:rsidRPr="00825C1C">
        <w:rPr>
          <w:rFonts w:ascii="Arial" w:hAnsi="Arial" w:cs="Arial"/>
        </w:rPr>
        <w:lastRenderedPageBreak/>
        <w:t>homes are impacted by the staff shortage and it provides the most complete dataset in the adult social care sector </w:t>
      </w:r>
      <w:r w:rsidR="004628FD" w:rsidRPr="00825C1C">
        <w:rPr>
          <w:rFonts w:ascii="Arial" w:hAnsi="Arial" w:cs="Arial"/>
        </w:rPr>
        <w:t>(Skills for Care, 2025).</w:t>
      </w:r>
    </w:p>
    <w:p w14:paraId="76EFDF1B" w14:textId="77777777" w:rsidR="00172AD1" w:rsidRPr="00825C1C" w:rsidRDefault="00172AD1" w:rsidP="00825C1C">
      <w:pPr>
        <w:spacing w:line="360" w:lineRule="auto"/>
        <w:rPr>
          <w:rFonts w:ascii="Arial" w:hAnsi="Arial" w:cs="Arial"/>
        </w:rPr>
      </w:pPr>
    </w:p>
    <w:p w14:paraId="6B4F1680" w14:textId="77777777" w:rsidR="004468F8" w:rsidRPr="004468F8" w:rsidRDefault="004468F8" w:rsidP="004468F8">
      <w:pPr>
        <w:pStyle w:val="Heading1"/>
        <w:jc w:val="both"/>
      </w:pPr>
      <w:bookmarkStart w:id="5" w:name="_Toc215409240"/>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541F2AE7" w14:textId="77777777" w:rsidR="004468F8" w:rsidRDefault="004468F8" w:rsidP="004468F8">
      <w:pPr>
        <w:pStyle w:val="Heading2"/>
        <w:jc w:val="both"/>
        <w:rPr>
          <w:rFonts w:eastAsia="Aptos" w:cs="Arial"/>
          <w:kern w:val="2"/>
          <w:lang w:eastAsia="en-US"/>
          <w14:ligatures w14:val="standardContextual"/>
        </w:rPr>
      </w:pPr>
      <w:bookmarkStart w:id="6" w:name="_Toc215409241"/>
      <w:r w:rsidRPr="004468F8">
        <w:rPr>
          <w:rFonts w:eastAsia="Aptos" w:cs="Arial"/>
          <w:kern w:val="2"/>
          <w:lang w:eastAsia="en-US"/>
          <w14:ligatures w14:val="standardContextual"/>
        </w:rPr>
        <w:t>Give a brief overview of quantitative and qualitative research.</w:t>
      </w:r>
      <w:bookmarkEnd w:id="6"/>
    </w:p>
    <w:p w14:paraId="341F00EC" w14:textId="77777777" w:rsidR="00E71A51" w:rsidRPr="00825C1C" w:rsidRDefault="00E71A51" w:rsidP="00825C1C">
      <w:pPr>
        <w:spacing w:line="360" w:lineRule="auto"/>
        <w:rPr>
          <w:rFonts w:ascii="Arial" w:hAnsi="Arial" w:cs="Arial"/>
          <w:lang w:eastAsia="en-US"/>
        </w:rPr>
      </w:pPr>
      <w:r w:rsidRPr="00825C1C">
        <w:rPr>
          <w:rFonts w:ascii="Arial" w:hAnsi="Arial" w:cs="Arial"/>
          <w:lang w:eastAsia="en-US"/>
        </w:rPr>
        <w:t>Quantitative data I will use for my research includes statistics which relate to vacancy rates, staffing numbers and waiting times (King’s Fund, 2024). Furthermore, I will also use data gathered from studies which indicates the quality of care provided to patients as well as the wait times (CQC, 2024). This data is useful in measuring the scale of the workforce shortage issues and the negative impact it has had on the social care sector. This data is suitable for this purpose because it is objective, measurable and can be used for identifying trends and patterns. </w:t>
      </w:r>
    </w:p>
    <w:p w14:paraId="24732F7C" w14:textId="124E9271" w:rsidR="00E71A51" w:rsidRPr="00825C1C" w:rsidRDefault="00E71A51" w:rsidP="00825C1C">
      <w:pPr>
        <w:spacing w:line="360" w:lineRule="auto"/>
        <w:rPr>
          <w:rFonts w:ascii="Arial" w:hAnsi="Arial" w:cs="Arial"/>
          <w:lang w:eastAsia="en-US"/>
        </w:rPr>
      </w:pPr>
      <w:r w:rsidRPr="00825C1C">
        <w:rPr>
          <w:rFonts w:ascii="Arial" w:hAnsi="Arial" w:cs="Arial"/>
          <w:lang w:eastAsia="en-US"/>
        </w:rPr>
        <w:t>Qualitative data that will be used in my research includes experiences and perspectives of staff and patients which were acquired by interviews and open-ended surveys. This kind of data is useful as it allows us to understand the conditions of the patients and staff, which includes concerns relating to burn out and stress for the staff (Health Foundation, 2024). This data will also provide an insight into how the shortage impacts moral and the quality of care, which are difficult to capture with quantitative data alone. </w:t>
      </w:r>
    </w:p>
    <w:p w14:paraId="3D30A024" w14:textId="77777777" w:rsidR="004468F8" w:rsidRDefault="004468F8" w:rsidP="004468F8">
      <w:pPr>
        <w:rPr>
          <w:lang w:eastAsia="en-US"/>
        </w:rPr>
      </w:pPr>
    </w:p>
    <w:p w14:paraId="0D7C5913" w14:textId="77777777" w:rsidR="004468F8" w:rsidRDefault="004468F8" w:rsidP="004468F8">
      <w:pPr>
        <w:rPr>
          <w:lang w:eastAsia="en-US"/>
        </w:rPr>
      </w:pPr>
    </w:p>
    <w:p w14:paraId="7671F921" w14:textId="77777777" w:rsidR="004468F8" w:rsidRPr="004468F8" w:rsidRDefault="004468F8" w:rsidP="004468F8">
      <w:pPr>
        <w:rPr>
          <w:lang w:eastAsia="en-US"/>
        </w:rPr>
      </w:pPr>
    </w:p>
    <w:p w14:paraId="0D6F4EEB" w14:textId="77777777" w:rsidR="004468F8" w:rsidRPr="0070379F" w:rsidRDefault="004468F8" w:rsidP="004468F8">
      <w:pPr>
        <w:pStyle w:val="Heading2"/>
        <w:rPr>
          <w:rFonts w:eastAsia="Aptos"/>
          <w:b/>
          <w:bCs/>
          <w:lang w:eastAsia="en-US"/>
        </w:rPr>
      </w:pPr>
      <w:bookmarkStart w:id="7" w:name="_Toc215409242"/>
      <w:r w:rsidRPr="00A37C5B">
        <w:rPr>
          <w:rFonts w:eastAsia="Aptos"/>
          <w:lang w:eastAsia="en-US"/>
        </w:rPr>
        <w:t>What type of research methodology will you use for your research and why?</w:t>
      </w:r>
      <w:bookmarkEnd w:id="7"/>
    </w:p>
    <w:p w14:paraId="7CBD7963" w14:textId="77777777" w:rsidR="00E71A51" w:rsidRPr="00825C1C" w:rsidRDefault="00E71A51" w:rsidP="00825C1C">
      <w:pPr>
        <w:spacing w:line="360" w:lineRule="auto"/>
        <w:rPr>
          <w:rFonts w:ascii="Arial" w:hAnsi="Arial" w:cs="Arial"/>
        </w:rPr>
      </w:pPr>
      <w:r w:rsidRPr="00825C1C">
        <w:rPr>
          <w:rFonts w:ascii="Arial" w:hAnsi="Arial" w:cs="Arial"/>
        </w:rPr>
        <w:t xml:space="preserve">My research will use mixed approach as both quantitative and qualitative data will be part of my research. The reason I chose this approach is to be able to use the strengths of either data type to gain the best possible understanding of the impact of the shortage of staff. Quantitative data shows trends which are objective and have no bias within them which is very useful for understanding the scope of the problem </w:t>
      </w:r>
      <w:r w:rsidRPr="00825C1C">
        <w:rPr>
          <w:rFonts w:ascii="Arial" w:hAnsi="Arial" w:cs="Arial"/>
        </w:rPr>
        <w:lastRenderedPageBreak/>
        <w:t>and potential its root cause. On the other hand, Qualitative data gives a view on the human experience created by this issue and how the moral of people has been impacted, which is also important to consider because this is an industry all about people and giving them the help they need. </w:t>
      </w:r>
    </w:p>
    <w:p w14:paraId="0BE6CF5E" w14:textId="77777777" w:rsidR="00E71A51" w:rsidRPr="00E71A51" w:rsidRDefault="00E71A51" w:rsidP="00E71A51">
      <w:r w:rsidRPr="00E71A51">
        <w:t> </w:t>
      </w:r>
    </w:p>
    <w:p w14:paraId="394BDDE1" w14:textId="77777777" w:rsidR="00530E16" w:rsidRDefault="004468F8">
      <w:pPr>
        <w:pStyle w:val="Heading1"/>
        <w:jc w:val="both"/>
      </w:pPr>
      <w:bookmarkStart w:id="8" w:name="_Toc215409243"/>
      <w:r>
        <w:t>Task 3: Data Collection</w:t>
      </w:r>
      <w:bookmarkEnd w:id="8"/>
      <w:r>
        <w:t xml:space="preserve"> </w:t>
      </w:r>
    </w:p>
    <w:p w14:paraId="70C31A3A" w14:textId="77777777" w:rsidR="00E71A51" w:rsidRPr="00E71A51" w:rsidRDefault="00E71A51" w:rsidP="00E71A51"/>
    <w:p w14:paraId="2E8BC274" w14:textId="77777777" w:rsidR="004468F8" w:rsidRDefault="00BA0043" w:rsidP="004468F8">
      <w:pPr>
        <w:pStyle w:val="Heading2"/>
        <w:rPr>
          <w:rFonts w:eastAsia="Aptos"/>
          <w:lang w:eastAsia="en-US"/>
        </w:rPr>
      </w:pPr>
      <w:bookmarkStart w:id="9" w:name="_Toc215409244"/>
      <w:r>
        <w:rPr>
          <w:rFonts w:eastAsia="Aptos"/>
          <w:lang w:eastAsia="en-US"/>
        </w:rPr>
        <w:t>Overview of primary and secondary data collection</w:t>
      </w:r>
      <w:bookmarkEnd w:id="9"/>
    </w:p>
    <w:p w14:paraId="542B9119" w14:textId="77777777" w:rsidR="00E71A51" w:rsidRPr="00825C1C" w:rsidRDefault="00E71A51" w:rsidP="00825C1C">
      <w:pPr>
        <w:spacing w:line="360" w:lineRule="auto"/>
        <w:rPr>
          <w:rFonts w:ascii="Arial" w:hAnsi="Arial" w:cs="Arial"/>
          <w:lang w:eastAsia="en-US"/>
        </w:rPr>
      </w:pPr>
      <w:r w:rsidRPr="00825C1C">
        <w:rPr>
          <w:rFonts w:ascii="Arial" w:hAnsi="Arial" w:cs="Arial"/>
          <w:lang w:eastAsia="en-US"/>
        </w:rPr>
        <w:t>Primary data is data which has been collected directly by the researcher. This data is typically gathered directly from participants through methods such as interviews or questionnaires. It is useful because it provides data which is up to date, and it can be very specific to the research, which is being done, however it is often not done at a large scale as that is very expensive and time consuming. </w:t>
      </w:r>
    </w:p>
    <w:p w14:paraId="266A5668" w14:textId="47042581" w:rsidR="00E71A51" w:rsidRPr="00825C1C" w:rsidRDefault="00E71A51" w:rsidP="00825C1C">
      <w:pPr>
        <w:spacing w:line="360" w:lineRule="auto"/>
        <w:rPr>
          <w:rFonts w:ascii="Arial" w:hAnsi="Arial" w:cs="Arial"/>
          <w:lang w:eastAsia="en-US"/>
        </w:rPr>
      </w:pPr>
      <w:r w:rsidRPr="00825C1C">
        <w:rPr>
          <w:rFonts w:ascii="Arial" w:hAnsi="Arial" w:cs="Arial"/>
          <w:lang w:eastAsia="en-US"/>
        </w:rPr>
        <w:t>Secondary data is data which is found by the research but was collected by someone else. This is data which can be found on the internet or in books. The benefits of using secondary data are that it is often carried out by professional which are more qualified than the researcher and they also often have larger budgets than the researcher meaning better and more accurate results can be obtained, though they are usually less specific to a topic</w:t>
      </w:r>
      <w:r w:rsidR="007F4A1D">
        <w:rPr>
          <w:rFonts w:ascii="Arial" w:hAnsi="Arial" w:cs="Arial"/>
          <w:lang w:eastAsia="en-US"/>
        </w:rPr>
        <w:t xml:space="preserve"> </w:t>
      </w:r>
      <w:r w:rsidR="007F4A1D" w:rsidRPr="007F4A1D">
        <w:rPr>
          <w:rFonts w:ascii="Arial" w:hAnsi="Arial" w:cs="Arial"/>
          <w:lang w:eastAsia="en-US"/>
        </w:rPr>
        <w:t>(Saunders, Lewis and Thornhill, 2019)</w:t>
      </w:r>
      <w:r w:rsidRPr="00825C1C">
        <w:rPr>
          <w:rFonts w:ascii="Arial" w:hAnsi="Arial" w:cs="Arial"/>
          <w:lang w:eastAsia="en-US"/>
        </w:rPr>
        <w:t>.</w:t>
      </w:r>
    </w:p>
    <w:p w14:paraId="65DD3E48" w14:textId="77777777" w:rsidR="004468F8" w:rsidRPr="00825C1C" w:rsidRDefault="004468F8" w:rsidP="00825C1C">
      <w:pPr>
        <w:spacing w:line="360" w:lineRule="auto"/>
        <w:rPr>
          <w:rFonts w:ascii="Arial" w:hAnsi="Arial" w:cs="Arial"/>
          <w:lang w:eastAsia="en-US"/>
        </w:rPr>
      </w:pPr>
    </w:p>
    <w:p w14:paraId="73AB3F32" w14:textId="77777777" w:rsidR="004468F8" w:rsidRDefault="004468F8" w:rsidP="004468F8">
      <w:pPr>
        <w:rPr>
          <w:lang w:eastAsia="en-US"/>
        </w:rPr>
      </w:pPr>
    </w:p>
    <w:p w14:paraId="0BA468B6" w14:textId="77777777" w:rsidR="004468F8" w:rsidRPr="004468F8" w:rsidRDefault="004468F8" w:rsidP="004468F8">
      <w:pPr>
        <w:rPr>
          <w:lang w:eastAsia="en-US"/>
        </w:rPr>
      </w:pPr>
    </w:p>
    <w:p w14:paraId="3D51D839" w14:textId="77777777" w:rsidR="004468F8" w:rsidRDefault="004468F8" w:rsidP="004468F8">
      <w:pPr>
        <w:pStyle w:val="Heading2"/>
        <w:rPr>
          <w:rFonts w:eastAsia="Aptos"/>
          <w:lang w:eastAsia="en-US"/>
        </w:rPr>
      </w:pPr>
      <w:bookmarkStart w:id="10" w:name="_Toc215409245"/>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4EE810F5" w14:textId="5EAAD0C6" w:rsidR="00E71A51" w:rsidRPr="00825C1C" w:rsidRDefault="00E71A51" w:rsidP="00825C1C">
      <w:pPr>
        <w:spacing w:line="360" w:lineRule="auto"/>
        <w:rPr>
          <w:rFonts w:ascii="Arial" w:hAnsi="Arial" w:cs="Arial"/>
          <w:lang w:eastAsia="en-US"/>
        </w:rPr>
      </w:pPr>
      <w:r w:rsidRPr="00825C1C">
        <w:rPr>
          <w:rFonts w:ascii="Arial" w:hAnsi="Arial" w:cs="Arial"/>
          <w:lang w:eastAsia="en-US"/>
        </w:rPr>
        <w:t>For my research I will be using secondary data. This is because I want the </w:t>
      </w:r>
      <w:r w:rsidR="001524B6" w:rsidRPr="00825C1C">
        <w:rPr>
          <w:rFonts w:ascii="Arial" w:hAnsi="Arial" w:cs="Arial"/>
          <w:lang w:eastAsia="en-US"/>
        </w:rPr>
        <w:t>data,</w:t>
      </w:r>
      <w:r w:rsidRPr="00825C1C">
        <w:rPr>
          <w:rFonts w:ascii="Arial" w:hAnsi="Arial" w:cs="Arial"/>
          <w:lang w:eastAsia="en-US"/>
        </w:rPr>
        <w:t xml:space="preserve"> I use to be available and so all sources were chosen by me to ensure that it comes from reliable source and that the data they provide is relevant and legitimate. Using official sources of data, such as the national datasets (Skills for Care, 2025), makes them more reliable and trustworthy. I decided to not use primary </w:t>
      </w:r>
      <w:r w:rsidRPr="00825C1C">
        <w:rPr>
          <w:rFonts w:ascii="Arial" w:hAnsi="Arial" w:cs="Arial"/>
          <w:lang w:eastAsia="en-US"/>
        </w:rPr>
        <w:lastRenderedPageBreak/>
        <w:t>data due to my limited time and resources for this research project, these factors make the use of secondary data the most practical option for my research. </w:t>
      </w:r>
    </w:p>
    <w:p w14:paraId="566BB032" w14:textId="77777777" w:rsidR="004468F8" w:rsidRPr="00DB181C" w:rsidRDefault="004468F8" w:rsidP="004468F8">
      <w:pPr>
        <w:rPr>
          <w:color w:val="FF0000"/>
          <w:sz w:val="22"/>
          <w:szCs w:val="22"/>
        </w:rPr>
      </w:pPr>
    </w:p>
    <w:p w14:paraId="7C5360CD" w14:textId="77777777" w:rsidR="004468F8" w:rsidRDefault="004468F8" w:rsidP="004468F8"/>
    <w:p w14:paraId="25B5953B" w14:textId="77777777" w:rsidR="004468F8" w:rsidRDefault="004468F8" w:rsidP="004468F8"/>
    <w:p w14:paraId="422ABC8B" w14:textId="77777777" w:rsidR="00530E16" w:rsidRDefault="004468F8">
      <w:pPr>
        <w:pStyle w:val="Heading1"/>
        <w:jc w:val="both"/>
      </w:pPr>
      <w:bookmarkStart w:id="11" w:name="_Toc215409246"/>
      <w:r>
        <w:t>Conclusion</w:t>
      </w:r>
      <w:bookmarkEnd w:id="11"/>
    </w:p>
    <w:p w14:paraId="3B275F8B" w14:textId="533EAF79" w:rsidR="004468F8" w:rsidRPr="00825C1C" w:rsidRDefault="00E71A51" w:rsidP="00825C1C">
      <w:pPr>
        <w:spacing w:line="360" w:lineRule="auto"/>
        <w:rPr>
          <w:rFonts w:ascii="Arial" w:hAnsi="Arial" w:cs="Arial"/>
        </w:rPr>
      </w:pPr>
      <w:r w:rsidRPr="00825C1C">
        <w:rPr>
          <w:rFonts w:ascii="Arial" w:hAnsi="Arial" w:cs="Arial"/>
        </w:rPr>
        <w:t>In conclusion, my research show that a shortage of staff across the NHS and other institutions is one of the most significant challenges facing the UK health and social care sector. Evidence for staff vacancies, increasing levels of stress amongst staff and high turnover rates are clearly indicated by national organisations such as Skills for Care, the King’s Fund and the Health Foundation. My review of the sources that I chose reveals that these shortages have a negative impact on the quality and safety of care and the wait times patients experience. I used secondary quantitative data to under trends and patterns in aspects of the health and social care sector such as the increasing number of patients being declined care, which demonstrates the effect staff shortages have. Furthermore, secondary qualitative sources of data were also beneficial to my research because they provide insights to the decrease in moral and the increase in stress for staff which could explain the decrease in care quality for patients</w:t>
      </w:r>
      <w:r w:rsidR="001524B6">
        <w:rPr>
          <w:rFonts w:ascii="Arial" w:hAnsi="Arial" w:cs="Arial"/>
        </w:rPr>
        <w:t xml:space="preserve"> (</w:t>
      </w:r>
      <w:r w:rsidR="00F20A14" w:rsidRPr="00F20A14">
        <w:t>Bach, S.</w:t>
      </w:r>
      <w:r w:rsidR="00D1453C">
        <w:t xml:space="preserve"> </w:t>
      </w:r>
      <w:r w:rsidR="00F20A14" w:rsidRPr="00F20A14">
        <w:t>2017)</w:t>
      </w:r>
      <w:r w:rsidRPr="00F20A14">
        <w:rPr>
          <w:rFonts w:ascii="Arial" w:hAnsi="Arial" w:cs="Arial"/>
        </w:rPr>
        <w:t>.</w:t>
      </w:r>
      <w:r w:rsidRPr="00825C1C">
        <w:rPr>
          <w:rFonts w:ascii="Arial" w:hAnsi="Arial" w:cs="Arial"/>
        </w:rPr>
        <w:t xml:space="preserve"> Overall, my findings indicate that there is an urgent need for continued investment towards, improving working conditions and long-term workforce planning, as outlined in the NHS Long Term Workforce Plan. If these issues can be effectively addressed it will ensure a safe, sustainable and high-quality future for the health and social care sector in the UK. </w:t>
      </w:r>
    </w:p>
    <w:p w14:paraId="70892C3D" w14:textId="77777777" w:rsidR="00530E16" w:rsidRDefault="004468F8">
      <w:pPr>
        <w:pStyle w:val="Heading1"/>
      </w:pPr>
      <w:bookmarkStart w:id="12" w:name="_Toc215409247"/>
      <w:r>
        <w:t>References</w:t>
      </w:r>
      <w:bookmarkEnd w:id="12"/>
    </w:p>
    <w:p w14:paraId="18B01001" w14:textId="77777777" w:rsidR="00F20A14" w:rsidRDefault="00F20A14" w:rsidP="00F20A14">
      <w:r w:rsidRPr="00F20A14">
        <w:t>Bach, S. (2017). </w:t>
      </w:r>
      <w:r w:rsidRPr="00F20A14">
        <w:rPr>
          <w:i/>
          <w:iCs/>
        </w:rPr>
        <w:t xml:space="preserve">Managing human </w:t>
      </w:r>
      <w:proofErr w:type="gramStart"/>
      <w:r w:rsidRPr="00F20A14">
        <w:rPr>
          <w:i/>
          <w:iCs/>
        </w:rPr>
        <w:t>resources :</w:t>
      </w:r>
      <w:proofErr w:type="gramEnd"/>
      <w:r w:rsidRPr="00F20A14">
        <w:rPr>
          <w:i/>
          <w:iCs/>
        </w:rPr>
        <w:t xml:space="preserve"> personnel management in transition</w:t>
      </w:r>
      <w:r w:rsidRPr="00F20A14">
        <w:t>. [online] Available at: https://www.semanticscholar.org/paper/Managing-human-resources-%3A-personnel-management-in-Bach/fb7fd7b4325d4d6262942b747c9e24d68fd1a360 [Accessed 7 Dec. 2025].</w:t>
      </w:r>
    </w:p>
    <w:p w14:paraId="39CFD838" w14:textId="2D97193D" w:rsidR="004628FD" w:rsidRPr="00F20A14" w:rsidRDefault="004628FD" w:rsidP="00F20A14">
      <w:r w:rsidRPr="00825C1C">
        <w:rPr>
          <w:rFonts w:ascii="Arial" w:eastAsia="Arial" w:hAnsi="Arial" w:cs="Arial"/>
          <w:b/>
          <w:bCs/>
          <w:sz w:val="22"/>
          <w:szCs w:val="22"/>
        </w:rPr>
        <w:lastRenderedPageBreak/>
        <w:t>Care Quality Commission (2024)</w:t>
      </w:r>
      <w:r w:rsidRPr="00825C1C">
        <w:rPr>
          <w:rFonts w:ascii="Arial" w:eastAsia="Arial" w:hAnsi="Arial" w:cs="Arial"/>
          <w:sz w:val="22"/>
          <w:szCs w:val="22"/>
        </w:rPr>
        <w:t> </w:t>
      </w:r>
      <w:r w:rsidRPr="00825C1C">
        <w:rPr>
          <w:rFonts w:ascii="Arial" w:eastAsia="Arial" w:hAnsi="Arial" w:cs="Arial"/>
          <w:i/>
          <w:iCs/>
          <w:sz w:val="22"/>
          <w:szCs w:val="22"/>
        </w:rPr>
        <w:t>The state of health care and adult social care in England 2023/24</w:t>
      </w:r>
      <w:r w:rsidRPr="00825C1C">
        <w:rPr>
          <w:rFonts w:ascii="Arial" w:eastAsia="Arial" w:hAnsi="Arial" w:cs="Arial"/>
          <w:sz w:val="22"/>
          <w:szCs w:val="22"/>
        </w:rPr>
        <w:t>. CQC. Available at: </w:t>
      </w:r>
      <w:hyperlink r:id="rId10" w:tgtFrame="_blank" w:history="1">
        <w:r w:rsidRPr="00825C1C">
          <w:rPr>
            <w:rStyle w:val="Hyperlink"/>
            <w:rFonts w:ascii="Arial" w:eastAsia="Arial" w:hAnsi="Arial" w:cs="Arial"/>
            <w:color w:val="auto"/>
            <w:sz w:val="22"/>
            <w:szCs w:val="22"/>
          </w:rPr>
          <w:t>https://www.cqc.org.uk/publications/major-report/state-care/2023-2024/summary</w:t>
        </w:r>
      </w:hyperlink>
      <w:r w:rsidRPr="00825C1C">
        <w:rPr>
          <w:rFonts w:ascii="Arial" w:eastAsia="Arial" w:hAnsi="Arial" w:cs="Arial"/>
          <w:sz w:val="22"/>
          <w:szCs w:val="22"/>
        </w:rPr>
        <w:t> (Accessed: 16 November 2025). </w:t>
      </w:r>
    </w:p>
    <w:p w14:paraId="75A6BB20" w14:textId="77777777" w:rsidR="004628FD" w:rsidRPr="00825C1C" w:rsidRDefault="004628FD" w:rsidP="00825C1C">
      <w:pPr>
        <w:spacing w:line="360" w:lineRule="auto"/>
        <w:rPr>
          <w:rFonts w:ascii="Arial" w:eastAsia="Arial" w:hAnsi="Arial" w:cs="Arial"/>
          <w:sz w:val="22"/>
          <w:szCs w:val="22"/>
        </w:rPr>
      </w:pPr>
      <w:r w:rsidRPr="00825C1C">
        <w:rPr>
          <w:rFonts w:ascii="Arial" w:eastAsia="Arial" w:hAnsi="Arial" w:cs="Arial"/>
          <w:b/>
          <w:bCs/>
          <w:sz w:val="22"/>
          <w:szCs w:val="22"/>
        </w:rPr>
        <w:t>Health Foundation (2024)</w:t>
      </w:r>
      <w:r w:rsidRPr="00825C1C">
        <w:rPr>
          <w:rFonts w:ascii="Arial" w:eastAsia="Arial" w:hAnsi="Arial" w:cs="Arial"/>
          <w:sz w:val="22"/>
          <w:szCs w:val="22"/>
        </w:rPr>
        <w:t> </w:t>
      </w:r>
      <w:r w:rsidRPr="00825C1C">
        <w:rPr>
          <w:rFonts w:ascii="Arial" w:eastAsia="Arial" w:hAnsi="Arial" w:cs="Arial"/>
          <w:i/>
          <w:iCs/>
          <w:sz w:val="22"/>
          <w:szCs w:val="22"/>
        </w:rPr>
        <w:t>Health and social care workforce: evidence and analysis</w:t>
      </w:r>
      <w:r w:rsidRPr="00825C1C">
        <w:rPr>
          <w:rFonts w:ascii="Arial" w:eastAsia="Arial" w:hAnsi="Arial" w:cs="Arial"/>
          <w:sz w:val="22"/>
          <w:szCs w:val="22"/>
        </w:rPr>
        <w:t>. The Health Foundation. Available at: </w:t>
      </w:r>
      <w:hyperlink r:id="rId11" w:tgtFrame="_blank" w:history="1">
        <w:r w:rsidRPr="00825C1C">
          <w:rPr>
            <w:rStyle w:val="Hyperlink"/>
            <w:rFonts w:ascii="Arial" w:eastAsia="Arial" w:hAnsi="Arial" w:cs="Arial"/>
            <w:color w:val="auto"/>
            <w:sz w:val="22"/>
            <w:szCs w:val="22"/>
          </w:rPr>
          <w:t>https://www.health.org.uk/health-and-social-care-workforce</w:t>
        </w:r>
      </w:hyperlink>
      <w:r w:rsidRPr="00825C1C">
        <w:rPr>
          <w:rFonts w:ascii="Arial" w:eastAsia="Arial" w:hAnsi="Arial" w:cs="Arial"/>
          <w:sz w:val="22"/>
          <w:szCs w:val="22"/>
        </w:rPr>
        <w:t> (Accessed: 16 November 2025). </w:t>
      </w:r>
    </w:p>
    <w:p w14:paraId="1865B237" w14:textId="77777777" w:rsidR="004628FD" w:rsidRPr="00825C1C" w:rsidRDefault="004628FD" w:rsidP="00825C1C">
      <w:pPr>
        <w:spacing w:line="360" w:lineRule="auto"/>
        <w:rPr>
          <w:rFonts w:ascii="Arial" w:eastAsia="Arial" w:hAnsi="Arial" w:cs="Arial"/>
          <w:sz w:val="22"/>
          <w:szCs w:val="22"/>
        </w:rPr>
      </w:pPr>
      <w:r w:rsidRPr="00825C1C">
        <w:rPr>
          <w:rFonts w:ascii="Arial" w:eastAsia="Arial" w:hAnsi="Arial" w:cs="Arial"/>
          <w:b/>
          <w:bCs/>
          <w:sz w:val="22"/>
          <w:szCs w:val="22"/>
        </w:rPr>
        <w:t>King’s Fund (2024)</w:t>
      </w:r>
      <w:r w:rsidRPr="00825C1C">
        <w:rPr>
          <w:rFonts w:ascii="Arial" w:eastAsia="Arial" w:hAnsi="Arial" w:cs="Arial"/>
          <w:sz w:val="22"/>
          <w:szCs w:val="22"/>
        </w:rPr>
        <w:t> </w:t>
      </w:r>
      <w:r w:rsidRPr="00825C1C">
        <w:rPr>
          <w:rFonts w:ascii="Arial" w:eastAsia="Arial" w:hAnsi="Arial" w:cs="Arial"/>
          <w:i/>
          <w:iCs/>
          <w:sz w:val="22"/>
          <w:szCs w:val="22"/>
        </w:rPr>
        <w:t>Staff shortages and the NHS workforce</w:t>
      </w:r>
      <w:r w:rsidRPr="00825C1C">
        <w:rPr>
          <w:rFonts w:ascii="Arial" w:eastAsia="Arial" w:hAnsi="Arial" w:cs="Arial"/>
          <w:sz w:val="22"/>
          <w:szCs w:val="22"/>
        </w:rPr>
        <w:t>. The King’s Fund. Available at: </w:t>
      </w:r>
      <w:hyperlink r:id="rId12" w:tgtFrame="_blank" w:history="1">
        <w:r w:rsidRPr="00825C1C">
          <w:rPr>
            <w:rStyle w:val="Hyperlink"/>
            <w:rFonts w:ascii="Arial" w:eastAsia="Arial" w:hAnsi="Arial" w:cs="Arial"/>
            <w:color w:val="auto"/>
            <w:sz w:val="22"/>
            <w:szCs w:val="22"/>
          </w:rPr>
          <w:t>https://www.kingsfund.org.uk/insight-and-analysis/data-and-charts/staff-shortages</w:t>
        </w:r>
      </w:hyperlink>
      <w:r w:rsidRPr="00825C1C">
        <w:rPr>
          <w:rFonts w:ascii="Arial" w:eastAsia="Arial" w:hAnsi="Arial" w:cs="Arial"/>
          <w:sz w:val="22"/>
          <w:szCs w:val="22"/>
        </w:rPr>
        <w:t> (Accessed: 16 November 2025). </w:t>
      </w:r>
    </w:p>
    <w:p w14:paraId="10729790" w14:textId="77777777" w:rsidR="004628FD" w:rsidRPr="00825C1C" w:rsidRDefault="004628FD" w:rsidP="00825C1C">
      <w:pPr>
        <w:spacing w:line="360" w:lineRule="auto"/>
        <w:rPr>
          <w:rFonts w:ascii="Arial" w:eastAsia="Arial" w:hAnsi="Arial" w:cs="Arial"/>
          <w:sz w:val="22"/>
          <w:szCs w:val="22"/>
        </w:rPr>
      </w:pPr>
      <w:r w:rsidRPr="00825C1C">
        <w:rPr>
          <w:rFonts w:ascii="Arial" w:eastAsia="Arial" w:hAnsi="Arial" w:cs="Arial"/>
          <w:b/>
          <w:bCs/>
          <w:sz w:val="22"/>
          <w:szCs w:val="22"/>
        </w:rPr>
        <w:t>NHS England (2023)</w:t>
      </w:r>
      <w:r w:rsidRPr="00825C1C">
        <w:rPr>
          <w:rFonts w:ascii="Arial" w:eastAsia="Arial" w:hAnsi="Arial" w:cs="Arial"/>
          <w:sz w:val="22"/>
          <w:szCs w:val="22"/>
        </w:rPr>
        <w:t> </w:t>
      </w:r>
      <w:r w:rsidRPr="00825C1C">
        <w:rPr>
          <w:rFonts w:ascii="Arial" w:eastAsia="Arial" w:hAnsi="Arial" w:cs="Arial"/>
          <w:i/>
          <w:iCs/>
          <w:sz w:val="22"/>
          <w:szCs w:val="22"/>
        </w:rPr>
        <w:t>NHS Long Term Workforce Plan</w:t>
      </w:r>
      <w:r w:rsidRPr="00825C1C">
        <w:rPr>
          <w:rFonts w:ascii="Arial" w:eastAsia="Arial" w:hAnsi="Arial" w:cs="Arial"/>
          <w:sz w:val="22"/>
          <w:szCs w:val="22"/>
        </w:rPr>
        <w:t>. NHS England. Available at: </w:t>
      </w:r>
      <w:hyperlink r:id="rId13" w:tgtFrame="_blank" w:history="1">
        <w:r w:rsidRPr="00825C1C">
          <w:rPr>
            <w:rStyle w:val="Hyperlink"/>
            <w:rFonts w:ascii="Arial" w:eastAsia="Arial" w:hAnsi="Arial" w:cs="Arial"/>
            <w:color w:val="auto"/>
            <w:sz w:val="22"/>
            <w:szCs w:val="22"/>
          </w:rPr>
          <w:t>https://www.england.nhs.uk/wp-content/uploads/2023/06/nhs-long-term-workforce-plan-v1.2.pdf</w:t>
        </w:r>
      </w:hyperlink>
      <w:r w:rsidRPr="00825C1C">
        <w:rPr>
          <w:rFonts w:ascii="Arial" w:eastAsia="Arial" w:hAnsi="Arial" w:cs="Arial"/>
          <w:sz w:val="22"/>
          <w:szCs w:val="22"/>
        </w:rPr>
        <w:t> (Accessed: 16 November 2025). </w:t>
      </w:r>
    </w:p>
    <w:p w14:paraId="172D2FE7" w14:textId="77777777" w:rsidR="004628FD" w:rsidRDefault="004628FD" w:rsidP="00825C1C">
      <w:pPr>
        <w:spacing w:line="360" w:lineRule="auto"/>
        <w:rPr>
          <w:rFonts w:ascii="Arial" w:eastAsia="Arial" w:hAnsi="Arial" w:cs="Arial"/>
          <w:sz w:val="22"/>
          <w:szCs w:val="22"/>
        </w:rPr>
      </w:pPr>
      <w:r w:rsidRPr="00825C1C">
        <w:rPr>
          <w:rFonts w:ascii="Arial" w:eastAsia="Arial" w:hAnsi="Arial" w:cs="Arial"/>
          <w:b/>
          <w:bCs/>
          <w:sz w:val="22"/>
          <w:szCs w:val="22"/>
        </w:rPr>
        <w:t>Nuffield Trust (2024)</w:t>
      </w:r>
      <w:r w:rsidRPr="00825C1C">
        <w:rPr>
          <w:rFonts w:ascii="Arial" w:eastAsia="Arial" w:hAnsi="Arial" w:cs="Arial"/>
          <w:sz w:val="22"/>
          <w:szCs w:val="22"/>
        </w:rPr>
        <w:t> </w:t>
      </w:r>
      <w:r w:rsidRPr="00825C1C">
        <w:rPr>
          <w:rFonts w:ascii="Arial" w:eastAsia="Arial" w:hAnsi="Arial" w:cs="Arial"/>
          <w:i/>
          <w:iCs/>
          <w:sz w:val="22"/>
          <w:szCs w:val="22"/>
        </w:rPr>
        <w:t>The NHS workforce in numbers</w:t>
      </w:r>
      <w:r w:rsidRPr="00825C1C">
        <w:rPr>
          <w:rFonts w:ascii="Arial" w:eastAsia="Arial" w:hAnsi="Arial" w:cs="Arial"/>
          <w:sz w:val="22"/>
          <w:szCs w:val="22"/>
        </w:rPr>
        <w:t>. Nuffield Trust. Available at: </w:t>
      </w:r>
      <w:hyperlink r:id="rId14" w:tgtFrame="_blank" w:history="1">
        <w:r w:rsidRPr="00825C1C">
          <w:rPr>
            <w:rStyle w:val="Hyperlink"/>
            <w:rFonts w:ascii="Arial" w:eastAsia="Arial" w:hAnsi="Arial" w:cs="Arial"/>
            <w:color w:val="auto"/>
            <w:sz w:val="22"/>
            <w:szCs w:val="22"/>
          </w:rPr>
          <w:t>https://www.nuffieldtrust.org.uk/resource/the-nhs-workforce-in-numbers</w:t>
        </w:r>
      </w:hyperlink>
      <w:r w:rsidRPr="00825C1C">
        <w:rPr>
          <w:rFonts w:ascii="Arial" w:eastAsia="Arial" w:hAnsi="Arial" w:cs="Arial"/>
          <w:sz w:val="22"/>
          <w:szCs w:val="22"/>
        </w:rPr>
        <w:t> (Accessed: 16 November 2025). </w:t>
      </w:r>
    </w:p>
    <w:p w14:paraId="103B8515" w14:textId="4F4D1C50" w:rsidR="00B74F03" w:rsidRDefault="00B74F03" w:rsidP="00825C1C">
      <w:pPr>
        <w:spacing w:line="360" w:lineRule="auto"/>
        <w:rPr>
          <w:rFonts w:ascii="Arial" w:eastAsia="Arial" w:hAnsi="Arial" w:cs="Arial"/>
          <w:sz w:val="22"/>
          <w:szCs w:val="22"/>
        </w:rPr>
      </w:pPr>
      <w:r w:rsidRPr="00D1453C">
        <w:rPr>
          <w:rFonts w:ascii="Arial" w:eastAsia="Arial" w:hAnsi="Arial" w:cs="Arial"/>
          <w:b/>
          <w:bCs/>
          <w:sz w:val="22"/>
          <w:szCs w:val="22"/>
        </w:rPr>
        <w:t>Saunders, M.N., Lewis, P. and Thornhill, A. (2023)</w:t>
      </w:r>
      <w:r w:rsidRPr="00B74F03">
        <w:rPr>
          <w:rFonts w:ascii="Arial" w:eastAsia="Arial" w:hAnsi="Arial" w:cs="Arial"/>
          <w:sz w:val="22"/>
          <w:szCs w:val="22"/>
        </w:rPr>
        <w:t>. </w:t>
      </w:r>
      <w:r w:rsidRPr="00B74F03">
        <w:rPr>
          <w:rFonts w:ascii="Arial" w:eastAsia="Arial" w:hAnsi="Arial" w:cs="Arial"/>
          <w:i/>
          <w:iCs/>
          <w:sz w:val="22"/>
          <w:szCs w:val="22"/>
        </w:rPr>
        <w:t>Research Methods for Business Students</w:t>
      </w:r>
      <w:r w:rsidRPr="00B74F03">
        <w:rPr>
          <w:rFonts w:ascii="Arial" w:eastAsia="Arial" w:hAnsi="Arial" w:cs="Arial"/>
          <w:sz w:val="22"/>
          <w:szCs w:val="22"/>
        </w:rPr>
        <w:t>. [online] ResearchGate. Available at: https://www.researchgate.net/publication/240218229_Research_Methods_for_Business_Students.</w:t>
      </w:r>
    </w:p>
    <w:p w14:paraId="3B937A6C" w14:textId="77777777" w:rsidR="004628FD" w:rsidRPr="00825C1C" w:rsidRDefault="004628FD" w:rsidP="00825C1C">
      <w:pPr>
        <w:spacing w:line="360" w:lineRule="auto"/>
        <w:rPr>
          <w:rFonts w:ascii="Arial" w:eastAsia="Arial" w:hAnsi="Arial" w:cs="Arial"/>
          <w:sz w:val="22"/>
          <w:szCs w:val="22"/>
        </w:rPr>
      </w:pPr>
      <w:r w:rsidRPr="00825C1C">
        <w:rPr>
          <w:rFonts w:ascii="Arial" w:eastAsia="Arial" w:hAnsi="Arial" w:cs="Arial"/>
          <w:b/>
          <w:bCs/>
          <w:sz w:val="22"/>
          <w:szCs w:val="22"/>
        </w:rPr>
        <w:t>Skills for Care (2025)</w:t>
      </w:r>
      <w:r w:rsidRPr="00825C1C">
        <w:rPr>
          <w:rFonts w:ascii="Arial" w:eastAsia="Arial" w:hAnsi="Arial" w:cs="Arial"/>
          <w:sz w:val="22"/>
          <w:szCs w:val="22"/>
        </w:rPr>
        <w:t> </w:t>
      </w:r>
      <w:r w:rsidRPr="00825C1C">
        <w:rPr>
          <w:rFonts w:ascii="Arial" w:eastAsia="Arial" w:hAnsi="Arial" w:cs="Arial"/>
          <w:i/>
          <w:iCs/>
          <w:sz w:val="22"/>
          <w:szCs w:val="22"/>
        </w:rPr>
        <w:t>The state of the adult social care sector and workforce in England</w:t>
      </w:r>
      <w:r w:rsidRPr="00825C1C">
        <w:rPr>
          <w:rFonts w:ascii="Arial" w:eastAsia="Arial" w:hAnsi="Arial" w:cs="Arial"/>
          <w:sz w:val="22"/>
          <w:szCs w:val="22"/>
        </w:rPr>
        <w:t>. Skills for Care. Available at: https://www.skillsforcare.org.uk/Adult-Social-Care-Workforce-Data (Accessed: 16 November 2025). </w:t>
      </w:r>
    </w:p>
    <w:p w14:paraId="59730AB5" w14:textId="33188507" w:rsidR="00530E16" w:rsidRPr="007637E9" w:rsidRDefault="00530E16">
      <w:pPr>
        <w:rPr>
          <w:rFonts w:ascii="Arial" w:eastAsia="Arial" w:hAnsi="Arial" w:cs="Arial"/>
          <w:color w:val="FF0000"/>
          <w:sz w:val="22"/>
          <w:szCs w:val="22"/>
        </w:rPr>
      </w:pPr>
    </w:p>
    <w:sectPr w:rsidR="00530E16" w:rsidRPr="007637E9" w:rsidSect="00722EFE">
      <w:footerReference w:type="first" r:id="rId15"/>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2A537" w14:textId="77777777" w:rsidR="00EA3CC3" w:rsidRDefault="00EA3CC3" w:rsidP="002A1842">
      <w:pPr>
        <w:spacing w:after="0" w:line="240" w:lineRule="auto"/>
      </w:pPr>
      <w:r>
        <w:separator/>
      </w:r>
    </w:p>
  </w:endnote>
  <w:endnote w:type="continuationSeparator" w:id="0">
    <w:p w14:paraId="236D9ED3" w14:textId="77777777" w:rsidR="00EA3CC3" w:rsidRDefault="00EA3CC3"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8B1B923"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75183FB0"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93AC1AC"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E2499BB"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279E9" w14:textId="77777777" w:rsidR="00EA3CC3" w:rsidRDefault="00EA3CC3" w:rsidP="002A1842">
      <w:pPr>
        <w:spacing w:after="0" w:line="240" w:lineRule="auto"/>
      </w:pPr>
      <w:r>
        <w:separator/>
      </w:r>
    </w:p>
  </w:footnote>
  <w:footnote w:type="continuationSeparator" w:id="0">
    <w:p w14:paraId="79209699" w14:textId="77777777" w:rsidR="00EA3CC3" w:rsidRDefault="00EA3CC3"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154158"/>
    <w:multiLevelType w:val="multilevel"/>
    <w:tmpl w:val="2FB46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0E7D40"/>
    <w:multiLevelType w:val="multilevel"/>
    <w:tmpl w:val="AD203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50376A"/>
    <w:multiLevelType w:val="multilevel"/>
    <w:tmpl w:val="2350F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334B8E"/>
    <w:multiLevelType w:val="multilevel"/>
    <w:tmpl w:val="9D823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5C9022D"/>
    <w:multiLevelType w:val="multilevel"/>
    <w:tmpl w:val="66E0F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6C66B5B"/>
    <w:multiLevelType w:val="multilevel"/>
    <w:tmpl w:val="AD12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02160728">
    <w:abstractNumId w:val="9"/>
  </w:num>
  <w:num w:numId="2" w16cid:durableId="1965844547">
    <w:abstractNumId w:val="7"/>
  </w:num>
  <w:num w:numId="3" w16cid:durableId="774639795">
    <w:abstractNumId w:val="6"/>
  </w:num>
  <w:num w:numId="4" w16cid:durableId="734862336">
    <w:abstractNumId w:val="4"/>
  </w:num>
  <w:num w:numId="5" w16cid:durableId="1247610680">
    <w:abstractNumId w:val="8"/>
  </w:num>
  <w:num w:numId="6" w16cid:durableId="1730037738">
    <w:abstractNumId w:val="0"/>
  </w:num>
  <w:num w:numId="7" w16cid:durableId="530653392">
    <w:abstractNumId w:val="13"/>
  </w:num>
  <w:num w:numId="8" w16cid:durableId="764152071">
    <w:abstractNumId w:val="12"/>
  </w:num>
  <w:num w:numId="9" w16cid:durableId="2020768725">
    <w:abstractNumId w:val="10"/>
  </w:num>
  <w:num w:numId="10" w16cid:durableId="607735176">
    <w:abstractNumId w:val="11"/>
  </w:num>
  <w:num w:numId="11" w16cid:durableId="336344151">
    <w:abstractNumId w:val="3"/>
  </w:num>
  <w:num w:numId="12" w16cid:durableId="1558320606">
    <w:abstractNumId w:val="5"/>
  </w:num>
  <w:num w:numId="13" w16cid:durableId="948928443">
    <w:abstractNumId w:val="1"/>
  </w:num>
  <w:num w:numId="14" w16cid:durableId="18775040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97F14"/>
    <w:rsid w:val="001524B6"/>
    <w:rsid w:val="00172AD1"/>
    <w:rsid w:val="00177969"/>
    <w:rsid w:val="001813E7"/>
    <w:rsid w:val="00280C68"/>
    <w:rsid w:val="002A1842"/>
    <w:rsid w:val="004468F8"/>
    <w:rsid w:val="004628FD"/>
    <w:rsid w:val="00530E16"/>
    <w:rsid w:val="00660CE6"/>
    <w:rsid w:val="00722EFE"/>
    <w:rsid w:val="007637E9"/>
    <w:rsid w:val="007F4A1D"/>
    <w:rsid w:val="00825C1C"/>
    <w:rsid w:val="008D093F"/>
    <w:rsid w:val="008E7834"/>
    <w:rsid w:val="009F60D1"/>
    <w:rsid w:val="00A75B15"/>
    <w:rsid w:val="00AE06EA"/>
    <w:rsid w:val="00B65ED6"/>
    <w:rsid w:val="00B74F03"/>
    <w:rsid w:val="00BA0043"/>
    <w:rsid w:val="00CE0144"/>
    <w:rsid w:val="00CF650B"/>
    <w:rsid w:val="00D1309B"/>
    <w:rsid w:val="00D1453C"/>
    <w:rsid w:val="00D62A9C"/>
    <w:rsid w:val="00DB181C"/>
    <w:rsid w:val="00DF3032"/>
    <w:rsid w:val="00E71A51"/>
    <w:rsid w:val="00EA3CC3"/>
    <w:rsid w:val="00F20A14"/>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2DFC5"/>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4628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wp-content/uploads/2023/06/nhs-long-term-workforce-plan-v1.2.pdf?utm_source=chatgpt.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kingsfund.org.uk/insight-and-analysis/data-and-charts/staff-shortages?utm_source=chatgpt.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alth.org.uk/health-and-social-care-workforce?utm_source=chatgpt.com"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www.cqc.org.uk/publications/major-report/state-care/2023-2024/summary?utm_source=chatgpt.com"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nuffieldtrust.org.uk/resource/the-nhs-workforce-in-number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9</Pages>
  <Words>2259</Words>
  <Characters>12878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Nevena Semkova (70277708)</cp:lastModifiedBy>
  <cp:revision>13</cp:revision>
  <dcterms:created xsi:type="dcterms:W3CDTF">2025-11-10T13:20:00Z</dcterms:created>
  <dcterms:modified xsi:type="dcterms:W3CDTF">2025-12-07T12:28:00Z</dcterms:modified>
</cp:coreProperties>
</file>