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687711" w14:textId="5BE1FF12" w:rsidR="00D61A51" w:rsidRPr="00125FE0" w:rsidRDefault="00D61A51" w:rsidP="00125FE0">
      <w:pPr>
        <w:spacing w:line="360" w:lineRule="auto"/>
        <w:rPr>
          <w:rFonts w:ascii="Arial" w:hAnsi="Arial" w:cs="Arial"/>
          <w:bCs/>
        </w:rPr>
      </w:pPr>
      <w:r w:rsidRPr="00125FE0">
        <w:rPr>
          <w:rFonts w:ascii="Arial" w:hAnsi="Arial" w:cs="Arial"/>
          <w:bCs/>
        </w:rPr>
        <w:t>Name:</w:t>
      </w:r>
      <w:r w:rsidR="007F0C39" w:rsidRPr="00125FE0">
        <w:rPr>
          <w:rFonts w:ascii="Arial" w:hAnsi="Arial" w:cs="Arial"/>
          <w:bCs/>
        </w:rPr>
        <w:t xml:space="preserve"> Lumoon Nehar</w:t>
      </w:r>
    </w:p>
    <w:p w14:paraId="48AC92C7" w14:textId="35B517F4" w:rsidR="00D61A51" w:rsidRPr="00125FE0" w:rsidRDefault="00D61A51" w:rsidP="00125FE0">
      <w:pPr>
        <w:spacing w:line="360" w:lineRule="auto"/>
        <w:rPr>
          <w:rFonts w:ascii="Arial" w:hAnsi="Arial" w:cs="Arial"/>
          <w:bCs/>
        </w:rPr>
      </w:pPr>
      <w:r w:rsidRPr="00125FE0">
        <w:rPr>
          <w:rFonts w:ascii="Arial" w:hAnsi="Arial" w:cs="Arial"/>
          <w:bCs/>
        </w:rPr>
        <w:t>ID:</w:t>
      </w:r>
      <w:r w:rsidR="007F0C39" w:rsidRPr="00125FE0">
        <w:rPr>
          <w:rFonts w:ascii="Arial" w:hAnsi="Arial" w:cs="Arial"/>
          <w:bCs/>
        </w:rPr>
        <w:t>1817506</w:t>
      </w:r>
    </w:p>
    <w:p w14:paraId="35F855CA" w14:textId="7CFF1666" w:rsidR="00CC4D9A" w:rsidRPr="00125FE0" w:rsidRDefault="00683D69" w:rsidP="00125FE0">
      <w:pPr>
        <w:spacing w:line="360" w:lineRule="auto"/>
        <w:rPr>
          <w:rFonts w:ascii="Arial" w:hAnsi="Arial" w:cs="Arial"/>
          <w:bCs/>
        </w:rPr>
      </w:pPr>
      <w:r w:rsidRPr="00125FE0">
        <w:rPr>
          <w:rFonts w:ascii="Arial" w:hAnsi="Arial" w:cs="Arial"/>
          <w:bCs/>
          <w:noProof/>
        </w:rPr>
        <mc:AlternateContent>
          <mc:Choice Requires="wps">
            <w:drawing>
              <wp:anchor distT="0" distB="0" distL="114300" distR="114300" simplePos="0" relativeHeight="251658240" behindDoc="0" locked="0" layoutInCell="1" allowOverlap="1" wp14:anchorId="1B454476" wp14:editId="4B60112C">
                <wp:simplePos x="0" y="0"/>
                <wp:positionH relativeFrom="column">
                  <wp:posOffset>5577840</wp:posOffset>
                </wp:positionH>
                <wp:positionV relativeFrom="paragraph">
                  <wp:posOffset>450215</wp:posOffset>
                </wp:positionV>
                <wp:extent cx="589280" cy="690880"/>
                <wp:effectExtent l="0" t="0" r="0" b="0"/>
                <wp:wrapNone/>
                <wp:docPr id="3" nam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89280" cy="6908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CE71A60" id=" 2" o:spid="_x0000_s1026" style="position:absolute;margin-left:439.2pt;margin-top:35.45pt;width:46.4pt;height:54.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IMIUJLnAQAAwwMAAA4AAABkcnMvZTJvRG9jLnhtbKxTUW/TMBB+R+I/WH6nSUM32qjphDYV&#10;IQ2YNPgBruMkFo7PnN2m5ddzdtKtwNu0PFg+393n+z5/Wd8ce8MOCr0GW/H5LOdMWQm1tm3Ff3zf&#10;vlty5oOwtTBgVcVPyvObzds368GVqoAOTK2QEYj15eAq3oXgyizzslO98DNwylKyAexFoBDbrEYx&#10;EHpvsiLPr7MBsHYIUnlPp3djkm8SftMoGb41jVeBmYrTbCGtmNZdWrPNWpQtCtdpOc0hXjBGL7Sl&#10;W5+g7kQQbI/6P6heSwQPTZhJ6DNoGi1VIkF05vk/dB474VQiQ+p496STfz1Y+fXwgEzXFX/PmRU9&#10;vRErOCNZBudLyj66B4zEvLsH+dPHTPZXKgaeithu+AI19Yt9gKTFscE+thJLdkxqn541V8fAJJ1e&#10;LVfFkp5GUu56lS/jPt4hynO7Qx8+KehZ3FQc6VETvDjc+zDVnmvSpGB0vdXGpADb3a1BdhDkgG36&#10;zvj+ss7YWG0h9k2Y8ShRjexGPXZQn4gpwmgkMj5tOsDfnA3koYr7X3uBijPz2dIjreaLRXRdChZX&#10;HwoK8DKzu8wIKwmq4oGzcXsbRqfuHeq2o5vmibeFj6Rwo0fuUf5xrGlaMkqSbzJ1dOJlnKqe/73N&#10;HwAAAP//AwBQSwMEFAAGAAgAAAAhAHdOBj/lAAAAEAEAAA8AAABkcnMvZG93bnJldi54bWxMj8FO&#10;wzAQRO9I/IO1lbhRJxXgJI1TIRCVQL209MLNjpckamxHsZuGv2c5lctKq30zO1NuZtuzCcfQeSch&#10;XSbA0NXedK6RcPx8u8+AhaicUb13KOEHA2yq25tSFcZf3B6nQ2wYmbhQKAltjEPBeahbtCos/YCO&#10;bt9+tCrSOjbcjOpC5rbnqyR54lZ1jj60asCXFuvT4Wwl6PfdPm4/jtsp083Qe/2V7vyjlHeL+XVN&#10;43kNLOIcrwr460D5oaJg2p+dCayXkInsgVAJIsmBEZCLdAVMEylyAYxXJf9fpPoFAAD//wMAUEsB&#10;Ai0AFAAGAAgAAAAhAFoik6P/AAAA5QEAABMAAAAAAAAAAAAAAAAAAAAAAFtDb250ZW50X1R5cGVz&#10;XS54bWxQSwECLQAUAAYACAAAACEAp0rPONcAAACWAQAACwAAAAAAAAAAAAAAAAAwAQAAX3JlbHMv&#10;LnJlbHNQSwECLQAUAAYACAAAACEAgwhQkucBAADDAwAADgAAAAAAAAAAAAAAAAAwAgAAZHJzL2Uy&#10;b0RvYy54bWxQSwECLQAUAAYACAAAACEAd04GP+UAAAAQAQAADwAAAAAAAAAAAAAAAABDBAAAZHJz&#10;L2Rvd25yZXYueG1sUEsFBgAAAAAEAAQA8wAAAFUFAAAAAA==&#10;" stroked="f">
                <v:path arrowok="t"/>
              </v:rect>
            </w:pict>
          </mc:Fallback>
        </mc:AlternateContent>
      </w:r>
      <w:r w:rsidR="00125FE0" w:rsidRPr="00125FE0">
        <w:rPr>
          <w:rFonts w:ascii="Arial" w:hAnsi="Arial" w:cs="Arial"/>
          <w:bCs/>
        </w:rPr>
        <w:t xml:space="preserve">Module: Children, Young People and Families </w:t>
      </w:r>
    </w:p>
    <w:p w14:paraId="610B369F" w14:textId="472886A0" w:rsidR="00125FE0" w:rsidRDefault="00125FE0" w:rsidP="00125FE0">
      <w:pPr>
        <w:spacing w:line="360" w:lineRule="auto"/>
        <w:rPr>
          <w:rFonts w:ascii="Arial" w:hAnsi="Arial" w:cs="Arial"/>
          <w:bCs/>
        </w:rPr>
      </w:pPr>
      <w:r w:rsidRPr="00125FE0">
        <w:rPr>
          <w:rFonts w:ascii="Arial" w:hAnsi="Arial" w:cs="Arial"/>
          <w:bCs/>
        </w:rPr>
        <w:t xml:space="preserve">Module </w:t>
      </w:r>
      <w:r>
        <w:rPr>
          <w:rFonts w:ascii="Arial" w:hAnsi="Arial" w:cs="Arial"/>
          <w:bCs/>
        </w:rPr>
        <w:t>Code: BMHP5004_BIRM</w:t>
      </w:r>
    </w:p>
    <w:p w14:paraId="78C18B2E" w14:textId="3E9FC284" w:rsidR="00125FE0" w:rsidRPr="00125FE0" w:rsidRDefault="00125FE0" w:rsidP="00125FE0">
      <w:pPr>
        <w:spacing w:line="360" w:lineRule="auto"/>
        <w:rPr>
          <w:rFonts w:ascii="Arial" w:hAnsi="Arial" w:cs="Arial"/>
          <w:bCs/>
        </w:rPr>
      </w:pPr>
      <w:r>
        <w:rPr>
          <w:rFonts w:ascii="Arial" w:hAnsi="Arial" w:cs="Arial"/>
          <w:bCs/>
        </w:rPr>
        <w:t>Lecturer: Dr Mark Gallagher-Read</w:t>
      </w:r>
    </w:p>
    <w:p w14:paraId="4028EC54" w14:textId="77777777" w:rsidR="00125FE0" w:rsidRPr="00125FE0" w:rsidRDefault="00125FE0" w:rsidP="00125FE0">
      <w:pPr>
        <w:spacing w:line="360" w:lineRule="auto"/>
        <w:rPr>
          <w:rFonts w:ascii="Arial" w:hAnsi="Arial" w:cs="Arial"/>
          <w:bCs/>
        </w:rPr>
      </w:pPr>
    </w:p>
    <w:p w14:paraId="12FFFA28" w14:textId="77777777" w:rsidR="00657B04" w:rsidRPr="007F0C39" w:rsidRDefault="00657B04" w:rsidP="00D61A51">
      <w:pPr>
        <w:spacing w:line="360" w:lineRule="auto"/>
        <w:rPr>
          <w:rFonts w:ascii="Arial" w:hAnsi="Arial" w:cs="Arial"/>
          <w:b/>
        </w:rPr>
      </w:pPr>
    </w:p>
    <w:p w14:paraId="012C86DC" w14:textId="407AE5F7" w:rsidR="00657B04" w:rsidRDefault="00657B04" w:rsidP="00D61A51">
      <w:pPr>
        <w:spacing w:line="360" w:lineRule="auto"/>
        <w:rPr>
          <w:rFonts w:ascii="Arial" w:hAnsi="Arial" w:cs="Arial"/>
          <w:b/>
        </w:rPr>
      </w:pPr>
    </w:p>
    <w:p w14:paraId="45D50282" w14:textId="17CDFD89" w:rsidR="007F0C39" w:rsidRDefault="007F0C39" w:rsidP="00D61A51">
      <w:pPr>
        <w:spacing w:line="360" w:lineRule="auto"/>
        <w:rPr>
          <w:rFonts w:ascii="Arial" w:hAnsi="Arial" w:cs="Arial"/>
          <w:b/>
        </w:rPr>
      </w:pPr>
    </w:p>
    <w:p w14:paraId="54842F1C" w14:textId="6E1023CE" w:rsidR="007F0C39" w:rsidRDefault="007F0C39" w:rsidP="00D61A51">
      <w:pPr>
        <w:spacing w:line="360" w:lineRule="auto"/>
        <w:rPr>
          <w:rFonts w:ascii="Arial" w:hAnsi="Arial" w:cs="Arial"/>
          <w:b/>
        </w:rPr>
      </w:pPr>
    </w:p>
    <w:p w14:paraId="7C3A7F7B" w14:textId="77777777" w:rsidR="007F0C39" w:rsidRDefault="007F0C39" w:rsidP="00D61A51">
      <w:pPr>
        <w:spacing w:line="360" w:lineRule="auto"/>
        <w:rPr>
          <w:rFonts w:ascii="Arial" w:hAnsi="Arial" w:cs="Arial"/>
          <w:b/>
        </w:rPr>
      </w:pPr>
    </w:p>
    <w:p w14:paraId="3D8EE3B0" w14:textId="0EB46769" w:rsidR="00657B04" w:rsidRDefault="00657B04" w:rsidP="007F0C39">
      <w:pPr>
        <w:pStyle w:val="TOCHeading"/>
      </w:pPr>
    </w:p>
    <w:p w14:paraId="2DC1B559" w14:textId="77777777" w:rsidR="00CC4D9A" w:rsidRDefault="00CC4D9A" w:rsidP="002A43CB">
      <w:pPr>
        <w:spacing w:line="360" w:lineRule="auto"/>
        <w:jc w:val="both"/>
        <w:rPr>
          <w:rFonts w:ascii="Arial" w:hAnsi="Arial" w:cs="Arial"/>
          <w:b/>
        </w:rPr>
      </w:pPr>
    </w:p>
    <w:p w14:paraId="7B56EC13" w14:textId="77777777" w:rsidR="00CC4D9A" w:rsidRDefault="00CC4D9A" w:rsidP="002A43CB">
      <w:pPr>
        <w:spacing w:line="360" w:lineRule="auto"/>
        <w:jc w:val="both"/>
        <w:rPr>
          <w:rFonts w:ascii="Arial" w:hAnsi="Arial" w:cs="Arial"/>
          <w:b/>
        </w:rPr>
      </w:pPr>
    </w:p>
    <w:p w14:paraId="50AB7F73" w14:textId="77777777" w:rsidR="00CC4D9A" w:rsidRDefault="00CC4D9A" w:rsidP="002A43CB">
      <w:pPr>
        <w:spacing w:line="360" w:lineRule="auto"/>
        <w:jc w:val="both"/>
        <w:rPr>
          <w:rFonts w:ascii="Arial" w:hAnsi="Arial" w:cs="Arial"/>
          <w:b/>
        </w:rPr>
      </w:pPr>
    </w:p>
    <w:p w14:paraId="5E454401" w14:textId="77777777" w:rsidR="00CC4D9A" w:rsidRDefault="00CC4D9A" w:rsidP="002A43CB">
      <w:pPr>
        <w:spacing w:line="360" w:lineRule="auto"/>
        <w:jc w:val="both"/>
        <w:rPr>
          <w:rFonts w:ascii="Arial" w:hAnsi="Arial" w:cs="Arial"/>
          <w:b/>
        </w:rPr>
      </w:pPr>
    </w:p>
    <w:p w14:paraId="224EC36A" w14:textId="77777777" w:rsidR="00CC4D9A" w:rsidRDefault="00CC4D9A" w:rsidP="002A43CB">
      <w:pPr>
        <w:spacing w:line="360" w:lineRule="auto"/>
        <w:jc w:val="both"/>
        <w:rPr>
          <w:rFonts w:ascii="Arial" w:hAnsi="Arial" w:cs="Arial"/>
          <w:b/>
        </w:rPr>
      </w:pPr>
    </w:p>
    <w:p w14:paraId="42AB864F" w14:textId="77777777" w:rsidR="00CC4D9A" w:rsidRDefault="00CC4D9A" w:rsidP="002A43CB">
      <w:pPr>
        <w:spacing w:line="360" w:lineRule="auto"/>
        <w:jc w:val="both"/>
        <w:rPr>
          <w:rFonts w:ascii="Arial" w:hAnsi="Arial" w:cs="Arial"/>
          <w:b/>
        </w:rPr>
      </w:pPr>
    </w:p>
    <w:p w14:paraId="494C6582" w14:textId="77777777" w:rsidR="00CC4D9A" w:rsidRDefault="00CC4D9A" w:rsidP="002A43CB">
      <w:pPr>
        <w:spacing w:line="360" w:lineRule="auto"/>
        <w:jc w:val="both"/>
        <w:rPr>
          <w:rFonts w:ascii="Arial" w:hAnsi="Arial" w:cs="Arial"/>
          <w:b/>
        </w:rPr>
      </w:pPr>
    </w:p>
    <w:p w14:paraId="12DEF9C8" w14:textId="77777777" w:rsidR="00CC4D9A" w:rsidRDefault="00CC4D9A" w:rsidP="002A43CB">
      <w:pPr>
        <w:spacing w:line="360" w:lineRule="auto"/>
        <w:jc w:val="both"/>
        <w:rPr>
          <w:rFonts w:ascii="Arial" w:hAnsi="Arial" w:cs="Arial"/>
          <w:b/>
        </w:rPr>
      </w:pPr>
    </w:p>
    <w:p w14:paraId="0F21210F" w14:textId="77777777" w:rsidR="00CC4D9A" w:rsidRDefault="00CC4D9A" w:rsidP="002A43CB">
      <w:pPr>
        <w:spacing w:line="360" w:lineRule="auto"/>
        <w:jc w:val="both"/>
        <w:rPr>
          <w:rFonts w:ascii="Arial" w:hAnsi="Arial" w:cs="Arial"/>
          <w:b/>
        </w:rPr>
      </w:pPr>
    </w:p>
    <w:p w14:paraId="676F210F" w14:textId="77777777" w:rsidR="00CC4D9A" w:rsidRDefault="00683D69" w:rsidP="002A43CB">
      <w:pPr>
        <w:spacing w:line="360" w:lineRule="auto"/>
        <w:jc w:val="both"/>
        <w:rPr>
          <w:rFonts w:ascii="Arial" w:hAnsi="Arial" w:cs="Arial"/>
          <w:b/>
        </w:rPr>
      </w:pPr>
      <w:r>
        <w:rPr>
          <w:rFonts w:ascii="Arial" w:hAnsi="Arial" w:cs="Arial"/>
          <w:b/>
          <w:noProof/>
        </w:rPr>
        <mc:AlternateContent>
          <mc:Choice Requires="wps">
            <w:drawing>
              <wp:anchor distT="0" distB="0" distL="114300" distR="114300" simplePos="0" relativeHeight="251660288" behindDoc="0" locked="0" layoutInCell="1" allowOverlap="1" wp14:anchorId="3F7FA890" wp14:editId="1F728584">
                <wp:simplePos x="0" y="0"/>
                <wp:positionH relativeFrom="column">
                  <wp:posOffset>5730240</wp:posOffset>
                </wp:positionH>
                <wp:positionV relativeFrom="paragraph">
                  <wp:posOffset>385445</wp:posOffset>
                </wp:positionV>
                <wp:extent cx="589280" cy="690880"/>
                <wp:effectExtent l="0" t="0" r="0" b="0"/>
                <wp:wrapNone/>
                <wp:docPr id="2" nam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89280" cy="6908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E1AFA1" id=" 3" o:spid="_x0000_s1026" style="position:absolute;margin-left:451.2pt;margin-top:30.35pt;width:46.4pt;height:54.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MG2k03nAQAAwwMAAA4AAABkcnMvZTJvRG9jLnhtbKxTUW/TMBB+R+I/WH6nSUM32qjphDYV&#10;IQ2YNPgBruMkFo7PnN2m5ddzdtKtwNu0PFg+393n+z5/Wd8ce8MOCr0GW/H5LOdMWQm1tm3Ff3zf&#10;vlty5oOwtTBgVcVPyvObzds368GVqoAOTK2QEYj15eAq3oXgyizzslO98DNwylKyAexFoBDbrEYx&#10;EHpvsiLPr7MBsHYIUnlPp3djkm8SftMoGb41jVeBmYrTbCGtmNZdWrPNWpQtCtdpOc0hXjBGL7Sl&#10;W5+g7kQQbI/6P6heSwQPTZhJ6DNoGi1VIkF05vk/dB474VQiQ+p496STfz1Y+fXwgEzXFS84s6Kn&#10;N2LvOSNZBudLyj66B4zEvLsH+dPHTPZXKgaeithu+AI19Yt9gKTFscE+thJLdkxqn541V8fAJJ1e&#10;LVfFkp5GUu56lS/jPt4hynO7Qx8+KehZ3FQc6VETvDjc+zDVnmvSpGB0vdXGpADb3a1BdhDkgG36&#10;zvj+ss7YWG0h9k2Y8ShRjexGPXZQn4gpwmgkMj5tOsDfnA3koYr7X3uBijPz2dIjreaLRXRdChZX&#10;HwoK8DKzu8wIKwmq4oGzcXsbRqfuHeq2o5vmibeFj6Rwo0fuUf5xrGlaMkqSbzJ1dOJlnKqe/73N&#10;HwAAAP//AwBQSwMEFAAGAAgAAAAhAA1kbNHlAAAAEAEAAA8AAABkcnMvZG93bnJldi54bWxMj8FO&#10;wzAQRO9I/IO1SNyo3YiEJo1TIRCVQL209MLNjrdJ1NiOYjcNf89ygstKq30zO1NuZtuzCcfQeSdh&#10;uRDA0NXedK6RcPx8e1gBC1E5o3rvUMI3BthUtzelKoy/uj1Oh9gwMnGhUBLaGIeC81C3aFVY+AEd&#10;3U5+tCrSOjbcjOpK5rbniRAZt6pz9KFVA760WJ8PFytBv+/2cftx3E4r3Qy911/LnU+lvL+bX9c0&#10;ntfAIs7xTwG/HSg/VBRM+4szgfUScpE8EiohE0/ACMjzNAGmiczyFBivSv6/SPUDAAD//wMAUEsB&#10;Ai0AFAAGAAgAAAAhAFoik6P/AAAA5QEAABMAAAAAAAAAAAAAAAAAAAAAAFtDb250ZW50X1R5cGVz&#10;XS54bWxQSwECLQAUAAYACAAAACEAp0rPONcAAACWAQAACwAAAAAAAAAAAAAAAAAwAQAAX3JlbHMv&#10;LnJlbHNQSwECLQAUAAYACAAAACEAwbaTTecBAADDAwAADgAAAAAAAAAAAAAAAAAwAgAAZHJzL2Uy&#10;b0RvYy54bWxQSwECLQAUAAYACAAAACEADWRs0eUAAAAQAQAADwAAAAAAAAAAAAAAAABDBAAAZHJz&#10;L2Rvd25yZXYueG1sUEsFBgAAAAAEAAQA8wAAAFUFAAAAAA==&#10;" stroked="f">
                <v:path arrowok="t"/>
              </v:rect>
            </w:pict>
          </mc:Fallback>
        </mc:AlternateContent>
      </w:r>
    </w:p>
    <w:p w14:paraId="64902469" w14:textId="41B7D39F" w:rsidR="00AF1882" w:rsidRPr="007F0C39" w:rsidRDefault="002A43CB" w:rsidP="007F0C39">
      <w:pPr>
        <w:spacing w:line="360" w:lineRule="auto"/>
        <w:jc w:val="both"/>
        <w:rPr>
          <w:rFonts w:ascii="Arial" w:hAnsi="Arial" w:cs="Arial"/>
        </w:rPr>
      </w:pPr>
      <w:r w:rsidRPr="007F0C39">
        <w:rPr>
          <w:rFonts w:ascii="Arial" w:hAnsi="Arial" w:cs="Arial"/>
        </w:rPr>
        <w:lastRenderedPageBreak/>
        <w:t xml:space="preserve">This essay takes an in-depth view of the developments of childhood, young </w:t>
      </w:r>
      <w:proofErr w:type="gramStart"/>
      <w:r w:rsidRPr="007F0C39">
        <w:rPr>
          <w:rFonts w:ascii="Arial" w:hAnsi="Arial" w:cs="Arial"/>
        </w:rPr>
        <w:t>people</w:t>
      </w:r>
      <w:proofErr w:type="gramEnd"/>
      <w:r w:rsidRPr="007F0C39">
        <w:rPr>
          <w:rFonts w:ascii="Arial" w:hAnsi="Arial" w:cs="Arial"/>
        </w:rPr>
        <w:t xml:space="preserve"> and families in light of relevant social policies and historical considerations and how they impacted the evolution of the mentioned cohort throughout time. The essay introduces varying definition of childhood and growing up in different periods of time and describes how social policies and related legislation influenced the changes in lifestyle of children and young families. The paper also evaluates a range of interventions to support vulnerable children and families and recommends improvements that can further support the cause to ensure safe passage of life for the intended demographics. </w:t>
      </w:r>
    </w:p>
    <w:p w14:paraId="08D1B647" w14:textId="76B99F7D" w:rsidR="002A43CB" w:rsidRPr="007F0C39" w:rsidRDefault="002A43CB" w:rsidP="007F0C39">
      <w:pPr>
        <w:spacing w:line="360" w:lineRule="auto"/>
        <w:jc w:val="both"/>
        <w:rPr>
          <w:rFonts w:ascii="Arial" w:hAnsi="Arial" w:cs="Arial"/>
        </w:rPr>
      </w:pPr>
      <w:r w:rsidRPr="007F0C39">
        <w:rPr>
          <w:rFonts w:ascii="Arial" w:hAnsi="Arial" w:cs="Arial"/>
        </w:rPr>
        <w:t>Different school</w:t>
      </w:r>
      <w:r w:rsidR="001B3563" w:rsidRPr="007F0C39">
        <w:rPr>
          <w:rFonts w:ascii="Arial" w:hAnsi="Arial" w:cs="Arial"/>
        </w:rPr>
        <w:t>s</w:t>
      </w:r>
      <w:r w:rsidRPr="007F0C39">
        <w:rPr>
          <w:rFonts w:ascii="Arial" w:hAnsi="Arial" w:cs="Arial"/>
        </w:rPr>
        <w:t xml:space="preserve"> of thoughts have described the concept of childhood in various ways over time. </w:t>
      </w:r>
      <w:r w:rsidR="00B90856" w:rsidRPr="007F0C39">
        <w:rPr>
          <w:rFonts w:ascii="Arial" w:hAnsi="Arial" w:cs="Arial"/>
        </w:rPr>
        <w:t>Looking at historical depictions of children in paintings in the medieval period, it has been gathered that the concept of childhood was not acknowledged. Paintings showed children in adult clothing and were expected to work and earn a living from a very early age. Childhood began to develop much later among the rich families in the 16</w:t>
      </w:r>
      <w:r w:rsidR="00B90856" w:rsidRPr="007F0C39">
        <w:rPr>
          <w:rFonts w:ascii="Arial" w:hAnsi="Arial" w:cs="Arial"/>
          <w:vertAlign w:val="superscript"/>
        </w:rPr>
        <w:t>th</w:t>
      </w:r>
      <w:r w:rsidR="00B90856" w:rsidRPr="007F0C39">
        <w:rPr>
          <w:rFonts w:ascii="Arial" w:hAnsi="Arial" w:cs="Arial"/>
        </w:rPr>
        <w:t xml:space="preserve"> century and by the 20</w:t>
      </w:r>
      <w:r w:rsidR="00B90856" w:rsidRPr="007F0C39">
        <w:rPr>
          <w:rFonts w:ascii="Arial" w:hAnsi="Arial" w:cs="Arial"/>
          <w:vertAlign w:val="superscript"/>
        </w:rPr>
        <w:t>th</w:t>
      </w:r>
      <w:r w:rsidR="00B90856" w:rsidRPr="007F0C39">
        <w:rPr>
          <w:rFonts w:ascii="Arial" w:hAnsi="Arial" w:cs="Arial"/>
        </w:rPr>
        <w:t xml:space="preserve"> century, it was acknowledged among the middle and lower classes of people</w:t>
      </w:r>
      <w:r w:rsidR="000D569B" w:rsidRPr="007F0C39">
        <w:rPr>
          <w:rFonts w:ascii="Arial" w:hAnsi="Arial" w:cs="Arial"/>
        </w:rPr>
        <w:t xml:space="preserve"> (Kroll 1977)</w:t>
      </w:r>
      <w:r w:rsidR="00B90856" w:rsidRPr="007F0C39">
        <w:rPr>
          <w:rFonts w:ascii="Arial" w:hAnsi="Arial" w:cs="Arial"/>
        </w:rPr>
        <w:t>. In the 20</w:t>
      </w:r>
      <w:r w:rsidR="00B90856" w:rsidRPr="007F0C39">
        <w:rPr>
          <w:rFonts w:ascii="Arial" w:hAnsi="Arial" w:cs="Arial"/>
          <w:vertAlign w:val="superscript"/>
        </w:rPr>
        <w:t>th</w:t>
      </w:r>
      <w:r w:rsidR="00B90856" w:rsidRPr="007F0C39">
        <w:rPr>
          <w:rFonts w:ascii="Arial" w:hAnsi="Arial" w:cs="Arial"/>
        </w:rPr>
        <w:t xml:space="preserve"> century, the concept of children was defined in a biological manner in terms of age and time passed between birth and adulthood. During this time, there were differences where children in industrial society were perceived differently to children in non-industrial ones. Later in the 20</w:t>
      </w:r>
      <w:r w:rsidR="00B90856" w:rsidRPr="007F0C39">
        <w:rPr>
          <w:rFonts w:ascii="Arial" w:hAnsi="Arial" w:cs="Arial"/>
          <w:vertAlign w:val="superscript"/>
        </w:rPr>
        <w:t>th</w:t>
      </w:r>
      <w:r w:rsidR="00B90856" w:rsidRPr="007F0C39">
        <w:rPr>
          <w:rFonts w:ascii="Arial" w:hAnsi="Arial" w:cs="Arial"/>
        </w:rPr>
        <w:t xml:space="preserve"> century, various writers began to advocate the ideal environment and exposure for children and how they should grow up to be successful adults</w:t>
      </w:r>
      <w:r w:rsidR="000D569B" w:rsidRPr="007F0C39">
        <w:rPr>
          <w:rFonts w:ascii="Arial" w:hAnsi="Arial" w:cs="Arial"/>
        </w:rPr>
        <w:t xml:space="preserve"> (Kehily 2008)</w:t>
      </w:r>
      <w:r w:rsidR="00B90856" w:rsidRPr="007F0C39">
        <w:rPr>
          <w:rFonts w:ascii="Arial" w:hAnsi="Arial" w:cs="Arial"/>
        </w:rPr>
        <w:t xml:space="preserve">. </w:t>
      </w:r>
      <w:r w:rsidR="001B3563" w:rsidRPr="007F0C39">
        <w:rPr>
          <w:rFonts w:ascii="Arial" w:hAnsi="Arial" w:cs="Arial"/>
        </w:rPr>
        <w:t xml:space="preserve">Until recently, the concept of childhood has </w:t>
      </w:r>
      <w:r w:rsidR="00877E22" w:rsidRPr="007F0C39">
        <w:rPr>
          <w:rFonts w:ascii="Arial" w:hAnsi="Arial" w:cs="Arial"/>
        </w:rPr>
        <w:t>moderni</w:t>
      </w:r>
      <w:r w:rsidR="00877E22">
        <w:rPr>
          <w:rFonts w:ascii="Arial" w:hAnsi="Arial" w:cs="Arial"/>
        </w:rPr>
        <w:t>z</w:t>
      </w:r>
      <w:r w:rsidR="00877E22" w:rsidRPr="007F0C39">
        <w:rPr>
          <w:rFonts w:ascii="Arial" w:hAnsi="Arial" w:cs="Arial"/>
        </w:rPr>
        <w:t>ed</w:t>
      </w:r>
      <w:r w:rsidR="001B3563" w:rsidRPr="007F0C39">
        <w:rPr>
          <w:rFonts w:ascii="Arial" w:hAnsi="Arial" w:cs="Arial"/>
        </w:rPr>
        <w:t xml:space="preserve"> as being more psychological, where children are defined as individuals who lack emotional and physical maturity and are more vulnerable compared to adults. </w:t>
      </w:r>
      <w:proofErr w:type="gramStart"/>
      <w:r w:rsidR="001B3563" w:rsidRPr="007F0C39">
        <w:rPr>
          <w:rFonts w:ascii="Arial" w:hAnsi="Arial" w:cs="Arial"/>
        </w:rPr>
        <w:t>Later on</w:t>
      </w:r>
      <w:proofErr w:type="gramEnd"/>
      <w:r w:rsidR="001B3563" w:rsidRPr="007F0C39">
        <w:rPr>
          <w:rFonts w:ascii="Arial" w:hAnsi="Arial" w:cs="Arial"/>
        </w:rPr>
        <w:t>, the concept of autonomy was also included where children were defined as individuals who lacked the capacity to make decisions for themselves and required adult supervision in their daily activities. Although for simple legal identification purposes, there have been legislations set based on the age of 18 to define childhood, but the overall mental capacity of the individual is taken into consideration to determine the phase of the person’s childhood</w:t>
      </w:r>
      <w:r w:rsidR="000D569B" w:rsidRPr="007F0C39">
        <w:rPr>
          <w:rFonts w:ascii="Arial" w:hAnsi="Arial" w:cs="Arial"/>
        </w:rPr>
        <w:t xml:space="preserve"> (Evans 2012)</w:t>
      </w:r>
      <w:r w:rsidR="001B3563" w:rsidRPr="007F0C39">
        <w:rPr>
          <w:rFonts w:ascii="Arial" w:hAnsi="Arial" w:cs="Arial"/>
        </w:rPr>
        <w:t>.</w:t>
      </w:r>
    </w:p>
    <w:p w14:paraId="704A6502" w14:textId="5FAD0D91" w:rsidR="00917AED" w:rsidRPr="007F0C39" w:rsidRDefault="001B3563" w:rsidP="007F0C39">
      <w:pPr>
        <w:spacing w:line="360" w:lineRule="auto"/>
        <w:jc w:val="both"/>
        <w:rPr>
          <w:rFonts w:ascii="Arial" w:hAnsi="Arial" w:cs="Arial"/>
        </w:rPr>
      </w:pPr>
      <w:r w:rsidRPr="007F0C39">
        <w:rPr>
          <w:rFonts w:ascii="Arial" w:hAnsi="Arial" w:cs="Arial"/>
        </w:rPr>
        <w:t xml:space="preserve">The social construction and development of a person during the childhood stages have varied not only across times, but across cultures too. Several cultures in Asian regions have focused on being overprotective and keeping a close eye towards their children. </w:t>
      </w:r>
      <w:r w:rsidR="00917AED" w:rsidRPr="007F0C39">
        <w:rPr>
          <w:rFonts w:ascii="Arial" w:hAnsi="Arial" w:cs="Arial"/>
        </w:rPr>
        <w:t xml:space="preserve">Such practice of fostering children </w:t>
      </w:r>
      <w:r w:rsidR="00877E22" w:rsidRPr="007F0C39">
        <w:rPr>
          <w:rFonts w:ascii="Arial" w:hAnsi="Arial" w:cs="Arial"/>
        </w:rPr>
        <w:t>is</w:t>
      </w:r>
      <w:r w:rsidR="00917AED" w:rsidRPr="007F0C39">
        <w:rPr>
          <w:rFonts w:ascii="Arial" w:hAnsi="Arial" w:cs="Arial"/>
        </w:rPr>
        <w:t xml:space="preserve"> reported to make children more dependent on their parents and being more risk averse in the way they themselves raise their child in the future. Children in these cultures have been taught and directed at what to do and achieve and have been influenced by ideals, </w:t>
      </w:r>
      <w:r w:rsidR="00B76D90" w:rsidRPr="007F0C39">
        <w:rPr>
          <w:rFonts w:ascii="Arial" w:hAnsi="Arial" w:cs="Arial"/>
        </w:rPr>
        <w:t>rules,</w:t>
      </w:r>
      <w:r w:rsidR="00917AED" w:rsidRPr="007F0C39">
        <w:rPr>
          <w:rFonts w:ascii="Arial" w:hAnsi="Arial" w:cs="Arial"/>
        </w:rPr>
        <w:t xml:space="preserve"> and obedience, especially in the oriental Asian cultures</w:t>
      </w:r>
      <w:r w:rsidR="00B76D90">
        <w:rPr>
          <w:rFonts w:ascii="Arial" w:hAnsi="Arial" w:cs="Arial"/>
        </w:rPr>
        <w:t xml:space="preserve"> (BBC News, 2019)</w:t>
      </w:r>
      <w:r w:rsidR="00917AED" w:rsidRPr="007F0C39">
        <w:rPr>
          <w:rFonts w:ascii="Arial" w:hAnsi="Arial" w:cs="Arial"/>
        </w:rPr>
        <w:t xml:space="preserve">. However, in Western </w:t>
      </w:r>
      <w:r w:rsidR="00917AED" w:rsidRPr="007F0C39">
        <w:rPr>
          <w:rFonts w:ascii="Arial" w:hAnsi="Arial" w:cs="Arial"/>
        </w:rPr>
        <w:lastRenderedPageBreak/>
        <w:t>civilizations, children have been given more freedom and autonomy, teaching them to be more dependent on themselves and seeking their own future in their area of choice. Therefore, there is no doubt that even with legal definitions, the fostering method of young families has a big influence on how the development of children varies from culture to culture</w:t>
      </w:r>
      <w:r w:rsidR="000D569B" w:rsidRPr="007F0C39">
        <w:rPr>
          <w:rFonts w:ascii="Arial" w:hAnsi="Arial" w:cs="Arial"/>
        </w:rPr>
        <w:t xml:space="preserve"> (Evans 2012)</w:t>
      </w:r>
      <w:r w:rsidR="00917AED" w:rsidRPr="007F0C39">
        <w:rPr>
          <w:rFonts w:ascii="Arial" w:hAnsi="Arial" w:cs="Arial"/>
        </w:rPr>
        <w:t xml:space="preserve">. </w:t>
      </w:r>
    </w:p>
    <w:p w14:paraId="56A9CED9" w14:textId="58A539F6" w:rsidR="00AF1882" w:rsidRPr="007F0C39" w:rsidRDefault="00917AED" w:rsidP="007F0C39">
      <w:pPr>
        <w:spacing w:line="360" w:lineRule="auto"/>
        <w:jc w:val="both"/>
        <w:rPr>
          <w:rFonts w:ascii="Arial" w:hAnsi="Arial" w:cs="Arial"/>
        </w:rPr>
      </w:pPr>
      <w:r w:rsidRPr="007F0C39">
        <w:rPr>
          <w:rFonts w:ascii="Arial" w:hAnsi="Arial" w:cs="Arial"/>
        </w:rPr>
        <w:t>However, with the advent of technology and access to information in the modern era, recent papers have found that the development of children are merging throughout cultures and becoming more uniform in nature.</w:t>
      </w:r>
      <w:r w:rsidR="00FA49D7" w:rsidRPr="007F0C39">
        <w:rPr>
          <w:rFonts w:ascii="Arial" w:hAnsi="Arial" w:cs="Arial"/>
        </w:rPr>
        <w:t xml:space="preserve"> Children are now defined as learners and cultivators of the future.</w:t>
      </w:r>
      <w:r w:rsidRPr="007F0C39">
        <w:rPr>
          <w:rFonts w:ascii="Arial" w:hAnsi="Arial" w:cs="Arial"/>
        </w:rPr>
        <w:t xml:space="preserve"> It is because both sides of civilization are learning from each other and adopting the best methods that optimize their children’s ability to become mature in the proper way</w:t>
      </w:r>
      <w:r w:rsidR="000D569B" w:rsidRPr="007F0C39">
        <w:rPr>
          <w:rFonts w:ascii="Arial" w:hAnsi="Arial" w:cs="Arial"/>
        </w:rPr>
        <w:t xml:space="preserve"> (Kehily 2008)</w:t>
      </w:r>
      <w:r w:rsidRPr="007F0C39">
        <w:rPr>
          <w:rFonts w:ascii="Arial" w:hAnsi="Arial" w:cs="Arial"/>
        </w:rPr>
        <w:t xml:space="preserve">. </w:t>
      </w:r>
    </w:p>
    <w:p w14:paraId="4B7151E5" w14:textId="4A28C66F" w:rsidR="006215A6" w:rsidRPr="007F0C39" w:rsidRDefault="00FA49D7" w:rsidP="007F0C39">
      <w:pPr>
        <w:spacing w:line="360" w:lineRule="auto"/>
        <w:jc w:val="both"/>
        <w:rPr>
          <w:rFonts w:ascii="Arial" w:hAnsi="Arial" w:cs="Arial"/>
        </w:rPr>
      </w:pPr>
      <w:r w:rsidRPr="007F0C39">
        <w:rPr>
          <w:rFonts w:ascii="Arial" w:hAnsi="Arial" w:cs="Arial"/>
        </w:rPr>
        <w:t>Expanding from the fact that modern children are seen as learners and future leaders, social policies evolved from not acknowledging children to thinking about the wellbeing and providing a proper environment for children to grow</w:t>
      </w:r>
      <w:r w:rsidR="001C6D4D">
        <w:rPr>
          <w:rFonts w:ascii="Arial" w:hAnsi="Arial" w:cs="Arial"/>
        </w:rPr>
        <w:t xml:space="preserve"> </w:t>
      </w:r>
      <w:r w:rsidR="001C6D4D" w:rsidRPr="00C046CC">
        <w:rPr>
          <w:rFonts w:ascii="Arial" w:hAnsi="Arial" w:cs="Arial"/>
          <w:color w:val="000000"/>
          <w:shd w:val="clear" w:color="auto" w:fill="FFFFFF"/>
        </w:rPr>
        <w:t>(Clark</w:t>
      </w:r>
      <w:r w:rsidR="00C046CC" w:rsidRPr="00C046CC">
        <w:rPr>
          <w:rFonts w:ascii="Arial" w:hAnsi="Arial" w:cs="Arial"/>
          <w:color w:val="000000"/>
          <w:shd w:val="clear" w:color="auto" w:fill="FFFFFF"/>
        </w:rPr>
        <w:t xml:space="preserve"> </w:t>
      </w:r>
      <w:r w:rsidR="001C6D4D" w:rsidRPr="00C046CC">
        <w:rPr>
          <w:rFonts w:ascii="Arial" w:hAnsi="Arial" w:cs="Arial"/>
          <w:i/>
          <w:iCs/>
          <w:color w:val="000000"/>
          <w:shd w:val="clear" w:color="auto" w:fill="FFFFFF"/>
        </w:rPr>
        <w:t>et al</w:t>
      </w:r>
      <w:r w:rsidR="001C6D4D" w:rsidRPr="00C046CC">
        <w:rPr>
          <w:rFonts w:ascii="Arial" w:hAnsi="Arial" w:cs="Arial"/>
          <w:color w:val="000000"/>
          <w:shd w:val="clear" w:color="auto" w:fill="FFFFFF"/>
        </w:rPr>
        <w:t>, 2020)</w:t>
      </w:r>
      <w:r w:rsidRPr="00C046CC">
        <w:rPr>
          <w:rFonts w:ascii="Arial" w:hAnsi="Arial" w:cs="Arial"/>
        </w:rPr>
        <w:t>.</w:t>
      </w:r>
      <w:r w:rsidRPr="007F0C39">
        <w:rPr>
          <w:rFonts w:ascii="Arial" w:hAnsi="Arial" w:cs="Arial"/>
        </w:rPr>
        <w:t xml:space="preserve"> Research has suggested that providing a proper environment for children massively impacts their mental and physical development and it also has long term benefits for young families who raise them. </w:t>
      </w:r>
      <w:r w:rsidR="000E028E" w:rsidRPr="007F0C39">
        <w:rPr>
          <w:rFonts w:ascii="Arial" w:hAnsi="Arial" w:cs="Arial"/>
        </w:rPr>
        <w:t>Therefore, in realizing the social policy to ensure the wellbeing of children by giving them a proper growing environment, global institutions passed sets of legislation that would support the implementation of the social policies</w:t>
      </w:r>
      <w:r w:rsidR="006B3DEE" w:rsidRPr="007F0C39">
        <w:rPr>
          <w:rFonts w:ascii="Arial" w:hAnsi="Arial" w:cs="Arial"/>
        </w:rPr>
        <w:t xml:space="preserve"> (Gubbels et. al. 2018)</w:t>
      </w:r>
      <w:r w:rsidR="000E028E" w:rsidRPr="007F0C39">
        <w:rPr>
          <w:rFonts w:ascii="Arial" w:hAnsi="Arial" w:cs="Arial"/>
        </w:rPr>
        <w:t xml:space="preserve">. </w:t>
      </w:r>
    </w:p>
    <w:p w14:paraId="555F89B8" w14:textId="50681235" w:rsidR="000E028E" w:rsidRPr="007F0C39" w:rsidRDefault="0012275A" w:rsidP="007F0C39">
      <w:pPr>
        <w:spacing w:line="360" w:lineRule="auto"/>
        <w:jc w:val="both"/>
        <w:rPr>
          <w:rFonts w:ascii="Arial" w:hAnsi="Arial" w:cs="Arial"/>
        </w:rPr>
      </w:pPr>
      <w:r w:rsidRPr="007F0C39">
        <w:rPr>
          <w:rFonts w:ascii="Arial" w:hAnsi="Arial" w:cs="Arial"/>
        </w:rPr>
        <w:t>The United Nations Convention on the Rights of the Child initially defined any individual below the age of 18 as a child. However, different countries have defined the age according to their culture</w:t>
      </w:r>
      <w:r w:rsidR="003B1904" w:rsidRPr="007F0C39">
        <w:rPr>
          <w:rFonts w:ascii="Arial" w:hAnsi="Arial" w:cs="Arial"/>
        </w:rPr>
        <w:t xml:space="preserve"> for both male and female children</w:t>
      </w:r>
      <w:r w:rsidRPr="007F0C39">
        <w:rPr>
          <w:rFonts w:ascii="Arial" w:hAnsi="Arial" w:cs="Arial"/>
        </w:rPr>
        <w:t xml:space="preserve"> and have been approved by their Governments. Leading on, a variety of global laws have then been formed to protect the rights of a child and ensure their </w:t>
      </w:r>
      <w:r w:rsidR="001C6D4D" w:rsidRPr="007F0C39">
        <w:rPr>
          <w:rFonts w:ascii="Arial" w:hAnsi="Arial" w:cs="Arial"/>
        </w:rPr>
        <w:t>wellbeing</w:t>
      </w:r>
      <w:r w:rsidR="006B3DEE" w:rsidRPr="007F0C39">
        <w:rPr>
          <w:rFonts w:ascii="Arial" w:hAnsi="Arial" w:cs="Arial"/>
        </w:rPr>
        <w:t xml:space="preserve"> (Tumkuru University</w:t>
      </w:r>
      <w:r w:rsidR="001C6D4D">
        <w:rPr>
          <w:rFonts w:ascii="Arial" w:hAnsi="Arial" w:cs="Arial"/>
        </w:rPr>
        <w:t>, 2018</w:t>
      </w:r>
      <w:r w:rsidR="006B3DEE" w:rsidRPr="007F0C39">
        <w:rPr>
          <w:rFonts w:ascii="Arial" w:hAnsi="Arial" w:cs="Arial"/>
        </w:rPr>
        <w:t>)</w:t>
      </w:r>
      <w:r w:rsidRPr="007F0C39">
        <w:rPr>
          <w:rFonts w:ascii="Arial" w:hAnsi="Arial" w:cs="Arial"/>
        </w:rPr>
        <w:t xml:space="preserve">. </w:t>
      </w:r>
    </w:p>
    <w:p w14:paraId="4D333547" w14:textId="783493C4" w:rsidR="000E028E" w:rsidRPr="007F0C39" w:rsidRDefault="0012275A" w:rsidP="007F0C39">
      <w:pPr>
        <w:spacing w:line="360" w:lineRule="auto"/>
        <w:jc w:val="both"/>
        <w:rPr>
          <w:rFonts w:ascii="Arial" w:hAnsi="Arial" w:cs="Arial"/>
        </w:rPr>
      </w:pPr>
      <w:r w:rsidRPr="007F0C39">
        <w:rPr>
          <w:rFonts w:ascii="Arial" w:hAnsi="Arial" w:cs="Arial"/>
        </w:rPr>
        <w:t>Child labo</w:t>
      </w:r>
      <w:r w:rsidR="001C6D4D">
        <w:rPr>
          <w:rFonts w:ascii="Arial" w:hAnsi="Arial" w:cs="Arial"/>
        </w:rPr>
        <w:t>u</w:t>
      </w:r>
      <w:r w:rsidRPr="007F0C39">
        <w:rPr>
          <w:rFonts w:ascii="Arial" w:hAnsi="Arial" w:cs="Arial"/>
        </w:rPr>
        <w:t>r laws</w:t>
      </w:r>
      <w:r w:rsidR="00281B77" w:rsidRPr="007F0C39">
        <w:rPr>
          <w:rFonts w:ascii="Arial" w:hAnsi="Arial" w:cs="Arial"/>
        </w:rPr>
        <w:t xml:space="preserve"> since 1938 Fair Labo</w:t>
      </w:r>
      <w:r w:rsidR="001C6D4D">
        <w:rPr>
          <w:rFonts w:ascii="Arial" w:hAnsi="Arial" w:cs="Arial"/>
        </w:rPr>
        <w:t>u</w:t>
      </w:r>
      <w:r w:rsidR="00281B77" w:rsidRPr="007F0C39">
        <w:rPr>
          <w:rFonts w:ascii="Arial" w:hAnsi="Arial" w:cs="Arial"/>
        </w:rPr>
        <w:t>r Standards Act</w:t>
      </w:r>
      <w:r w:rsidRPr="007F0C39">
        <w:rPr>
          <w:rFonts w:ascii="Arial" w:hAnsi="Arial" w:cs="Arial"/>
        </w:rPr>
        <w:t xml:space="preserve"> have been adopted by UK </w:t>
      </w:r>
      <w:proofErr w:type="gramStart"/>
      <w:r w:rsidRPr="007F0C39">
        <w:rPr>
          <w:rFonts w:ascii="Arial" w:hAnsi="Arial" w:cs="Arial"/>
        </w:rPr>
        <w:t>and also</w:t>
      </w:r>
      <w:proofErr w:type="gramEnd"/>
      <w:r w:rsidRPr="007F0C39">
        <w:rPr>
          <w:rFonts w:ascii="Arial" w:hAnsi="Arial" w:cs="Arial"/>
        </w:rPr>
        <w:t xml:space="preserve"> throughout the world. The law restricts children from doing any work that is physically and mentally dangerous for </w:t>
      </w:r>
      <w:r w:rsidRPr="004476BB">
        <w:rPr>
          <w:rFonts w:ascii="Arial" w:hAnsi="Arial" w:cs="Arial"/>
        </w:rPr>
        <w:t>them</w:t>
      </w:r>
      <w:r w:rsidR="00C046CC" w:rsidRPr="004476BB">
        <w:rPr>
          <w:rFonts w:ascii="Arial" w:hAnsi="Arial" w:cs="Arial"/>
        </w:rPr>
        <w:t xml:space="preserve"> </w:t>
      </w:r>
      <w:r w:rsidR="00C046CC" w:rsidRPr="004476BB">
        <w:rPr>
          <w:rFonts w:ascii="Arial" w:hAnsi="Arial" w:cs="Arial"/>
          <w:color w:val="000000"/>
          <w:shd w:val="clear" w:color="auto" w:fill="FFFFFF"/>
        </w:rPr>
        <w:t>(Ferreira, 2017)</w:t>
      </w:r>
      <w:r w:rsidR="001C6D4D" w:rsidRPr="004476BB">
        <w:rPr>
          <w:rFonts w:ascii="Arial" w:hAnsi="Arial" w:cs="Arial"/>
        </w:rPr>
        <w:t xml:space="preserve"> </w:t>
      </w:r>
      <w:r w:rsidRPr="004476BB">
        <w:rPr>
          <w:rFonts w:ascii="Arial" w:hAnsi="Arial" w:cs="Arial"/>
        </w:rPr>
        <w:t>. The law also focuses on children to enjoy their childhood, rather than facing the responsibility to earn for their families. Child labo</w:t>
      </w:r>
      <w:r w:rsidR="001C6D4D" w:rsidRPr="004476BB">
        <w:rPr>
          <w:rFonts w:ascii="Arial" w:hAnsi="Arial" w:cs="Arial"/>
        </w:rPr>
        <w:t>u</w:t>
      </w:r>
      <w:r w:rsidRPr="004476BB">
        <w:rPr>
          <w:rFonts w:ascii="Arial" w:hAnsi="Arial" w:cs="Arial"/>
        </w:rPr>
        <w:t>r is punishable by law and businesses can get into a lot of trouble if</w:t>
      </w:r>
      <w:r w:rsidRPr="007F0C39">
        <w:rPr>
          <w:rFonts w:ascii="Arial" w:hAnsi="Arial" w:cs="Arial"/>
        </w:rPr>
        <w:t xml:space="preserve"> they employ children</w:t>
      </w:r>
      <w:r w:rsidR="00894515" w:rsidRPr="007F0C39">
        <w:rPr>
          <w:rFonts w:ascii="Arial" w:hAnsi="Arial" w:cs="Arial"/>
        </w:rPr>
        <w:t xml:space="preserve"> in their workplaces. Some forms of work that is not dangerous and complements the mental and physical development of children have been exempt from this category. Therefore, some offices take teenagers and allow them to work on computers or on customer service which helps them learn technology and social interaction.</w:t>
      </w:r>
      <w:r w:rsidR="00D51750" w:rsidRPr="007F0C39">
        <w:rPr>
          <w:rFonts w:ascii="Arial" w:hAnsi="Arial" w:cs="Arial"/>
        </w:rPr>
        <w:t xml:space="preserve"> Dangerous child labo</w:t>
      </w:r>
      <w:r w:rsidR="00F26585">
        <w:rPr>
          <w:rFonts w:ascii="Arial" w:hAnsi="Arial" w:cs="Arial"/>
        </w:rPr>
        <w:t>u</w:t>
      </w:r>
      <w:r w:rsidR="00D51750" w:rsidRPr="007F0C39">
        <w:rPr>
          <w:rFonts w:ascii="Arial" w:hAnsi="Arial" w:cs="Arial"/>
        </w:rPr>
        <w:t>r also legislates the punishment of law violating parents for double protection of the child</w:t>
      </w:r>
      <w:r w:rsidR="006B3DEE" w:rsidRPr="007F0C39">
        <w:rPr>
          <w:rFonts w:ascii="Arial" w:hAnsi="Arial" w:cs="Arial"/>
        </w:rPr>
        <w:t xml:space="preserve"> (Doyle</w:t>
      </w:r>
      <w:r w:rsidR="004476BB">
        <w:rPr>
          <w:rFonts w:ascii="Arial" w:hAnsi="Arial" w:cs="Arial"/>
        </w:rPr>
        <w:t>,</w:t>
      </w:r>
      <w:r w:rsidR="006B3DEE" w:rsidRPr="007F0C39">
        <w:rPr>
          <w:rFonts w:ascii="Arial" w:hAnsi="Arial" w:cs="Arial"/>
        </w:rPr>
        <w:t xml:space="preserve"> 2019)</w:t>
      </w:r>
      <w:r w:rsidR="00D51750" w:rsidRPr="007F0C39">
        <w:rPr>
          <w:rFonts w:ascii="Arial" w:hAnsi="Arial" w:cs="Arial"/>
        </w:rPr>
        <w:t xml:space="preserve">. </w:t>
      </w:r>
    </w:p>
    <w:p w14:paraId="408FD20A" w14:textId="190F3A19" w:rsidR="00D51750" w:rsidRPr="007F0C39" w:rsidRDefault="00D51750" w:rsidP="007F0C39">
      <w:pPr>
        <w:spacing w:line="360" w:lineRule="auto"/>
        <w:jc w:val="both"/>
        <w:rPr>
          <w:rFonts w:ascii="Arial" w:hAnsi="Arial" w:cs="Arial"/>
        </w:rPr>
      </w:pPr>
      <w:r w:rsidRPr="007F0C39">
        <w:rPr>
          <w:rFonts w:ascii="Arial" w:hAnsi="Arial" w:cs="Arial"/>
        </w:rPr>
        <w:lastRenderedPageBreak/>
        <w:t xml:space="preserve">This particular legislation has had impact on young families as well. The impact is dependent on the economic condition of the young families. This legislation is favorable to affluent or financially stable young families who fully supports the development of their child in a positive environment. However, it has proven difficult for poor young families who </w:t>
      </w:r>
      <w:proofErr w:type="gramStart"/>
      <w:r w:rsidRPr="007F0C39">
        <w:rPr>
          <w:rFonts w:ascii="Arial" w:hAnsi="Arial" w:cs="Arial"/>
        </w:rPr>
        <w:t>have to</w:t>
      </w:r>
      <w:proofErr w:type="gramEnd"/>
      <w:r w:rsidRPr="007F0C39">
        <w:rPr>
          <w:rFonts w:ascii="Arial" w:hAnsi="Arial" w:cs="Arial"/>
        </w:rPr>
        <w:t xml:space="preserve"> raise their child until they are adults and can work. This can be tough because poor families often have more </w:t>
      </w:r>
      <w:r w:rsidR="00CA518B" w:rsidRPr="007F0C39">
        <w:rPr>
          <w:rFonts w:ascii="Arial" w:hAnsi="Arial" w:cs="Arial"/>
        </w:rPr>
        <w:t>children,</w:t>
      </w:r>
      <w:r w:rsidRPr="007F0C39">
        <w:rPr>
          <w:rFonts w:ascii="Arial" w:hAnsi="Arial" w:cs="Arial"/>
        </w:rPr>
        <w:t xml:space="preserve"> and they depend on their labor to earn income. With this legislation, rearing children with growing needs and no income can lead these families to poverty and crime. </w:t>
      </w:r>
      <w:r w:rsidR="00281B77" w:rsidRPr="007F0C39">
        <w:rPr>
          <w:rFonts w:ascii="Arial" w:hAnsi="Arial" w:cs="Arial"/>
        </w:rPr>
        <w:t>On a positive note, the child labor act has ensured children remain safe and reduced children mortality compared to when they were working in factories for low wages and faced fatal accidents</w:t>
      </w:r>
      <w:r w:rsidR="006B3DEE" w:rsidRPr="007F0C39">
        <w:rPr>
          <w:rFonts w:ascii="Arial" w:hAnsi="Arial" w:cs="Arial"/>
        </w:rPr>
        <w:t xml:space="preserve"> (Doyle</w:t>
      </w:r>
      <w:r w:rsidR="004476BB">
        <w:rPr>
          <w:rFonts w:ascii="Arial" w:hAnsi="Arial" w:cs="Arial"/>
        </w:rPr>
        <w:t xml:space="preserve">, </w:t>
      </w:r>
      <w:r w:rsidR="006B3DEE" w:rsidRPr="007F0C39">
        <w:rPr>
          <w:rFonts w:ascii="Arial" w:hAnsi="Arial" w:cs="Arial"/>
        </w:rPr>
        <w:t>2019)</w:t>
      </w:r>
      <w:r w:rsidR="00281B77" w:rsidRPr="007F0C39">
        <w:rPr>
          <w:rFonts w:ascii="Arial" w:hAnsi="Arial" w:cs="Arial"/>
        </w:rPr>
        <w:t xml:space="preserve">. </w:t>
      </w:r>
    </w:p>
    <w:p w14:paraId="68799D07" w14:textId="07194856" w:rsidR="00AF1882" w:rsidRPr="007F0C39" w:rsidRDefault="009E366A" w:rsidP="007F0C39">
      <w:pPr>
        <w:spacing w:line="360" w:lineRule="auto"/>
        <w:jc w:val="both"/>
        <w:rPr>
          <w:rFonts w:ascii="Arial" w:hAnsi="Arial" w:cs="Arial"/>
        </w:rPr>
      </w:pPr>
      <w:r w:rsidRPr="007F0C39">
        <w:rPr>
          <w:rFonts w:ascii="Arial" w:hAnsi="Arial" w:cs="Arial"/>
        </w:rPr>
        <w:t xml:space="preserve">Another part of children’s social wellbeing was to introduce Children’s Right to Education Act. The act </w:t>
      </w:r>
      <w:r w:rsidR="00DD22DE" w:rsidRPr="007F0C39">
        <w:rPr>
          <w:rFonts w:ascii="Arial" w:hAnsi="Arial" w:cs="Arial"/>
        </w:rPr>
        <w:t xml:space="preserve">makes it mandatory for all children to receive basic education and develop the understanding of morality and an opportunity to succeed in life. This law was introduced </w:t>
      </w:r>
      <w:proofErr w:type="gramStart"/>
      <w:r w:rsidR="00DD22DE" w:rsidRPr="007F0C39">
        <w:rPr>
          <w:rFonts w:ascii="Arial" w:hAnsi="Arial" w:cs="Arial"/>
        </w:rPr>
        <w:t>as a way to</w:t>
      </w:r>
      <w:proofErr w:type="gramEnd"/>
      <w:r w:rsidR="00DD22DE" w:rsidRPr="007F0C39">
        <w:rPr>
          <w:rFonts w:ascii="Arial" w:hAnsi="Arial" w:cs="Arial"/>
        </w:rPr>
        <w:t xml:space="preserve"> replace child labo</w:t>
      </w:r>
      <w:r w:rsidR="00F26585">
        <w:rPr>
          <w:rFonts w:ascii="Arial" w:hAnsi="Arial" w:cs="Arial"/>
        </w:rPr>
        <w:t>u</w:t>
      </w:r>
      <w:r w:rsidR="00DD22DE" w:rsidRPr="007F0C39">
        <w:rPr>
          <w:rFonts w:ascii="Arial" w:hAnsi="Arial" w:cs="Arial"/>
        </w:rPr>
        <w:t>r with education. The right to education is a responsibility that is given to the child’s parents to the best of their abilities</w:t>
      </w:r>
      <w:r w:rsidR="006B3DEE" w:rsidRPr="007F0C39">
        <w:rPr>
          <w:rFonts w:ascii="Arial" w:hAnsi="Arial" w:cs="Arial"/>
        </w:rPr>
        <w:t xml:space="preserve"> (Turnbull</w:t>
      </w:r>
      <w:r w:rsidR="00C046CC">
        <w:rPr>
          <w:rFonts w:ascii="Arial" w:hAnsi="Arial" w:cs="Arial"/>
        </w:rPr>
        <w:t>,</w:t>
      </w:r>
      <w:r w:rsidR="006B3DEE" w:rsidRPr="007F0C39">
        <w:rPr>
          <w:rFonts w:ascii="Arial" w:hAnsi="Arial" w:cs="Arial"/>
        </w:rPr>
        <w:t xml:space="preserve"> 1986)</w:t>
      </w:r>
      <w:r w:rsidR="00DD22DE" w:rsidRPr="007F0C39">
        <w:rPr>
          <w:rFonts w:ascii="Arial" w:hAnsi="Arial" w:cs="Arial"/>
        </w:rPr>
        <w:t>.</w:t>
      </w:r>
    </w:p>
    <w:p w14:paraId="1C89F5C1" w14:textId="52837CB0" w:rsidR="00DD22DE" w:rsidRPr="007F0C39" w:rsidRDefault="00DD22DE" w:rsidP="007F0C39">
      <w:pPr>
        <w:spacing w:line="360" w:lineRule="auto"/>
        <w:jc w:val="both"/>
        <w:rPr>
          <w:rFonts w:ascii="Arial" w:hAnsi="Arial" w:cs="Arial"/>
        </w:rPr>
      </w:pPr>
      <w:r w:rsidRPr="007F0C39">
        <w:rPr>
          <w:rFonts w:ascii="Arial" w:hAnsi="Arial" w:cs="Arial"/>
        </w:rPr>
        <w:t xml:space="preserve">Research has proven that more children are educated than ever before after the introduction of this legislation and are better able to make decisions that are favorable from a moral standpoint. The legislation </w:t>
      </w:r>
      <w:r w:rsidR="00CA518B" w:rsidRPr="007F0C39">
        <w:rPr>
          <w:rFonts w:ascii="Arial" w:hAnsi="Arial" w:cs="Arial"/>
        </w:rPr>
        <w:t>has</w:t>
      </w:r>
      <w:r w:rsidRPr="007F0C39">
        <w:rPr>
          <w:rFonts w:ascii="Arial" w:hAnsi="Arial" w:cs="Arial"/>
        </w:rPr>
        <w:t xml:space="preserve"> been useful in finding an alternate way for children to grow up rather than engage in child labor. However, such legislation has put pressure on young families to educate their children on their </w:t>
      </w:r>
      <w:r w:rsidR="00CA518B" w:rsidRPr="007F0C39">
        <w:rPr>
          <w:rFonts w:ascii="Arial" w:hAnsi="Arial" w:cs="Arial"/>
        </w:rPr>
        <w:t>hard-earned</w:t>
      </w:r>
      <w:r w:rsidRPr="007F0C39">
        <w:rPr>
          <w:rFonts w:ascii="Arial" w:hAnsi="Arial" w:cs="Arial"/>
        </w:rPr>
        <w:t xml:space="preserve"> money. On the contrary, well-to-do families are seen spending a fortune on their child’s education which has brought an overall evolution of technology and economic growth to different countries. Compared to historical times, an educated generation of individuals are growing up which will be extremely beneficial to the future of society</w:t>
      </w:r>
      <w:r w:rsidR="006B3DEE" w:rsidRPr="007F0C39">
        <w:rPr>
          <w:rFonts w:ascii="Arial" w:hAnsi="Arial" w:cs="Arial"/>
        </w:rPr>
        <w:t xml:space="preserve"> (Turnbull</w:t>
      </w:r>
      <w:r w:rsidR="004476BB">
        <w:rPr>
          <w:rFonts w:ascii="Arial" w:hAnsi="Arial" w:cs="Arial"/>
        </w:rPr>
        <w:t>,</w:t>
      </w:r>
      <w:r w:rsidR="006B3DEE" w:rsidRPr="007F0C39">
        <w:rPr>
          <w:rFonts w:ascii="Arial" w:hAnsi="Arial" w:cs="Arial"/>
        </w:rPr>
        <w:t xml:space="preserve"> 1986)</w:t>
      </w:r>
      <w:r w:rsidRPr="007F0C39">
        <w:rPr>
          <w:rFonts w:ascii="Arial" w:hAnsi="Arial" w:cs="Arial"/>
        </w:rPr>
        <w:t xml:space="preserve">. </w:t>
      </w:r>
    </w:p>
    <w:p w14:paraId="73A5A947" w14:textId="47ECCDF2" w:rsidR="00DD22DE" w:rsidRPr="007F0C39" w:rsidRDefault="003B1904" w:rsidP="007F0C39">
      <w:pPr>
        <w:spacing w:line="360" w:lineRule="auto"/>
        <w:jc w:val="both"/>
        <w:rPr>
          <w:rFonts w:ascii="Arial" w:hAnsi="Arial" w:cs="Arial"/>
        </w:rPr>
      </w:pPr>
      <w:r w:rsidRPr="007F0C39">
        <w:rPr>
          <w:rFonts w:ascii="Arial" w:hAnsi="Arial" w:cs="Arial"/>
        </w:rPr>
        <w:t xml:space="preserve">In 1930, a major act was enacted against child marriage. The act prohibited marriage of children and made it punishable offence. </w:t>
      </w:r>
      <w:r w:rsidR="00736A68" w:rsidRPr="007F0C39">
        <w:rPr>
          <w:rFonts w:ascii="Arial" w:hAnsi="Arial" w:cs="Arial"/>
        </w:rPr>
        <w:t>In a landmark judgment, The Prohibition of Child Marriage Act, 2006 in India also protected sexual abuse of children and defined that children under the legal age are not able to bear the responsibilities of a marriage both mentally and physically</w:t>
      </w:r>
      <w:r w:rsidR="006B3DEE" w:rsidRPr="007F0C39">
        <w:rPr>
          <w:rFonts w:ascii="Arial" w:hAnsi="Arial" w:cs="Arial"/>
        </w:rPr>
        <w:t xml:space="preserve"> (Girls Not Brides</w:t>
      </w:r>
      <w:r w:rsidR="00C046CC">
        <w:rPr>
          <w:rFonts w:ascii="Arial" w:hAnsi="Arial" w:cs="Arial"/>
        </w:rPr>
        <w:t>,</w:t>
      </w:r>
      <w:r w:rsidR="006B3DEE" w:rsidRPr="007F0C39">
        <w:rPr>
          <w:rFonts w:ascii="Arial" w:hAnsi="Arial" w:cs="Arial"/>
        </w:rPr>
        <w:t xml:space="preserve"> 2020)</w:t>
      </w:r>
      <w:r w:rsidR="00736A68" w:rsidRPr="007F0C39">
        <w:rPr>
          <w:rFonts w:ascii="Arial" w:hAnsi="Arial" w:cs="Arial"/>
        </w:rPr>
        <w:t xml:space="preserve">. </w:t>
      </w:r>
    </w:p>
    <w:p w14:paraId="0AC1E834" w14:textId="62A59195" w:rsidR="007F0C39" w:rsidRDefault="00E0608F" w:rsidP="007F0C39">
      <w:pPr>
        <w:spacing w:line="360" w:lineRule="auto"/>
        <w:jc w:val="both"/>
        <w:rPr>
          <w:rFonts w:ascii="Arial" w:hAnsi="Arial" w:cs="Arial"/>
        </w:rPr>
      </w:pPr>
      <w:r w:rsidRPr="007F0C39">
        <w:rPr>
          <w:rFonts w:ascii="Arial" w:hAnsi="Arial" w:cs="Arial"/>
        </w:rPr>
        <w:t xml:space="preserve">This law was extremely effective in stopping forced child marriages and early deaths due to marital rape. The law made people aware of the dangers of child marriage and encouraged many people to change societal views and bring about a revolution in developing countries. This law encouraged more freedom to children, and a better environment for them to grow and enjoy life. </w:t>
      </w:r>
      <w:r w:rsidRPr="007F0C39">
        <w:rPr>
          <w:rFonts w:ascii="Arial" w:hAnsi="Arial" w:cs="Arial"/>
        </w:rPr>
        <w:lastRenderedPageBreak/>
        <w:t xml:space="preserve">In certain developing countries like India and Bangladesh, daughters were often married off as they </w:t>
      </w:r>
      <w:proofErr w:type="gramStart"/>
      <w:r w:rsidRPr="007F0C39">
        <w:rPr>
          <w:rFonts w:ascii="Arial" w:hAnsi="Arial" w:cs="Arial"/>
        </w:rPr>
        <w:t>were seen as</w:t>
      </w:r>
      <w:proofErr w:type="gramEnd"/>
      <w:r w:rsidRPr="007F0C39">
        <w:rPr>
          <w:rFonts w:ascii="Arial" w:hAnsi="Arial" w:cs="Arial"/>
        </w:rPr>
        <w:t xml:space="preserve"> a burden and families would money by marrying off their daughters. However, after the act was established and made an impact, daughters have gained the necessary environment to be as educated and capable as sons and are now contributing to the economy and to their families by growing up as proper adults. </w:t>
      </w:r>
      <w:r w:rsidR="00CA518B" w:rsidRPr="007F0C39">
        <w:rPr>
          <w:rFonts w:ascii="Arial" w:hAnsi="Arial" w:cs="Arial"/>
        </w:rPr>
        <w:t>Overall,</w:t>
      </w:r>
      <w:r w:rsidRPr="007F0C39">
        <w:rPr>
          <w:rFonts w:ascii="Arial" w:hAnsi="Arial" w:cs="Arial"/>
        </w:rPr>
        <w:t xml:space="preserve"> this act has brought revolutionary change in societal mindset</w:t>
      </w:r>
      <w:r w:rsidR="006B3DEE" w:rsidRPr="007F0C39">
        <w:rPr>
          <w:rFonts w:ascii="Arial" w:hAnsi="Arial" w:cs="Arial"/>
        </w:rPr>
        <w:t xml:space="preserve"> (Girls Not Brides</w:t>
      </w:r>
      <w:r w:rsidR="00C046CC">
        <w:rPr>
          <w:rFonts w:ascii="Arial" w:hAnsi="Arial" w:cs="Arial"/>
        </w:rPr>
        <w:t>,</w:t>
      </w:r>
      <w:r w:rsidR="006B3DEE" w:rsidRPr="007F0C39">
        <w:rPr>
          <w:rFonts w:ascii="Arial" w:hAnsi="Arial" w:cs="Arial"/>
        </w:rPr>
        <w:t xml:space="preserve"> 2020)</w:t>
      </w:r>
      <w:r w:rsidRPr="007F0C39">
        <w:rPr>
          <w:rFonts w:ascii="Arial" w:hAnsi="Arial" w:cs="Arial"/>
        </w:rPr>
        <w:t xml:space="preserve">. </w:t>
      </w:r>
    </w:p>
    <w:p w14:paraId="6CEE6DCF" w14:textId="5A3586DC" w:rsidR="00E0608F" w:rsidRPr="007F0C39" w:rsidRDefault="00E0608F" w:rsidP="007F0C39">
      <w:pPr>
        <w:spacing w:line="360" w:lineRule="auto"/>
        <w:jc w:val="both"/>
        <w:rPr>
          <w:rFonts w:ascii="Arial" w:hAnsi="Arial" w:cs="Arial"/>
        </w:rPr>
      </w:pPr>
      <w:r w:rsidRPr="007F0C39">
        <w:rPr>
          <w:rFonts w:ascii="Arial" w:hAnsi="Arial" w:cs="Arial"/>
        </w:rPr>
        <w:t xml:space="preserve">These three major acts along with other established legislations evidently complements the basic wellbeing of a child, statistics show how it impacts poor families financially to maintain the laws. </w:t>
      </w:r>
      <w:r w:rsidR="004476BB" w:rsidRPr="007F0C39">
        <w:rPr>
          <w:rFonts w:ascii="Arial" w:hAnsi="Arial" w:cs="Arial"/>
        </w:rPr>
        <w:t>Therefore,</w:t>
      </w:r>
      <w:r w:rsidRPr="007F0C39">
        <w:rPr>
          <w:rFonts w:ascii="Arial" w:hAnsi="Arial" w:cs="Arial"/>
        </w:rPr>
        <w:t xml:space="preserve"> many countries such as the UK </w:t>
      </w:r>
      <w:r w:rsidR="006B3DEE" w:rsidRPr="007F0C39">
        <w:rPr>
          <w:rFonts w:ascii="Arial" w:hAnsi="Arial" w:cs="Arial"/>
        </w:rPr>
        <w:t>have</w:t>
      </w:r>
      <w:r w:rsidRPr="007F0C39">
        <w:rPr>
          <w:rFonts w:ascii="Arial" w:hAnsi="Arial" w:cs="Arial"/>
        </w:rPr>
        <w:t xml:space="preserve"> developed interventions that support young </w:t>
      </w:r>
      <w:r w:rsidR="00135924" w:rsidRPr="007F0C39">
        <w:rPr>
          <w:rFonts w:ascii="Arial" w:hAnsi="Arial" w:cs="Arial"/>
        </w:rPr>
        <w:t xml:space="preserve">vulnerable </w:t>
      </w:r>
      <w:r w:rsidRPr="007F0C39">
        <w:rPr>
          <w:rFonts w:ascii="Arial" w:hAnsi="Arial" w:cs="Arial"/>
        </w:rPr>
        <w:t xml:space="preserve">families to ensure compliance with the legislations and enable a fitting environment for their children. </w:t>
      </w:r>
    </w:p>
    <w:p w14:paraId="11F79590" w14:textId="1F5E2065" w:rsidR="00135924" w:rsidRPr="007F0C39" w:rsidRDefault="00135924" w:rsidP="007F0C39">
      <w:pPr>
        <w:spacing w:line="360" w:lineRule="auto"/>
        <w:jc w:val="both"/>
        <w:rPr>
          <w:rFonts w:ascii="Arial" w:hAnsi="Arial" w:cs="Arial"/>
        </w:rPr>
      </w:pPr>
      <w:r w:rsidRPr="007F0C39">
        <w:rPr>
          <w:rFonts w:ascii="Arial" w:hAnsi="Arial" w:cs="Arial"/>
          <w:b/>
        </w:rPr>
        <w:t>Early Intervention Foundation (EIF):</w:t>
      </w:r>
      <w:r w:rsidRPr="007F0C39">
        <w:rPr>
          <w:rFonts w:ascii="Arial" w:hAnsi="Arial" w:cs="Arial"/>
        </w:rPr>
        <w:t xml:space="preserve"> The EIF is a research based charity organization authorized by the UK Government to identify vulnerable families who cannot support in their children’s wellbeing and to provide them the necessary funds or education to enable a healthy environment for children. The EIF team visit from home to home to assess the conditions of families and give them a variety of support such as language development programs, programs to develop children’s social and emotional skills and family therapy to improve the child’s behavioral skills. The organization also offers health visits for children. Overall, EIF </w:t>
      </w:r>
      <w:r w:rsidR="004476BB" w:rsidRPr="007F0C39">
        <w:rPr>
          <w:rFonts w:ascii="Arial" w:hAnsi="Arial" w:cs="Arial"/>
        </w:rPr>
        <w:t>provide</w:t>
      </w:r>
      <w:r w:rsidRPr="007F0C39">
        <w:rPr>
          <w:rFonts w:ascii="Arial" w:hAnsi="Arial" w:cs="Arial"/>
        </w:rPr>
        <w:t xml:space="preserve"> free education, monetary </w:t>
      </w:r>
      <w:r w:rsidR="004476BB" w:rsidRPr="007F0C39">
        <w:rPr>
          <w:rFonts w:ascii="Arial" w:hAnsi="Arial" w:cs="Arial"/>
        </w:rPr>
        <w:t>support,</w:t>
      </w:r>
      <w:r w:rsidRPr="007F0C39">
        <w:rPr>
          <w:rFonts w:ascii="Arial" w:hAnsi="Arial" w:cs="Arial"/>
        </w:rPr>
        <w:t xml:space="preserve"> and healthcare support</w:t>
      </w:r>
      <w:r w:rsidR="006B3DEE" w:rsidRPr="007F0C39">
        <w:rPr>
          <w:rFonts w:ascii="Arial" w:hAnsi="Arial" w:cs="Arial"/>
        </w:rPr>
        <w:t xml:space="preserve"> (Brown</w:t>
      </w:r>
      <w:r w:rsidR="00C046CC">
        <w:rPr>
          <w:rFonts w:ascii="Arial" w:hAnsi="Arial" w:cs="Arial"/>
        </w:rPr>
        <w:t>,</w:t>
      </w:r>
      <w:r w:rsidR="006B3DEE" w:rsidRPr="007F0C39">
        <w:rPr>
          <w:rFonts w:ascii="Arial" w:hAnsi="Arial" w:cs="Arial"/>
        </w:rPr>
        <w:t xml:space="preserve"> 2020)</w:t>
      </w:r>
      <w:r w:rsidRPr="007F0C39">
        <w:rPr>
          <w:rFonts w:ascii="Arial" w:hAnsi="Arial" w:cs="Arial"/>
        </w:rPr>
        <w:t>.</w:t>
      </w:r>
    </w:p>
    <w:p w14:paraId="6231766C" w14:textId="1E55B61D" w:rsidR="00E0608F" w:rsidRPr="007F0C39" w:rsidRDefault="00135924" w:rsidP="007F0C39">
      <w:pPr>
        <w:spacing w:line="360" w:lineRule="auto"/>
        <w:jc w:val="both"/>
        <w:rPr>
          <w:rFonts w:ascii="Arial" w:hAnsi="Arial" w:cs="Arial"/>
        </w:rPr>
      </w:pPr>
      <w:r w:rsidRPr="007F0C39">
        <w:rPr>
          <w:rFonts w:ascii="Arial" w:hAnsi="Arial" w:cs="Arial"/>
          <w:b/>
        </w:rPr>
        <w:t>Early education entitlement:</w:t>
      </w:r>
      <w:r w:rsidRPr="007F0C39">
        <w:rPr>
          <w:rFonts w:ascii="Arial" w:hAnsi="Arial" w:cs="Arial"/>
        </w:rPr>
        <w:t xml:space="preserve"> The UK Government provides free childcare for eligible two, three and four year </w:t>
      </w:r>
      <w:r w:rsidR="004476BB" w:rsidRPr="007F0C39">
        <w:rPr>
          <w:rFonts w:ascii="Arial" w:hAnsi="Arial" w:cs="Arial"/>
        </w:rPr>
        <w:t>old</w:t>
      </w:r>
      <w:r w:rsidRPr="007F0C39">
        <w:rPr>
          <w:rFonts w:ascii="Arial" w:hAnsi="Arial" w:cs="Arial"/>
        </w:rPr>
        <w:t xml:space="preserve"> with a 15-hour entitlement for the most disadvantaged two year </w:t>
      </w:r>
      <w:r w:rsidR="004476BB" w:rsidRPr="007F0C39">
        <w:rPr>
          <w:rFonts w:ascii="Arial" w:hAnsi="Arial" w:cs="Arial"/>
        </w:rPr>
        <w:t>old</w:t>
      </w:r>
      <w:r w:rsidRPr="007F0C39">
        <w:rPr>
          <w:rFonts w:ascii="Arial" w:hAnsi="Arial" w:cs="Arial"/>
        </w:rPr>
        <w:t xml:space="preserve"> and 15-hour entitlement for parents of three and four year </w:t>
      </w:r>
      <w:r w:rsidR="004476BB" w:rsidRPr="007F0C39">
        <w:rPr>
          <w:rFonts w:ascii="Arial" w:hAnsi="Arial" w:cs="Arial"/>
        </w:rPr>
        <w:t>old</w:t>
      </w:r>
      <w:r w:rsidRPr="007F0C39">
        <w:rPr>
          <w:rFonts w:ascii="Arial" w:hAnsi="Arial" w:cs="Arial"/>
        </w:rPr>
        <w:t>, and a 30-hour entitlement for working parents in the same category</w:t>
      </w:r>
      <w:r w:rsidR="006B3DEE" w:rsidRPr="007F0C39">
        <w:rPr>
          <w:rFonts w:ascii="Arial" w:hAnsi="Arial" w:cs="Arial"/>
        </w:rPr>
        <w:t xml:space="preserve"> (Brown</w:t>
      </w:r>
      <w:r w:rsidR="00C046CC">
        <w:rPr>
          <w:rFonts w:ascii="Arial" w:hAnsi="Arial" w:cs="Arial"/>
        </w:rPr>
        <w:t>,</w:t>
      </w:r>
      <w:r w:rsidR="006B3DEE" w:rsidRPr="007F0C39">
        <w:rPr>
          <w:rFonts w:ascii="Arial" w:hAnsi="Arial" w:cs="Arial"/>
        </w:rPr>
        <w:t xml:space="preserve"> 2020)</w:t>
      </w:r>
      <w:r w:rsidRPr="007F0C39">
        <w:rPr>
          <w:rFonts w:ascii="Arial" w:hAnsi="Arial" w:cs="Arial"/>
        </w:rPr>
        <w:t>.</w:t>
      </w:r>
    </w:p>
    <w:p w14:paraId="1E990785" w14:textId="648B3ECE" w:rsidR="00135924" w:rsidRPr="007F0C39" w:rsidRDefault="00135924" w:rsidP="007F0C39">
      <w:pPr>
        <w:spacing w:line="360" w:lineRule="auto"/>
        <w:jc w:val="both"/>
        <w:rPr>
          <w:rFonts w:ascii="Arial" w:hAnsi="Arial" w:cs="Arial"/>
        </w:rPr>
      </w:pPr>
      <w:r w:rsidRPr="007F0C39">
        <w:rPr>
          <w:rFonts w:ascii="Arial" w:hAnsi="Arial" w:cs="Arial"/>
          <w:b/>
        </w:rPr>
        <w:t>Early Intervention Grant:</w:t>
      </w:r>
      <w:r w:rsidRPr="007F0C39">
        <w:rPr>
          <w:rFonts w:ascii="Arial" w:hAnsi="Arial" w:cs="Arial"/>
        </w:rPr>
        <w:t xml:space="preserve"> The UK Government provides direct funding to parents for providing their children the basic rights in the early years in terms of education, heath, environment, basic safety and security</w:t>
      </w:r>
      <w:r w:rsidR="005D1255" w:rsidRPr="007F0C39">
        <w:rPr>
          <w:rFonts w:ascii="Arial" w:hAnsi="Arial" w:cs="Arial"/>
        </w:rPr>
        <w:t xml:space="preserve"> which are outlined in early intervention policies and legislation. A similar support is also provided to vulnerable families through the Troubled Families Program</w:t>
      </w:r>
      <w:r w:rsidR="006B3DEE" w:rsidRPr="007F0C39">
        <w:rPr>
          <w:rFonts w:ascii="Arial" w:hAnsi="Arial" w:cs="Arial"/>
        </w:rPr>
        <w:t xml:space="preserve"> (Brown</w:t>
      </w:r>
      <w:r w:rsidR="004476BB">
        <w:rPr>
          <w:rFonts w:ascii="Arial" w:hAnsi="Arial" w:cs="Arial"/>
        </w:rPr>
        <w:t xml:space="preserve">, </w:t>
      </w:r>
      <w:r w:rsidR="006B3DEE" w:rsidRPr="007F0C39">
        <w:rPr>
          <w:rFonts w:ascii="Arial" w:hAnsi="Arial" w:cs="Arial"/>
        </w:rPr>
        <w:t>2020)</w:t>
      </w:r>
      <w:r w:rsidR="005D1255" w:rsidRPr="007F0C39">
        <w:rPr>
          <w:rFonts w:ascii="Arial" w:hAnsi="Arial" w:cs="Arial"/>
        </w:rPr>
        <w:t xml:space="preserve">. </w:t>
      </w:r>
      <w:r w:rsidRPr="007F0C39">
        <w:rPr>
          <w:rFonts w:ascii="Arial" w:hAnsi="Arial" w:cs="Arial"/>
        </w:rPr>
        <w:t xml:space="preserve"> </w:t>
      </w:r>
    </w:p>
    <w:p w14:paraId="6FC23D93" w14:textId="22B5859B" w:rsidR="00135924" w:rsidRPr="007F0C39" w:rsidRDefault="0008630B" w:rsidP="007F0C39">
      <w:pPr>
        <w:spacing w:line="360" w:lineRule="auto"/>
        <w:jc w:val="both"/>
        <w:rPr>
          <w:rFonts w:ascii="Arial" w:hAnsi="Arial" w:cs="Arial"/>
        </w:rPr>
      </w:pPr>
      <w:r w:rsidRPr="007F0C39">
        <w:rPr>
          <w:rFonts w:ascii="Arial" w:hAnsi="Arial" w:cs="Arial"/>
        </w:rPr>
        <w:t xml:space="preserve">These interventions have evidently shown improvements for children and families where the nature of issues </w:t>
      </w:r>
      <w:proofErr w:type="gramStart"/>
      <w:r w:rsidRPr="007F0C39">
        <w:rPr>
          <w:rFonts w:ascii="Arial" w:hAnsi="Arial" w:cs="Arial"/>
        </w:rPr>
        <w:t>are</w:t>
      </w:r>
      <w:proofErr w:type="gramEnd"/>
      <w:r w:rsidRPr="007F0C39">
        <w:rPr>
          <w:rFonts w:ascii="Arial" w:hAnsi="Arial" w:cs="Arial"/>
        </w:rPr>
        <w:t xml:space="preserve"> more complex in nature. It has been proven that families are better prepared to provide their children with a suitable childhood. However there have been criticisms in the </w:t>
      </w:r>
      <w:r w:rsidRPr="007F0C39">
        <w:rPr>
          <w:rFonts w:ascii="Arial" w:hAnsi="Arial" w:cs="Arial"/>
        </w:rPr>
        <w:lastRenderedPageBreak/>
        <w:t>initiative’s coordination and fund management. It has been challenging for EIF and Government to allocate enough funds and resources and to truly identify eligible families in a short timeline. The program was commented by Science and Technology Committee to be fragmented, uncoordinated and inconsistent in different regions of UK. The inconsistency in defining eligibility and fund allocation was also pointed out by the Health and Social Care Committee. Local authorities are not empowered to make decisions. The quality of education and the program’s strategic direction was questioned by the Education Committee. Therefore, the inventions require substantial reforms to fully support vulnerable families and children</w:t>
      </w:r>
      <w:r w:rsidR="006B3DEE" w:rsidRPr="007F0C39">
        <w:rPr>
          <w:rFonts w:ascii="Arial" w:hAnsi="Arial" w:cs="Arial"/>
        </w:rPr>
        <w:t xml:space="preserve"> (Molloy</w:t>
      </w:r>
      <w:r w:rsidR="004476BB">
        <w:rPr>
          <w:rFonts w:ascii="Arial" w:hAnsi="Arial" w:cs="Arial"/>
        </w:rPr>
        <w:t>,</w:t>
      </w:r>
      <w:r w:rsidR="006B3DEE" w:rsidRPr="007F0C39">
        <w:rPr>
          <w:rFonts w:ascii="Arial" w:hAnsi="Arial" w:cs="Arial"/>
        </w:rPr>
        <w:t xml:space="preserve"> 2017)</w:t>
      </w:r>
      <w:r w:rsidRPr="007F0C39">
        <w:rPr>
          <w:rFonts w:ascii="Arial" w:hAnsi="Arial" w:cs="Arial"/>
        </w:rPr>
        <w:t>.</w:t>
      </w:r>
    </w:p>
    <w:p w14:paraId="0A13A0BB" w14:textId="3CBB7406" w:rsidR="00DA404F" w:rsidRPr="007F0C39" w:rsidRDefault="00886B3D" w:rsidP="007F0C39">
      <w:pPr>
        <w:spacing w:line="360" w:lineRule="auto"/>
        <w:jc w:val="both"/>
        <w:rPr>
          <w:rFonts w:ascii="Arial" w:hAnsi="Arial" w:cs="Arial"/>
        </w:rPr>
      </w:pPr>
      <w:r w:rsidRPr="007F0C39">
        <w:rPr>
          <w:rFonts w:ascii="Arial" w:hAnsi="Arial" w:cs="Arial"/>
          <w:b/>
        </w:rPr>
        <w:t>Standardize EIF eligibility criteria:</w:t>
      </w:r>
      <w:r w:rsidR="00D8567E" w:rsidRPr="007F0C39">
        <w:rPr>
          <w:rFonts w:ascii="Arial" w:hAnsi="Arial" w:cs="Arial"/>
        </w:rPr>
        <w:t xml:space="preserve"> To address the inconsistency of the EIF operations, UK Government must set eligibility criteria that qualify families to receive standardized levels of EIF support. Regional Governments and Mayors can then be empowered to modify the criteria to some extent based on the economic structure of their jurisdictions. This will improve equity of the EIF program and help in better fund management. It will help families and children to receive support faster with simple applications and make the overall process efficient and appreciated</w:t>
      </w:r>
      <w:r w:rsidR="006B3DEE" w:rsidRPr="007F0C39">
        <w:rPr>
          <w:rFonts w:ascii="Arial" w:hAnsi="Arial" w:cs="Arial"/>
        </w:rPr>
        <w:t xml:space="preserve"> (</w:t>
      </w:r>
      <w:r w:rsidR="00BA73E8" w:rsidRPr="007F0C39">
        <w:rPr>
          <w:rFonts w:ascii="Arial" w:hAnsi="Arial" w:cs="Arial"/>
        </w:rPr>
        <w:t>Balta</w:t>
      </w:r>
      <w:r w:rsidR="002D1D6B">
        <w:rPr>
          <w:rFonts w:ascii="Arial" w:hAnsi="Arial" w:cs="Arial"/>
        </w:rPr>
        <w:t xml:space="preserve"> </w:t>
      </w:r>
      <w:r w:rsidR="002D1D6B">
        <w:rPr>
          <w:rFonts w:ascii="Arial" w:hAnsi="Arial" w:cs="Arial"/>
          <w:i/>
          <w:iCs/>
        </w:rPr>
        <w:t xml:space="preserve">et al, </w:t>
      </w:r>
      <w:r w:rsidR="00BA73E8" w:rsidRPr="007F0C39">
        <w:rPr>
          <w:rFonts w:ascii="Arial" w:hAnsi="Arial" w:cs="Arial"/>
        </w:rPr>
        <w:t>2018</w:t>
      </w:r>
      <w:r w:rsidR="002D1D6B">
        <w:rPr>
          <w:rFonts w:ascii="Arial" w:hAnsi="Arial" w:cs="Arial"/>
        </w:rPr>
        <w:t>, p32</w:t>
      </w:r>
      <w:r w:rsidR="006B3DEE" w:rsidRPr="007F0C39">
        <w:rPr>
          <w:rFonts w:ascii="Arial" w:hAnsi="Arial" w:cs="Arial"/>
        </w:rPr>
        <w:t>)</w:t>
      </w:r>
      <w:r w:rsidR="00D8567E" w:rsidRPr="007F0C39">
        <w:rPr>
          <w:rFonts w:ascii="Arial" w:hAnsi="Arial" w:cs="Arial"/>
        </w:rPr>
        <w:t>.</w:t>
      </w:r>
    </w:p>
    <w:p w14:paraId="2E09D3DE" w14:textId="553D10AC" w:rsidR="00886B3D" w:rsidRPr="007F0C39" w:rsidRDefault="00886B3D" w:rsidP="007F0C39">
      <w:pPr>
        <w:spacing w:line="360" w:lineRule="auto"/>
        <w:jc w:val="both"/>
        <w:rPr>
          <w:rFonts w:ascii="Arial" w:hAnsi="Arial" w:cs="Arial"/>
        </w:rPr>
      </w:pPr>
      <w:r w:rsidRPr="007F0C39">
        <w:rPr>
          <w:rFonts w:ascii="Arial" w:hAnsi="Arial" w:cs="Arial"/>
          <w:b/>
        </w:rPr>
        <w:t>Invest on core skill building and awareness methods:</w:t>
      </w:r>
      <w:r w:rsidR="00D8567E" w:rsidRPr="007F0C39">
        <w:rPr>
          <w:rFonts w:ascii="Arial" w:hAnsi="Arial" w:cs="Arial"/>
        </w:rPr>
        <w:t xml:space="preserve"> To improve the quality of education, the UK Government should include core life skills in its curriculum such as survival and social skills. Training can be provided to children on skills like leadership, teamwork, time management and communication. Research has proven these skills are more effective for children’s development when combined with regular curriculum. Mass media and social media platforms can be used to raise awareness about sexual health, consent, healthy </w:t>
      </w:r>
      <w:r w:rsidR="002D1D6B" w:rsidRPr="007F0C39">
        <w:rPr>
          <w:rFonts w:ascii="Arial" w:hAnsi="Arial" w:cs="Arial"/>
        </w:rPr>
        <w:t>choices,</w:t>
      </w:r>
      <w:r w:rsidR="00D8567E" w:rsidRPr="007F0C39">
        <w:rPr>
          <w:rFonts w:ascii="Arial" w:hAnsi="Arial" w:cs="Arial"/>
        </w:rPr>
        <w:t xml:space="preserve"> and the proper ways to raise children to help the families be more informed. A reform in education style and communication platform can reach more families with the same message and set </w:t>
      </w:r>
      <w:r w:rsidR="00882A31" w:rsidRPr="007F0C39">
        <w:rPr>
          <w:rFonts w:ascii="Arial" w:hAnsi="Arial" w:cs="Arial"/>
        </w:rPr>
        <w:t>benchmark standards</w:t>
      </w:r>
      <w:r w:rsidR="00D8567E" w:rsidRPr="007F0C39">
        <w:rPr>
          <w:rFonts w:ascii="Arial" w:hAnsi="Arial" w:cs="Arial"/>
        </w:rPr>
        <w:t xml:space="preserve"> that will educate and help families and young children</w:t>
      </w:r>
      <w:r w:rsidR="006B3DEE" w:rsidRPr="007F0C39">
        <w:rPr>
          <w:rFonts w:ascii="Arial" w:hAnsi="Arial" w:cs="Arial"/>
        </w:rPr>
        <w:t xml:space="preserve"> (Cohen</w:t>
      </w:r>
      <w:r w:rsidR="004476BB">
        <w:rPr>
          <w:rFonts w:ascii="Arial" w:hAnsi="Arial" w:cs="Arial"/>
        </w:rPr>
        <w:t>,</w:t>
      </w:r>
      <w:r w:rsidR="006B3DEE" w:rsidRPr="007F0C39">
        <w:rPr>
          <w:rFonts w:ascii="Arial" w:hAnsi="Arial" w:cs="Arial"/>
        </w:rPr>
        <w:t xml:space="preserve"> 2017)</w:t>
      </w:r>
      <w:r w:rsidR="00D8567E" w:rsidRPr="007F0C39">
        <w:rPr>
          <w:rFonts w:ascii="Arial" w:hAnsi="Arial" w:cs="Arial"/>
        </w:rPr>
        <w:t xml:space="preserve">. </w:t>
      </w:r>
    </w:p>
    <w:p w14:paraId="4A11AC63" w14:textId="0B1239B8" w:rsidR="00886B3D" w:rsidRPr="007F0C39" w:rsidRDefault="00886B3D" w:rsidP="007F0C39">
      <w:pPr>
        <w:spacing w:line="360" w:lineRule="auto"/>
        <w:jc w:val="both"/>
        <w:rPr>
          <w:rFonts w:ascii="Arial" w:hAnsi="Arial" w:cs="Arial"/>
        </w:rPr>
      </w:pPr>
      <w:r w:rsidRPr="007F0C39">
        <w:rPr>
          <w:rFonts w:ascii="Arial" w:hAnsi="Arial" w:cs="Arial"/>
          <w:b/>
        </w:rPr>
        <w:t>Introduce mental health programs:</w:t>
      </w:r>
      <w:r w:rsidR="00D8567E" w:rsidRPr="007F0C39">
        <w:rPr>
          <w:rFonts w:ascii="Arial" w:hAnsi="Arial" w:cs="Arial"/>
        </w:rPr>
        <w:t xml:space="preserve"> </w:t>
      </w:r>
      <w:r w:rsidR="005E5BBD" w:rsidRPr="007F0C39">
        <w:rPr>
          <w:rFonts w:ascii="Arial" w:hAnsi="Arial" w:cs="Arial"/>
        </w:rPr>
        <w:t xml:space="preserve">A new initiative can be introduced in the form of mental health training. It has been revealed through research that a positive mental health of families </w:t>
      </w:r>
      <w:proofErr w:type="gramStart"/>
      <w:r w:rsidR="005E5BBD" w:rsidRPr="007F0C39">
        <w:rPr>
          <w:rFonts w:ascii="Arial" w:hAnsi="Arial" w:cs="Arial"/>
        </w:rPr>
        <w:t>have</w:t>
      </w:r>
      <w:proofErr w:type="gramEnd"/>
      <w:r w:rsidR="005E5BBD" w:rsidRPr="007F0C39">
        <w:rPr>
          <w:rFonts w:ascii="Arial" w:hAnsi="Arial" w:cs="Arial"/>
        </w:rPr>
        <w:t xml:space="preserve"> a positive impact on children’s social and mental development, while parents having mental health issues can negatively influence a child’s upbringing. Therefore, parents should be encouraged to join mental health sessions for free and learn how to reduce stress and how to manage their life so that their child receives a healthy childhood. These programs will augment the education efforts of the Government and create a happy healthy society for children to grow up in</w:t>
      </w:r>
      <w:r w:rsidR="006B3DEE" w:rsidRPr="007F0C39">
        <w:rPr>
          <w:rFonts w:ascii="Arial" w:hAnsi="Arial" w:cs="Arial"/>
        </w:rPr>
        <w:t xml:space="preserve"> (Maybery &amp; Reupert</w:t>
      </w:r>
      <w:r w:rsidR="004476BB">
        <w:rPr>
          <w:rFonts w:ascii="Arial" w:hAnsi="Arial" w:cs="Arial"/>
        </w:rPr>
        <w:t>,</w:t>
      </w:r>
      <w:r w:rsidR="006B3DEE" w:rsidRPr="007F0C39">
        <w:rPr>
          <w:rFonts w:ascii="Arial" w:hAnsi="Arial" w:cs="Arial"/>
        </w:rPr>
        <w:t xml:space="preserve"> 2006)</w:t>
      </w:r>
      <w:r w:rsidR="005E5BBD" w:rsidRPr="007F0C39">
        <w:rPr>
          <w:rFonts w:ascii="Arial" w:hAnsi="Arial" w:cs="Arial"/>
        </w:rPr>
        <w:t xml:space="preserve">. </w:t>
      </w:r>
    </w:p>
    <w:p w14:paraId="230F2969" w14:textId="5B55F12D" w:rsidR="00886B3D" w:rsidRPr="007F0C39" w:rsidRDefault="00886B3D" w:rsidP="007F0C39">
      <w:pPr>
        <w:spacing w:line="360" w:lineRule="auto"/>
        <w:jc w:val="both"/>
        <w:rPr>
          <w:rFonts w:ascii="Arial" w:hAnsi="Arial" w:cs="Arial"/>
        </w:rPr>
      </w:pPr>
      <w:r w:rsidRPr="007F0C39">
        <w:rPr>
          <w:rFonts w:ascii="Arial" w:hAnsi="Arial" w:cs="Arial"/>
          <w:b/>
        </w:rPr>
        <w:lastRenderedPageBreak/>
        <w:t>Promote responsive relationships:</w:t>
      </w:r>
      <w:r w:rsidR="00882A31" w:rsidRPr="007F0C39">
        <w:rPr>
          <w:rFonts w:ascii="Arial" w:hAnsi="Arial" w:cs="Arial"/>
        </w:rPr>
        <w:t xml:space="preserve"> The relationship between parents and children at this early age is critical to the overall success of all the mentioned recommendations. Therefore, programs should be put into place to enable a responsive relationship between the parties. Young families with children must be given proper financial and emotional support so they can appreciate their child and build a good relationship. A serve and return relationship must be encouraged with children within an environment of love and respect. Support groups including other young families can form communities to help each other. These communities and relationships will bring double benefit. It will promote healthy development in children </w:t>
      </w:r>
      <w:proofErr w:type="gramStart"/>
      <w:r w:rsidR="00882A31" w:rsidRPr="007F0C39">
        <w:rPr>
          <w:rFonts w:ascii="Arial" w:hAnsi="Arial" w:cs="Arial"/>
        </w:rPr>
        <w:t>and also</w:t>
      </w:r>
      <w:proofErr w:type="gramEnd"/>
      <w:r w:rsidR="00882A31" w:rsidRPr="007F0C39">
        <w:rPr>
          <w:rFonts w:ascii="Arial" w:hAnsi="Arial" w:cs="Arial"/>
        </w:rPr>
        <w:t xml:space="preserve"> prevent families and their children from experiencing toxic stress situations in life. It will foster the growth of a happy family, one that is supported by the society</w:t>
      </w:r>
      <w:r w:rsidR="006B3DEE" w:rsidRPr="007F0C39">
        <w:rPr>
          <w:rFonts w:ascii="Arial" w:hAnsi="Arial" w:cs="Arial"/>
        </w:rPr>
        <w:t xml:space="preserve"> (Cohen</w:t>
      </w:r>
      <w:r w:rsidR="004476BB">
        <w:rPr>
          <w:rFonts w:ascii="Arial" w:hAnsi="Arial" w:cs="Arial"/>
        </w:rPr>
        <w:t>,</w:t>
      </w:r>
      <w:r w:rsidR="006B3DEE" w:rsidRPr="007F0C39">
        <w:rPr>
          <w:rFonts w:ascii="Arial" w:hAnsi="Arial" w:cs="Arial"/>
        </w:rPr>
        <w:t xml:space="preserve"> 2017)</w:t>
      </w:r>
      <w:r w:rsidR="00882A31" w:rsidRPr="007F0C39">
        <w:rPr>
          <w:rFonts w:ascii="Arial" w:hAnsi="Arial" w:cs="Arial"/>
        </w:rPr>
        <w:t xml:space="preserve">. </w:t>
      </w:r>
    </w:p>
    <w:p w14:paraId="36FC0812" w14:textId="1F6E08D7" w:rsidR="00AF1882" w:rsidRPr="007F0C39" w:rsidRDefault="00537F82" w:rsidP="007F0C39">
      <w:pPr>
        <w:spacing w:line="360" w:lineRule="auto"/>
        <w:jc w:val="both"/>
        <w:rPr>
          <w:rFonts w:ascii="Arial" w:hAnsi="Arial" w:cs="Arial"/>
        </w:rPr>
      </w:pPr>
      <w:r w:rsidRPr="007F0C39">
        <w:rPr>
          <w:rFonts w:ascii="Arial" w:hAnsi="Arial" w:cs="Arial"/>
        </w:rPr>
        <w:t xml:space="preserve">It is apparent and evident that the years of childhood and youth are critical for an individual’s future development and parents are vital partners in the overall process. Throughout the ages, children were largely ignored, but in the recent modern world, they have been signified as the driving force of a better future. </w:t>
      </w:r>
      <w:r w:rsidR="004476BB" w:rsidRPr="007F0C39">
        <w:rPr>
          <w:rFonts w:ascii="Arial" w:hAnsi="Arial" w:cs="Arial"/>
        </w:rPr>
        <w:t>Therefore,</w:t>
      </w:r>
      <w:r w:rsidRPr="007F0C39">
        <w:rPr>
          <w:rFonts w:ascii="Arial" w:hAnsi="Arial" w:cs="Arial"/>
        </w:rPr>
        <w:t xml:space="preserve"> it is of the utmost importance for society all around the world to nurture children and provide them the best environment for their mental and physical growth. Countries like UK have taken a lot of steps to ensure the safety and proper upbringing of children, yet more needs to be done globally. If the rest of the world follows UK intervention initiatives, adopting the recommendations in their overall framework, the world will certainly witness a future where all children and families are happy, leading to prosperous societies in the long run.</w:t>
      </w:r>
    </w:p>
    <w:p w14:paraId="7DCE6DB5" w14:textId="77777777" w:rsidR="0008566D" w:rsidRPr="007F0C39" w:rsidRDefault="0008566D" w:rsidP="007F0C39">
      <w:pPr>
        <w:spacing w:line="360" w:lineRule="auto"/>
        <w:jc w:val="both"/>
        <w:rPr>
          <w:rFonts w:ascii="Arial" w:hAnsi="Arial" w:cs="Arial"/>
        </w:rPr>
      </w:pPr>
    </w:p>
    <w:p w14:paraId="7353AA6B" w14:textId="77777777" w:rsidR="0008566D" w:rsidRPr="007F0C39" w:rsidRDefault="0008566D" w:rsidP="007F0C39">
      <w:pPr>
        <w:spacing w:line="360" w:lineRule="auto"/>
        <w:jc w:val="both"/>
        <w:rPr>
          <w:rFonts w:ascii="Arial" w:hAnsi="Arial" w:cs="Arial"/>
        </w:rPr>
      </w:pPr>
    </w:p>
    <w:p w14:paraId="6BBDB9D6" w14:textId="1DF2D5D0" w:rsidR="0008566D" w:rsidRDefault="0008566D" w:rsidP="007F0C39">
      <w:pPr>
        <w:spacing w:line="360" w:lineRule="auto"/>
        <w:jc w:val="both"/>
        <w:rPr>
          <w:rFonts w:ascii="Arial" w:hAnsi="Arial" w:cs="Arial"/>
        </w:rPr>
      </w:pPr>
    </w:p>
    <w:p w14:paraId="08015074" w14:textId="77777777" w:rsidR="007F0C39" w:rsidRPr="007F0C39" w:rsidRDefault="007F0C39" w:rsidP="007F0C39">
      <w:pPr>
        <w:spacing w:line="360" w:lineRule="auto"/>
        <w:jc w:val="both"/>
        <w:rPr>
          <w:rFonts w:ascii="Arial" w:hAnsi="Arial" w:cs="Arial"/>
        </w:rPr>
      </w:pPr>
    </w:p>
    <w:p w14:paraId="3C78C9EA" w14:textId="1B22E77D" w:rsidR="00292F09" w:rsidRPr="007F0C39" w:rsidRDefault="00292F09" w:rsidP="007F0C39">
      <w:pPr>
        <w:pStyle w:val="Heading1"/>
        <w:spacing w:after="240" w:line="360" w:lineRule="auto"/>
        <w:rPr>
          <w:rFonts w:ascii="Arial" w:hAnsi="Arial" w:cs="Arial"/>
          <w:sz w:val="22"/>
          <w:szCs w:val="22"/>
        </w:rPr>
      </w:pPr>
    </w:p>
    <w:p w14:paraId="251775FC" w14:textId="77777777" w:rsidR="007F0C39" w:rsidRPr="007F0C39" w:rsidRDefault="007F0C39" w:rsidP="007F0C39">
      <w:pPr>
        <w:spacing w:line="360" w:lineRule="auto"/>
        <w:rPr>
          <w:rFonts w:ascii="Arial" w:hAnsi="Arial" w:cs="Arial"/>
        </w:rPr>
      </w:pPr>
    </w:p>
    <w:p w14:paraId="2D90AD95" w14:textId="77777777" w:rsidR="00B76D90" w:rsidRDefault="00B76D90" w:rsidP="007F0C39">
      <w:pPr>
        <w:spacing w:line="360" w:lineRule="auto"/>
        <w:rPr>
          <w:rFonts w:ascii="Arial" w:hAnsi="Arial" w:cs="Arial"/>
        </w:rPr>
      </w:pPr>
    </w:p>
    <w:p w14:paraId="37098FE0" w14:textId="77777777" w:rsidR="00F26585" w:rsidRDefault="00F26585" w:rsidP="007F0C39">
      <w:pPr>
        <w:spacing w:line="360" w:lineRule="auto"/>
        <w:rPr>
          <w:rFonts w:ascii="Arial" w:hAnsi="Arial" w:cs="Arial"/>
        </w:rPr>
      </w:pPr>
    </w:p>
    <w:p w14:paraId="54193EF6" w14:textId="3D7A5DAD" w:rsidR="00F26585" w:rsidRPr="00F26585" w:rsidRDefault="00F26585" w:rsidP="007F0C39">
      <w:pPr>
        <w:spacing w:line="360" w:lineRule="auto"/>
        <w:rPr>
          <w:rFonts w:ascii="Arial" w:hAnsi="Arial" w:cs="Arial"/>
          <w:b/>
          <w:bCs/>
          <w:u w:val="single"/>
        </w:rPr>
      </w:pPr>
      <w:r w:rsidRPr="00F26585">
        <w:rPr>
          <w:rFonts w:ascii="Arial" w:hAnsi="Arial" w:cs="Arial"/>
          <w:b/>
          <w:bCs/>
          <w:u w:val="single"/>
        </w:rPr>
        <w:lastRenderedPageBreak/>
        <w:t>References</w:t>
      </w:r>
    </w:p>
    <w:p w14:paraId="00E6FD6A" w14:textId="574C2AE6" w:rsidR="00971EDC" w:rsidRPr="002D1D6B" w:rsidRDefault="00971EDC" w:rsidP="007F0C39">
      <w:pPr>
        <w:spacing w:line="360" w:lineRule="auto"/>
        <w:rPr>
          <w:rFonts w:ascii="Arial" w:hAnsi="Arial" w:cs="Arial"/>
        </w:rPr>
      </w:pPr>
      <w:r w:rsidRPr="002D1D6B">
        <w:rPr>
          <w:rFonts w:ascii="Arial" w:hAnsi="Arial" w:cs="Arial"/>
        </w:rPr>
        <w:t>Balta</w:t>
      </w:r>
      <w:r w:rsidR="001271A6" w:rsidRPr="002D1D6B">
        <w:rPr>
          <w:rFonts w:ascii="Arial" w:hAnsi="Arial" w:cs="Arial"/>
        </w:rPr>
        <w:t>, D</w:t>
      </w:r>
      <w:r w:rsidR="002D1D6B">
        <w:rPr>
          <w:rFonts w:ascii="Arial" w:hAnsi="Arial" w:cs="Arial"/>
        </w:rPr>
        <w:t>,</w:t>
      </w:r>
      <w:r w:rsidR="001271A6" w:rsidRPr="002D1D6B">
        <w:rPr>
          <w:rFonts w:ascii="Arial" w:hAnsi="Arial" w:cs="Arial"/>
        </w:rPr>
        <w:t xml:space="preserve"> Feller, F. and Krcmar, H.</w:t>
      </w:r>
      <w:r w:rsidRPr="002D1D6B">
        <w:rPr>
          <w:rFonts w:ascii="Arial" w:hAnsi="Arial" w:cs="Arial"/>
        </w:rPr>
        <w:t xml:space="preserve"> </w:t>
      </w:r>
      <w:r w:rsidR="001271A6" w:rsidRPr="002D1D6B">
        <w:rPr>
          <w:rFonts w:ascii="Arial" w:hAnsi="Arial" w:cs="Arial"/>
        </w:rPr>
        <w:t>(</w:t>
      </w:r>
      <w:r w:rsidRPr="002D1D6B">
        <w:rPr>
          <w:rFonts w:ascii="Arial" w:hAnsi="Arial" w:cs="Arial"/>
        </w:rPr>
        <w:t>2018</w:t>
      </w:r>
      <w:r w:rsidR="001271A6" w:rsidRPr="002D1D6B">
        <w:rPr>
          <w:rFonts w:ascii="Arial" w:hAnsi="Arial" w:cs="Arial"/>
        </w:rPr>
        <w:t>)</w:t>
      </w:r>
      <w:r w:rsidRPr="002D1D6B">
        <w:rPr>
          <w:rFonts w:ascii="Arial" w:hAnsi="Arial" w:cs="Arial"/>
        </w:rPr>
        <w:t xml:space="preserve"> </w:t>
      </w:r>
      <w:r w:rsidR="001271A6" w:rsidRPr="002D1D6B">
        <w:rPr>
          <w:rFonts w:ascii="Arial" w:hAnsi="Arial" w:cs="Arial"/>
          <w:i/>
        </w:rPr>
        <w:t>Enterprise interoperability: smart services and business impact of enterprise interoperability</w:t>
      </w:r>
      <w:r w:rsidR="001271A6" w:rsidRPr="002D1D6B">
        <w:rPr>
          <w:rFonts w:ascii="Arial" w:hAnsi="Arial" w:cs="Arial"/>
        </w:rPr>
        <w:t>, 1</w:t>
      </w:r>
      <w:r w:rsidR="001271A6" w:rsidRPr="002D1D6B">
        <w:rPr>
          <w:rFonts w:ascii="Arial" w:hAnsi="Arial" w:cs="Arial"/>
          <w:vertAlign w:val="superscript"/>
        </w:rPr>
        <w:t>st</w:t>
      </w:r>
      <w:r w:rsidR="001271A6" w:rsidRPr="002D1D6B">
        <w:rPr>
          <w:rFonts w:ascii="Arial" w:hAnsi="Arial" w:cs="Arial"/>
        </w:rPr>
        <w:t xml:space="preserve"> edn, Wiley Online Library</w:t>
      </w:r>
    </w:p>
    <w:p w14:paraId="57D01716" w14:textId="3CFF10D3" w:rsidR="00B76D90" w:rsidRPr="002D1D6B" w:rsidRDefault="00B76D90" w:rsidP="007F0C39">
      <w:pPr>
        <w:spacing w:line="360" w:lineRule="auto"/>
        <w:rPr>
          <w:rFonts w:ascii="Arial" w:hAnsi="Arial" w:cs="Arial"/>
        </w:rPr>
      </w:pPr>
      <w:r w:rsidRPr="002D1D6B">
        <w:rPr>
          <w:rFonts w:ascii="Arial" w:hAnsi="Arial" w:cs="Arial"/>
          <w:color w:val="000000"/>
          <w:shd w:val="clear" w:color="auto" w:fill="FFFFFF"/>
        </w:rPr>
        <w:t>BBC News</w:t>
      </w:r>
      <w:r w:rsidR="002D1D6B">
        <w:rPr>
          <w:rFonts w:ascii="Arial" w:hAnsi="Arial" w:cs="Arial"/>
          <w:color w:val="000000"/>
          <w:shd w:val="clear" w:color="auto" w:fill="FFFFFF"/>
        </w:rPr>
        <w:t>. (</w:t>
      </w:r>
      <w:r w:rsidRPr="002D1D6B">
        <w:rPr>
          <w:rFonts w:ascii="Arial" w:hAnsi="Arial" w:cs="Arial"/>
          <w:color w:val="000000"/>
          <w:shd w:val="clear" w:color="auto" w:fill="FFFFFF"/>
        </w:rPr>
        <w:t>2019</w:t>
      </w:r>
      <w:r w:rsidR="002D1D6B">
        <w:rPr>
          <w:rFonts w:ascii="Arial" w:hAnsi="Arial" w:cs="Arial"/>
          <w:color w:val="000000"/>
          <w:shd w:val="clear" w:color="auto" w:fill="FFFFFF"/>
        </w:rPr>
        <w:t>)</w:t>
      </w:r>
      <w:r w:rsidRPr="002D1D6B">
        <w:rPr>
          <w:rFonts w:ascii="Arial" w:hAnsi="Arial" w:cs="Arial"/>
          <w:color w:val="000000"/>
          <w:shd w:val="clear" w:color="auto" w:fill="FFFFFF"/>
        </w:rPr>
        <w:t> </w:t>
      </w:r>
      <w:r w:rsidRPr="002D1D6B">
        <w:rPr>
          <w:rFonts w:ascii="Arial" w:hAnsi="Arial" w:cs="Arial"/>
          <w:i/>
          <w:iCs/>
          <w:color w:val="000000"/>
          <w:shd w:val="clear" w:color="auto" w:fill="FFFFFF"/>
        </w:rPr>
        <w:t xml:space="preserve">My Strict Asian Parents Made Me Awkward </w:t>
      </w:r>
      <w:r w:rsidR="001921A3">
        <w:rPr>
          <w:rFonts w:ascii="Arial" w:hAnsi="Arial" w:cs="Arial"/>
          <w:i/>
          <w:iCs/>
          <w:color w:val="000000"/>
          <w:shd w:val="clear" w:color="auto" w:fill="FFFFFF"/>
        </w:rPr>
        <w:t>a</w:t>
      </w:r>
      <w:r w:rsidRPr="002D1D6B">
        <w:rPr>
          <w:rFonts w:ascii="Arial" w:hAnsi="Arial" w:cs="Arial"/>
          <w:i/>
          <w:iCs/>
          <w:color w:val="000000"/>
          <w:shd w:val="clear" w:color="auto" w:fill="FFFFFF"/>
        </w:rPr>
        <w:t>nd Lonely</w:t>
      </w:r>
      <w:r w:rsidRPr="002D1D6B">
        <w:rPr>
          <w:rFonts w:ascii="Arial" w:hAnsi="Arial" w:cs="Arial"/>
          <w:color w:val="000000"/>
          <w:shd w:val="clear" w:color="auto" w:fill="FFFFFF"/>
        </w:rPr>
        <w:t>. [online] BBC, p.1. Available at: &lt;https://www.bbc.co.uk/news/stories-48762891&gt; [Accessed 24 November 2020].</w:t>
      </w:r>
    </w:p>
    <w:p w14:paraId="38947219" w14:textId="51107E12" w:rsidR="00971EDC" w:rsidRPr="00C046CC" w:rsidRDefault="001271A6" w:rsidP="007F0C39">
      <w:pPr>
        <w:spacing w:line="360" w:lineRule="auto"/>
        <w:rPr>
          <w:rFonts w:ascii="Arial" w:hAnsi="Arial" w:cs="Arial"/>
        </w:rPr>
      </w:pPr>
      <w:r w:rsidRPr="00C046CC">
        <w:rPr>
          <w:rFonts w:ascii="Arial" w:hAnsi="Arial" w:cs="Arial"/>
        </w:rPr>
        <w:t>Brown, T.</w:t>
      </w:r>
      <w:r w:rsidR="00971EDC" w:rsidRPr="00C046CC">
        <w:rPr>
          <w:rFonts w:ascii="Arial" w:hAnsi="Arial" w:cs="Arial"/>
        </w:rPr>
        <w:t xml:space="preserve"> </w:t>
      </w:r>
      <w:r w:rsidRPr="00C046CC">
        <w:rPr>
          <w:rFonts w:ascii="Arial" w:hAnsi="Arial" w:cs="Arial"/>
        </w:rPr>
        <w:t>(</w:t>
      </w:r>
      <w:r w:rsidR="00971EDC" w:rsidRPr="00C046CC">
        <w:rPr>
          <w:rFonts w:ascii="Arial" w:hAnsi="Arial" w:cs="Arial"/>
        </w:rPr>
        <w:t>2020</w:t>
      </w:r>
      <w:r w:rsidRPr="00C046CC">
        <w:rPr>
          <w:rFonts w:ascii="Arial" w:hAnsi="Arial" w:cs="Arial"/>
        </w:rPr>
        <w:t>)</w:t>
      </w:r>
      <w:r w:rsidR="00971EDC" w:rsidRPr="00C046CC">
        <w:rPr>
          <w:rFonts w:ascii="Arial" w:hAnsi="Arial" w:cs="Arial"/>
        </w:rPr>
        <w:t xml:space="preserve"> Imp</w:t>
      </w:r>
      <w:r w:rsidRPr="00C046CC">
        <w:rPr>
          <w:rFonts w:ascii="Arial" w:hAnsi="Arial" w:cs="Arial"/>
        </w:rPr>
        <w:t xml:space="preserve">roved early years interventions, </w:t>
      </w:r>
      <w:r w:rsidRPr="00C046CC">
        <w:rPr>
          <w:rFonts w:ascii="Arial" w:hAnsi="Arial" w:cs="Arial"/>
          <w:i/>
        </w:rPr>
        <w:t>The House of Lords,</w:t>
      </w:r>
      <w:r w:rsidR="00971EDC" w:rsidRPr="00C046CC">
        <w:rPr>
          <w:rFonts w:ascii="Arial" w:hAnsi="Arial" w:cs="Arial"/>
        </w:rPr>
        <w:t xml:space="preserve"> Lib</w:t>
      </w:r>
      <w:r w:rsidRPr="00C046CC">
        <w:rPr>
          <w:rFonts w:ascii="Arial" w:hAnsi="Arial" w:cs="Arial"/>
        </w:rPr>
        <w:t>rary Briefing, London</w:t>
      </w:r>
      <w:r w:rsidR="00971EDC" w:rsidRPr="00C046CC">
        <w:rPr>
          <w:rFonts w:ascii="Arial" w:hAnsi="Arial" w:cs="Arial"/>
        </w:rPr>
        <w:t>.</w:t>
      </w:r>
    </w:p>
    <w:p w14:paraId="00C16065" w14:textId="202A220E" w:rsidR="00AD6AF8" w:rsidRPr="00C046CC" w:rsidRDefault="001C6D4D" w:rsidP="007F0C39">
      <w:pPr>
        <w:spacing w:line="360" w:lineRule="auto"/>
        <w:rPr>
          <w:rFonts w:ascii="Arial" w:hAnsi="Arial" w:cs="Arial"/>
        </w:rPr>
      </w:pPr>
      <w:r w:rsidRPr="00C046CC">
        <w:rPr>
          <w:rFonts w:ascii="Arial" w:hAnsi="Arial" w:cs="Arial"/>
          <w:color w:val="000000"/>
          <w:shd w:val="clear" w:color="auto" w:fill="FFFFFF"/>
        </w:rPr>
        <w:t xml:space="preserve">Clark, H. Coll-Seck, A. and Banerjee, A. </w:t>
      </w:r>
      <w:r w:rsidRPr="001A432B">
        <w:rPr>
          <w:rFonts w:ascii="Arial" w:hAnsi="Arial" w:cs="Arial"/>
          <w:i/>
          <w:iCs/>
          <w:color w:val="000000"/>
          <w:shd w:val="clear" w:color="auto" w:fill="FFFFFF"/>
        </w:rPr>
        <w:t>et al</w:t>
      </w:r>
      <w:r w:rsidR="001A432B">
        <w:rPr>
          <w:rFonts w:ascii="Arial" w:hAnsi="Arial" w:cs="Arial"/>
          <w:color w:val="000000"/>
          <w:shd w:val="clear" w:color="auto" w:fill="FFFFFF"/>
        </w:rPr>
        <w:t>. (</w:t>
      </w:r>
      <w:r w:rsidRPr="00C046CC">
        <w:rPr>
          <w:rFonts w:ascii="Arial" w:hAnsi="Arial" w:cs="Arial"/>
          <w:color w:val="000000"/>
          <w:shd w:val="clear" w:color="auto" w:fill="FFFFFF"/>
        </w:rPr>
        <w:t>2020</w:t>
      </w:r>
      <w:r w:rsidR="001A432B">
        <w:rPr>
          <w:rFonts w:ascii="Arial" w:hAnsi="Arial" w:cs="Arial"/>
          <w:color w:val="000000"/>
          <w:shd w:val="clear" w:color="auto" w:fill="FFFFFF"/>
        </w:rPr>
        <w:t>) ‘</w:t>
      </w:r>
      <w:r w:rsidRPr="00C046CC">
        <w:rPr>
          <w:rFonts w:ascii="Arial" w:hAnsi="Arial" w:cs="Arial"/>
          <w:color w:val="000000"/>
          <w:shd w:val="clear" w:color="auto" w:fill="FFFFFF"/>
        </w:rPr>
        <w:t>A Future for the World's Children? A WHO-UNICEF-Lancet Commission</w:t>
      </w:r>
      <w:r w:rsidR="001A432B">
        <w:rPr>
          <w:rFonts w:ascii="Arial" w:hAnsi="Arial" w:cs="Arial"/>
          <w:color w:val="000000"/>
          <w:shd w:val="clear" w:color="auto" w:fill="FFFFFF"/>
        </w:rPr>
        <w:t>’,</w:t>
      </w:r>
      <w:r w:rsidRPr="00C046CC">
        <w:rPr>
          <w:rFonts w:ascii="Arial" w:hAnsi="Arial" w:cs="Arial"/>
          <w:color w:val="000000"/>
          <w:shd w:val="clear" w:color="auto" w:fill="FFFFFF"/>
        </w:rPr>
        <w:t> </w:t>
      </w:r>
      <w:r w:rsidRPr="00C046CC">
        <w:rPr>
          <w:rFonts w:ascii="Arial" w:hAnsi="Arial" w:cs="Arial"/>
          <w:i/>
          <w:iCs/>
          <w:color w:val="000000"/>
          <w:shd w:val="clear" w:color="auto" w:fill="FFFFFF"/>
        </w:rPr>
        <w:t>The Lancet</w:t>
      </w:r>
      <w:r w:rsidRPr="00C046CC">
        <w:rPr>
          <w:rFonts w:ascii="Arial" w:hAnsi="Arial" w:cs="Arial"/>
          <w:color w:val="000000"/>
          <w:shd w:val="clear" w:color="auto" w:fill="FFFFFF"/>
        </w:rPr>
        <w:t>, [online] 395(10224), pp.605-658. Available at: &lt;https://doi.org/10.1016/S0140-6736(19)32540-1&gt; [Accessed 24 November 2020].</w:t>
      </w:r>
    </w:p>
    <w:p w14:paraId="31E9F177" w14:textId="6BBA0A60" w:rsidR="00971EDC" w:rsidRPr="007F0C39" w:rsidRDefault="001271A6" w:rsidP="007F0C39">
      <w:pPr>
        <w:spacing w:line="360" w:lineRule="auto"/>
        <w:rPr>
          <w:rFonts w:ascii="Arial" w:hAnsi="Arial" w:cs="Arial"/>
        </w:rPr>
      </w:pPr>
      <w:r w:rsidRPr="007F0C39">
        <w:rPr>
          <w:rFonts w:ascii="Arial" w:hAnsi="Arial" w:cs="Arial"/>
        </w:rPr>
        <w:t>Cohen, S.</w:t>
      </w:r>
      <w:r w:rsidR="00971EDC" w:rsidRPr="007F0C39">
        <w:rPr>
          <w:rFonts w:ascii="Arial" w:hAnsi="Arial" w:cs="Arial"/>
        </w:rPr>
        <w:t xml:space="preserve"> </w:t>
      </w:r>
      <w:r w:rsidRPr="007F0C39">
        <w:rPr>
          <w:rFonts w:ascii="Arial" w:hAnsi="Arial" w:cs="Arial"/>
        </w:rPr>
        <w:t>(2017)</w:t>
      </w:r>
      <w:r w:rsidR="00971EDC" w:rsidRPr="007F0C39">
        <w:rPr>
          <w:rFonts w:ascii="Arial" w:hAnsi="Arial" w:cs="Arial"/>
        </w:rPr>
        <w:t xml:space="preserve"> </w:t>
      </w:r>
      <w:r w:rsidR="001A432B">
        <w:rPr>
          <w:rFonts w:ascii="Arial" w:hAnsi="Arial" w:cs="Arial"/>
        </w:rPr>
        <w:t>‘</w:t>
      </w:r>
      <w:r w:rsidR="00971EDC" w:rsidRPr="007F0C39">
        <w:rPr>
          <w:rFonts w:ascii="Arial" w:hAnsi="Arial" w:cs="Arial"/>
        </w:rPr>
        <w:t xml:space="preserve">3 </w:t>
      </w:r>
      <w:r w:rsidRPr="007F0C39">
        <w:rPr>
          <w:rFonts w:ascii="Arial" w:hAnsi="Arial" w:cs="Arial"/>
        </w:rPr>
        <w:t>principles to improve outcomes for children and families</w:t>
      </w:r>
      <w:r w:rsidR="001A432B">
        <w:rPr>
          <w:rFonts w:ascii="Arial" w:hAnsi="Arial" w:cs="Arial"/>
        </w:rPr>
        <w:t>’</w:t>
      </w:r>
      <w:r w:rsidRPr="007F0C39">
        <w:rPr>
          <w:rFonts w:ascii="Arial" w:hAnsi="Arial" w:cs="Arial"/>
        </w:rPr>
        <w:t>,</w:t>
      </w:r>
      <w:r w:rsidR="00971EDC" w:rsidRPr="007F0C39">
        <w:rPr>
          <w:rFonts w:ascii="Arial" w:hAnsi="Arial" w:cs="Arial"/>
        </w:rPr>
        <w:t xml:space="preserve"> </w:t>
      </w:r>
      <w:r w:rsidRPr="007F0C39">
        <w:rPr>
          <w:rFonts w:ascii="Arial" w:hAnsi="Arial" w:cs="Arial"/>
          <w:i/>
        </w:rPr>
        <w:t xml:space="preserve">Science </w:t>
      </w:r>
      <w:proofErr w:type="gramStart"/>
      <w:r w:rsidRPr="007F0C39">
        <w:rPr>
          <w:rFonts w:ascii="Arial" w:hAnsi="Arial" w:cs="Arial"/>
          <w:i/>
        </w:rPr>
        <w:t>To</w:t>
      </w:r>
      <w:proofErr w:type="gramEnd"/>
      <w:r w:rsidRPr="007F0C39">
        <w:rPr>
          <w:rFonts w:ascii="Arial" w:hAnsi="Arial" w:cs="Arial"/>
          <w:i/>
        </w:rPr>
        <w:t xml:space="preserve"> Policy And Practice</w:t>
      </w:r>
      <w:r w:rsidRPr="007F0C39">
        <w:rPr>
          <w:rFonts w:ascii="Arial" w:hAnsi="Arial" w:cs="Arial"/>
        </w:rPr>
        <w:t>,</w:t>
      </w:r>
      <w:r w:rsidR="00971EDC" w:rsidRPr="007F0C39">
        <w:rPr>
          <w:rFonts w:ascii="Arial" w:hAnsi="Arial" w:cs="Arial"/>
        </w:rPr>
        <w:t xml:space="preserve"> </w:t>
      </w:r>
      <w:r w:rsidRPr="007F0C39">
        <w:rPr>
          <w:rFonts w:ascii="Arial" w:hAnsi="Arial" w:cs="Arial"/>
        </w:rPr>
        <w:t>Massachussets, Harvard University, pp.1-10,</w:t>
      </w:r>
      <w:r w:rsidR="00971EDC" w:rsidRPr="007F0C39">
        <w:rPr>
          <w:rFonts w:ascii="Arial" w:hAnsi="Arial" w:cs="Arial"/>
        </w:rPr>
        <w:t xml:space="preserve"> </w:t>
      </w:r>
      <w:r w:rsidRPr="007F0C39">
        <w:rPr>
          <w:rFonts w:ascii="Arial" w:hAnsi="Arial" w:cs="Arial"/>
        </w:rPr>
        <w:t xml:space="preserve">viewed 24 November 2020, </w:t>
      </w:r>
      <w:r w:rsidR="00971EDC" w:rsidRPr="007F0C39">
        <w:rPr>
          <w:rFonts w:ascii="Arial" w:hAnsi="Arial" w:cs="Arial"/>
        </w:rPr>
        <w:t>&lt;https://46y5eh11fhgw3ve3ytpwxt9r-wpengine.netdna-ssl.com/wp-content/uploads/2017/10/HCDC_3PrinciplesPolicyPractice.</w:t>
      </w:r>
      <w:r w:rsidRPr="007F0C39">
        <w:rPr>
          <w:rFonts w:ascii="Arial" w:hAnsi="Arial" w:cs="Arial"/>
        </w:rPr>
        <w:t>pdf&gt;</w:t>
      </w:r>
      <w:r w:rsidR="00971EDC" w:rsidRPr="007F0C39">
        <w:rPr>
          <w:rFonts w:ascii="Arial" w:hAnsi="Arial" w:cs="Arial"/>
        </w:rPr>
        <w:t>.</w:t>
      </w:r>
    </w:p>
    <w:p w14:paraId="76E13300" w14:textId="77777777" w:rsidR="00971EDC" w:rsidRPr="007F0C39" w:rsidRDefault="001271A6" w:rsidP="007F0C39">
      <w:pPr>
        <w:spacing w:line="360" w:lineRule="auto"/>
        <w:rPr>
          <w:rFonts w:ascii="Arial" w:hAnsi="Arial" w:cs="Arial"/>
        </w:rPr>
      </w:pPr>
      <w:r w:rsidRPr="007F0C39">
        <w:rPr>
          <w:rFonts w:ascii="Arial" w:hAnsi="Arial" w:cs="Arial"/>
        </w:rPr>
        <w:t>Doyle, A.</w:t>
      </w:r>
      <w:r w:rsidR="00971EDC" w:rsidRPr="007F0C39">
        <w:rPr>
          <w:rFonts w:ascii="Arial" w:hAnsi="Arial" w:cs="Arial"/>
        </w:rPr>
        <w:t xml:space="preserve"> </w:t>
      </w:r>
      <w:r w:rsidRPr="007F0C39">
        <w:rPr>
          <w:rFonts w:ascii="Arial" w:hAnsi="Arial" w:cs="Arial"/>
        </w:rPr>
        <w:t>(</w:t>
      </w:r>
      <w:r w:rsidR="00971EDC" w:rsidRPr="007F0C39">
        <w:rPr>
          <w:rFonts w:ascii="Arial" w:hAnsi="Arial" w:cs="Arial"/>
        </w:rPr>
        <w:t>2019</w:t>
      </w:r>
      <w:r w:rsidRPr="007F0C39">
        <w:rPr>
          <w:rFonts w:ascii="Arial" w:hAnsi="Arial" w:cs="Arial"/>
        </w:rPr>
        <w:t>)</w:t>
      </w:r>
      <w:r w:rsidR="00971EDC" w:rsidRPr="007F0C39">
        <w:rPr>
          <w:rFonts w:ascii="Arial" w:hAnsi="Arial" w:cs="Arial"/>
        </w:rPr>
        <w:t xml:space="preserve"> </w:t>
      </w:r>
      <w:r w:rsidRPr="007F0C39">
        <w:rPr>
          <w:rFonts w:ascii="Arial" w:hAnsi="Arial" w:cs="Arial"/>
          <w:i/>
        </w:rPr>
        <w:t xml:space="preserve">What are the most current child labor laws and </w:t>
      </w:r>
      <w:proofErr w:type="gramStart"/>
      <w:r w:rsidRPr="007F0C39">
        <w:rPr>
          <w:rFonts w:ascii="Arial" w:hAnsi="Arial" w:cs="Arial"/>
          <w:i/>
        </w:rPr>
        <w:t>regulations?</w:t>
      </w:r>
      <w:r w:rsidRPr="007F0C39">
        <w:rPr>
          <w:rFonts w:ascii="Arial" w:hAnsi="Arial" w:cs="Arial"/>
        </w:rPr>
        <w:t>,</w:t>
      </w:r>
      <w:proofErr w:type="gramEnd"/>
      <w:r w:rsidRPr="007F0C39">
        <w:rPr>
          <w:rFonts w:ascii="Arial" w:hAnsi="Arial" w:cs="Arial"/>
        </w:rPr>
        <w:t xml:space="preserve"> The Balance Careers,</w:t>
      </w:r>
      <w:r w:rsidR="00971EDC" w:rsidRPr="007F0C39">
        <w:rPr>
          <w:rFonts w:ascii="Arial" w:hAnsi="Arial" w:cs="Arial"/>
        </w:rPr>
        <w:t xml:space="preserve"> </w:t>
      </w:r>
      <w:r w:rsidRPr="007F0C39">
        <w:rPr>
          <w:rFonts w:ascii="Arial" w:hAnsi="Arial" w:cs="Arial"/>
        </w:rPr>
        <w:t xml:space="preserve">viewed 24 November 2020, </w:t>
      </w:r>
      <w:r w:rsidR="00971EDC" w:rsidRPr="007F0C39">
        <w:rPr>
          <w:rFonts w:ascii="Arial" w:hAnsi="Arial" w:cs="Arial"/>
        </w:rPr>
        <w:t>&lt;https://www.thebalancecareers.com/child-labor-laws-and-regulations-2060478&gt;.</w:t>
      </w:r>
    </w:p>
    <w:p w14:paraId="386E7FDC" w14:textId="364751BD" w:rsidR="00971EDC" w:rsidRPr="001A432B" w:rsidRDefault="001271A6" w:rsidP="007F0C39">
      <w:pPr>
        <w:spacing w:line="360" w:lineRule="auto"/>
        <w:rPr>
          <w:rFonts w:ascii="Arial" w:hAnsi="Arial" w:cs="Arial"/>
        </w:rPr>
      </w:pPr>
      <w:r w:rsidRPr="001A432B">
        <w:rPr>
          <w:rFonts w:ascii="Arial" w:hAnsi="Arial" w:cs="Arial"/>
        </w:rPr>
        <w:t>Evans, R.</w:t>
      </w:r>
      <w:r w:rsidR="00971EDC" w:rsidRPr="001A432B">
        <w:rPr>
          <w:rFonts w:ascii="Arial" w:hAnsi="Arial" w:cs="Arial"/>
        </w:rPr>
        <w:t xml:space="preserve"> </w:t>
      </w:r>
      <w:r w:rsidRPr="001A432B">
        <w:rPr>
          <w:rFonts w:ascii="Arial" w:hAnsi="Arial" w:cs="Arial"/>
        </w:rPr>
        <w:t>(2012)</w:t>
      </w:r>
      <w:r w:rsidR="00971EDC" w:rsidRPr="001A432B">
        <w:rPr>
          <w:rFonts w:ascii="Arial" w:hAnsi="Arial" w:cs="Arial"/>
        </w:rPr>
        <w:t xml:space="preserve"> </w:t>
      </w:r>
      <w:r w:rsidR="001A432B" w:rsidRPr="001A432B">
        <w:rPr>
          <w:rFonts w:ascii="Arial" w:hAnsi="Arial" w:cs="Arial"/>
        </w:rPr>
        <w:t>‘</w:t>
      </w:r>
      <w:r w:rsidRPr="001A432B">
        <w:rPr>
          <w:rFonts w:ascii="Arial" w:hAnsi="Arial" w:cs="Arial"/>
        </w:rPr>
        <w:t xml:space="preserve">What is childhood and what do we mean by young </w:t>
      </w:r>
      <w:proofErr w:type="gramStart"/>
      <w:r w:rsidRPr="001A432B">
        <w:rPr>
          <w:rFonts w:ascii="Arial" w:hAnsi="Arial" w:cs="Arial"/>
        </w:rPr>
        <w:t>person?,</w:t>
      </w:r>
      <w:proofErr w:type="gramEnd"/>
      <w:r w:rsidR="00971EDC" w:rsidRPr="001A432B">
        <w:rPr>
          <w:rFonts w:ascii="Arial" w:hAnsi="Arial" w:cs="Arial"/>
        </w:rPr>
        <w:t xml:space="preserve"> Understanding</w:t>
      </w:r>
      <w:r w:rsidRPr="001A432B">
        <w:rPr>
          <w:rFonts w:ascii="Arial" w:hAnsi="Arial" w:cs="Arial"/>
        </w:rPr>
        <w:t xml:space="preserve"> young people’s right to decide</w:t>
      </w:r>
      <w:r w:rsidR="001A432B" w:rsidRPr="001A432B">
        <w:rPr>
          <w:rFonts w:ascii="Arial" w:hAnsi="Arial" w:cs="Arial"/>
        </w:rPr>
        <w:t>’</w:t>
      </w:r>
      <w:r w:rsidRPr="001A432B">
        <w:rPr>
          <w:rFonts w:ascii="Arial" w:hAnsi="Arial" w:cs="Arial"/>
        </w:rPr>
        <w:t xml:space="preserve">, </w:t>
      </w:r>
      <w:r w:rsidR="00971EDC" w:rsidRPr="001A432B">
        <w:rPr>
          <w:rFonts w:ascii="Arial" w:hAnsi="Arial" w:cs="Arial"/>
          <w:i/>
        </w:rPr>
        <w:t>International Planned Parenthood Federation</w:t>
      </w:r>
      <w:r w:rsidR="00971EDC" w:rsidRPr="001A432B">
        <w:rPr>
          <w:rFonts w:ascii="Arial" w:hAnsi="Arial" w:cs="Arial"/>
        </w:rPr>
        <w:t>,</w:t>
      </w:r>
      <w:r w:rsidRPr="001A432B">
        <w:rPr>
          <w:rFonts w:ascii="Arial" w:hAnsi="Arial" w:cs="Arial"/>
        </w:rPr>
        <w:t xml:space="preserve"> London,</w:t>
      </w:r>
      <w:r w:rsidR="00971EDC" w:rsidRPr="001A432B">
        <w:rPr>
          <w:rFonts w:ascii="Arial" w:hAnsi="Arial" w:cs="Arial"/>
        </w:rPr>
        <w:t xml:space="preserve"> pp.1-15. </w:t>
      </w:r>
      <w:r w:rsidRPr="001A432B">
        <w:rPr>
          <w:rFonts w:ascii="Arial" w:hAnsi="Arial" w:cs="Arial"/>
        </w:rPr>
        <w:t xml:space="preserve">viewed 24 November 2020, </w:t>
      </w:r>
      <w:r w:rsidR="00971EDC" w:rsidRPr="001A432B">
        <w:rPr>
          <w:rFonts w:ascii="Arial" w:hAnsi="Arial" w:cs="Arial"/>
        </w:rPr>
        <w:t>&lt;https://www.ippf.org/sites/default/files/ippf_right_to_decide_01.pdf&gt;.</w:t>
      </w:r>
    </w:p>
    <w:p w14:paraId="0344996D" w14:textId="31826472" w:rsidR="001C6D4D" w:rsidRPr="001A432B" w:rsidRDefault="001C6D4D" w:rsidP="007F0C39">
      <w:pPr>
        <w:spacing w:line="360" w:lineRule="auto"/>
        <w:rPr>
          <w:rFonts w:ascii="Arial" w:hAnsi="Arial" w:cs="Arial"/>
        </w:rPr>
      </w:pPr>
      <w:r w:rsidRPr="001A432B">
        <w:rPr>
          <w:rFonts w:ascii="Arial" w:hAnsi="Arial" w:cs="Arial"/>
          <w:color w:val="000000"/>
          <w:shd w:val="clear" w:color="auto" w:fill="FFFFFF"/>
        </w:rPr>
        <w:t>Ferreira, N.</w:t>
      </w:r>
      <w:r w:rsidR="001A432B">
        <w:rPr>
          <w:rFonts w:ascii="Arial" w:hAnsi="Arial" w:cs="Arial"/>
          <w:color w:val="000000"/>
          <w:shd w:val="clear" w:color="auto" w:fill="FFFFFF"/>
        </w:rPr>
        <w:t xml:space="preserve"> (</w:t>
      </w:r>
      <w:r w:rsidRPr="001A432B">
        <w:rPr>
          <w:rFonts w:ascii="Arial" w:hAnsi="Arial" w:cs="Arial"/>
          <w:color w:val="000000"/>
          <w:shd w:val="clear" w:color="auto" w:fill="FFFFFF"/>
        </w:rPr>
        <w:t>2017</w:t>
      </w:r>
      <w:r w:rsidR="001A432B">
        <w:rPr>
          <w:rFonts w:ascii="Arial" w:hAnsi="Arial" w:cs="Arial"/>
          <w:color w:val="000000"/>
          <w:shd w:val="clear" w:color="auto" w:fill="FFFFFF"/>
        </w:rPr>
        <w:t>)</w:t>
      </w:r>
      <w:r w:rsidRPr="001A432B">
        <w:rPr>
          <w:rFonts w:ascii="Arial" w:hAnsi="Arial" w:cs="Arial"/>
          <w:color w:val="000000"/>
          <w:shd w:val="clear" w:color="auto" w:fill="FFFFFF"/>
        </w:rPr>
        <w:t xml:space="preserve"> </w:t>
      </w:r>
      <w:r w:rsidR="001A432B">
        <w:rPr>
          <w:rFonts w:ascii="Arial" w:hAnsi="Arial" w:cs="Arial"/>
          <w:color w:val="000000"/>
          <w:shd w:val="clear" w:color="auto" w:fill="FFFFFF"/>
        </w:rPr>
        <w:t>‘</w:t>
      </w:r>
      <w:r w:rsidRPr="001A432B">
        <w:rPr>
          <w:rFonts w:ascii="Arial" w:hAnsi="Arial" w:cs="Arial"/>
          <w:color w:val="000000"/>
          <w:shd w:val="clear" w:color="auto" w:fill="FFFFFF"/>
        </w:rPr>
        <w:t>Working Children in England and Wales: Waking up from Inertia</w:t>
      </w:r>
      <w:r w:rsidR="001A432B">
        <w:rPr>
          <w:rFonts w:ascii="Arial" w:hAnsi="Arial" w:cs="Arial"/>
          <w:color w:val="000000"/>
          <w:shd w:val="clear" w:color="auto" w:fill="FFFFFF"/>
        </w:rPr>
        <w:t>’,</w:t>
      </w:r>
      <w:r w:rsidRPr="001A432B">
        <w:rPr>
          <w:rFonts w:ascii="Arial" w:hAnsi="Arial" w:cs="Arial"/>
          <w:color w:val="000000"/>
          <w:shd w:val="clear" w:color="auto" w:fill="FFFFFF"/>
        </w:rPr>
        <w:t> </w:t>
      </w:r>
      <w:r w:rsidRPr="001A432B">
        <w:rPr>
          <w:rFonts w:ascii="Arial" w:hAnsi="Arial" w:cs="Arial"/>
          <w:i/>
          <w:iCs/>
          <w:color w:val="000000"/>
          <w:shd w:val="clear" w:color="auto" w:fill="FFFFFF"/>
        </w:rPr>
        <w:t>King's Law Journal</w:t>
      </w:r>
      <w:r w:rsidRPr="001A432B">
        <w:rPr>
          <w:rFonts w:ascii="Arial" w:hAnsi="Arial" w:cs="Arial"/>
          <w:color w:val="000000"/>
          <w:shd w:val="clear" w:color="auto" w:fill="FFFFFF"/>
        </w:rPr>
        <w:t>, 28(3), pp.381-402.</w:t>
      </w:r>
    </w:p>
    <w:p w14:paraId="022BF451" w14:textId="77777777" w:rsidR="00971EDC" w:rsidRPr="001A432B" w:rsidRDefault="001271A6" w:rsidP="007F0C39">
      <w:pPr>
        <w:spacing w:line="360" w:lineRule="auto"/>
        <w:rPr>
          <w:rFonts w:ascii="Arial" w:hAnsi="Arial" w:cs="Arial"/>
        </w:rPr>
      </w:pPr>
      <w:r w:rsidRPr="001A432B">
        <w:rPr>
          <w:rFonts w:ascii="Arial" w:hAnsi="Arial" w:cs="Arial"/>
        </w:rPr>
        <w:t>Girls Not Brides</w:t>
      </w:r>
      <w:r w:rsidR="00971EDC" w:rsidRPr="001A432B">
        <w:rPr>
          <w:rFonts w:ascii="Arial" w:hAnsi="Arial" w:cs="Arial"/>
        </w:rPr>
        <w:t xml:space="preserve"> </w:t>
      </w:r>
      <w:r w:rsidRPr="001A432B">
        <w:rPr>
          <w:rFonts w:ascii="Arial" w:hAnsi="Arial" w:cs="Arial"/>
        </w:rPr>
        <w:t>(</w:t>
      </w:r>
      <w:r w:rsidR="00971EDC" w:rsidRPr="001A432B">
        <w:rPr>
          <w:rFonts w:ascii="Arial" w:hAnsi="Arial" w:cs="Arial"/>
        </w:rPr>
        <w:t>2020</w:t>
      </w:r>
      <w:r w:rsidRPr="001A432B">
        <w:rPr>
          <w:rFonts w:ascii="Arial" w:hAnsi="Arial" w:cs="Arial"/>
        </w:rPr>
        <w:t>)</w:t>
      </w:r>
      <w:r w:rsidR="00971EDC" w:rsidRPr="001A432B">
        <w:rPr>
          <w:rFonts w:ascii="Arial" w:hAnsi="Arial" w:cs="Arial"/>
        </w:rPr>
        <w:t xml:space="preserve"> </w:t>
      </w:r>
      <w:r w:rsidRPr="001A432B">
        <w:rPr>
          <w:rFonts w:ascii="Arial" w:hAnsi="Arial" w:cs="Arial"/>
          <w:i/>
        </w:rPr>
        <w:t>Child marriage and the law</w:t>
      </w:r>
      <w:r w:rsidRPr="001A432B">
        <w:rPr>
          <w:rFonts w:ascii="Arial" w:hAnsi="Arial" w:cs="Arial"/>
        </w:rPr>
        <w:t>,</w:t>
      </w:r>
      <w:r w:rsidR="00971EDC" w:rsidRPr="001A432B">
        <w:rPr>
          <w:rFonts w:ascii="Arial" w:hAnsi="Arial" w:cs="Arial"/>
        </w:rPr>
        <w:t xml:space="preserve"> </w:t>
      </w:r>
      <w:r w:rsidRPr="001A432B">
        <w:rPr>
          <w:rFonts w:ascii="Arial" w:hAnsi="Arial" w:cs="Arial"/>
        </w:rPr>
        <w:t xml:space="preserve">viewed 24 November 2020, </w:t>
      </w:r>
      <w:r w:rsidR="00971EDC" w:rsidRPr="001A432B">
        <w:rPr>
          <w:rFonts w:ascii="Arial" w:hAnsi="Arial" w:cs="Arial"/>
        </w:rPr>
        <w:t>&lt;https://www.girlsnotbrides.org/child-marriage-l</w:t>
      </w:r>
      <w:r w:rsidRPr="001A432B">
        <w:rPr>
          <w:rFonts w:ascii="Arial" w:hAnsi="Arial" w:cs="Arial"/>
        </w:rPr>
        <w:t>aw/&gt;</w:t>
      </w:r>
      <w:r w:rsidR="00971EDC" w:rsidRPr="001A432B">
        <w:rPr>
          <w:rFonts w:ascii="Arial" w:hAnsi="Arial" w:cs="Arial"/>
        </w:rPr>
        <w:t>.</w:t>
      </w:r>
    </w:p>
    <w:p w14:paraId="6B486F49" w14:textId="6EA206C9" w:rsidR="00971EDC" w:rsidRPr="007F0C39" w:rsidRDefault="004C6B9C" w:rsidP="007F0C39">
      <w:pPr>
        <w:spacing w:line="360" w:lineRule="auto"/>
        <w:rPr>
          <w:rFonts w:ascii="Arial" w:hAnsi="Arial" w:cs="Arial"/>
        </w:rPr>
      </w:pPr>
      <w:r w:rsidRPr="001A432B">
        <w:rPr>
          <w:rFonts w:ascii="Arial" w:hAnsi="Arial" w:cs="Arial"/>
        </w:rPr>
        <w:t>Gubbels, J.S. Van Kann, D.H.H</w:t>
      </w:r>
      <w:r w:rsidR="004476BB">
        <w:rPr>
          <w:rFonts w:ascii="Arial" w:hAnsi="Arial" w:cs="Arial"/>
        </w:rPr>
        <w:t>. and</w:t>
      </w:r>
      <w:r w:rsidRPr="001A432B">
        <w:rPr>
          <w:rFonts w:ascii="Arial" w:hAnsi="Arial" w:cs="Arial"/>
        </w:rPr>
        <w:t xml:space="preserve"> Cardon</w:t>
      </w:r>
      <w:r w:rsidR="004476BB">
        <w:rPr>
          <w:rFonts w:ascii="Arial" w:hAnsi="Arial" w:cs="Arial"/>
        </w:rPr>
        <w:t>,</w:t>
      </w:r>
      <w:r w:rsidRPr="001A432B">
        <w:rPr>
          <w:rFonts w:ascii="Arial" w:hAnsi="Arial" w:cs="Arial"/>
        </w:rPr>
        <w:t xml:space="preserve"> G.</w:t>
      </w:r>
      <w:r w:rsidR="00971EDC" w:rsidRPr="001A432B">
        <w:rPr>
          <w:rFonts w:ascii="Arial" w:hAnsi="Arial" w:cs="Arial"/>
        </w:rPr>
        <w:t xml:space="preserve"> </w:t>
      </w:r>
      <w:r w:rsidR="004476BB" w:rsidRPr="004476BB">
        <w:rPr>
          <w:rFonts w:ascii="Arial" w:hAnsi="Arial" w:cs="Arial"/>
          <w:i/>
          <w:iCs/>
        </w:rPr>
        <w:t>et al</w:t>
      </w:r>
      <w:r w:rsidR="004476BB">
        <w:rPr>
          <w:rFonts w:ascii="Arial" w:hAnsi="Arial" w:cs="Arial"/>
        </w:rPr>
        <w:t>.</w:t>
      </w:r>
      <w:r w:rsidRPr="001A432B">
        <w:rPr>
          <w:rFonts w:ascii="Arial" w:hAnsi="Arial" w:cs="Arial"/>
        </w:rPr>
        <w:t>(2018),</w:t>
      </w:r>
      <w:r w:rsidR="00971EDC" w:rsidRPr="001A432B">
        <w:rPr>
          <w:rFonts w:ascii="Arial" w:hAnsi="Arial" w:cs="Arial"/>
        </w:rPr>
        <w:t xml:space="preserve"> </w:t>
      </w:r>
      <w:r w:rsidRPr="001A432B">
        <w:rPr>
          <w:rFonts w:ascii="Arial" w:hAnsi="Arial" w:cs="Arial"/>
        </w:rPr>
        <w:t>‘activating</w:t>
      </w:r>
      <w:r w:rsidRPr="007F0C39">
        <w:rPr>
          <w:rFonts w:ascii="Arial" w:hAnsi="Arial" w:cs="Arial"/>
        </w:rPr>
        <w:t xml:space="preserve"> childcare environments for all children: the importance of children’s individual needs’,</w:t>
      </w:r>
      <w:r w:rsidR="00971EDC" w:rsidRPr="007F0C39">
        <w:rPr>
          <w:rFonts w:ascii="Arial" w:hAnsi="Arial" w:cs="Arial"/>
        </w:rPr>
        <w:t xml:space="preserve"> </w:t>
      </w:r>
      <w:r w:rsidR="00971EDC" w:rsidRPr="007F0C39">
        <w:rPr>
          <w:rFonts w:ascii="Arial" w:hAnsi="Arial" w:cs="Arial"/>
          <w:i/>
        </w:rPr>
        <w:t>Int</w:t>
      </w:r>
      <w:r w:rsidRPr="007F0C39">
        <w:rPr>
          <w:rFonts w:ascii="Arial" w:hAnsi="Arial" w:cs="Arial"/>
          <w:i/>
        </w:rPr>
        <w:t>ernational Journal of</w:t>
      </w:r>
      <w:r w:rsidR="00971EDC" w:rsidRPr="007F0C39">
        <w:rPr>
          <w:rFonts w:ascii="Arial" w:hAnsi="Arial" w:cs="Arial"/>
          <w:i/>
        </w:rPr>
        <w:t xml:space="preserve"> Environ</w:t>
      </w:r>
      <w:r w:rsidRPr="007F0C39">
        <w:rPr>
          <w:rFonts w:ascii="Arial" w:hAnsi="Arial" w:cs="Arial"/>
          <w:i/>
        </w:rPr>
        <w:t>mental Research and</w:t>
      </w:r>
      <w:r w:rsidR="00971EDC" w:rsidRPr="007F0C39">
        <w:rPr>
          <w:rFonts w:ascii="Arial" w:hAnsi="Arial" w:cs="Arial"/>
          <w:i/>
        </w:rPr>
        <w:t xml:space="preserve"> Public Health</w:t>
      </w:r>
      <w:r w:rsidRPr="007F0C39">
        <w:rPr>
          <w:rFonts w:ascii="Arial" w:hAnsi="Arial" w:cs="Arial"/>
        </w:rPr>
        <w:t>, vol. 15,</w:t>
      </w:r>
      <w:r w:rsidR="00971EDC" w:rsidRPr="007F0C39">
        <w:rPr>
          <w:rFonts w:ascii="Arial" w:hAnsi="Arial" w:cs="Arial"/>
        </w:rPr>
        <w:t xml:space="preserve"> </w:t>
      </w:r>
      <w:r w:rsidRPr="007F0C39">
        <w:rPr>
          <w:rFonts w:ascii="Arial" w:hAnsi="Arial" w:cs="Arial"/>
        </w:rPr>
        <w:t xml:space="preserve">pp. </w:t>
      </w:r>
      <w:r w:rsidR="00971EDC" w:rsidRPr="007F0C39">
        <w:rPr>
          <w:rFonts w:ascii="Arial" w:hAnsi="Arial" w:cs="Arial"/>
        </w:rPr>
        <w:t>1400</w:t>
      </w:r>
      <w:r w:rsidRPr="007F0C39">
        <w:rPr>
          <w:rFonts w:ascii="Arial" w:hAnsi="Arial" w:cs="Arial"/>
        </w:rPr>
        <w:t>.</w:t>
      </w:r>
    </w:p>
    <w:p w14:paraId="54E235A3" w14:textId="53973121" w:rsidR="00971EDC" w:rsidRPr="007F0C39" w:rsidRDefault="004C6B9C" w:rsidP="007F0C39">
      <w:pPr>
        <w:spacing w:line="360" w:lineRule="auto"/>
        <w:rPr>
          <w:rFonts w:ascii="Arial" w:hAnsi="Arial" w:cs="Arial"/>
        </w:rPr>
      </w:pPr>
      <w:r w:rsidRPr="007F0C39">
        <w:rPr>
          <w:rFonts w:ascii="Arial" w:hAnsi="Arial" w:cs="Arial"/>
        </w:rPr>
        <w:lastRenderedPageBreak/>
        <w:t>Kroll, J.</w:t>
      </w:r>
      <w:r w:rsidR="00971EDC" w:rsidRPr="007F0C39">
        <w:rPr>
          <w:rFonts w:ascii="Arial" w:hAnsi="Arial" w:cs="Arial"/>
        </w:rPr>
        <w:t xml:space="preserve"> </w:t>
      </w:r>
      <w:r w:rsidRPr="007F0C39">
        <w:rPr>
          <w:rFonts w:ascii="Arial" w:hAnsi="Arial" w:cs="Arial"/>
        </w:rPr>
        <w:t>(</w:t>
      </w:r>
      <w:r w:rsidR="00971EDC" w:rsidRPr="007F0C39">
        <w:rPr>
          <w:rFonts w:ascii="Arial" w:hAnsi="Arial" w:cs="Arial"/>
        </w:rPr>
        <w:t>1977</w:t>
      </w:r>
      <w:r w:rsidRPr="007F0C39">
        <w:rPr>
          <w:rFonts w:ascii="Arial" w:hAnsi="Arial" w:cs="Arial"/>
        </w:rPr>
        <w:t>)</w:t>
      </w:r>
      <w:r w:rsidR="00971EDC" w:rsidRPr="007F0C39">
        <w:rPr>
          <w:rFonts w:ascii="Arial" w:hAnsi="Arial" w:cs="Arial"/>
        </w:rPr>
        <w:t xml:space="preserve"> </w:t>
      </w:r>
      <w:r w:rsidRPr="007F0C39">
        <w:rPr>
          <w:rFonts w:ascii="Arial" w:hAnsi="Arial" w:cs="Arial"/>
        </w:rPr>
        <w:t>‘</w:t>
      </w:r>
      <w:r w:rsidR="00971EDC" w:rsidRPr="007F0C39">
        <w:rPr>
          <w:rFonts w:ascii="Arial" w:hAnsi="Arial" w:cs="Arial"/>
        </w:rPr>
        <w:t xml:space="preserve">The concept </w:t>
      </w:r>
      <w:r w:rsidRPr="007F0C39">
        <w:rPr>
          <w:rFonts w:ascii="Arial" w:hAnsi="Arial" w:cs="Arial"/>
        </w:rPr>
        <w:t>of childhood in the middle ages’,</w:t>
      </w:r>
      <w:r w:rsidR="00971EDC" w:rsidRPr="007F0C39">
        <w:rPr>
          <w:rFonts w:ascii="Arial" w:hAnsi="Arial" w:cs="Arial"/>
        </w:rPr>
        <w:t xml:space="preserve"> </w:t>
      </w:r>
      <w:r w:rsidR="00971EDC" w:rsidRPr="007F0C39">
        <w:rPr>
          <w:rFonts w:ascii="Arial" w:hAnsi="Arial" w:cs="Arial"/>
          <w:i/>
        </w:rPr>
        <w:t xml:space="preserve">Journal of the History of </w:t>
      </w:r>
      <w:r w:rsidR="004476BB" w:rsidRPr="007F0C39">
        <w:rPr>
          <w:rFonts w:ascii="Arial" w:hAnsi="Arial" w:cs="Arial"/>
          <w:i/>
        </w:rPr>
        <w:t>Behavioral</w:t>
      </w:r>
      <w:r w:rsidR="00971EDC" w:rsidRPr="007F0C39">
        <w:rPr>
          <w:rFonts w:ascii="Arial" w:hAnsi="Arial" w:cs="Arial"/>
          <w:i/>
        </w:rPr>
        <w:t xml:space="preserve"> Sciences</w:t>
      </w:r>
      <w:r w:rsidRPr="007F0C39">
        <w:rPr>
          <w:rFonts w:ascii="Arial" w:hAnsi="Arial" w:cs="Arial"/>
        </w:rPr>
        <w:t>, vol. 13, no. 4</w:t>
      </w:r>
      <w:r w:rsidR="00971EDC" w:rsidRPr="007F0C39">
        <w:rPr>
          <w:rFonts w:ascii="Arial" w:hAnsi="Arial" w:cs="Arial"/>
        </w:rPr>
        <w:t>, pp.384-393</w:t>
      </w:r>
      <w:r w:rsidRPr="007F0C39">
        <w:rPr>
          <w:rFonts w:ascii="Arial" w:hAnsi="Arial" w:cs="Arial"/>
        </w:rPr>
        <w:t>,</w:t>
      </w:r>
      <w:r w:rsidR="00971EDC" w:rsidRPr="007F0C39">
        <w:rPr>
          <w:rFonts w:ascii="Arial" w:hAnsi="Arial" w:cs="Arial"/>
        </w:rPr>
        <w:t xml:space="preserve"> </w:t>
      </w:r>
      <w:r w:rsidRPr="007F0C39">
        <w:rPr>
          <w:rFonts w:ascii="Arial" w:hAnsi="Arial" w:cs="Arial"/>
        </w:rPr>
        <w:t xml:space="preserve">viewed 24 November 2020, </w:t>
      </w:r>
      <w:r w:rsidR="00971EDC" w:rsidRPr="007F0C39">
        <w:rPr>
          <w:rFonts w:ascii="Arial" w:hAnsi="Arial" w:cs="Arial"/>
        </w:rPr>
        <w:t>&lt;https://onlinelibrary.wiley.com/doi/abs/10.1002/1520-6696(197710)13:4%3C384::AID-JHBS2300130411%3E3.0.CO;</w:t>
      </w:r>
      <w:r w:rsidRPr="007F0C39">
        <w:rPr>
          <w:rFonts w:ascii="Arial" w:hAnsi="Arial" w:cs="Arial"/>
        </w:rPr>
        <w:t>2-Y&gt;</w:t>
      </w:r>
      <w:r w:rsidR="00971EDC" w:rsidRPr="007F0C39">
        <w:rPr>
          <w:rFonts w:ascii="Arial" w:hAnsi="Arial" w:cs="Arial"/>
        </w:rPr>
        <w:t>.</w:t>
      </w:r>
    </w:p>
    <w:p w14:paraId="05309133" w14:textId="77777777" w:rsidR="00971EDC" w:rsidRPr="007F0C39" w:rsidRDefault="004C6B9C" w:rsidP="007F0C39">
      <w:pPr>
        <w:spacing w:line="360" w:lineRule="auto"/>
        <w:rPr>
          <w:rFonts w:ascii="Arial" w:hAnsi="Arial" w:cs="Arial"/>
        </w:rPr>
      </w:pPr>
      <w:r w:rsidRPr="007F0C39">
        <w:rPr>
          <w:rFonts w:ascii="Arial" w:hAnsi="Arial" w:cs="Arial"/>
        </w:rPr>
        <w:t>Mayberry, D. and Reupert, A.</w:t>
      </w:r>
      <w:r w:rsidR="00971EDC" w:rsidRPr="007F0C39">
        <w:rPr>
          <w:rFonts w:ascii="Arial" w:hAnsi="Arial" w:cs="Arial"/>
        </w:rPr>
        <w:t xml:space="preserve"> </w:t>
      </w:r>
      <w:r w:rsidRPr="007F0C39">
        <w:rPr>
          <w:rFonts w:ascii="Arial" w:hAnsi="Arial" w:cs="Arial"/>
        </w:rPr>
        <w:t>(</w:t>
      </w:r>
      <w:r w:rsidR="00971EDC" w:rsidRPr="007F0C39">
        <w:rPr>
          <w:rFonts w:ascii="Arial" w:hAnsi="Arial" w:cs="Arial"/>
        </w:rPr>
        <w:t>2006</w:t>
      </w:r>
      <w:r w:rsidRPr="007F0C39">
        <w:rPr>
          <w:rFonts w:ascii="Arial" w:hAnsi="Arial" w:cs="Arial"/>
        </w:rPr>
        <w:t>)</w:t>
      </w:r>
      <w:r w:rsidR="00971EDC" w:rsidRPr="007F0C39">
        <w:rPr>
          <w:rFonts w:ascii="Arial" w:hAnsi="Arial" w:cs="Arial"/>
        </w:rPr>
        <w:t xml:space="preserve"> </w:t>
      </w:r>
      <w:r w:rsidRPr="007F0C39">
        <w:rPr>
          <w:rFonts w:ascii="Arial" w:hAnsi="Arial" w:cs="Arial"/>
        </w:rPr>
        <w:t>‘Workforce capacity to respond to children whose parents have a mental illness’,</w:t>
      </w:r>
      <w:r w:rsidR="00971EDC" w:rsidRPr="007F0C39">
        <w:rPr>
          <w:rFonts w:ascii="Arial" w:hAnsi="Arial" w:cs="Arial"/>
        </w:rPr>
        <w:t xml:space="preserve"> </w:t>
      </w:r>
      <w:r w:rsidR="00971EDC" w:rsidRPr="007F0C39">
        <w:rPr>
          <w:rFonts w:ascii="Arial" w:hAnsi="Arial" w:cs="Arial"/>
          <w:i/>
        </w:rPr>
        <w:t>Australian &amp; New Zealand Journal of Psychiatry</w:t>
      </w:r>
      <w:r w:rsidR="00971EDC" w:rsidRPr="007F0C39">
        <w:rPr>
          <w:rFonts w:ascii="Arial" w:hAnsi="Arial" w:cs="Arial"/>
        </w:rPr>
        <w:t xml:space="preserve">, </w:t>
      </w:r>
      <w:r w:rsidRPr="007F0C39">
        <w:rPr>
          <w:rFonts w:ascii="Arial" w:hAnsi="Arial" w:cs="Arial"/>
        </w:rPr>
        <w:t>vol. 40, no. 8, pp.657-664,</w:t>
      </w:r>
      <w:r w:rsidR="00971EDC" w:rsidRPr="007F0C39">
        <w:rPr>
          <w:rFonts w:ascii="Arial" w:hAnsi="Arial" w:cs="Arial"/>
        </w:rPr>
        <w:t xml:space="preserve"> </w:t>
      </w:r>
      <w:r w:rsidRPr="007F0C39">
        <w:rPr>
          <w:rFonts w:ascii="Arial" w:hAnsi="Arial" w:cs="Arial"/>
        </w:rPr>
        <w:t xml:space="preserve">viewed 24 November 2020, </w:t>
      </w:r>
      <w:r w:rsidR="00971EDC" w:rsidRPr="007F0C39">
        <w:rPr>
          <w:rFonts w:ascii="Arial" w:hAnsi="Arial" w:cs="Arial"/>
        </w:rPr>
        <w:t>&lt;https://journals.sagepub.com/doi/abs/10.1080/j.1440-1614.2006.01865.x&gt;.</w:t>
      </w:r>
    </w:p>
    <w:p w14:paraId="333F02FB" w14:textId="77777777" w:rsidR="00971EDC" w:rsidRPr="007F0C39" w:rsidRDefault="004C6B9C" w:rsidP="007F0C39">
      <w:pPr>
        <w:spacing w:after="0" w:line="360" w:lineRule="auto"/>
        <w:rPr>
          <w:rFonts w:ascii="Arial" w:hAnsi="Arial" w:cs="Arial"/>
        </w:rPr>
      </w:pPr>
      <w:r w:rsidRPr="007F0C39">
        <w:rPr>
          <w:rFonts w:ascii="Arial" w:hAnsi="Arial" w:cs="Arial"/>
        </w:rPr>
        <w:t>Molloy, D.</w:t>
      </w:r>
      <w:r w:rsidR="00971EDC" w:rsidRPr="007F0C39">
        <w:rPr>
          <w:rFonts w:ascii="Arial" w:hAnsi="Arial" w:cs="Arial"/>
        </w:rPr>
        <w:t xml:space="preserve"> </w:t>
      </w:r>
      <w:r w:rsidRPr="007F0C39">
        <w:rPr>
          <w:rFonts w:ascii="Arial" w:hAnsi="Arial" w:cs="Arial"/>
        </w:rPr>
        <w:t>(</w:t>
      </w:r>
      <w:r w:rsidR="00971EDC" w:rsidRPr="007F0C39">
        <w:rPr>
          <w:rFonts w:ascii="Arial" w:hAnsi="Arial" w:cs="Arial"/>
        </w:rPr>
        <w:t>2017</w:t>
      </w:r>
      <w:r w:rsidRPr="007F0C39">
        <w:rPr>
          <w:rFonts w:ascii="Arial" w:hAnsi="Arial" w:cs="Arial"/>
        </w:rPr>
        <w:t>)</w:t>
      </w:r>
      <w:r w:rsidR="00971EDC" w:rsidRPr="007F0C39">
        <w:rPr>
          <w:rFonts w:ascii="Arial" w:hAnsi="Arial" w:cs="Arial"/>
        </w:rPr>
        <w:t xml:space="preserve"> </w:t>
      </w:r>
      <w:r w:rsidRPr="007F0C39">
        <w:rPr>
          <w:rFonts w:ascii="Arial" w:hAnsi="Arial" w:cs="Arial"/>
          <w:i/>
        </w:rPr>
        <w:t>23 parenting interventions that work - troubled families programme</w:t>
      </w:r>
      <w:r w:rsidRPr="007F0C39">
        <w:rPr>
          <w:rFonts w:ascii="Arial" w:hAnsi="Arial" w:cs="Arial"/>
        </w:rPr>
        <w:t>,</w:t>
      </w:r>
      <w:r w:rsidR="00971EDC" w:rsidRPr="007F0C39">
        <w:rPr>
          <w:rFonts w:ascii="Arial" w:hAnsi="Arial" w:cs="Arial"/>
        </w:rPr>
        <w:t xml:space="preserve"> </w:t>
      </w:r>
      <w:r w:rsidRPr="007F0C39">
        <w:rPr>
          <w:rFonts w:ascii="Arial" w:hAnsi="Arial" w:cs="Arial"/>
        </w:rPr>
        <w:t>blog,</w:t>
      </w:r>
      <w:r w:rsidR="00971EDC" w:rsidRPr="007F0C39">
        <w:rPr>
          <w:rFonts w:ascii="Arial" w:hAnsi="Arial" w:cs="Arial"/>
        </w:rPr>
        <w:t xml:space="preserve"> Troubledfamilies</w:t>
      </w:r>
      <w:r w:rsidRPr="007F0C39">
        <w:rPr>
          <w:rFonts w:ascii="Arial" w:hAnsi="Arial" w:cs="Arial"/>
        </w:rPr>
        <w:t>,</w:t>
      </w:r>
      <w:r w:rsidR="00971EDC" w:rsidRPr="007F0C39">
        <w:rPr>
          <w:rFonts w:ascii="Arial" w:hAnsi="Arial" w:cs="Arial"/>
        </w:rPr>
        <w:t xml:space="preserve"> </w:t>
      </w:r>
      <w:r w:rsidRPr="007F0C39">
        <w:rPr>
          <w:rFonts w:ascii="Arial" w:hAnsi="Arial" w:cs="Arial"/>
        </w:rPr>
        <w:t xml:space="preserve">viewed 24 November 2020, </w:t>
      </w:r>
      <w:r w:rsidR="00971EDC" w:rsidRPr="007F0C39">
        <w:rPr>
          <w:rFonts w:ascii="Arial" w:hAnsi="Arial" w:cs="Arial"/>
        </w:rPr>
        <w:t>&lt;https://troubledfamilies.blog.gov.uk/2017/11/14/23-parenting-interventions-that-work/&gt;.</w:t>
      </w:r>
      <w:r w:rsidR="00971EDC" w:rsidRPr="007F0C39">
        <w:rPr>
          <w:rFonts w:ascii="Arial" w:hAnsi="Arial" w:cs="Arial"/>
        </w:rPr>
        <w:cr/>
      </w:r>
    </w:p>
    <w:p w14:paraId="13622C88" w14:textId="3B8F2CA3" w:rsidR="00971EDC" w:rsidRPr="007F0C39" w:rsidRDefault="00971EDC" w:rsidP="007F0C39">
      <w:pPr>
        <w:spacing w:line="360" w:lineRule="auto"/>
        <w:rPr>
          <w:rFonts w:ascii="Arial" w:hAnsi="Arial" w:cs="Arial"/>
        </w:rPr>
      </w:pPr>
      <w:r w:rsidRPr="007F0C39">
        <w:rPr>
          <w:rFonts w:ascii="Arial" w:hAnsi="Arial" w:cs="Arial"/>
        </w:rPr>
        <w:t xml:space="preserve">Tumkuru University, </w:t>
      </w:r>
      <w:r w:rsidR="004C6B9C" w:rsidRPr="007F0C39">
        <w:rPr>
          <w:rFonts w:ascii="Arial" w:hAnsi="Arial" w:cs="Arial"/>
        </w:rPr>
        <w:t>(</w:t>
      </w:r>
      <w:r w:rsidR="001C6D4D">
        <w:rPr>
          <w:rFonts w:ascii="Arial" w:hAnsi="Arial" w:cs="Arial"/>
        </w:rPr>
        <w:t>2018</w:t>
      </w:r>
      <w:r w:rsidRPr="007F0C39">
        <w:rPr>
          <w:rFonts w:ascii="Arial" w:hAnsi="Arial" w:cs="Arial"/>
        </w:rPr>
        <w:t>.</w:t>
      </w:r>
      <w:r w:rsidR="004C6B9C" w:rsidRPr="007F0C39">
        <w:rPr>
          <w:rFonts w:ascii="Arial" w:hAnsi="Arial" w:cs="Arial"/>
        </w:rPr>
        <w:t>)</w:t>
      </w:r>
      <w:r w:rsidRPr="007F0C39">
        <w:rPr>
          <w:rFonts w:ascii="Arial" w:hAnsi="Arial" w:cs="Arial"/>
        </w:rPr>
        <w:t xml:space="preserve"> </w:t>
      </w:r>
      <w:r w:rsidR="004476BB">
        <w:rPr>
          <w:rFonts w:ascii="Arial" w:hAnsi="Arial" w:cs="Arial"/>
        </w:rPr>
        <w:t>‘</w:t>
      </w:r>
      <w:r w:rsidRPr="007F0C39">
        <w:rPr>
          <w:rFonts w:ascii="Arial" w:hAnsi="Arial" w:cs="Arial"/>
        </w:rPr>
        <w:t>C</w:t>
      </w:r>
      <w:r w:rsidR="004C6B9C" w:rsidRPr="007F0C39">
        <w:rPr>
          <w:rFonts w:ascii="Arial" w:hAnsi="Arial" w:cs="Arial"/>
        </w:rPr>
        <w:t>oncept of childhood and adolescence</w:t>
      </w:r>
      <w:r w:rsidR="004476BB">
        <w:rPr>
          <w:rFonts w:ascii="Arial" w:hAnsi="Arial" w:cs="Arial"/>
        </w:rPr>
        <w:t>’</w:t>
      </w:r>
      <w:r w:rsidR="004C6B9C" w:rsidRPr="007F0C39">
        <w:rPr>
          <w:rFonts w:ascii="Arial" w:hAnsi="Arial" w:cs="Arial"/>
        </w:rPr>
        <w:t>,</w:t>
      </w:r>
      <w:r w:rsidRPr="007F0C39">
        <w:rPr>
          <w:rFonts w:ascii="Arial" w:hAnsi="Arial" w:cs="Arial"/>
        </w:rPr>
        <w:t xml:space="preserve"> </w:t>
      </w:r>
      <w:r w:rsidRPr="007F0C39">
        <w:rPr>
          <w:rFonts w:ascii="Arial" w:hAnsi="Arial" w:cs="Arial"/>
          <w:i/>
        </w:rPr>
        <w:t>Understanding Childhood and Adolescence</w:t>
      </w:r>
      <w:r w:rsidR="004C6B9C" w:rsidRPr="007F0C39">
        <w:rPr>
          <w:rFonts w:ascii="Arial" w:hAnsi="Arial" w:cs="Arial"/>
        </w:rPr>
        <w:t>, Karnataka, pp.7-15,</w:t>
      </w:r>
      <w:r w:rsidRPr="007F0C39">
        <w:rPr>
          <w:rFonts w:ascii="Arial" w:hAnsi="Arial" w:cs="Arial"/>
        </w:rPr>
        <w:t xml:space="preserve"> </w:t>
      </w:r>
      <w:r w:rsidR="004C6B9C" w:rsidRPr="007F0C39">
        <w:rPr>
          <w:rFonts w:ascii="Arial" w:hAnsi="Arial" w:cs="Arial"/>
        </w:rPr>
        <w:t xml:space="preserve">viewed 24 November 2020, </w:t>
      </w:r>
      <w:r w:rsidRPr="007F0C39">
        <w:rPr>
          <w:rFonts w:ascii="Arial" w:hAnsi="Arial" w:cs="Arial"/>
        </w:rPr>
        <w:t>&lt;http://tumkuruniversity.ac.in/oc_pg/msw/CONCEPT%20OF%20CHILDHOOD.pdf&gt;.</w:t>
      </w:r>
    </w:p>
    <w:p w14:paraId="38530C9D" w14:textId="77777777" w:rsidR="00971EDC" w:rsidRPr="007F0C39" w:rsidRDefault="004C6B9C" w:rsidP="007F0C39">
      <w:pPr>
        <w:spacing w:line="360" w:lineRule="auto"/>
      </w:pPr>
      <w:r w:rsidRPr="007F0C39">
        <w:rPr>
          <w:rFonts w:ascii="Arial" w:hAnsi="Arial" w:cs="Arial"/>
        </w:rPr>
        <w:t>Turnbull, H (1986)</w:t>
      </w:r>
      <w:r w:rsidR="00971EDC" w:rsidRPr="007F0C39">
        <w:rPr>
          <w:rFonts w:ascii="Arial" w:hAnsi="Arial" w:cs="Arial"/>
        </w:rPr>
        <w:t xml:space="preserve"> </w:t>
      </w:r>
      <w:r w:rsidR="00971EDC" w:rsidRPr="007F0C39">
        <w:rPr>
          <w:rFonts w:ascii="Arial" w:hAnsi="Arial" w:cs="Arial"/>
          <w:i/>
        </w:rPr>
        <w:t>Free appropriate public education : the law and children with disabilities</w:t>
      </w:r>
      <w:r w:rsidRPr="007F0C39">
        <w:rPr>
          <w:rFonts w:ascii="Arial" w:hAnsi="Arial" w:cs="Arial"/>
        </w:rPr>
        <w:t>, Semantic Scholar</w:t>
      </w:r>
    </w:p>
    <w:sectPr w:rsidR="00971EDC" w:rsidRPr="007F0C39" w:rsidSect="00D61A51">
      <w:footerReference w:type="default" r:id="rId8"/>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C787C5" w14:textId="77777777" w:rsidR="00371FFD" w:rsidRDefault="00371FFD" w:rsidP="00D61A51">
      <w:pPr>
        <w:spacing w:after="0" w:line="240" w:lineRule="auto"/>
      </w:pPr>
      <w:r>
        <w:separator/>
      </w:r>
    </w:p>
  </w:endnote>
  <w:endnote w:type="continuationSeparator" w:id="0">
    <w:p w14:paraId="38504E09" w14:textId="77777777" w:rsidR="00371FFD" w:rsidRDefault="00371FFD" w:rsidP="00D61A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altName w:val="Arial"/>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7319376"/>
      <w:docPartObj>
        <w:docPartGallery w:val="Page Numbers (Bottom of Page)"/>
        <w:docPartUnique/>
      </w:docPartObj>
    </w:sdtPr>
    <w:sdtContent>
      <w:p w14:paraId="1618EB2E" w14:textId="77777777" w:rsidR="001921A3" w:rsidRDefault="001921A3">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55030C17" w14:textId="77777777" w:rsidR="001921A3" w:rsidRDefault="001921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9BB0E6" w14:textId="77777777" w:rsidR="00371FFD" w:rsidRDefault="00371FFD" w:rsidP="00D61A51">
      <w:pPr>
        <w:spacing w:after="0" w:line="240" w:lineRule="auto"/>
      </w:pPr>
      <w:r>
        <w:separator/>
      </w:r>
    </w:p>
  </w:footnote>
  <w:footnote w:type="continuationSeparator" w:id="0">
    <w:p w14:paraId="2F1D7EBE" w14:textId="77777777" w:rsidR="00371FFD" w:rsidRDefault="00371FFD" w:rsidP="00D61A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4E1D5E"/>
    <w:multiLevelType w:val="hybridMultilevel"/>
    <w:tmpl w:val="F9A842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BA8"/>
    <w:rsid w:val="0004326E"/>
    <w:rsid w:val="0008566D"/>
    <w:rsid w:val="0008630B"/>
    <w:rsid w:val="000B3A0D"/>
    <w:rsid w:val="000D569B"/>
    <w:rsid w:val="000E028E"/>
    <w:rsid w:val="00100BA8"/>
    <w:rsid w:val="00121DF9"/>
    <w:rsid w:val="0012275A"/>
    <w:rsid w:val="00125FE0"/>
    <w:rsid w:val="001271A6"/>
    <w:rsid w:val="00135924"/>
    <w:rsid w:val="001921A3"/>
    <w:rsid w:val="001A432B"/>
    <w:rsid w:val="001B3563"/>
    <w:rsid w:val="001C6D4D"/>
    <w:rsid w:val="00251A9E"/>
    <w:rsid w:val="00281B77"/>
    <w:rsid w:val="00292F09"/>
    <w:rsid w:val="002A43CB"/>
    <w:rsid w:val="002D1D6B"/>
    <w:rsid w:val="0032175D"/>
    <w:rsid w:val="00371FFD"/>
    <w:rsid w:val="003B1904"/>
    <w:rsid w:val="003C27A3"/>
    <w:rsid w:val="004476BB"/>
    <w:rsid w:val="004C6B9C"/>
    <w:rsid w:val="00537F82"/>
    <w:rsid w:val="005D1255"/>
    <w:rsid w:val="005E5BBD"/>
    <w:rsid w:val="006215A6"/>
    <w:rsid w:val="0064720B"/>
    <w:rsid w:val="00657B04"/>
    <w:rsid w:val="00683D69"/>
    <w:rsid w:val="006B3DEE"/>
    <w:rsid w:val="00736A68"/>
    <w:rsid w:val="007B0501"/>
    <w:rsid w:val="007F0C39"/>
    <w:rsid w:val="008042FF"/>
    <w:rsid w:val="0087063E"/>
    <w:rsid w:val="00877E22"/>
    <w:rsid w:val="00882A31"/>
    <w:rsid w:val="00886B3D"/>
    <w:rsid w:val="00894515"/>
    <w:rsid w:val="00917AED"/>
    <w:rsid w:val="00971EDC"/>
    <w:rsid w:val="009E366A"/>
    <w:rsid w:val="009F6E13"/>
    <w:rsid w:val="00A46164"/>
    <w:rsid w:val="00AD6AF8"/>
    <w:rsid w:val="00AF1882"/>
    <w:rsid w:val="00B76D90"/>
    <w:rsid w:val="00B90856"/>
    <w:rsid w:val="00BA73E8"/>
    <w:rsid w:val="00C046CC"/>
    <w:rsid w:val="00C134AB"/>
    <w:rsid w:val="00C3375B"/>
    <w:rsid w:val="00C67DBB"/>
    <w:rsid w:val="00CA518B"/>
    <w:rsid w:val="00CC4D9A"/>
    <w:rsid w:val="00D51750"/>
    <w:rsid w:val="00D61A51"/>
    <w:rsid w:val="00D81C9D"/>
    <w:rsid w:val="00D8567E"/>
    <w:rsid w:val="00DA404F"/>
    <w:rsid w:val="00DA5388"/>
    <w:rsid w:val="00DD22DE"/>
    <w:rsid w:val="00DF174F"/>
    <w:rsid w:val="00E0608F"/>
    <w:rsid w:val="00F26585"/>
    <w:rsid w:val="00FA49D7"/>
    <w:rsid w:val="00FF44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F24D5"/>
  <w15:docId w15:val="{D2598C79-F7AD-DD48-A70C-A947E38EB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27A3"/>
  </w:style>
  <w:style w:type="paragraph" w:styleId="Heading1">
    <w:name w:val="heading 1"/>
    <w:basedOn w:val="Normal"/>
    <w:next w:val="Normal"/>
    <w:link w:val="Heading1Char"/>
    <w:uiPriority w:val="9"/>
    <w:qFormat/>
    <w:rsid w:val="00CC4D9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4D9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CC4D9A"/>
    <w:pPr>
      <w:outlineLvl w:val="9"/>
    </w:pPr>
  </w:style>
  <w:style w:type="paragraph" w:styleId="Header">
    <w:name w:val="header"/>
    <w:basedOn w:val="Normal"/>
    <w:link w:val="HeaderChar"/>
    <w:uiPriority w:val="99"/>
    <w:semiHidden/>
    <w:unhideWhenUsed/>
    <w:rsid w:val="00D61A5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61A51"/>
  </w:style>
  <w:style w:type="paragraph" w:styleId="Footer">
    <w:name w:val="footer"/>
    <w:basedOn w:val="Normal"/>
    <w:link w:val="FooterChar"/>
    <w:uiPriority w:val="99"/>
    <w:unhideWhenUsed/>
    <w:rsid w:val="00D61A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1A51"/>
  </w:style>
  <w:style w:type="paragraph" w:styleId="TOC1">
    <w:name w:val="toc 1"/>
    <w:basedOn w:val="Normal"/>
    <w:next w:val="Normal"/>
    <w:autoRedefine/>
    <w:uiPriority w:val="39"/>
    <w:unhideWhenUsed/>
    <w:rsid w:val="00657B04"/>
    <w:pPr>
      <w:spacing w:after="100"/>
    </w:pPr>
  </w:style>
  <w:style w:type="character" w:styleId="Hyperlink">
    <w:name w:val="Hyperlink"/>
    <w:basedOn w:val="DefaultParagraphFont"/>
    <w:uiPriority w:val="99"/>
    <w:unhideWhenUsed/>
    <w:rsid w:val="00657B04"/>
    <w:rPr>
      <w:color w:val="0000FF" w:themeColor="hyperlink"/>
      <w:u w:val="single"/>
    </w:rPr>
  </w:style>
  <w:style w:type="paragraph" w:styleId="BalloonText">
    <w:name w:val="Balloon Text"/>
    <w:basedOn w:val="Normal"/>
    <w:link w:val="BalloonTextChar"/>
    <w:uiPriority w:val="99"/>
    <w:semiHidden/>
    <w:unhideWhenUsed/>
    <w:rsid w:val="00657B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7B0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0800451">
      <w:bodyDiv w:val="1"/>
      <w:marLeft w:val="0"/>
      <w:marRight w:val="0"/>
      <w:marTop w:val="0"/>
      <w:marBottom w:val="0"/>
      <w:divBdr>
        <w:top w:val="none" w:sz="0" w:space="0" w:color="auto"/>
        <w:left w:val="none" w:sz="0" w:space="0" w:color="auto"/>
        <w:bottom w:val="none" w:sz="0" w:space="0" w:color="auto"/>
        <w:right w:val="none" w:sz="0" w:space="0" w:color="auto"/>
      </w:divBdr>
    </w:div>
    <w:div w:id="701857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8AB3DE74-B907-4C53-84FD-10C52C5E5F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9</Pages>
  <Words>2890</Words>
  <Characters>16479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Binary Gadget</dc:creator>
  <cp:keywords/>
  <dc:description/>
  <cp:lastModifiedBy>Lumoon Nehar (1817506)</cp:lastModifiedBy>
  <cp:revision>4</cp:revision>
  <dcterms:created xsi:type="dcterms:W3CDTF">2020-11-24T17:29:00Z</dcterms:created>
  <dcterms:modified xsi:type="dcterms:W3CDTF">2020-11-26T00:51:00Z</dcterms:modified>
</cp:coreProperties>
</file>