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596E0C5" wp14:paraId="456B5667" wp14:textId="551B661B">
      <w:pPr>
        <w:rPr>
          <w:rFonts w:ascii="Arial" w:hAnsi="Arial" w:eastAsia="Arial" w:cs="Arial"/>
          <w:b w:val="0"/>
          <w:bCs w:val="0"/>
          <w:i w:val="0"/>
          <w:iCs w:val="0"/>
          <w:caps w:val="0"/>
          <w:smallCaps w:val="0"/>
          <w:noProof w:val="0"/>
          <w:color w:val="000000" w:themeColor="text1" w:themeTint="FF" w:themeShade="FF"/>
          <w:sz w:val="22"/>
          <w:szCs w:val="22"/>
          <w:lang w:val="en-GB"/>
        </w:rPr>
      </w:pPr>
      <w:r w:rsidRPr="0596E0C5" w:rsidR="560B30E6">
        <w:rPr>
          <w:rFonts w:ascii="Arial" w:hAnsi="Arial" w:eastAsia="Arial" w:cs="Arial"/>
          <w:b w:val="1"/>
          <w:bCs w:val="1"/>
          <w:i w:val="0"/>
          <w:iCs w:val="0"/>
          <w:caps w:val="0"/>
          <w:smallCaps w:val="0"/>
          <w:noProof w:val="0"/>
          <w:color w:val="000000" w:themeColor="text1" w:themeTint="FF" w:themeShade="FF"/>
          <w:sz w:val="22"/>
          <w:szCs w:val="22"/>
          <w:lang w:val="en-GB"/>
        </w:rPr>
        <w:t>Student Name: Khoshboo Patujo</w:t>
      </w:r>
    </w:p>
    <w:p xmlns:wp14="http://schemas.microsoft.com/office/word/2010/wordml" w:rsidP="0596E0C5" wp14:paraId="59F5C2EE" wp14:textId="2EB4B14A">
      <w:pPr>
        <w:pStyle w:val="Heading1"/>
        <w:keepNext w:val="1"/>
        <w:keepLines w:val="1"/>
        <w:spacing w:before="360" w:after="80" w:line="360" w:lineRule="auto"/>
        <w:rPr>
          <w:rFonts w:ascii="Arial" w:hAnsi="Arial" w:eastAsia="Arial" w:cs="Arial"/>
          <w:b w:val="0"/>
          <w:bCs w:val="0"/>
          <w:i w:val="0"/>
          <w:iCs w:val="0"/>
          <w:caps w:val="0"/>
          <w:smallCaps w:val="0"/>
          <w:noProof w:val="0"/>
          <w:color w:val="0F4761" w:themeColor="accent1" w:themeTint="FF" w:themeShade="BF"/>
          <w:sz w:val="22"/>
          <w:szCs w:val="22"/>
          <w:lang w:val="en-GB"/>
        </w:rPr>
      </w:pPr>
      <w:r w:rsidRPr="0596E0C5" w:rsidR="560B30E6">
        <w:rPr>
          <w:rFonts w:ascii="Arial" w:hAnsi="Arial" w:eastAsia="Arial" w:cs="Arial"/>
          <w:b w:val="1"/>
          <w:bCs w:val="1"/>
          <w:i w:val="0"/>
          <w:iCs w:val="0"/>
          <w:caps w:val="0"/>
          <w:smallCaps w:val="0"/>
          <w:noProof w:val="0"/>
          <w:color w:val="0F4761" w:themeColor="accent1" w:themeTint="FF" w:themeShade="BF"/>
          <w:sz w:val="22"/>
          <w:szCs w:val="22"/>
          <w:lang w:val="en-GB"/>
        </w:rPr>
        <w:t>Student ID Number: 2321113</w:t>
      </w:r>
    </w:p>
    <w:p xmlns:wp14="http://schemas.microsoft.com/office/word/2010/wordml" w:rsidP="0596E0C5" wp14:paraId="60ECD3E7" wp14:textId="5782E672">
      <w:pPr>
        <w:pStyle w:val="Heading1"/>
        <w:keepNext w:val="1"/>
        <w:keepLines w:val="1"/>
        <w:spacing w:before="360" w:after="80" w:line="360" w:lineRule="auto"/>
        <w:rPr>
          <w:rFonts w:ascii="Arial" w:hAnsi="Arial" w:eastAsia="Arial" w:cs="Arial"/>
          <w:b w:val="0"/>
          <w:bCs w:val="0"/>
          <w:i w:val="0"/>
          <w:iCs w:val="0"/>
          <w:caps w:val="0"/>
          <w:smallCaps w:val="0"/>
          <w:noProof w:val="0"/>
          <w:color w:val="0F4761" w:themeColor="accent1" w:themeTint="FF" w:themeShade="BF"/>
          <w:sz w:val="22"/>
          <w:szCs w:val="22"/>
          <w:lang w:val="en-GB"/>
        </w:rPr>
      </w:pPr>
      <w:r w:rsidRPr="0596E0C5" w:rsidR="560B30E6">
        <w:rPr>
          <w:rFonts w:ascii="Arial" w:hAnsi="Arial" w:eastAsia="Arial" w:cs="Arial"/>
          <w:b w:val="1"/>
          <w:bCs w:val="1"/>
          <w:i w:val="0"/>
          <w:iCs w:val="0"/>
          <w:caps w:val="0"/>
          <w:smallCaps w:val="0"/>
          <w:noProof w:val="0"/>
          <w:color w:val="0F4761" w:themeColor="accent1" w:themeTint="FF" w:themeShade="BF"/>
          <w:sz w:val="22"/>
          <w:szCs w:val="22"/>
          <w:lang w:val="en-GB"/>
        </w:rPr>
        <w:t>Module Code: LCHS4003</w:t>
      </w:r>
    </w:p>
    <w:p xmlns:wp14="http://schemas.microsoft.com/office/word/2010/wordml" w:rsidP="0596E0C5" wp14:paraId="4F10D4B8" wp14:textId="396195C0">
      <w:pPr>
        <w:spacing w:line="360" w:lineRule="auto"/>
        <w:rPr>
          <w:rFonts w:ascii="Arial" w:hAnsi="Arial" w:eastAsia="Arial" w:cs="Arial"/>
          <w:b w:val="0"/>
          <w:bCs w:val="0"/>
          <w:i w:val="0"/>
          <w:iCs w:val="0"/>
          <w:caps w:val="0"/>
          <w:smallCaps w:val="0"/>
          <w:noProof w:val="0"/>
          <w:color w:val="0F4761" w:themeColor="accent1" w:themeTint="FF" w:themeShade="BF"/>
          <w:sz w:val="22"/>
          <w:szCs w:val="22"/>
          <w:lang w:val="en-GB"/>
        </w:rPr>
      </w:pPr>
      <w:r w:rsidRPr="0596E0C5" w:rsidR="560B30E6">
        <w:rPr>
          <w:rStyle w:val="Heading1Char"/>
          <w:rFonts w:ascii="Arial" w:hAnsi="Arial" w:eastAsia="Arial" w:cs="Arial"/>
          <w:b w:val="1"/>
          <w:bCs w:val="1"/>
          <w:i w:val="0"/>
          <w:iCs w:val="0"/>
          <w:caps w:val="0"/>
          <w:smallCaps w:val="0"/>
          <w:noProof w:val="0"/>
          <w:color w:val="0F4761" w:themeColor="accent1" w:themeTint="FF" w:themeShade="BF"/>
          <w:sz w:val="22"/>
          <w:szCs w:val="22"/>
          <w:lang w:val="en-GB"/>
        </w:rPr>
        <w:t>Module: Introduction to health and social care</w:t>
      </w:r>
    </w:p>
    <w:p xmlns:wp14="http://schemas.microsoft.com/office/word/2010/wordml" w:rsidP="0596E0C5" wp14:paraId="73F69DE1" wp14:textId="6569862D">
      <w:pPr>
        <w:spacing w:line="360" w:lineRule="auto"/>
        <w:rPr>
          <w:rFonts w:ascii="Arial" w:hAnsi="Arial" w:eastAsia="Arial" w:cs="Arial"/>
          <w:b w:val="0"/>
          <w:bCs w:val="0"/>
          <w:i w:val="0"/>
          <w:iCs w:val="0"/>
          <w:caps w:val="0"/>
          <w:smallCaps w:val="0"/>
          <w:noProof w:val="0"/>
          <w:color w:val="0F4761" w:themeColor="accent1" w:themeTint="FF" w:themeShade="BF"/>
          <w:sz w:val="22"/>
          <w:szCs w:val="22"/>
          <w:lang w:val="en-GB"/>
        </w:rPr>
      </w:pPr>
      <w:r w:rsidRPr="0596E0C5" w:rsidR="560B30E6">
        <w:rPr>
          <w:rFonts w:ascii="Arial" w:hAnsi="Arial" w:eastAsia="Arial" w:cs="Arial"/>
          <w:b w:val="1"/>
          <w:bCs w:val="1"/>
          <w:i w:val="0"/>
          <w:iCs w:val="0"/>
          <w:caps w:val="0"/>
          <w:smallCaps w:val="0"/>
          <w:noProof w:val="0"/>
          <w:color w:val="0F4761" w:themeColor="accent1" w:themeTint="FF" w:themeShade="BF"/>
          <w:sz w:val="22"/>
          <w:szCs w:val="22"/>
          <w:lang w:val="en-GB"/>
        </w:rPr>
        <w:t>Lecturer Name: Dr Aishat Bakre</w:t>
      </w:r>
    </w:p>
    <w:p xmlns:wp14="http://schemas.microsoft.com/office/word/2010/wordml" w:rsidP="0596E0C5" wp14:paraId="17604899" wp14:textId="3593CC58">
      <w:pPr>
        <w:pStyle w:val="Heading1"/>
        <w:keepNext w:val="1"/>
        <w:keepLines w:val="1"/>
        <w:spacing w:before="360" w:after="80" w:line="360" w:lineRule="auto"/>
        <w:rPr>
          <w:rFonts w:ascii="Arial" w:hAnsi="Arial" w:eastAsia="Arial" w:cs="Arial"/>
          <w:b w:val="0"/>
          <w:bCs w:val="0"/>
          <w:i w:val="0"/>
          <w:iCs w:val="0"/>
          <w:caps w:val="0"/>
          <w:smallCaps w:val="0"/>
          <w:noProof w:val="0"/>
          <w:color w:val="0F4761" w:themeColor="accent1" w:themeTint="FF" w:themeShade="BF"/>
          <w:sz w:val="22"/>
          <w:szCs w:val="22"/>
          <w:lang w:val="en-GB"/>
        </w:rPr>
      </w:pPr>
      <w:r w:rsidRPr="0596E0C5" w:rsidR="560B30E6">
        <w:rPr>
          <w:rFonts w:ascii="Arial" w:hAnsi="Arial" w:eastAsia="Arial" w:cs="Arial"/>
          <w:b w:val="1"/>
          <w:bCs w:val="1"/>
          <w:i w:val="0"/>
          <w:iCs w:val="0"/>
          <w:caps w:val="0"/>
          <w:smallCaps w:val="0"/>
          <w:noProof w:val="0"/>
          <w:color w:val="0F4761" w:themeColor="accent1" w:themeTint="FF" w:themeShade="BF"/>
          <w:sz w:val="22"/>
          <w:szCs w:val="22"/>
          <w:lang w:val="en-GB"/>
        </w:rPr>
        <w:t xml:space="preserve">Assessment: </w:t>
      </w:r>
      <w:r w:rsidRPr="0596E0C5" w:rsidR="560B30E6">
        <w:rPr>
          <w:rFonts w:ascii="Arial" w:hAnsi="Arial" w:eastAsia="Arial" w:cs="Arial"/>
          <w:b w:val="1"/>
          <w:bCs w:val="1"/>
          <w:i w:val="0"/>
          <w:iCs w:val="0"/>
          <w:caps w:val="0"/>
          <w:smallCaps w:val="0"/>
          <w:noProof w:val="0"/>
          <w:color w:val="0F4761" w:themeColor="accent1" w:themeTint="FF" w:themeShade="BF"/>
          <w:sz w:val="22"/>
          <w:szCs w:val="22"/>
          <w:lang w:val="en-GB"/>
        </w:rPr>
        <w:t>Component</w:t>
      </w:r>
      <w:r w:rsidRPr="0596E0C5" w:rsidR="560B30E6">
        <w:rPr>
          <w:rFonts w:ascii="Arial" w:hAnsi="Arial" w:eastAsia="Arial" w:cs="Arial"/>
          <w:b w:val="1"/>
          <w:bCs w:val="1"/>
          <w:i w:val="0"/>
          <w:iCs w:val="0"/>
          <w:caps w:val="0"/>
          <w:smallCaps w:val="0"/>
          <w:noProof w:val="0"/>
          <w:color w:val="0F4761" w:themeColor="accent1" w:themeTint="FF" w:themeShade="BF"/>
          <w:sz w:val="22"/>
          <w:szCs w:val="22"/>
          <w:lang w:val="en-GB"/>
        </w:rPr>
        <w:t xml:space="preserve"> 1 portfolio task 1</w:t>
      </w:r>
    </w:p>
    <w:p xmlns:wp14="http://schemas.microsoft.com/office/word/2010/wordml" w:rsidP="0596E0C5" wp14:paraId="6142C873" wp14:textId="78D8E2DF">
      <w:pPr>
        <w:pStyle w:val="Heading1"/>
        <w:keepNext w:val="1"/>
        <w:keepLines w:val="1"/>
        <w:spacing w:before="360" w:after="80" w:line="360" w:lineRule="auto"/>
        <w:rPr>
          <w:rFonts w:ascii="Arial" w:hAnsi="Arial" w:eastAsia="Arial" w:cs="Arial"/>
          <w:b w:val="0"/>
          <w:bCs w:val="0"/>
          <w:i w:val="0"/>
          <w:iCs w:val="0"/>
          <w:caps w:val="0"/>
          <w:smallCaps w:val="0"/>
          <w:noProof w:val="0"/>
          <w:color w:val="0F4761" w:themeColor="accent1" w:themeTint="FF" w:themeShade="BF"/>
          <w:sz w:val="22"/>
          <w:szCs w:val="22"/>
          <w:lang w:val="en-GB"/>
        </w:rPr>
      </w:pPr>
      <w:r w:rsidRPr="0596E0C5" w:rsidR="560B30E6">
        <w:rPr>
          <w:rFonts w:ascii="Arial" w:hAnsi="Arial" w:eastAsia="Arial" w:cs="Arial"/>
          <w:b w:val="1"/>
          <w:bCs w:val="1"/>
          <w:i w:val="0"/>
          <w:iCs w:val="0"/>
          <w:caps w:val="0"/>
          <w:smallCaps w:val="0"/>
          <w:noProof w:val="0"/>
          <w:color w:val="0F4761" w:themeColor="accent1" w:themeTint="FF" w:themeShade="BF"/>
          <w:sz w:val="22"/>
          <w:szCs w:val="22"/>
          <w:lang w:val="fr-FR"/>
        </w:rPr>
        <w:t>Topic: Ambulance Service</w:t>
      </w:r>
    </w:p>
    <w:p xmlns:wp14="http://schemas.microsoft.com/office/word/2010/wordml" w:rsidP="608A76E0" wp14:paraId="39049DAE" wp14:noSpellErr="1" wp14:textId="7EAFF22F">
      <w:pPr>
        <w:spacing w:before="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653505B7">
        <w:drawing>
          <wp:inline xmlns:wp14="http://schemas.microsoft.com/office/word/2010/wordprocessingDrawing" wp14:editId="5B07A1D0" wp14:anchorId="52523488">
            <wp:extent cx="1143000" cy="1143000"/>
            <wp:effectExtent l="0" t="0" r="0" b="0"/>
            <wp:docPr id="92861939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28619398" name=""/>
                    <pic:cNvPicPr/>
                  </pic:nvPicPr>
                  <pic:blipFill>
                    <a:blip xmlns:r="http://schemas.openxmlformats.org/officeDocument/2006/relationships" r:embed="rId1004649527">
                      <a:extLst>
                        <a:ext xmlns:a="http://schemas.openxmlformats.org/drawingml/2006/main" uri="{28A0092B-C50C-407E-A947-70E740481C1C}">
                          <a14:useLocalDpi xmlns:a14="http://schemas.microsoft.com/office/drawing/2010/main" val="0"/>
                        </a:ext>
                      </a:extLst>
                    </a:blip>
                    <a:stretch>
                      <a:fillRect/>
                    </a:stretch>
                  </pic:blipFill>
                  <pic:spPr>
                    <a:xfrm>
                      <a:off x="0" y="0"/>
                      <a:ext cx="1143000" cy="1143000"/>
                    </a:xfrm>
                    <a:prstGeom prst="rect">
                      <a:avLst/>
                    </a:prstGeom>
                  </pic:spPr>
                </pic:pic>
              </a:graphicData>
            </a:graphic>
          </wp:inline>
        </w:drawing>
      </w:r>
    </w:p>
    <w:p w:rsidR="608A76E0" w:rsidP="608A76E0" w:rsidRDefault="608A76E0" w14:paraId="74E0548D" w14:textId="613FA40D">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p14:paraId="5A3892D1" wp14:textId="0DA9E9CA">
      <w:r>
        <w:br w:type="page"/>
      </w:r>
    </w:p>
    <w:p xmlns:wp14="http://schemas.microsoft.com/office/word/2010/wordml" w:rsidP="0596E0C5" wp14:paraId="03E0D19A" wp14:textId="3D6C9AD1">
      <w:pPr>
        <w:pStyle w:val="Normal"/>
        <w:shd w:val="clear" w:color="auto" w:fill="F5F5F5"/>
        <w:spacing w:before="0" w:beforeAutospacing="off" w:after="0" w:afterAutospacing="off" w:line="360" w:lineRule="auto"/>
        <w:jc w:val="left"/>
        <w:rPr>
          <w:rFonts w:ascii="Arial" w:hAnsi="Arial" w:eastAsia="Arial" w:cs="Arial"/>
          <w:b w:val="0"/>
          <w:bCs w:val="0"/>
          <w:i w:val="0"/>
          <w:iCs w:val="0"/>
          <w:caps w:val="0"/>
          <w:smallCaps w:val="0"/>
          <w:noProof w:val="0"/>
          <w:color w:val="FFFFFF" w:themeColor="background1" w:themeTint="FF" w:themeShade="FF"/>
          <w:sz w:val="24"/>
          <w:szCs w:val="24"/>
          <w:lang w:val="en-US"/>
        </w:rPr>
      </w:pPr>
      <w:r w:rsidRPr="0596E0C5" w:rsidR="296CEAC4">
        <w:rPr>
          <w:rFonts w:ascii="Bierstadt" w:hAnsi="Bierstadt" w:eastAsia="Bierstadt" w:cs="Bierstadt"/>
          <w:b w:val="0"/>
          <w:bCs w:val="0"/>
          <w:i w:val="0"/>
          <w:iCs w:val="0"/>
          <w:caps w:val="0"/>
          <w:smallCaps w:val="0"/>
          <w:strike w:val="0"/>
          <w:dstrike w:val="0"/>
          <w:noProof w:val="0"/>
          <w:color w:val="000000" w:themeColor="text1" w:themeTint="FF" w:themeShade="FF"/>
          <w:sz w:val="120"/>
          <w:szCs w:val="120"/>
          <w:u w:val="none"/>
          <w:vertAlign w:val="subscript"/>
          <w:lang w:val="en-GB"/>
        </w:rPr>
        <w:t>Ambulance services</w:t>
      </w:r>
    </w:p>
    <w:p xmlns:wp14="http://schemas.microsoft.com/office/word/2010/wordml" w:rsidP="608A76E0" wp14:paraId="17E0305D" wp14:noSpellErr="1" wp14:textId="3D467957">
      <w:pPr>
        <w:pStyle w:val="Normal"/>
        <w:shd w:val="clear" w:color="auto" w:fill="F5F5F5"/>
        <w:spacing w:before="0" w:beforeAutospacing="off" w:after="0" w:afterAutospacing="off" w:line="360" w:lineRule="auto"/>
        <w:jc w:val="left"/>
        <w:rPr>
          <w:rFonts w:ascii="Bierstadt" w:hAnsi="Bierstadt" w:eastAsia="Bierstadt" w:cs="Bierstadt"/>
          <w:b w:val="0"/>
          <w:bCs w:val="0"/>
          <w:i w:val="0"/>
          <w:iCs w:val="0"/>
          <w:caps w:val="0"/>
          <w:smallCaps w:val="0"/>
          <w:strike w:val="0"/>
          <w:dstrike w:val="0"/>
          <w:noProof w:val="0"/>
          <w:color w:val="000000" w:themeColor="text1" w:themeTint="FF" w:themeShade="FF"/>
          <w:sz w:val="120"/>
          <w:szCs w:val="120"/>
          <w:u w:val="none"/>
          <w:vertAlign w:val="subscript"/>
          <w:lang w:val="en-GB"/>
        </w:rPr>
      </w:pPr>
      <w:r w:rsidRPr="608A76E0" w:rsidR="61F81608">
        <w:rPr>
          <w:rFonts w:ascii="Bierstadt" w:hAnsi="Bierstadt" w:eastAsia="Bierstadt" w:cs="Bierstadt"/>
          <w:b w:val="1"/>
          <w:bCs w:val="1"/>
          <w:i w:val="0"/>
          <w:iCs w:val="0"/>
          <w:caps w:val="0"/>
          <w:smallCaps w:val="0"/>
          <w:strike w:val="0"/>
          <w:dstrike w:val="0"/>
          <w:noProof w:val="0"/>
          <w:color w:val="C00000"/>
          <w:sz w:val="40"/>
          <w:szCs w:val="40"/>
          <w:highlight w:val="yellow"/>
          <w:u w:val="none"/>
          <w:vertAlign w:val="subscript"/>
          <w:lang w:val="en-GB"/>
        </w:rPr>
        <w:t xml:space="preserve">What is </w:t>
      </w:r>
      <w:r w:rsidRPr="608A76E0" w:rsidR="61F81608">
        <w:rPr>
          <w:rFonts w:ascii="Bierstadt" w:hAnsi="Bierstadt" w:eastAsia="Bierstadt" w:cs="Bierstadt"/>
          <w:b w:val="1"/>
          <w:bCs w:val="1"/>
          <w:i w:val="0"/>
          <w:iCs w:val="0"/>
          <w:caps w:val="0"/>
          <w:smallCaps w:val="0"/>
          <w:strike w:val="0"/>
          <w:dstrike w:val="0"/>
          <w:noProof w:val="0"/>
          <w:color w:val="C00000"/>
          <w:sz w:val="40"/>
          <w:szCs w:val="40"/>
          <w:highlight w:val="yellow"/>
          <w:u w:val="none"/>
          <w:vertAlign w:val="subscript"/>
          <w:lang w:val="en-GB"/>
        </w:rPr>
        <w:t>Ambulance</w:t>
      </w:r>
      <w:r w:rsidRPr="608A76E0" w:rsidR="61F81608">
        <w:rPr>
          <w:rFonts w:ascii="Bierstadt" w:hAnsi="Bierstadt" w:eastAsia="Bierstadt" w:cs="Bierstadt"/>
          <w:b w:val="1"/>
          <w:bCs w:val="1"/>
          <w:i w:val="0"/>
          <w:iCs w:val="0"/>
          <w:caps w:val="0"/>
          <w:smallCaps w:val="0"/>
          <w:strike w:val="0"/>
          <w:dstrike w:val="0"/>
          <w:noProof w:val="0"/>
          <w:color w:val="C00000"/>
          <w:sz w:val="40"/>
          <w:szCs w:val="40"/>
          <w:highlight w:val="yellow"/>
          <w:u w:val="none"/>
          <w:vertAlign w:val="subscript"/>
          <w:lang w:val="en-GB"/>
        </w:rPr>
        <w:t xml:space="preserve"> service?</w:t>
      </w:r>
    </w:p>
    <w:p xmlns:wp14="http://schemas.microsoft.com/office/word/2010/wordml" w:rsidP="0596E0C5" wp14:paraId="0B8735C6" wp14:textId="764E0AA8">
      <w:pPr>
        <w:pStyle w:val="Normal"/>
        <w:shd w:val="clear" w:color="auto" w:fill="F5F5F5"/>
        <w:spacing w:before="0" w:beforeAutospacing="off" w:after="0" w:afterAutospacing="off" w:line="360" w:lineRule="auto"/>
        <w:jc w:val="left"/>
        <w:rPr>
          <w:rFonts w:ascii="Arial" w:hAnsi="Arial" w:eastAsia="Arial" w:cs="Arial"/>
          <w:b w:val="0"/>
          <w:bCs w:val="0"/>
          <w:i w:val="0"/>
          <w:iCs w:val="0"/>
          <w:caps w:val="0"/>
          <w:smallCaps w:val="0"/>
          <w:noProof w:val="0"/>
          <w:color w:val="FFFFFF" w:themeColor="background1" w:themeTint="FF" w:themeShade="FF"/>
          <w:sz w:val="24"/>
          <w:szCs w:val="24"/>
          <w:lang w:val="en-US"/>
        </w:rPr>
      </w:pPr>
      <w:r w:rsidRPr="0596E0C5" w:rsidR="296CEAC4">
        <w:rPr>
          <w:rFonts w:ascii="Arial" w:hAnsi="Arial" w:eastAsia="Arial" w:cs="Arial"/>
          <w:noProof w:val="0"/>
          <w:sz w:val="22"/>
          <w:szCs w:val="22"/>
          <w:lang w:val="en-GB"/>
        </w:rPr>
        <w:t xml:space="preserve"> </w:t>
      </w:r>
      <w:r w:rsidRPr="0596E0C5" w:rsidR="7039AFB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Ambulance services are an essential part of the healthcare system that provide </w:t>
      </w:r>
      <w:r w:rsidRPr="0596E0C5" w:rsidR="7039AFBD">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rapid medical </w:t>
      </w:r>
      <w:r w:rsidRPr="0596E0C5" w:rsidR="7039AFBD">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assistance</w:t>
      </w:r>
      <w:r w:rsidRPr="0596E0C5" w:rsidR="7039AFBD">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and patient transportation</w:t>
      </w:r>
      <w:r w:rsidRPr="0596E0C5" w:rsidR="7039AFB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during emergencies.</w:t>
      </w:r>
      <w:r>
        <w:br/>
      </w:r>
      <w:r w:rsidRPr="0596E0C5" w:rsidR="7039AFB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They ensure that patients in critical condition receive </w:t>
      </w:r>
      <w:r w:rsidRPr="0596E0C5" w:rsidR="7039AFBD">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timely</w:t>
      </w:r>
      <w:r w:rsidRPr="0596E0C5" w:rsidR="7039AFBD">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medical attention</w:t>
      </w:r>
      <w:r w:rsidRPr="0596E0C5" w:rsidR="7039AFB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are safely transported to hospitals or other healthcare facilities.</w:t>
      </w:r>
    </w:p>
    <w:p xmlns:wp14="http://schemas.microsoft.com/office/word/2010/wordml" w:rsidP="0596E0C5" wp14:paraId="3FAA1B07" wp14:textId="333C8CB3">
      <w:pPr>
        <w:shd w:val="clear" w:color="auto" w:fill="F5F5F5"/>
        <w:spacing w:before="0" w:beforeAutospacing="off" w:after="0" w:afterAutospacing="off" w:line="360" w:lineRule="auto"/>
        <w:jc w:val="left"/>
        <w:rPr>
          <w:rFonts w:ascii="Arial" w:hAnsi="Arial" w:eastAsia="Arial" w:cs="Arial"/>
          <w:b w:val="0"/>
          <w:bCs w:val="0"/>
          <w:i w:val="0"/>
          <w:iCs w:val="0"/>
          <w:caps w:val="0"/>
          <w:smallCaps w:val="0"/>
          <w:noProof w:val="0"/>
          <w:color w:val="FFFFFF" w:themeColor="background1" w:themeTint="FF" w:themeShade="FF"/>
          <w:sz w:val="24"/>
          <w:szCs w:val="24"/>
          <w:lang w:val="en-GB"/>
        </w:rPr>
      </w:pPr>
      <w:r w:rsidRPr="0596E0C5" w:rsidR="7039AFBD">
        <w:rPr>
          <w:rFonts w:ascii="Arial" w:hAnsi="Arial" w:eastAsia="Arial" w:cs="Arial"/>
          <w:b w:val="0"/>
          <w:bCs w:val="0"/>
          <w:i w:val="0"/>
          <w:iCs w:val="0"/>
          <w:caps w:val="0"/>
          <w:smallCaps w:val="0"/>
          <w:strike w:val="0"/>
          <w:dstrike w:val="0"/>
          <w:noProof w:val="0"/>
          <w:color w:val="FFFFFF" w:themeColor="background1" w:themeTint="FF" w:themeShade="FF"/>
          <w:sz w:val="24"/>
          <w:szCs w:val="24"/>
          <w:u w:val="none"/>
          <w:lang w:val="en-GB"/>
        </w:rPr>
        <w:t>•</w:t>
      </w:r>
      <w:r w:rsidRPr="0596E0C5" w:rsidR="7039AFB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Ambulance </w:t>
      </w:r>
      <w:r w:rsidRPr="0596E0C5" w:rsidR="7039AFB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services</w:t>
      </w:r>
      <w:r w:rsidRPr="0596E0C5" w:rsidR="7039AFB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596E0C5" w:rsidR="7039AFB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operate</w:t>
      </w:r>
      <w:r w:rsidRPr="0596E0C5" w:rsidR="7039AFB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24/7 and are designed to:</w:t>
      </w:r>
    </w:p>
    <w:p xmlns:wp14="http://schemas.microsoft.com/office/word/2010/wordml" w:rsidP="0596E0C5" wp14:paraId="32E1918E" wp14:textId="27D94968">
      <w:pPr>
        <w:shd w:val="clear" w:color="auto" w:fill="F5F5F5"/>
        <w:spacing w:before="0" w:beforeAutospacing="off" w:after="0" w:afterAutospacing="off" w:line="360" w:lineRule="auto"/>
        <w:jc w:val="left"/>
        <w:rPr>
          <w:rFonts w:ascii="Arial" w:hAnsi="Arial" w:eastAsia="Arial" w:cs="Arial"/>
          <w:b w:val="0"/>
          <w:bCs w:val="0"/>
          <w:i w:val="0"/>
          <w:iCs w:val="0"/>
          <w:caps w:val="0"/>
          <w:smallCaps w:val="0"/>
          <w:noProof w:val="0"/>
          <w:color w:val="FFFFFF" w:themeColor="background1" w:themeTint="FF" w:themeShade="FF"/>
          <w:sz w:val="24"/>
          <w:szCs w:val="24"/>
          <w:lang w:val="en-GB"/>
        </w:rPr>
      </w:pPr>
      <w:r w:rsidRPr="0596E0C5" w:rsidR="7039AFBD">
        <w:rPr>
          <w:rFonts w:ascii="Arial" w:hAnsi="Arial" w:eastAsia="Arial" w:cs="Arial"/>
          <w:b w:val="0"/>
          <w:bCs w:val="0"/>
          <w:i w:val="0"/>
          <w:iCs w:val="0"/>
          <w:caps w:val="0"/>
          <w:smallCaps w:val="0"/>
          <w:strike w:val="0"/>
          <w:dstrike w:val="0"/>
          <w:noProof w:val="0"/>
          <w:color w:val="FFFFFF" w:themeColor="background1" w:themeTint="FF" w:themeShade="FF"/>
          <w:sz w:val="24"/>
          <w:szCs w:val="24"/>
          <w:u w:val="none"/>
          <w:lang w:val="en-GB"/>
        </w:rPr>
        <w:t>•</w:t>
      </w:r>
      <w:r w:rsidRPr="0596E0C5" w:rsidR="7039AFBD">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Respond quickly</w:t>
      </w:r>
      <w:r w:rsidRPr="0596E0C5" w:rsidR="7039AFB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 emergency calls.</w:t>
      </w:r>
    </w:p>
    <w:p xmlns:wp14="http://schemas.microsoft.com/office/word/2010/wordml" w:rsidP="0596E0C5" wp14:paraId="60AC2ED4" wp14:textId="3E570BF3">
      <w:pPr>
        <w:shd w:val="clear" w:color="auto" w:fill="F5F5F5"/>
        <w:spacing w:before="0" w:beforeAutospacing="off" w:after="0" w:afterAutospacing="off" w:line="360" w:lineRule="auto"/>
        <w:jc w:val="left"/>
        <w:rPr>
          <w:rFonts w:ascii="Arial" w:hAnsi="Arial" w:eastAsia="Arial" w:cs="Arial"/>
          <w:b w:val="0"/>
          <w:bCs w:val="0"/>
          <w:i w:val="0"/>
          <w:iCs w:val="0"/>
          <w:caps w:val="0"/>
          <w:smallCaps w:val="0"/>
          <w:noProof w:val="0"/>
          <w:color w:val="FFFFFF" w:themeColor="background1" w:themeTint="FF" w:themeShade="FF"/>
          <w:sz w:val="24"/>
          <w:szCs w:val="24"/>
          <w:lang w:val="en-GB"/>
        </w:rPr>
      </w:pPr>
      <w:r w:rsidRPr="0596E0C5" w:rsidR="7039AFBD">
        <w:rPr>
          <w:rFonts w:ascii="Arial" w:hAnsi="Arial" w:eastAsia="Arial" w:cs="Arial"/>
          <w:b w:val="0"/>
          <w:bCs w:val="0"/>
          <w:i w:val="0"/>
          <w:iCs w:val="0"/>
          <w:caps w:val="0"/>
          <w:smallCaps w:val="0"/>
          <w:strike w:val="0"/>
          <w:dstrike w:val="0"/>
          <w:noProof w:val="0"/>
          <w:color w:val="FFFFFF" w:themeColor="background1" w:themeTint="FF" w:themeShade="FF"/>
          <w:sz w:val="24"/>
          <w:szCs w:val="24"/>
          <w:u w:val="none"/>
          <w:lang w:val="en-GB"/>
        </w:rPr>
        <w:t>•</w:t>
      </w:r>
      <w:r w:rsidRPr="0596E0C5" w:rsidR="7039AFBD">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Provide on-site medical care</w:t>
      </w:r>
      <w:r w:rsidRPr="0596E0C5" w:rsidR="7039AFB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such as CPR, oxygen therapy, or bleeding control.</w:t>
      </w:r>
    </w:p>
    <w:p xmlns:wp14="http://schemas.microsoft.com/office/word/2010/wordml" w:rsidP="0596E0C5" wp14:paraId="72D732BF" wp14:textId="4B00382E">
      <w:pPr>
        <w:shd w:val="clear" w:color="auto" w:fill="F5F5F5"/>
        <w:spacing w:before="0" w:beforeAutospacing="off" w:after="0" w:afterAutospacing="off" w:line="360" w:lineRule="auto"/>
        <w:jc w:val="left"/>
        <w:rPr>
          <w:rFonts w:ascii="Arial" w:hAnsi="Arial" w:eastAsia="Arial" w:cs="Arial"/>
          <w:b w:val="0"/>
          <w:bCs w:val="0"/>
          <w:i w:val="0"/>
          <w:iCs w:val="0"/>
          <w:caps w:val="0"/>
          <w:smallCaps w:val="0"/>
          <w:noProof w:val="0"/>
          <w:color w:val="FFFFFF" w:themeColor="background1" w:themeTint="FF" w:themeShade="FF"/>
          <w:sz w:val="24"/>
          <w:szCs w:val="24"/>
          <w:lang w:val="en-GB"/>
        </w:rPr>
      </w:pPr>
      <w:r w:rsidRPr="0596E0C5" w:rsidR="7039AFBD">
        <w:rPr>
          <w:rFonts w:ascii="Arial" w:hAnsi="Arial" w:eastAsia="Arial" w:cs="Arial"/>
          <w:b w:val="0"/>
          <w:bCs w:val="0"/>
          <w:i w:val="0"/>
          <w:iCs w:val="0"/>
          <w:caps w:val="0"/>
          <w:smallCaps w:val="0"/>
          <w:strike w:val="0"/>
          <w:dstrike w:val="0"/>
          <w:noProof w:val="0"/>
          <w:color w:val="FFFFFF" w:themeColor="background1" w:themeTint="FF" w:themeShade="FF"/>
          <w:sz w:val="24"/>
          <w:szCs w:val="24"/>
          <w:u w:val="none"/>
          <w:lang w:val="en-GB"/>
        </w:rPr>
        <w:t>•</w:t>
      </w:r>
      <w:r w:rsidRPr="0596E0C5" w:rsidR="7039AFBD">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Transport patients safely</w:t>
      </w:r>
      <w:r w:rsidRPr="0596E0C5" w:rsidR="7039AFB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 hospitals while </w:t>
      </w:r>
      <w:r w:rsidRPr="0596E0C5" w:rsidR="7039AFB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continuing</w:t>
      </w:r>
      <w:r w:rsidRPr="0596E0C5" w:rsidR="7039AFB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care on route.</w:t>
      </w:r>
    </w:p>
    <w:p xmlns:wp14="http://schemas.microsoft.com/office/word/2010/wordml" w:rsidP="0596E0C5" wp14:paraId="737A8B59" wp14:textId="08943907">
      <w:pPr>
        <w:shd w:val="clear" w:color="auto" w:fill="F5F5F5"/>
        <w:spacing w:before="0" w:beforeAutospacing="off" w:after="0" w:afterAutospacing="off" w:line="360" w:lineRule="auto"/>
        <w:jc w:val="left"/>
        <w:rPr>
          <w:rFonts w:ascii="Arial" w:hAnsi="Arial" w:eastAsia="Arial" w:cs="Arial"/>
          <w:b w:val="0"/>
          <w:bCs w:val="0"/>
          <w:i w:val="0"/>
          <w:iCs w:val="0"/>
          <w:caps w:val="0"/>
          <w:smallCaps w:val="0"/>
          <w:noProof w:val="0"/>
          <w:color w:val="FFFFFF" w:themeColor="background1" w:themeTint="FF" w:themeShade="FF"/>
          <w:sz w:val="24"/>
          <w:szCs w:val="24"/>
          <w:lang w:val="en-GB"/>
        </w:rPr>
      </w:pPr>
      <w:r w:rsidRPr="0596E0C5" w:rsidR="7039AFBD">
        <w:rPr>
          <w:rFonts w:ascii="Arial" w:hAnsi="Arial" w:eastAsia="Arial" w:cs="Arial"/>
          <w:b w:val="0"/>
          <w:bCs w:val="0"/>
          <w:i w:val="0"/>
          <w:iCs w:val="0"/>
          <w:caps w:val="0"/>
          <w:smallCaps w:val="0"/>
          <w:strike w:val="0"/>
          <w:dstrike w:val="0"/>
          <w:noProof w:val="0"/>
          <w:color w:val="FFFFFF" w:themeColor="background1" w:themeTint="FF" w:themeShade="FF"/>
          <w:sz w:val="24"/>
          <w:szCs w:val="24"/>
          <w:u w:val="none"/>
          <w:lang w:val="en-GB"/>
        </w:rPr>
        <w:t>•</w:t>
      </w:r>
      <w:r w:rsidRPr="0596E0C5" w:rsidR="7039AFB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Ambulance services are adapting to work in new ways</w:t>
      </w:r>
      <w:r w:rsidRPr="0596E0C5" w:rsidR="7039AFB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596E0C5" w:rsidR="7039AFB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means patients are treated by professional paramedics in their own home, given guidance over the phone, or</w:t>
      </w:r>
      <w:r w:rsidRPr="0596E0C5" w:rsidR="7039AFBD">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w:t>
      </w:r>
      <w:r w:rsidRPr="0596E0C5" w:rsidR="7039AFB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transported to a more </w:t>
      </w:r>
      <w:r w:rsidRPr="0596E0C5" w:rsidR="7039AFB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appropriate environment</w:t>
      </w:r>
      <w:r w:rsidRPr="0596E0C5" w:rsidR="7039AFB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outside of the hospital.</w:t>
      </w:r>
    </w:p>
    <w:p xmlns:wp14="http://schemas.microsoft.com/office/word/2010/wordml" w:rsidP="0596E0C5" wp14:paraId="5E5787A5" wp14:textId="7943EFD9">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DEB3C95" w:rsidP="0596E0C5" w:rsidRDefault="3DEB3C95" w14:paraId="005724C8" w14:textId="07F258AD">
      <w:pPr>
        <w:pStyle w:val="Normal"/>
        <w:spacing w:line="360" w:lineRule="auto"/>
        <w:rPr>
          <w:rFonts w:ascii="Arial" w:hAnsi="Arial" w:eastAsia="Arial" w:cs="Arial"/>
          <w:noProof w:val="0"/>
          <w:color w:val="C00000"/>
          <w:sz w:val="36"/>
          <w:szCs w:val="36"/>
          <w:highlight w:val="yellow"/>
          <w:lang w:val="en-GB"/>
        </w:rPr>
      </w:pPr>
      <w:r w:rsidRPr="0596E0C5" w:rsidR="3DEB3C95">
        <w:rPr>
          <w:rFonts w:ascii="Aptos Display" w:hAnsi="Aptos Display" w:eastAsia="Aptos Display" w:cs="Aptos Display"/>
          <w:noProof w:val="0"/>
          <w:color w:val="C00000"/>
          <w:sz w:val="36"/>
          <w:szCs w:val="36"/>
          <w:highlight w:val="yellow"/>
          <w:lang w:val="en-GB"/>
        </w:rPr>
        <w:t>Brief history of ambulance services</w:t>
      </w:r>
    </w:p>
    <w:p w:rsidR="0596E0C5" w:rsidRDefault="0596E0C5" w14:paraId="35A9A041" w14:textId="6F8E6CAD">
      <w:r>
        <w:br w:type="page"/>
      </w:r>
    </w:p>
    <w:p w:rsidR="0596E0C5" w:rsidP="0596E0C5" w:rsidRDefault="0596E0C5" w14:paraId="79320BB5" w14:noSpellErr="1" w14:textId="6EE28FC1">
      <w:pPr>
        <w:pStyle w:val="Normal"/>
        <w:spacing w:line="360" w:lineRule="auto"/>
      </w:pPr>
      <w:r w:rsidR="5AFBAF08">
        <w:drawing>
          <wp:inline wp14:editId="4C04FB51" wp14:anchorId="0CEAF26A">
            <wp:extent cx="6200775" cy="4200525"/>
            <wp:effectExtent l="0" t="0" r="0" b="0"/>
            <wp:docPr id="163653236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36532369" name=""/>
                    <pic:cNvPicPr/>
                  </pic:nvPicPr>
                  <pic:blipFill>
                    <a:blip xmlns:r="http://schemas.openxmlformats.org/officeDocument/2006/relationships" r:embed="rId911948549">
                      <a:extLst>
                        <a:ext uri="{28A0092B-C50C-407E-A947-70E740481C1C}">
                          <a14:useLocalDpi xmlns:a14="http://schemas.microsoft.com/office/drawing/2010/main"/>
                        </a:ext>
                      </a:extLst>
                    </a:blip>
                    <a:stretch>
                      <a:fillRect/>
                    </a:stretch>
                  </pic:blipFill>
                  <pic:spPr>
                    <a:xfrm rot="0">
                      <a:off x="0" y="0"/>
                      <a:ext cx="6200775" cy="4200525"/>
                    </a:xfrm>
                    <a:prstGeom prst="rect">
                      <a:avLst/>
                    </a:prstGeom>
                  </pic:spPr>
                </pic:pic>
              </a:graphicData>
            </a:graphic>
          </wp:inline>
        </w:drawing>
      </w:r>
    </w:p>
    <w:p w:rsidR="0596E0C5" w:rsidP="0596E0C5" w:rsidRDefault="0596E0C5" w14:paraId="3CAAC504" w14:noSpellErr="1" w14:textId="49B824A4">
      <w:pPr>
        <w:pStyle w:val="Normal"/>
        <w:spacing w:line="360" w:lineRule="auto"/>
      </w:pPr>
    </w:p>
    <w:p w:rsidR="09C99002" w:rsidP="608A76E0" w:rsidRDefault="09C99002" w14:paraId="19435142" w14:textId="4057600E">
      <w:pPr>
        <w:spacing w:before="0" w:beforeAutospacing="off" w:after="0" w:afterAutospacing="off" w:line="276" w:lineRule="auto"/>
        <w:rPr>
          <w:rFonts w:ascii="Arial" w:hAnsi="Arial" w:eastAsia="Arial" w:cs="Arial"/>
          <w:b w:val="1"/>
          <w:bCs w:val="1"/>
          <w:noProof w:val="0"/>
          <w:color w:val="FF0000"/>
          <w:sz w:val="40"/>
          <w:szCs w:val="40"/>
          <w:highlight w:val="yellow"/>
          <w:lang w:val="en-GB"/>
        </w:rPr>
      </w:pPr>
      <w:r w:rsidRPr="608A76E0" w:rsidR="35600373">
        <w:rPr>
          <w:rFonts w:ascii="Segoe UI Emoji" w:hAnsi="Segoe UI Emoji" w:eastAsia="Segoe UI Emoji" w:cs="Segoe UI Emoji"/>
          <w:b w:val="1"/>
          <w:bCs w:val="1"/>
          <w:noProof w:val="0"/>
          <w:sz w:val="16"/>
          <w:szCs w:val="16"/>
          <w:lang w:val="en-GB"/>
        </w:rPr>
        <w:t>🚑</w:t>
      </w:r>
      <w:r w:rsidRPr="608A76E0" w:rsidR="35600373">
        <w:rPr>
          <w:rFonts w:ascii="Arial" w:hAnsi="Arial" w:eastAsia="Arial" w:cs="Arial"/>
          <w:b w:val="1"/>
          <w:bCs w:val="1"/>
          <w:noProof w:val="0"/>
          <w:color w:val="FF0000"/>
          <w:sz w:val="40"/>
          <w:szCs w:val="40"/>
          <w:lang w:val="en-GB"/>
        </w:rPr>
        <w:t xml:space="preserve"> </w:t>
      </w:r>
      <w:r w:rsidRPr="608A76E0" w:rsidR="35600373">
        <w:rPr>
          <w:rFonts w:ascii="Arial" w:hAnsi="Arial" w:eastAsia="Arial" w:cs="Arial"/>
          <w:b w:val="1"/>
          <w:bCs w:val="1"/>
          <w:noProof w:val="0"/>
          <w:color w:val="FF0000"/>
          <w:sz w:val="40"/>
          <w:szCs w:val="40"/>
          <w:highlight w:val="yellow"/>
          <w:lang w:val="en-GB"/>
        </w:rPr>
        <w:t>Current Functioning of Ambulance Services:</w:t>
      </w:r>
    </w:p>
    <w:p w:rsidR="09C99002" w:rsidP="608A76E0" w:rsidRDefault="09C99002" w14:paraId="34E4A45C" w14:textId="3B085E20">
      <w:pPr>
        <w:pStyle w:val="Normal"/>
        <w:spacing w:line="360" w:lineRule="auto"/>
        <w:rPr>
          <w:rFonts w:ascii="Arial" w:hAnsi="Arial" w:eastAsia="Arial" w:cs="Arial"/>
          <w:sz w:val="40"/>
          <w:szCs w:val="40"/>
        </w:rPr>
      </w:pPr>
    </w:p>
    <w:p w:rsidR="608A76E0" w:rsidRDefault="608A76E0" w14:paraId="267B5149" w14:textId="6B681729">
      <w:r>
        <w:br w:type="page"/>
      </w:r>
    </w:p>
    <w:tbl>
      <w:tblPr>
        <w:tblStyle w:val="TableGrid"/>
        <w:bidiVisual w:val="0"/>
        <w:tblW w:w="0" w:type="auto"/>
        <w:tblLayout w:type="fixed"/>
        <w:tblLook w:val="04A0" w:firstRow="1" w:lastRow="0" w:firstColumn="1" w:lastColumn="0" w:noHBand="0" w:noVBand="1"/>
      </w:tblPr>
      <w:tblGrid>
        <w:gridCol w:w="1801"/>
        <w:gridCol w:w="7320"/>
      </w:tblGrid>
      <w:tr w:rsidR="608A76E0" w:rsidTr="608A76E0" w14:paraId="4D7708B4">
        <w:trPr>
          <w:trHeight w:val="1095"/>
        </w:trPr>
        <w:tc>
          <w:tcPr>
            <w:tcW w:w="1801" w:type="dxa"/>
            <w:vMerge w:val="restart"/>
            <w:tcBorders>
              <w:top w:val="single" w:sz="8"/>
              <w:left w:val="single" w:sz="8"/>
              <w:bottom w:val="single" w:sz="8"/>
              <w:right w:val="single" w:sz="8"/>
            </w:tcBorders>
            <w:tcMar>
              <w:left w:w="108" w:type="dxa"/>
              <w:right w:w="108" w:type="dxa"/>
            </w:tcMar>
            <w:vAlign w:val="top"/>
          </w:tcPr>
          <w:p w:rsidR="608A76E0" w:rsidP="608A76E0" w:rsidRDefault="608A76E0" w14:paraId="3DD5BE59" w14:textId="64B8F67F">
            <w:pPr>
              <w:spacing w:before="0" w:beforeAutospacing="off" w:after="0" w:afterAutospacing="off" w:line="360" w:lineRule="auto"/>
              <w:rPr>
                <w:rFonts w:ascii="Arial" w:hAnsi="Arial" w:eastAsia="Arial" w:cs="Arial"/>
                <w:sz w:val="24"/>
                <w:szCs w:val="24"/>
              </w:rPr>
            </w:pPr>
            <w:r w:rsidR="608A76E0">
              <w:drawing>
                <wp:inline wp14:editId="6EF55EEE" wp14:anchorId="115E8419">
                  <wp:extent cx="1009650" cy="12192000"/>
                  <wp:effectExtent l="0" t="0" r="0" b="0"/>
                  <wp:docPr id="1473336355" name="drawing" descr="A blue icon with a heart and a person with a microphone&#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473336355"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49840557">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rot="0">
                            <a:off xmlns:a="http://schemas.openxmlformats.org/drawingml/2006/main" x="0" y="0"/>
                            <a:ext xmlns:a="http://schemas.openxmlformats.org/drawingml/2006/main" cx="1009650" cy="12192000"/>
                          </a:xfrm>
                          <a:prstGeom xmlns:a="http://schemas.openxmlformats.org/drawingml/2006/main" prst="rect">
                            <a:avLst xmlns:a="http://schemas.openxmlformats.org/drawingml/2006/main"/>
                          </a:prstGeom>
                        </pic:spPr>
                      </pic:pic>
                    </a:graphicData>
                  </a:graphic>
                </wp:inline>
              </w:drawing>
            </w:r>
          </w:p>
        </w:tc>
        <w:tc>
          <w:tcPr>
            <w:tcW w:w="7320" w:type="dxa"/>
            <w:tcBorders>
              <w:top w:val="single" w:sz="8"/>
              <w:left w:val="single" w:sz="8"/>
              <w:bottom w:val="single" w:sz="8"/>
              <w:right w:val="single" w:sz="8"/>
            </w:tcBorders>
            <w:tcMar>
              <w:left w:w="108" w:type="dxa"/>
              <w:right w:w="108" w:type="dxa"/>
            </w:tcMar>
            <w:vAlign w:val="top"/>
          </w:tcPr>
          <w:p w:rsidR="608A76E0" w:rsidP="608A76E0" w:rsidRDefault="608A76E0" w14:paraId="3E008198" w14:textId="1A5662E4">
            <w:pPr>
              <w:spacing w:before="0" w:beforeAutospacing="off" w:after="0" w:afterAutospacing="off" w:line="360" w:lineRule="auto"/>
              <w:rPr>
                <w:rFonts w:ascii="Arial" w:hAnsi="Arial" w:eastAsia="Arial" w:cs="Arial"/>
                <w:b w:val="1"/>
                <w:bCs w:val="1"/>
                <w:color w:val="215E99" w:themeColor="text2" w:themeTint="BF" w:themeShade="FF"/>
                <w:sz w:val="24"/>
                <w:szCs w:val="24"/>
              </w:rPr>
            </w:pPr>
            <w:r w:rsidRPr="608A76E0" w:rsidR="608A76E0">
              <w:rPr>
                <w:rFonts w:ascii="Arial" w:hAnsi="Arial" w:eastAsia="Arial" w:cs="Arial"/>
                <w:b w:val="1"/>
                <w:bCs w:val="1"/>
                <w:color w:val="215E99" w:themeColor="text2" w:themeTint="BF" w:themeShade="FF"/>
                <w:sz w:val="24"/>
                <w:szCs w:val="24"/>
              </w:rPr>
              <w:t xml:space="preserve"> </w:t>
            </w:r>
          </w:p>
          <w:p w:rsidR="608A76E0" w:rsidP="608A76E0" w:rsidRDefault="608A76E0" w14:paraId="062B5EA9" w14:textId="488A8D18">
            <w:pPr>
              <w:spacing w:before="0" w:beforeAutospacing="off" w:after="0" w:afterAutospacing="off" w:line="360" w:lineRule="auto"/>
              <w:rPr>
                <w:rFonts w:ascii="Arial" w:hAnsi="Arial" w:eastAsia="Arial" w:cs="Arial"/>
                <w:b w:val="1"/>
                <w:bCs w:val="1"/>
                <w:color w:val="215E99" w:themeColor="text2" w:themeTint="BF" w:themeShade="FF"/>
                <w:sz w:val="24"/>
                <w:szCs w:val="24"/>
                <w:highlight w:val="yellow"/>
              </w:rPr>
            </w:pPr>
            <w:r w:rsidRPr="608A76E0" w:rsidR="608A76E0">
              <w:rPr>
                <w:rFonts w:ascii="Arial" w:hAnsi="Arial" w:eastAsia="Arial" w:cs="Arial"/>
                <w:b w:val="1"/>
                <w:bCs w:val="1"/>
                <w:color w:val="215E99" w:themeColor="text2" w:themeTint="BF" w:themeShade="FF"/>
                <w:sz w:val="24"/>
                <w:szCs w:val="24"/>
              </w:rPr>
              <w:t xml:space="preserve">1. </w:t>
            </w:r>
            <w:r w:rsidRPr="608A76E0" w:rsidR="608A76E0">
              <w:rPr>
                <w:rFonts w:ascii="Arial" w:hAnsi="Arial" w:eastAsia="Arial" w:cs="Arial"/>
                <w:b w:val="1"/>
                <w:bCs w:val="1"/>
                <w:color w:val="215E99" w:themeColor="text2" w:themeTint="BF" w:themeShade="FF"/>
                <w:sz w:val="24"/>
                <w:szCs w:val="24"/>
                <w:highlight w:val="yellow"/>
              </w:rPr>
              <w:t>Community &amp; Call-Handling</w:t>
            </w:r>
          </w:p>
          <w:p w:rsidR="608A76E0" w:rsidP="608A76E0" w:rsidRDefault="608A76E0" w14:paraId="446FB8E3" w14:textId="01BE2560">
            <w:pPr>
              <w:spacing w:before="0" w:beforeAutospacing="off" w:after="0" w:afterAutospacing="off" w:line="360" w:lineRule="auto"/>
              <w:jc w:val="both"/>
              <w:rPr>
                <w:rFonts w:ascii="Arial" w:hAnsi="Arial" w:eastAsia="Arial" w:cs="Arial"/>
                <w:color w:val="215E99" w:themeColor="text2" w:themeTint="BF" w:themeShade="FF"/>
                <w:sz w:val="24"/>
                <w:szCs w:val="24"/>
              </w:rPr>
            </w:pPr>
            <w:r w:rsidRPr="608A76E0" w:rsidR="608A76E0">
              <w:rPr>
                <w:rFonts w:ascii="Arial" w:hAnsi="Arial" w:eastAsia="Arial" w:cs="Arial"/>
                <w:b w:val="1"/>
                <w:bCs w:val="1"/>
                <w:color w:val="215E99" w:themeColor="text2" w:themeTint="BF" w:themeShade="FF"/>
                <w:sz w:val="24"/>
                <w:szCs w:val="24"/>
              </w:rPr>
              <w:t>Emergency Call Intake</w:t>
            </w:r>
            <w:r w:rsidRPr="608A76E0" w:rsidR="608A76E0">
              <w:rPr>
                <w:rFonts w:ascii="Arial" w:hAnsi="Arial" w:eastAsia="Arial" w:cs="Arial"/>
                <w:color w:val="215E99" w:themeColor="text2" w:themeTint="BF" w:themeShade="FF"/>
                <w:sz w:val="24"/>
                <w:szCs w:val="24"/>
              </w:rPr>
              <w:t xml:space="preserve">: Operators triage and categorise severity (e.g. life-threatening vs non-urgent). Callers who are </w:t>
            </w:r>
            <w:r w:rsidRPr="608A76E0" w:rsidR="608A76E0">
              <w:rPr>
                <w:rFonts w:ascii="Arial" w:hAnsi="Arial" w:eastAsia="Arial" w:cs="Arial"/>
                <w:color w:val="215E99" w:themeColor="text2" w:themeTint="BF" w:themeShade="FF"/>
                <w:sz w:val="24"/>
                <w:szCs w:val="24"/>
              </w:rPr>
              <w:t>deemed</w:t>
            </w:r>
            <w:r w:rsidRPr="608A76E0" w:rsidR="608A76E0">
              <w:rPr>
                <w:rFonts w:ascii="Arial" w:hAnsi="Arial" w:eastAsia="Arial" w:cs="Arial"/>
                <w:color w:val="215E99" w:themeColor="text2" w:themeTint="BF" w:themeShade="FF"/>
                <w:sz w:val="24"/>
                <w:szCs w:val="24"/>
              </w:rPr>
              <w:t xml:space="preserve"> as life-threatening are flagged on the system so urgent care can be sent.</w:t>
            </w:r>
          </w:p>
          <w:p w:rsidR="608A76E0" w:rsidP="608A76E0" w:rsidRDefault="608A76E0" w14:paraId="6334EC61" w14:textId="3277E483">
            <w:pPr>
              <w:spacing w:before="0" w:beforeAutospacing="off" w:after="0" w:afterAutospacing="off" w:line="360" w:lineRule="auto"/>
              <w:jc w:val="both"/>
              <w:rPr>
                <w:rFonts w:ascii="Arial" w:hAnsi="Arial" w:eastAsia="Arial" w:cs="Arial"/>
                <w:color w:val="215E99" w:themeColor="text2" w:themeTint="BF" w:themeShade="FF"/>
                <w:sz w:val="24"/>
                <w:szCs w:val="24"/>
              </w:rPr>
            </w:pPr>
            <w:r w:rsidRPr="608A76E0" w:rsidR="608A76E0">
              <w:rPr>
                <w:rFonts w:ascii="Arial" w:hAnsi="Arial" w:eastAsia="Arial" w:cs="Arial"/>
                <w:b w:val="1"/>
                <w:bCs w:val="1"/>
                <w:color w:val="215E99" w:themeColor="text2" w:themeTint="BF" w:themeShade="FF"/>
                <w:sz w:val="24"/>
                <w:szCs w:val="24"/>
              </w:rPr>
              <w:t>Dispatcher Decision Making</w:t>
            </w:r>
            <w:r w:rsidRPr="608A76E0" w:rsidR="608A76E0">
              <w:rPr>
                <w:rFonts w:ascii="Arial" w:hAnsi="Arial" w:eastAsia="Arial" w:cs="Arial"/>
                <w:color w:val="215E99" w:themeColor="text2" w:themeTint="BF" w:themeShade="FF"/>
                <w:sz w:val="24"/>
                <w:szCs w:val="24"/>
              </w:rPr>
              <w:t>: Assign nearest suitable ambulance; sometimes re-assign in-flight based on changing demands. In some cases, alerting patients GP or involving police to implement a restricted send/call policy is used to discourage the non-emergent patients from further calling.</w:t>
            </w:r>
          </w:p>
        </w:tc>
      </w:tr>
      <w:tr w:rsidR="608A76E0" w:rsidTr="608A76E0" w14:paraId="01F90F38">
        <w:trPr>
          <w:trHeight w:val="1035"/>
        </w:trPr>
        <w:tc>
          <w:tcPr>
            <w:tcW w:w="1801" w:type="dxa"/>
            <w:vMerge/>
            <w:tcBorders>
              <w:top w:sz="0"/>
              <w:left w:val="single" w:sz="0"/>
              <w:bottom w:sz="0"/>
              <w:right w:val="single" w:sz="0"/>
            </w:tcBorders>
            <w:tcMar/>
            <w:vAlign w:val="center"/>
          </w:tcPr>
          <w:p w14:paraId="5ACC7FA5"/>
        </w:tc>
        <w:tc>
          <w:tcPr>
            <w:tcW w:w="7320" w:type="dxa"/>
            <w:tcBorders>
              <w:top w:val="single" w:sz="8"/>
              <w:left w:val="nil"/>
              <w:bottom w:val="single" w:sz="8"/>
              <w:right w:val="single" w:sz="8"/>
            </w:tcBorders>
            <w:tcMar>
              <w:left w:w="108" w:type="dxa"/>
              <w:right w:w="108" w:type="dxa"/>
            </w:tcMar>
            <w:vAlign w:val="top"/>
          </w:tcPr>
          <w:p w:rsidR="608A76E0" w:rsidP="608A76E0" w:rsidRDefault="608A76E0" w14:paraId="41B99E20" w14:textId="4F2CA625">
            <w:pPr>
              <w:spacing w:before="0" w:beforeAutospacing="off" w:after="0" w:afterAutospacing="off" w:line="360" w:lineRule="auto"/>
              <w:rPr>
                <w:rFonts w:ascii="Arial" w:hAnsi="Arial" w:eastAsia="Arial" w:cs="Arial"/>
                <w:b w:val="1"/>
                <w:bCs w:val="1"/>
                <w:color w:val="215E99" w:themeColor="text2" w:themeTint="BF" w:themeShade="FF"/>
                <w:sz w:val="24"/>
                <w:szCs w:val="24"/>
              </w:rPr>
            </w:pPr>
            <w:r w:rsidRPr="608A76E0" w:rsidR="608A76E0">
              <w:rPr>
                <w:rFonts w:ascii="Arial" w:hAnsi="Arial" w:eastAsia="Arial" w:cs="Arial"/>
                <w:b w:val="1"/>
                <w:bCs w:val="1"/>
                <w:color w:val="215E99" w:themeColor="text2" w:themeTint="BF" w:themeShade="FF"/>
                <w:sz w:val="24"/>
                <w:szCs w:val="24"/>
              </w:rPr>
              <w:t xml:space="preserve"> </w:t>
            </w:r>
          </w:p>
          <w:p w:rsidR="608A76E0" w:rsidP="608A76E0" w:rsidRDefault="608A76E0" w14:paraId="62DD0908" w14:textId="274242AA">
            <w:pPr>
              <w:spacing w:before="0" w:beforeAutospacing="off" w:after="0" w:afterAutospacing="off" w:line="360" w:lineRule="auto"/>
              <w:rPr>
                <w:rFonts w:ascii="Arial" w:hAnsi="Arial" w:eastAsia="Arial" w:cs="Arial"/>
                <w:b w:val="1"/>
                <w:bCs w:val="1"/>
                <w:color w:val="215E99" w:themeColor="text2" w:themeTint="BF" w:themeShade="FF"/>
                <w:sz w:val="24"/>
                <w:szCs w:val="24"/>
                <w:highlight w:val="yellow"/>
              </w:rPr>
            </w:pPr>
            <w:r w:rsidRPr="608A76E0" w:rsidR="608A76E0">
              <w:rPr>
                <w:rFonts w:ascii="Arial" w:hAnsi="Arial" w:eastAsia="Arial" w:cs="Arial"/>
                <w:b w:val="1"/>
                <w:bCs w:val="1"/>
                <w:color w:val="215E99" w:themeColor="text2" w:themeTint="BF" w:themeShade="FF"/>
                <w:sz w:val="24"/>
                <w:szCs w:val="24"/>
              </w:rPr>
              <w:t>2</w:t>
            </w:r>
            <w:r w:rsidRPr="608A76E0" w:rsidR="608A76E0">
              <w:rPr>
                <w:rFonts w:ascii="Arial" w:hAnsi="Arial" w:eastAsia="Arial" w:cs="Arial"/>
                <w:b w:val="1"/>
                <w:bCs w:val="1"/>
                <w:color w:val="215E99" w:themeColor="text2" w:themeTint="BF" w:themeShade="FF"/>
                <w:sz w:val="24"/>
                <w:szCs w:val="24"/>
                <w:highlight w:val="yellow"/>
              </w:rPr>
              <w:t>. Ambulance Deployment &amp; Movement</w:t>
            </w:r>
          </w:p>
          <w:p w:rsidR="608A76E0" w:rsidP="608A76E0" w:rsidRDefault="608A76E0" w14:paraId="337EDB4F" w14:textId="593C2393">
            <w:pPr>
              <w:spacing w:before="0" w:beforeAutospacing="off" w:after="0" w:afterAutospacing="off" w:line="360" w:lineRule="auto"/>
              <w:rPr>
                <w:rFonts w:ascii="Arial" w:hAnsi="Arial" w:eastAsia="Arial" w:cs="Arial"/>
                <w:color w:val="215E99" w:themeColor="text2" w:themeTint="BF" w:themeShade="FF"/>
                <w:sz w:val="24"/>
                <w:szCs w:val="24"/>
              </w:rPr>
            </w:pPr>
            <w:r w:rsidRPr="608A76E0" w:rsidR="608A76E0">
              <w:rPr>
                <w:rFonts w:ascii="Arial" w:hAnsi="Arial" w:eastAsia="Arial" w:cs="Arial"/>
                <w:b w:val="1"/>
                <w:bCs w:val="1"/>
                <w:color w:val="215E99" w:themeColor="text2" w:themeTint="BF" w:themeShade="FF"/>
                <w:sz w:val="24"/>
                <w:szCs w:val="24"/>
              </w:rPr>
              <w:t>Real-Time GPS &amp; Routing</w:t>
            </w:r>
            <w:r w:rsidRPr="608A76E0" w:rsidR="608A76E0">
              <w:rPr>
                <w:rFonts w:ascii="Arial" w:hAnsi="Arial" w:eastAsia="Arial" w:cs="Arial"/>
                <w:color w:val="215E99" w:themeColor="text2" w:themeTint="BF" w:themeShade="FF"/>
                <w:sz w:val="24"/>
                <w:szCs w:val="24"/>
              </w:rPr>
              <w:t>: Vehicles tracked live, route optimisation software selects fastest paths avoiding traffic.</w:t>
            </w:r>
          </w:p>
          <w:p w:rsidR="608A76E0" w:rsidP="608A76E0" w:rsidRDefault="608A76E0" w14:paraId="60CC5DC5" w14:textId="0627DCCB">
            <w:pPr>
              <w:spacing w:before="0" w:beforeAutospacing="off" w:after="0" w:afterAutospacing="off" w:line="360" w:lineRule="auto"/>
              <w:rPr>
                <w:rFonts w:ascii="Arial" w:hAnsi="Arial" w:eastAsia="Arial" w:cs="Arial"/>
                <w:color w:val="215E99" w:themeColor="text2" w:themeTint="BF" w:themeShade="FF"/>
                <w:sz w:val="24"/>
                <w:szCs w:val="24"/>
              </w:rPr>
            </w:pPr>
            <w:r w:rsidRPr="608A76E0" w:rsidR="608A76E0">
              <w:rPr>
                <w:rFonts w:ascii="Arial" w:hAnsi="Arial" w:eastAsia="Arial" w:cs="Arial"/>
                <w:b w:val="1"/>
                <w:bCs w:val="1"/>
                <w:color w:val="215E99" w:themeColor="text2" w:themeTint="BF" w:themeShade="FF"/>
                <w:sz w:val="24"/>
                <w:szCs w:val="24"/>
              </w:rPr>
              <w:t>Dynamic Repositioning</w:t>
            </w:r>
            <w:r w:rsidRPr="608A76E0" w:rsidR="608A76E0">
              <w:rPr>
                <w:rFonts w:ascii="Arial" w:hAnsi="Arial" w:eastAsia="Arial" w:cs="Arial"/>
                <w:color w:val="215E99" w:themeColor="text2" w:themeTint="BF" w:themeShade="FF"/>
                <w:sz w:val="24"/>
                <w:szCs w:val="24"/>
              </w:rPr>
              <w:t xml:space="preserve">: Idle ambulances are repositioned to areas of </w:t>
            </w:r>
            <w:r w:rsidRPr="608A76E0" w:rsidR="608A76E0">
              <w:rPr>
                <w:rFonts w:ascii="Arial" w:hAnsi="Arial" w:eastAsia="Arial" w:cs="Arial"/>
                <w:color w:val="215E99" w:themeColor="text2" w:themeTint="BF" w:themeShade="FF"/>
                <w:sz w:val="24"/>
                <w:szCs w:val="24"/>
              </w:rPr>
              <w:t>anticipated</w:t>
            </w:r>
            <w:r w:rsidRPr="608A76E0" w:rsidR="608A76E0">
              <w:rPr>
                <w:rFonts w:ascii="Arial" w:hAnsi="Arial" w:eastAsia="Arial" w:cs="Arial"/>
                <w:color w:val="215E99" w:themeColor="text2" w:themeTint="BF" w:themeShade="FF"/>
                <w:sz w:val="24"/>
                <w:szCs w:val="24"/>
              </w:rPr>
              <w:t xml:space="preserve"> demand (demand forecasting).</w:t>
            </w:r>
          </w:p>
        </w:tc>
      </w:tr>
      <w:tr w:rsidR="608A76E0" w:rsidTr="608A76E0" w14:paraId="2A2B28CD">
        <w:trPr>
          <w:trHeight w:val="1545"/>
        </w:trPr>
        <w:tc>
          <w:tcPr>
            <w:tcW w:w="1801" w:type="dxa"/>
            <w:vMerge/>
            <w:tcBorders>
              <w:top w:sz="0"/>
              <w:left w:val="single" w:sz="0"/>
              <w:bottom w:sz="0"/>
              <w:right w:val="single" w:sz="0"/>
            </w:tcBorders>
            <w:tcMar/>
            <w:vAlign w:val="center"/>
          </w:tcPr>
          <w:p w14:paraId="129CE04F"/>
        </w:tc>
        <w:tc>
          <w:tcPr>
            <w:tcW w:w="7320" w:type="dxa"/>
            <w:tcBorders>
              <w:top w:val="single" w:sz="8"/>
              <w:left w:val="nil"/>
              <w:bottom w:val="single" w:sz="8"/>
              <w:right w:val="single" w:sz="8"/>
            </w:tcBorders>
            <w:tcMar>
              <w:left w:w="108" w:type="dxa"/>
              <w:right w:w="108" w:type="dxa"/>
            </w:tcMar>
            <w:vAlign w:val="top"/>
          </w:tcPr>
          <w:p w:rsidR="608A76E0" w:rsidP="608A76E0" w:rsidRDefault="608A76E0" w14:paraId="459182CD" w14:textId="62D077E4">
            <w:pPr>
              <w:spacing w:before="0" w:beforeAutospacing="off" w:after="0" w:afterAutospacing="off" w:line="360" w:lineRule="auto"/>
              <w:rPr>
                <w:rFonts w:ascii="Arial" w:hAnsi="Arial" w:eastAsia="Arial" w:cs="Arial"/>
                <w:b w:val="1"/>
                <w:bCs w:val="1"/>
                <w:color w:val="215E99" w:themeColor="text2" w:themeTint="BF" w:themeShade="FF"/>
                <w:sz w:val="24"/>
                <w:szCs w:val="24"/>
              </w:rPr>
            </w:pPr>
            <w:r w:rsidRPr="608A76E0" w:rsidR="608A76E0">
              <w:rPr>
                <w:rFonts w:ascii="Arial" w:hAnsi="Arial" w:eastAsia="Arial" w:cs="Arial"/>
                <w:b w:val="1"/>
                <w:bCs w:val="1"/>
                <w:color w:val="215E99" w:themeColor="text2" w:themeTint="BF" w:themeShade="FF"/>
                <w:sz w:val="24"/>
                <w:szCs w:val="24"/>
              </w:rPr>
              <w:t xml:space="preserve"> </w:t>
            </w:r>
          </w:p>
          <w:p w:rsidR="608A76E0" w:rsidP="608A76E0" w:rsidRDefault="608A76E0" w14:paraId="669DC504" w14:textId="445CC851">
            <w:pPr>
              <w:spacing w:before="0" w:beforeAutospacing="off" w:after="0" w:afterAutospacing="off" w:line="360" w:lineRule="auto"/>
              <w:rPr>
                <w:rFonts w:ascii="Arial" w:hAnsi="Arial" w:eastAsia="Arial" w:cs="Arial"/>
                <w:b w:val="1"/>
                <w:bCs w:val="1"/>
                <w:color w:val="215E99" w:themeColor="text2" w:themeTint="BF" w:themeShade="FF"/>
                <w:sz w:val="24"/>
                <w:szCs w:val="24"/>
                <w:highlight w:val="yellow"/>
              </w:rPr>
            </w:pPr>
            <w:r w:rsidRPr="608A76E0" w:rsidR="608A76E0">
              <w:rPr>
                <w:rFonts w:ascii="Arial" w:hAnsi="Arial" w:eastAsia="Arial" w:cs="Arial"/>
                <w:b w:val="1"/>
                <w:bCs w:val="1"/>
                <w:color w:val="215E99" w:themeColor="text2" w:themeTint="BF" w:themeShade="FF"/>
                <w:sz w:val="24"/>
                <w:szCs w:val="24"/>
              </w:rPr>
              <w:t>3</w:t>
            </w:r>
            <w:r w:rsidRPr="608A76E0" w:rsidR="608A76E0">
              <w:rPr>
                <w:rFonts w:ascii="Arial" w:hAnsi="Arial" w:eastAsia="Arial" w:cs="Arial"/>
                <w:b w:val="1"/>
                <w:bCs w:val="1"/>
                <w:color w:val="215E99" w:themeColor="text2" w:themeTint="BF" w:themeShade="FF"/>
                <w:sz w:val="24"/>
                <w:szCs w:val="24"/>
                <w:highlight w:val="yellow"/>
              </w:rPr>
              <w:t>. On-Scene Care</w:t>
            </w:r>
          </w:p>
          <w:p w:rsidR="608A76E0" w:rsidP="608A76E0" w:rsidRDefault="608A76E0" w14:paraId="3C7C7D1B" w14:textId="6C11CAE4">
            <w:pPr>
              <w:spacing w:before="0" w:beforeAutospacing="off" w:after="0" w:afterAutospacing="off" w:line="360" w:lineRule="auto"/>
              <w:rPr>
                <w:rFonts w:ascii="Arial" w:hAnsi="Arial" w:eastAsia="Arial" w:cs="Arial"/>
                <w:color w:val="215E99" w:themeColor="text2" w:themeTint="BF" w:themeShade="FF"/>
                <w:sz w:val="24"/>
                <w:szCs w:val="24"/>
              </w:rPr>
            </w:pPr>
            <w:r w:rsidRPr="608A76E0" w:rsidR="608A76E0">
              <w:rPr>
                <w:rFonts w:ascii="Arial" w:hAnsi="Arial" w:eastAsia="Arial" w:cs="Arial"/>
                <w:b w:val="1"/>
                <w:bCs w:val="1"/>
                <w:color w:val="215E99" w:themeColor="text2" w:themeTint="BF" w:themeShade="FF"/>
                <w:sz w:val="24"/>
                <w:szCs w:val="24"/>
              </w:rPr>
              <w:t>Initial Assessment &amp; Stabilization</w:t>
            </w:r>
            <w:r w:rsidRPr="608A76E0" w:rsidR="608A76E0">
              <w:rPr>
                <w:rFonts w:ascii="Arial" w:hAnsi="Arial" w:eastAsia="Arial" w:cs="Arial"/>
                <w:color w:val="215E99" w:themeColor="text2" w:themeTint="BF" w:themeShade="FF"/>
                <w:sz w:val="24"/>
                <w:szCs w:val="24"/>
              </w:rPr>
              <w:t xml:space="preserve">: Paramedics perform clinical interventions such as airway management, CPR, </w:t>
            </w:r>
            <w:r w:rsidRPr="608A76E0" w:rsidR="608A76E0">
              <w:rPr>
                <w:rFonts w:ascii="Arial" w:hAnsi="Arial" w:eastAsia="Arial" w:cs="Arial"/>
                <w:color w:val="215E99" w:themeColor="text2" w:themeTint="BF" w:themeShade="FF"/>
                <w:sz w:val="24"/>
                <w:szCs w:val="24"/>
              </w:rPr>
              <w:t>medications</w:t>
            </w:r>
            <w:r w:rsidRPr="608A76E0" w:rsidR="608A76E0">
              <w:rPr>
                <w:rFonts w:ascii="Arial" w:hAnsi="Arial" w:eastAsia="Arial" w:cs="Arial"/>
                <w:color w:val="215E99" w:themeColor="text2" w:themeTint="BF" w:themeShade="FF"/>
                <w:sz w:val="24"/>
                <w:szCs w:val="24"/>
              </w:rPr>
              <w:t xml:space="preserve"> and immobilisation.</w:t>
            </w:r>
          </w:p>
          <w:p w:rsidR="608A76E0" w:rsidP="608A76E0" w:rsidRDefault="608A76E0" w14:paraId="45B89173" w14:textId="5E57FBAE">
            <w:pPr>
              <w:spacing w:before="0" w:beforeAutospacing="off" w:after="0" w:afterAutospacing="off" w:line="360" w:lineRule="auto"/>
              <w:rPr>
                <w:rFonts w:ascii="Arial" w:hAnsi="Arial" w:eastAsia="Arial" w:cs="Arial"/>
                <w:color w:val="215E99" w:themeColor="text2" w:themeTint="BF" w:themeShade="FF"/>
                <w:sz w:val="24"/>
                <w:szCs w:val="24"/>
              </w:rPr>
            </w:pPr>
            <w:r w:rsidRPr="608A76E0" w:rsidR="608A76E0">
              <w:rPr>
                <w:rFonts w:ascii="Arial" w:hAnsi="Arial" w:eastAsia="Arial" w:cs="Arial"/>
                <w:b w:val="1"/>
                <w:bCs w:val="1"/>
                <w:color w:val="215E99" w:themeColor="text2" w:themeTint="BF" w:themeShade="FF"/>
                <w:sz w:val="24"/>
                <w:szCs w:val="24"/>
              </w:rPr>
              <w:t>Clinical Protocols &amp; Decision Support</w:t>
            </w:r>
            <w:r w:rsidRPr="608A76E0" w:rsidR="608A76E0">
              <w:rPr>
                <w:rFonts w:ascii="Arial" w:hAnsi="Arial" w:eastAsia="Arial" w:cs="Arial"/>
                <w:color w:val="215E99" w:themeColor="text2" w:themeTint="BF" w:themeShade="FF"/>
                <w:sz w:val="24"/>
                <w:szCs w:val="24"/>
              </w:rPr>
              <w:t xml:space="preserve">: Use of guidelines and sometimes decision tools to decide whether patient needs hospital transport or alternate care pathways. The time </w:t>
            </w:r>
            <w:r w:rsidRPr="608A76E0" w:rsidR="608A76E0">
              <w:rPr>
                <w:rFonts w:ascii="Arial" w:hAnsi="Arial" w:eastAsia="Arial" w:cs="Arial"/>
                <w:color w:val="215E99" w:themeColor="text2" w:themeTint="BF" w:themeShade="FF"/>
                <w:sz w:val="24"/>
                <w:szCs w:val="24"/>
              </w:rPr>
              <w:t>required</w:t>
            </w:r>
            <w:r w:rsidRPr="608A76E0" w:rsidR="608A76E0">
              <w:rPr>
                <w:rFonts w:ascii="Arial" w:hAnsi="Arial" w:eastAsia="Arial" w:cs="Arial"/>
                <w:color w:val="215E99" w:themeColor="text2" w:themeTint="BF" w:themeShade="FF"/>
                <w:sz w:val="24"/>
                <w:szCs w:val="24"/>
              </w:rPr>
              <w:t xml:space="preserve"> for </w:t>
            </w:r>
            <w:r w:rsidRPr="608A76E0" w:rsidR="608A76E0">
              <w:rPr>
                <w:rFonts w:ascii="Arial" w:hAnsi="Arial" w:eastAsia="Arial" w:cs="Arial"/>
                <w:color w:val="215E99" w:themeColor="text2" w:themeTint="BF" w:themeShade="FF"/>
                <w:sz w:val="24"/>
                <w:szCs w:val="24"/>
              </w:rPr>
              <w:t>appropriate assessment</w:t>
            </w:r>
            <w:r w:rsidRPr="608A76E0" w:rsidR="608A76E0">
              <w:rPr>
                <w:rFonts w:ascii="Arial" w:hAnsi="Arial" w:eastAsia="Arial" w:cs="Arial"/>
                <w:color w:val="215E99" w:themeColor="text2" w:themeTint="BF" w:themeShade="FF"/>
                <w:sz w:val="24"/>
                <w:szCs w:val="24"/>
              </w:rPr>
              <w:t>, referral to hospital and management planning must be balanced for efficient and correct care.</w:t>
            </w:r>
          </w:p>
          <w:p w:rsidR="608A76E0" w:rsidP="608A76E0" w:rsidRDefault="608A76E0" w14:paraId="761D1990" w14:textId="3BDB3128">
            <w:pPr>
              <w:spacing w:before="0" w:beforeAutospacing="off" w:after="0" w:afterAutospacing="off" w:line="360" w:lineRule="auto"/>
              <w:rPr>
                <w:rFonts w:ascii="Arial" w:hAnsi="Arial" w:eastAsia="Arial" w:cs="Arial"/>
                <w:b w:val="1"/>
                <w:bCs w:val="1"/>
                <w:color w:val="215E99" w:themeColor="text2" w:themeTint="BF" w:themeShade="FF"/>
                <w:sz w:val="24"/>
                <w:szCs w:val="24"/>
              </w:rPr>
            </w:pPr>
            <w:r w:rsidRPr="608A76E0" w:rsidR="608A76E0">
              <w:rPr>
                <w:rFonts w:ascii="Arial" w:hAnsi="Arial" w:eastAsia="Arial" w:cs="Arial"/>
                <w:b w:val="1"/>
                <w:bCs w:val="1"/>
                <w:color w:val="215E99" w:themeColor="text2" w:themeTint="BF" w:themeShade="FF"/>
                <w:sz w:val="24"/>
                <w:szCs w:val="24"/>
              </w:rPr>
              <w:t xml:space="preserve"> </w:t>
            </w:r>
          </w:p>
        </w:tc>
      </w:tr>
      <w:tr w:rsidR="608A76E0" w:rsidTr="608A76E0" w14:paraId="01B09755">
        <w:trPr>
          <w:trHeight w:val="1275"/>
        </w:trPr>
        <w:tc>
          <w:tcPr>
            <w:tcW w:w="1801" w:type="dxa"/>
            <w:vMerge/>
            <w:tcBorders>
              <w:top w:sz="0"/>
              <w:left w:val="single" w:sz="0"/>
              <w:bottom w:sz="0"/>
              <w:right w:val="single" w:sz="0"/>
            </w:tcBorders>
            <w:tcMar/>
            <w:vAlign w:val="center"/>
          </w:tcPr>
          <w:p w14:paraId="456604DC"/>
        </w:tc>
        <w:tc>
          <w:tcPr>
            <w:tcW w:w="7320" w:type="dxa"/>
            <w:tcBorders>
              <w:top w:val="single" w:sz="8"/>
              <w:left w:val="nil"/>
              <w:bottom w:val="single" w:sz="8"/>
              <w:right w:val="single" w:sz="8"/>
            </w:tcBorders>
            <w:tcMar>
              <w:left w:w="108" w:type="dxa"/>
              <w:right w:w="108" w:type="dxa"/>
            </w:tcMar>
            <w:vAlign w:val="top"/>
          </w:tcPr>
          <w:p w:rsidR="608A76E0" w:rsidP="608A76E0" w:rsidRDefault="608A76E0" w14:paraId="2063B94F" w14:textId="29087F55">
            <w:pPr>
              <w:spacing w:before="0" w:beforeAutospacing="off" w:after="0" w:afterAutospacing="off" w:line="360" w:lineRule="auto"/>
              <w:rPr>
                <w:rFonts w:ascii="Arial" w:hAnsi="Arial" w:eastAsia="Arial" w:cs="Arial"/>
                <w:b w:val="1"/>
                <w:bCs w:val="1"/>
                <w:color w:val="215E99" w:themeColor="text2" w:themeTint="BF" w:themeShade="FF"/>
                <w:sz w:val="24"/>
                <w:szCs w:val="24"/>
              </w:rPr>
            </w:pPr>
            <w:r w:rsidRPr="608A76E0" w:rsidR="608A76E0">
              <w:rPr>
                <w:rFonts w:ascii="Arial" w:hAnsi="Arial" w:eastAsia="Arial" w:cs="Arial"/>
                <w:b w:val="1"/>
                <w:bCs w:val="1"/>
                <w:color w:val="215E99" w:themeColor="text2" w:themeTint="BF" w:themeShade="FF"/>
                <w:sz w:val="24"/>
                <w:szCs w:val="24"/>
              </w:rPr>
              <w:t xml:space="preserve"> </w:t>
            </w:r>
          </w:p>
          <w:p w:rsidR="608A76E0" w:rsidP="608A76E0" w:rsidRDefault="608A76E0" w14:paraId="5BA3D5BD" w14:textId="4765C733">
            <w:pPr>
              <w:spacing w:before="0" w:beforeAutospacing="off" w:after="0" w:afterAutospacing="off" w:line="360" w:lineRule="auto"/>
              <w:rPr>
                <w:rFonts w:ascii="Arial" w:hAnsi="Arial" w:eastAsia="Arial" w:cs="Arial"/>
                <w:b w:val="1"/>
                <w:bCs w:val="1"/>
                <w:color w:val="215E99" w:themeColor="text2" w:themeTint="BF" w:themeShade="FF"/>
                <w:sz w:val="24"/>
                <w:szCs w:val="24"/>
                <w:highlight w:val="yellow"/>
              </w:rPr>
            </w:pPr>
            <w:r w:rsidRPr="608A76E0" w:rsidR="608A76E0">
              <w:rPr>
                <w:rFonts w:ascii="Arial" w:hAnsi="Arial" w:eastAsia="Arial" w:cs="Arial"/>
                <w:b w:val="1"/>
                <w:bCs w:val="1"/>
                <w:color w:val="215E99" w:themeColor="text2" w:themeTint="BF" w:themeShade="FF"/>
                <w:sz w:val="24"/>
                <w:szCs w:val="24"/>
              </w:rPr>
              <w:t>4</w:t>
            </w:r>
            <w:r w:rsidRPr="608A76E0" w:rsidR="608A76E0">
              <w:rPr>
                <w:rFonts w:ascii="Arial" w:hAnsi="Arial" w:eastAsia="Arial" w:cs="Arial"/>
                <w:b w:val="1"/>
                <w:bCs w:val="1"/>
                <w:color w:val="215E99" w:themeColor="text2" w:themeTint="BF" w:themeShade="FF"/>
                <w:sz w:val="24"/>
                <w:szCs w:val="24"/>
                <w:highlight w:val="yellow"/>
              </w:rPr>
              <w:t>. En Route &amp; Hospital Preparation</w:t>
            </w:r>
          </w:p>
          <w:p w:rsidR="608A76E0" w:rsidP="608A76E0" w:rsidRDefault="608A76E0" w14:paraId="714631B6" w14:textId="5563F720">
            <w:pPr>
              <w:spacing w:before="0" w:beforeAutospacing="off" w:after="0" w:afterAutospacing="off" w:line="360" w:lineRule="auto"/>
              <w:rPr>
                <w:rFonts w:ascii="Arial" w:hAnsi="Arial" w:eastAsia="Arial" w:cs="Arial"/>
                <w:color w:val="215E99" w:themeColor="text2" w:themeTint="BF" w:themeShade="FF"/>
                <w:sz w:val="24"/>
                <w:szCs w:val="24"/>
              </w:rPr>
            </w:pPr>
            <w:r w:rsidRPr="608A76E0" w:rsidR="608A76E0">
              <w:rPr>
                <w:rFonts w:ascii="Arial" w:hAnsi="Arial" w:eastAsia="Arial" w:cs="Arial"/>
                <w:b w:val="1"/>
                <w:bCs w:val="1"/>
                <w:color w:val="215E99" w:themeColor="text2" w:themeTint="BF" w:themeShade="FF"/>
                <w:sz w:val="24"/>
                <w:szCs w:val="24"/>
              </w:rPr>
              <w:t>Telemedicine and Data Transmission</w:t>
            </w:r>
            <w:r w:rsidRPr="608A76E0" w:rsidR="608A76E0">
              <w:rPr>
                <w:rFonts w:ascii="Arial" w:hAnsi="Arial" w:eastAsia="Arial" w:cs="Arial"/>
                <w:color w:val="215E99" w:themeColor="text2" w:themeTint="BF" w:themeShade="FF"/>
                <w:sz w:val="24"/>
                <w:szCs w:val="24"/>
              </w:rPr>
              <w:t>: Vital signs, ECG, patient history sent to receiving hospital, so the emergency department is ready. Predictive activity sharing and electronic handovers help hospitals prepare and speed up the process of transferring the patient.</w:t>
            </w:r>
          </w:p>
          <w:p w:rsidR="608A76E0" w:rsidP="608A76E0" w:rsidRDefault="608A76E0" w14:paraId="3C0B2098" w14:textId="37AA9848">
            <w:pPr>
              <w:spacing w:before="0" w:beforeAutospacing="off" w:after="0" w:afterAutospacing="off" w:line="360" w:lineRule="auto"/>
              <w:rPr>
                <w:rFonts w:ascii="Arial" w:hAnsi="Arial" w:eastAsia="Arial" w:cs="Arial"/>
                <w:color w:val="215E99" w:themeColor="text2" w:themeTint="BF" w:themeShade="FF"/>
                <w:sz w:val="24"/>
                <w:szCs w:val="24"/>
              </w:rPr>
            </w:pPr>
            <w:r w:rsidRPr="608A76E0" w:rsidR="608A76E0">
              <w:rPr>
                <w:rFonts w:ascii="Arial" w:hAnsi="Arial" w:eastAsia="Arial" w:cs="Arial"/>
                <w:b w:val="1"/>
                <w:bCs w:val="1"/>
                <w:color w:val="215E99" w:themeColor="text2" w:themeTint="BF" w:themeShade="FF"/>
                <w:sz w:val="24"/>
                <w:szCs w:val="24"/>
              </w:rPr>
              <w:t>Continuous Care During Transport</w:t>
            </w:r>
            <w:r w:rsidRPr="608A76E0" w:rsidR="608A76E0">
              <w:rPr>
                <w:rFonts w:ascii="Arial" w:hAnsi="Arial" w:eastAsia="Arial" w:cs="Arial"/>
                <w:color w:val="215E99" w:themeColor="text2" w:themeTint="BF" w:themeShade="FF"/>
                <w:sz w:val="24"/>
                <w:szCs w:val="24"/>
              </w:rPr>
              <w:t>: Monitoring, drug administration, interventions can continue in the ambulance.</w:t>
            </w:r>
          </w:p>
        </w:tc>
      </w:tr>
      <w:tr w:rsidR="608A76E0" w:rsidTr="608A76E0" w14:paraId="5009C1F7">
        <w:trPr>
          <w:trHeight w:val="1050"/>
        </w:trPr>
        <w:tc>
          <w:tcPr>
            <w:tcW w:w="1801" w:type="dxa"/>
            <w:vMerge/>
            <w:tcBorders>
              <w:top w:val="single" w:sz="0"/>
              <w:left w:val="single" w:sz="0"/>
              <w:bottom w:val="single" w:sz="0"/>
              <w:right w:val="single" w:sz="0"/>
            </w:tcBorders>
            <w:tcMar/>
            <w:vAlign w:val="center"/>
          </w:tcPr>
          <w:p w14:paraId="66DD3891"/>
        </w:tc>
        <w:tc>
          <w:tcPr>
            <w:tcW w:w="7320" w:type="dxa"/>
            <w:tcBorders>
              <w:top w:val="single" w:sz="8"/>
              <w:left w:val="nil"/>
              <w:bottom w:val="single" w:sz="8"/>
              <w:right w:val="single" w:sz="8"/>
            </w:tcBorders>
            <w:tcMar>
              <w:left w:w="108" w:type="dxa"/>
              <w:right w:w="108" w:type="dxa"/>
            </w:tcMar>
            <w:vAlign w:val="top"/>
          </w:tcPr>
          <w:p w:rsidR="608A76E0" w:rsidP="608A76E0" w:rsidRDefault="608A76E0" w14:paraId="43996536" w14:textId="1213662C">
            <w:pPr>
              <w:spacing w:before="0" w:beforeAutospacing="off" w:after="0" w:afterAutospacing="off" w:line="360" w:lineRule="auto"/>
              <w:rPr>
                <w:rFonts w:ascii="Arial" w:hAnsi="Arial" w:eastAsia="Arial" w:cs="Arial"/>
                <w:b w:val="1"/>
                <w:bCs w:val="1"/>
                <w:color w:val="215E99" w:themeColor="text2" w:themeTint="BF" w:themeShade="FF"/>
                <w:sz w:val="24"/>
                <w:szCs w:val="24"/>
              </w:rPr>
            </w:pPr>
            <w:r w:rsidRPr="608A76E0" w:rsidR="608A76E0">
              <w:rPr>
                <w:rFonts w:ascii="Arial" w:hAnsi="Arial" w:eastAsia="Arial" w:cs="Arial"/>
                <w:b w:val="1"/>
                <w:bCs w:val="1"/>
                <w:color w:val="215E99" w:themeColor="text2" w:themeTint="BF" w:themeShade="FF"/>
                <w:sz w:val="24"/>
                <w:szCs w:val="24"/>
              </w:rPr>
              <w:t xml:space="preserve"> </w:t>
            </w:r>
          </w:p>
          <w:p w:rsidR="608A76E0" w:rsidP="608A76E0" w:rsidRDefault="608A76E0" w14:paraId="1581EA0B" w14:textId="06DA4EDB">
            <w:pPr>
              <w:spacing w:before="0" w:beforeAutospacing="off" w:after="0" w:afterAutospacing="off" w:line="360" w:lineRule="auto"/>
              <w:rPr>
                <w:rFonts w:ascii="Arial" w:hAnsi="Arial" w:eastAsia="Arial" w:cs="Arial"/>
                <w:b w:val="1"/>
                <w:bCs w:val="1"/>
                <w:color w:val="215E99" w:themeColor="text2" w:themeTint="BF" w:themeShade="FF"/>
                <w:sz w:val="24"/>
                <w:szCs w:val="24"/>
                <w:highlight w:val="yellow"/>
              </w:rPr>
            </w:pPr>
            <w:r w:rsidRPr="608A76E0" w:rsidR="608A76E0">
              <w:rPr>
                <w:rFonts w:ascii="Arial" w:hAnsi="Arial" w:eastAsia="Arial" w:cs="Arial"/>
                <w:b w:val="1"/>
                <w:bCs w:val="1"/>
                <w:color w:val="215E99" w:themeColor="text2" w:themeTint="BF" w:themeShade="FF"/>
                <w:sz w:val="24"/>
                <w:szCs w:val="24"/>
              </w:rPr>
              <w:t xml:space="preserve">5. </w:t>
            </w:r>
            <w:r w:rsidRPr="608A76E0" w:rsidR="608A76E0">
              <w:rPr>
                <w:rFonts w:ascii="Arial" w:hAnsi="Arial" w:eastAsia="Arial" w:cs="Arial"/>
                <w:b w:val="1"/>
                <w:bCs w:val="1"/>
                <w:color w:val="215E99" w:themeColor="text2" w:themeTint="BF" w:themeShade="FF"/>
                <w:sz w:val="24"/>
                <w:szCs w:val="24"/>
                <w:highlight w:val="yellow"/>
              </w:rPr>
              <w:t>Handover &amp; Feedback</w:t>
            </w:r>
          </w:p>
          <w:p w:rsidR="608A76E0" w:rsidP="608A76E0" w:rsidRDefault="608A76E0" w14:paraId="05F6CF88" w14:textId="13B39600">
            <w:pPr>
              <w:spacing w:before="0" w:beforeAutospacing="off" w:after="0" w:afterAutospacing="off" w:line="360" w:lineRule="auto"/>
              <w:rPr>
                <w:rFonts w:ascii="Arial" w:hAnsi="Arial" w:eastAsia="Arial" w:cs="Arial"/>
                <w:color w:val="215E99" w:themeColor="text2" w:themeTint="BF" w:themeShade="FF"/>
                <w:sz w:val="24"/>
                <w:szCs w:val="24"/>
              </w:rPr>
            </w:pPr>
            <w:r w:rsidRPr="608A76E0" w:rsidR="608A76E0">
              <w:rPr>
                <w:rFonts w:ascii="Arial" w:hAnsi="Arial" w:eastAsia="Arial" w:cs="Arial"/>
                <w:b w:val="1"/>
                <w:bCs w:val="1"/>
                <w:color w:val="215E99" w:themeColor="text2" w:themeTint="BF" w:themeShade="FF"/>
                <w:sz w:val="24"/>
                <w:szCs w:val="24"/>
              </w:rPr>
              <w:t>Handover to Hospital Team</w:t>
            </w:r>
            <w:r w:rsidRPr="608A76E0" w:rsidR="608A76E0">
              <w:rPr>
                <w:rFonts w:ascii="Arial" w:hAnsi="Arial" w:eastAsia="Arial" w:cs="Arial"/>
                <w:color w:val="215E99" w:themeColor="text2" w:themeTint="BF" w:themeShade="FF"/>
                <w:sz w:val="24"/>
                <w:szCs w:val="24"/>
              </w:rPr>
              <w:t>: Structured handover of patient condition, treatments given, and relevant history. Code of behaviour should be agreed on by emergency departments and ambulance service. Escalation policies should also be set to outline who needs to act and what is expected of them in this type of situation.</w:t>
            </w:r>
          </w:p>
          <w:p w:rsidR="608A76E0" w:rsidP="608A76E0" w:rsidRDefault="608A76E0" w14:paraId="12001962" w14:textId="0E968287">
            <w:pPr>
              <w:spacing w:before="0" w:beforeAutospacing="off" w:after="0" w:afterAutospacing="off" w:line="360" w:lineRule="auto"/>
              <w:rPr>
                <w:rFonts w:ascii="Arial" w:hAnsi="Arial" w:eastAsia="Arial" w:cs="Arial"/>
                <w:color w:val="215E99" w:themeColor="text2" w:themeTint="BF" w:themeShade="FF"/>
                <w:sz w:val="24"/>
                <w:szCs w:val="24"/>
              </w:rPr>
            </w:pPr>
            <w:r w:rsidRPr="608A76E0" w:rsidR="608A76E0">
              <w:rPr>
                <w:rFonts w:ascii="Arial" w:hAnsi="Arial" w:eastAsia="Arial" w:cs="Arial"/>
                <w:b w:val="1"/>
                <w:bCs w:val="1"/>
                <w:color w:val="215E99" w:themeColor="text2" w:themeTint="BF" w:themeShade="FF"/>
                <w:sz w:val="24"/>
                <w:szCs w:val="24"/>
              </w:rPr>
              <w:t>Performance Monitoring</w:t>
            </w:r>
            <w:r w:rsidRPr="608A76E0" w:rsidR="608A76E0">
              <w:rPr>
                <w:rFonts w:ascii="Arial" w:hAnsi="Arial" w:eastAsia="Arial" w:cs="Arial"/>
                <w:color w:val="215E99" w:themeColor="text2" w:themeTint="BF" w:themeShade="FF"/>
                <w:sz w:val="24"/>
                <w:szCs w:val="24"/>
              </w:rPr>
              <w:t>: Measuring response times, outcome metrics, audit feedback to improve service. Joint observational audits with the ambulance services and emergency departments should be held to help address issues and improvements in both systems.</w:t>
            </w:r>
          </w:p>
          <w:p w:rsidR="608A76E0" w:rsidP="608A76E0" w:rsidRDefault="608A76E0" w14:paraId="27A0E70B" w14:textId="354D75A4">
            <w:pPr>
              <w:spacing w:before="0" w:beforeAutospacing="off" w:after="0" w:afterAutospacing="off" w:line="360" w:lineRule="auto"/>
              <w:rPr>
                <w:rFonts w:ascii="Arial" w:hAnsi="Arial" w:eastAsia="Arial" w:cs="Arial"/>
                <w:b w:val="1"/>
                <w:bCs w:val="1"/>
                <w:color w:val="215E99" w:themeColor="text2" w:themeTint="BF" w:themeShade="FF"/>
                <w:sz w:val="24"/>
                <w:szCs w:val="24"/>
              </w:rPr>
            </w:pPr>
          </w:p>
        </w:tc>
      </w:tr>
    </w:tbl>
    <w:p w:rsidR="608A76E0" w:rsidP="608A76E0" w:rsidRDefault="608A76E0" w14:paraId="21EF9892" w14:textId="35FA71BE">
      <w:pPr>
        <w:pStyle w:val="Normal"/>
        <w:spacing w:line="360" w:lineRule="auto"/>
        <w:rPr>
          <w:rFonts w:ascii="Arial" w:hAnsi="Arial" w:eastAsia="Arial" w:cs="Arial"/>
          <w:sz w:val="24"/>
          <w:szCs w:val="24"/>
        </w:rPr>
      </w:pPr>
    </w:p>
    <w:p w:rsidR="0596E0C5" w:rsidP="608A76E0" w:rsidRDefault="0596E0C5" w14:paraId="2C5CE784" w14:textId="761A99EB" w14:noSpellErr="1">
      <w:pPr>
        <w:spacing w:line="360" w:lineRule="auto"/>
        <w:rPr>
          <w:rFonts w:ascii="Arial" w:hAnsi="Arial" w:eastAsia="Arial" w:cs="Arial"/>
          <w:sz w:val="24"/>
          <w:szCs w:val="24"/>
        </w:rPr>
      </w:pPr>
      <w:r w:rsidRPr="608A76E0">
        <w:rPr>
          <w:rFonts w:ascii="Arial" w:hAnsi="Arial" w:eastAsia="Arial" w:cs="Arial"/>
          <w:sz w:val="24"/>
          <w:szCs w:val="24"/>
        </w:rPr>
        <w:br w:type="page"/>
      </w:r>
    </w:p>
    <w:p w:rsidR="15D9AF2D" w:rsidP="608A76E0" w:rsidRDefault="15D9AF2D" w14:paraId="24551386" w14:textId="739F90E3" w14:noSpellErr="1">
      <w:pPr>
        <w:pStyle w:val="Normal"/>
        <w:spacing w:line="360" w:lineRule="auto"/>
        <w:rPr>
          <w:rFonts w:ascii="Arial" w:hAnsi="Arial" w:eastAsia="Arial" w:cs="Arial"/>
          <w:b w:val="1"/>
          <w:bCs w:val="1"/>
          <w:noProof w:val="0"/>
          <w:color w:val="C00000"/>
          <w:sz w:val="24"/>
          <w:szCs w:val="24"/>
          <w:highlight w:val="yellow"/>
          <w:lang w:val="en-GB"/>
        </w:rPr>
      </w:pPr>
      <w:r w:rsidRPr="608A76E0" w:rsidR="7CDD1EBF">
        <w:rPr>
          <w:rFonts w:ascii="Arial" w:hAnsi="Arial" w:eastAsia="Arial" w:cs="Arial"/>
          <w:noProof w:val="0"/>
          <w:color w:val="C00000"/>
          <w:sz w:val="24"/>
          <w:szCs w:val="24"/>
          <w:highlight w:val="yellow"/>
          <w:lang w:val="en-GB"/>
        </w:rPr>
        <w:t>Challenges faced by ambulance services</w:t>
      </w:r>
    </w:p>
    <w:p w:rsidR="15D9AF2D" w:rsidP="0596E0C5" w:rsidRDefault="15D9AF2D" w14:paraId="21260403" w14:textId="1071E57D" w14:noSpellErr="1">
      <w:pPr>
        <w:spacing w:before="200" w:beforeAutospacing="off" w:after="0" w:afterAutospacing="off" w:line="360" w:lineRule="auto"/>
        <w:ind w:left="360" w:right="0" w:hanging="360"/>
        <w:jc w:val="left"/>
        <w:rPr>
          <w:rFonts w:ascii="Arial" w:hAnsi="Arial" w:eastAsia="Arial" w:cs="Arial"/>
          <w:b w:val="1"/>
          <w:bCs w:val="1"/>
          <w:noProof w:val="0"/>
          <w:color w:val="000000" w:themeColor="text1" w:themeTint="FF" w:themeShade="FF"/>
          <w:sz w:val="24"/>
          <w:szCs w:val="24"/>
          <w:lang w:val="en-GB"/>
        </w:rPr>
      </w:pPr>
      <w:r w:rsidRPr="608A76E0" w:rsidR="7CDD1EBF">
        <w:rPr>
          <w:rFonts w:ascii="Arial" w:hAnsi="Arial" w:eastAsia="Arial" w:cs="Arial"/>
          <w:noProof w:val="0"/>
          <w:sz w:val="24"/>
          <w:szCs w:val="24"/>
          <w:lang w:val="en-GB"/>
        </w:rPr>
        <w:t>•</w:t>
      </w:r>
      <w:r w:rsidRPr="608A76E0" w:rsidR="7CDD1EBF">
        <w:rPr>
          <w:rFonts w:ascii="Arial" w:hAnsi="Arial" w:eastAsia="Arial" w:cs="Arial"/>
          <w:b w:val="1"/>
          <w:bCs w:val="1"/>
          <w:noProof w:val="0"/>
          <w:color w:val="000000" w:themeColor="text1" w:themeTint="FF" w:themeShade="FF"/>
          <w:sz w:val="24"/>
          <w:szCs w:val="24"/>
          <w:lang w:val="en-GB"/>
        </w:rPr>
        <w:t>1. Response Time &amp; Accessibility</w:t>
      </w:r>
    </w:p>
    <w:p w:rsidR="15D9AF2D" w:rsidP="0596E0C5" w:rsidRDefault="15D9AF2D" w14:paraId="3E3E4D92" w14:textId="04FEB360" w14:noSpellErr="1">
      <w:pPr>
        <w:spacing w:before="200" w:beforeAutospacing="off" w:after="0" w:afterAutospacing="off" w:line="360" w:lineRule="auto"/>
        <w:ind w:left="360" w:right="0" w:hanging="360"/>
        <w:jc w:val="left"/>
        <w:rPr>
          <w:rFonts w:ascii="Arial" w:hAnsi="Arial" w:eastAsia="Arial" w:cs="Arial"/>
          <w:noProof w:val="0"/>
          <w:color w:val="000000" w:themeColor="text1" w:themeTint="FF" w:themeShade="FF"/>
          <w:sz w:val="24"/>
          <w:szCs w:val="24"/>
          <w:lang w:val="en-GB"/>
        </w:rPr>
      </w:pPr>
      <w:r w:rsidRPr="608A76E0" w:rsidR="7CDD1EBF">
        <w:rPr>
          <w:rFonts w:ascii="Arial" w:hAnsi="Arial" w:eastAsia="Arial" w:cs="Arial"/>
          <w:noProof w:val="0"/>
          <w:sz w:val="24"/>
          <w:szCs w:val="24"/>
          <w:lang w:val="en-GB"/>
        </w:rPr>
        <w:t>•</w:t>
      </w:r>
      <w:r w:rsidRPr="608A76E0" w:rsidR="7CDD1EBF">
        <w:rPr>
          <w:rFonts w:ascii="Arial" w:hAnsi="Arial" w:eastAsia="Arial" w:cs="Arial"/>
          <w:noProof w:val="0"/>
          <w:color w:val="000000" w:themeColor="text1" w:themeTint="FF" w:themeShade="FF"/>
          <w:sz w:val="24"/>
          <w:szCs w:val="24"/>
          <w:lang w:val="en-GB"/>
        </w:rPr>
        <w:t xml:space="preserve">Urban areas: congestion, narrow streets, roadblocks, construction, and multiple access barriers delay ambulance arrival. </w:t>
      </w:r>
    </w:p>
    <w:p w:rsidR="15D9AF2D" w:rsidP="0596E0C5" w:rsidRDefault="15D9AF2D" w14:paraId="2B57A21D" w14:textId="536DD28C" w14:noSpellErr="1">
      <w:pPr>
        <w:spacing w:before="200" w:beforeAutospacing="off" w:after="0" w:afterAutospacing="off" w:line="360" w:lineRule="auto"/>
        <w:ind w:left="360" w:right="0" w:hanging="360"/>
        <w:jc w:val="left"/>
        <w:rPr>
          <w:rFonts w:ascii="Arial" w:hAnsi="Arial" w:eastAsia="Arial" w:cs="Arial"/>
          <w:noProof w:val="0"/>
          <w:color w:val="000000" w:themeColor="text1" w:themeTint="FF" w:themeShade="FF"/>
          <w:sz w:val="24"/>
          <w:szCs w:val="24"/>
          <w:lang w:val="en-GB"/>
        </w:rPr>
      </w:pPr>
      <w:r w:rsidRPr="608A76E0" w:rsidR="7CDD1EBF">
        <w:rPr>
          <w:rFonts w:ascii="Arial" w:hAnsi="Arial" w:eastAsia="Arial" w:cs="Arial"/>
          <w:noProof w:val="0"/>
          <w:sz w:val="24"/>
          <w:szCs w:val="24"/>
          <w:lang w:val="en-GB"/>
        </w:rPr>
        <w:t>•</w:t>
      </w:r>
      <w:r w:rsidRPr="608A76E0" w:rsidR="7CDD1EBF">
        <w:rPr>
          <w:rFonts w:ascii="Arial" w:hAnsi="Arial" w:eastAsia="Arial" w:cs="Arial"/>
          <w:noProof w:val="0"/>
          <w:color w:val="000000" w:themeColor="text1" w:themeTint="FF" w:themeShade="FF"/>
          <w:sz w:val="24"/>
          <w:szCs w:val="24"/>
          <w:lang w:val="en-GB"/>
        </w:rPr>
        <w:t xml:space="preserve">Rural areas: long distances between calls and medical facilities, poor road infrastructure, and seasonal obstacles (e.g. floods, snow) further slow response. </w:t>
      </w:r>
    </w:p>
    <w:p w:rsidR="15D9AF2D" w:rsidP="0596E0C5" w:rsidRDefault="15D9AF2D" w14:paraId="7B795B34" w14:textId="53C0E41A" w14:noSpellErr="1">
      <w:pPr>
        <w:spacing w:before="200" w:beforeAutospacing="off" w:after="0" w:afterAutospacing="off" w:line="360" w:lineRule="auto"/>
        <w:ind w:left="360" w:right="0" w:hanging="360"/>
        <w:jc w:val="left"/>
        <w:rPr>
          <w:rFonts w:ascii="Arial" w:hAnsi="Arial" w:eastAsia="Arial" w:cs="Arial"/>
          <w:noProof w:val="0"/>
          <w:color w:val="000000" w:themeColor="text1" w:themeTint="FF" w:themeShade="FF"/>
          <w:sz w:val="24"/>
          <w:szCs w:val="24"/>
          <w:lang w:val="en-GB"/>
        </w:rPr>
      </w:pPr>
      <w:r w:rsidRPr="608A76E0" w:rsidR="7CDD1EBF">
        <w:rPr>
          <w:rFonts w:ascii="Arial" w:hAnsi="Arial" w:eastAsia="Arial" w:cs="Arial"/>
          <w:noProof w:val="0"/>
          <w:sz w:val="24"/>
          <w:szCs w:val="24"/>
          <w:lang w:val="en-GB"/>
        </w:rPr>
        <w:t>•</w:t>
      </w:r>
      <w:r w:rsidRPr="608A76E0" w:rsidR="7CDD1EBF">
        <w:rPr>
          <w:rFonts w:ascii="Arial" w:hAnsi="Arial" w:eastAsia="Arial" w:cs="Arial"/>
          <w:noProof w:val="0"/>
          <w:color w:val="000000" w:themeColor="text1" w:themeTint="FF" w:themeShade="FF"/>
          <w:sz w:val="24"/>
          <w:szCs w:val="24"/>
          <w:lang w:val="en-GB"/>
        </w:rPr>
        <w:t xml:space="preserve">These geographic and infrastructure-based delays make it tough to consistently meet target response times. </w:t>
      </w:r>
    </w:p>
    <w:p w:rsidR="15D9AF2D" w:rsidP="0596E0C5" w:rsidRDefault="15D9AF2D" w14:paraId="508DAF61" w14:textId="3D1D4963">
      <w:pPr>
        <w:spacing w:before="200" w:beforeAutospacing="off" w:after="0" w:afterAutospacing="off" w:line="360" w:lineRule="auto"/>
        <w:jc w:val="left"/>
        <w:rPr>
          <w:rFonts w:ascii="Arial" w:hAnsi="Arial" w:eastAsia="Arial" w:cs="Arial"/>
          <w:b w:val="1"/>
          <w:bCs w:val="1"/>
          <w:noProof w:val="0"/>
          <w:color w:val="000000" w:themeColor="text1" w:themeTint="FF" w:themeShade="FF"/>
          <w:sz w:val="24"/>
          <w:szCs w:val="24"/>
          <w:lang w:val="en-GB"/>
        </w:rPr>
      </w:pPr>
      <w:r w:rsidRPr="0596E0C5" w:rsidR="15D9AF2D">
        <w:rPr>
          <w:rFonts w:ascii="Arial" w:hAnsi="Arial" w:eastAsia="Arial" w:cs="Arial"/>
          <w:noProof w:val="0"/>
          <w:color w:val="000000" w:themeColor="text1" w:themeTint="FF" w:themeShade="FF"/>
          <w:sz w:val="24"/>
          <w:szCs w:val="24"/>
          <w:lang w:val="en-GB"/>
        </w:rPr>
        <w:t xml:space="preserve"> </w:t>
      </w:r>
      <w:r w:rsidRPr="0596E0C5" w:rsidR="15D9AF2D">
        <w:rPr>
          <w:rFonts w:ascii="Arial" w:hAnsi="Arial" w:eastAsia="Arial" w:cs="Arial"/>
          <w:noProof w:val="0"/>
          <w:sz w:val="24"/>
          <w:szCs w:val="24"/>
          <w:lang w:val="en-GB"/>
        </w:rPr>
        <w:t>•</w:t>
      </w:r>
      <w:r w:rsidRPr="0596E0C5" w:rsidR="15D9AF2D">
        <w:rPr>
          <w:rFonts w:ascii="Arial" w:hAnsi="Arial" w:eastAsia="Arial" w:cs="Arial"/>
          <w:b w:val="1"/>
          <w:bCs w:val="1"/>
          <w:noProof w:val="0"/>
          <w:color w:val="000000" w:themeColor="text1" w:themeTint="FF" w:themeShade="FF"/>
          <w:sz w:val="24"/>
          <w:szCs w:val="24"/>
          <w:lang w:val="en-GB"/>
        </w:rPr>
        <w:t>2. Resource Limitations</w:t>
      </w:r>
    </w:p>
    <w:p w:rsidR="15D9AF2D" w:rsidP="0596E0C5" w:rsidRDefault="15D9AF2D" w14:paraId="1AE97D58" w14:textId="73648E38">
      <w:pPr>
        <w:spacing w:before="200" w:beforeAutospacing="off" w:after="0" w:afterAutospacing="off" w:line="360" w:lineRule="auto"/>
        <w:ind w:left="360" w:right="0" w:hanging="360"/>
        <w:jc w:val="left"/>
        <w:rPr>
          <w:rFonts w:ascii="Arial" w:hAnsi="Arial" w:eastAsia="Arial" w:cs="Arial"/>
          <w:noProof w:val="0"/>
          <w:color w:val="000000" w:themeColor="text1" w:themeTint="FF" w:themeShade="FF"/>
          <w:sz w:val="24"/>
          <w:szCs w:val="24"/>
          <w:lang w:val="en-GB"/>
        </w:rPr>
      </w:pPr>
      <w:r w:rsidRPr="0596E0C5" w:rsidR="15D9AF2D">
        <w:rPr>
          <w:rFonts w:ascii="Arial" w:hAnsi="Arial" w:eastAsia="Arial" w:cs="Arial"/>
          <w:noProof w:val="0"/>
          <w:sz w:val="24"/>
          <w:szCs w:val="24"/>
          <w:lang w:val="en-GB"/>
        </w:rPr>
        <w:t>•</w:t>
      </w:r>
      <w:r w:rsidRPr="0596E0C5" w:rsidR="15D9AF2D">
        <w:rPr>
          <w:rFonts w:ascii="Arial" w:hAnsi="Arial" w:eastAsia="Arial" w:cs="Arial"/>
          <w:b w:val="1"/>
          <w:bCs w:val="1"/>
          <w:noProof w:val="0"/>
          <w:color w:val="000000" w:themeColor="text1" w:themeTint="FF" w:themeShade="FF"/>
          <w:sz w:val="24"/>
          <w:szCs w:val="24"/>
          <w:lang w:val="en-GB"/>
        </w:rPr>
        <w:t>Personnel shortages</w:t>
      </w:r>
      <w:r w:rsidRPr="0596E0C5" w:rsidR="15D9AF2D">
        <w:rPr>
          <w:rFonts w:ascii="Arial" w:hAnsi="Arial" w:eastAsia="Arial" w:cs="Arial"/>
          <w:noProof w:val="0"/>
          <w:color w:val="000000" w:themeColor="text1" w:themeTint="FF" w:themeShade="FF"/>
          <w:sz w:val="24"/>
          <w:szCs w:val="24"/>
          <w:lang w:val="en-GB"/>
        </w:rPr>
        <w:t xml:space="preserve">: There is an insufficient number of trained paramedics / EMS staff, especially in remote or underserved areas, which affects coverage and timeliness. </w:t>
      </w:r>
    </w:p>
    <w:p w:rsidR="15D9AF2D" w:rsidP="0596E0C5" w:rsidRDefault="15D9AF2D" w14:paraId="767D04D4" w14:textId="0F37B001">
      <w:pPr>
        <w:spacing w:before="200" w:beforeAutospacing="off" w:after="0" w:afterAutospacing="off" w:line="360" w:lineRule="auto"/>
        <w:ind w:left="360" w:right="0" w:hanging="360"/>
        <w:jc w:val="left"/>
        <w:rPr>
          <w:rFonts w:ascii="Arial" w:hAnsi="Arial" w:eastAsia="Arial" w:cs="Arial"/>
          <w:noProof w:val="0"/>
          <w:color w:val="000000" w:themeColor="text1" w:themeTint="FF" w:themeShade="FF"/>
          <w:sz w:val="24"/>
          <w:szCs w:val="24"/>
          <w:lang w:val="en-GB"/>
        </w:rPr>
      </w:pPr>
      <w:r w:rsidRPr="0596E0C5" w:rsidR="15D9AF2D">
        <w:rPr>
          <w:rFonts w:ascii="Arial" w:hAnsi="Arial" w:eastAsia="Arial" w:cs="Arial"/>
          <w:noProof w:val="0"/>
          <w:sz w:val="24"/>
          <w:szCs w:val="24"/>
          <w:lang w:val="en-GB"/>
        </w:rPr>
        <w:t>•</w:t>
      </w:r>
      <w:r w:rsidRPr="0596E0C5" w:rsidR="15D9AF2D">
        <w:rPr>
          <w:rFonts w:ascii="Arial" w:hAnsi="Arial" w:eastAsia="Arial" w:cs="Arial"/>
          <w:b w:val="1"/>
          <w:bCs w:val="1"/>
          <w:noProof w:val="0"/>
          <w:color w:val="000000" w:themeColor="text1" w:themeTint="FF" w:themeShade="FF"/>
          <w:sz w:val="24"/>
          <w:szCs w:val="24"/>
          <w:lang w:val="en-GB"/>
        </w:rPr>
        <w:t>Equipment &amp; supply constraints</w:t>
      </w:r>
      <w:r w:rsidRPr="0596E0C5" w:rsidR="15D9AF2D">
        <w:rPr>
          <w:rFonts w:ascii="Arial" w:hAnsi="Arial" w:eastAsia="Arial" w:cs="Arial"/>
          <w:noProof w:val="0"/>
          <w:color w:val="000000" w:themeColor="text1" w:themeTint="FF" w:themeShade="FF"/>
          <w:sz w:val="24"/>
          <w:szCs w:val="24"/>
          <w:lang w:val="en-GB"/>
        </w:rPr>
        <w:t xml:space="preserve">: Ambulances may lack up-to-date, fully functional medical devices or essential supplies; budget constraints can delay maintenance, replacement, or procurement. </w:t>
      </w:r>
    </w:p>
    <w:p w:rsidR="15D9AF2D" w:rsidP="0596E0C5" w:rsidRDefault="15D9AF2D" w14:paraId="418FCCD6" w14:textId="7B740D4B">
      <w:pPr>
        <w:spacing w:before="200" w:beforeAutospacing="off" w:after="0" w:afterAutospacing="off" w:line="360" w:lineRule="auto"/>
        <w:ind w:left="360" w:right="0" w:hanging="360"/>
        <w:jc w:val="left"/>
        <w:rPr>
          <w:rFonts w:ascii="Arial" w:hAnsi="Arial" w:eastAsia="Arial" w:cs="Arial"/>
          <w:noProof w:val="0"/>
          <w:color w:val="000000" w:themeColor="text1" w:themeTint="FF" w:themeShade="FF"/>
          <w:sz w:val="24"/>
          <w:szCs w:val="24"/>
          <w:lang w:val="en-GB"/>
        </w:rPr>
      </w:pPr>
      <w:r w:rsidRPr="0596E0C5" w:rsidR="15D9AF2D">
        <w:rPr>
          <w:rFonts w:ascii="Arial" w:hAnsi="Arial" w:eastAsia="Arial" w:cs="Arial"/>
          <w:noProof w:val="0"/>
          <w:sz w:val="24"/>
          <w:szCs w:val="24"/>
          <w:lang w:val="en-GB"/>
        </w:rPr>
        <w:t>•</w:t>
      </w:r>
      <w:r w:rsidRPr="0596E0C5" w:rsidR="15D9AF2D">
        <w:rPr>
          <w:rFonts w:ascii="Arial" w:hAnsi="Arial" w:eastAsia="Arial" w:cs="Arial"/>
          <w:b w:val="1"/>
          <w:bCs w:val="1"/>
          <w:noProof w:val="0"/>
          <w:color w:val="000000" w:themeColor="text1" w:themeTint="FF" w:themeShade="FF"/>
          <w:sz w:val="24"/>
          <w:szCs w:val="24"/>
          <w:lang w:val="en-GB"/>
        </w:rPr>
        <w:t>Staff retention &amp; burnout</w:t>
      </w:r>
      <w:r w:rsidRPr="0596E0C5" w:rsidR="15D9AF2D">
        <w:rPr>
          <w:rFonts w:ascii="Arial" w:hAnsi="Arial" w:eastAsia="Arial" w:cs="Arial"/>
          <w:noProof w:val="0"/>
          <w:color w:val="000000" w:themeColor="text1" w:themeTint="FF" w:themeShade="FF"/>
          <w:sz w:val="24"/>
          <w:szCs w:val="24"/>
          <w:lang w:val="en-GB"/>
        </w:rPr>
        <w:t xml:space="preserve">: The demanding nature of EMS work leads to stress, turnover, and challenges </w:t>
      </w:r>
      <w:r w:rsidRPr="0596E0C5" w:rsidR="15D9AF2D">
        <w:rPr>
          <w:rFonts w:ascii="Arial" w:hAnsi="Arial" w:eastAsia="Arial" w:cs="Arial"/>
          <w:noProof w:val="0"/>
          <w:color w:val="000000" w:themeColor="text1" w:themeTint="FF" w:themeShade="FF"/>
          <w:sz w:val="24"/>
          <w:szCs w:val="24"/>
          <w:lang w:val="en-GB"/>
        </w:rPr>
        <w:t>maintaining</w:t>
      </w:r>
      <w:r w:rsidRPr="0596E0C5" w:rsidR="15D9AF2D">
        <w:rPr>
          <w:rFonts w:ascii="Arial" w:hAnsi="Arial" w:eastAsia="Arial" w:cs="Arial"/>
          <w:noProof w:val="0"/>
          <w:color w:val="000000" w:themeColor="text1" w:themeTint="FF" w:themeShade="FF"/>
          <w:sz w:val="24"/>
          <w:szCs w:val="24"/>
          <w:lang w:val="en-GB"/>
        </w:rPr>
        <w:t xml:space="preserve"> experienced workforce levels</w:t>
      </w:r>
    </w:p>
    <w:p w:rsidR="15D9AF2D" w:rsidP="0596E0C5" w:rsidRDefault="15D9AF2D" w14:paraId="7F2A2482" w14:textId="1D1E7E8B">
      <w:pPr>
        <w:spacing w:before="200" w:beforeAutospacing="off" w:after="0" w:afterAutospacing="off" w:line="360" w:lineRule="auto"/>
        <w:jc w:val="left"/>
        <w:rPr>
          <w:rFonts w:ascii="Arial" w:hAnsi="Arial" w:eastAsia="Arial" w:cs="Arial"/>
          <w:sz w:val="24"/>
          <w:szCs w:val="24"/>
        </w:rPr>
      </w:pPr>
      <w:r w:rsidRPr="0596E0C5" w:rsidR="15D9AF2D">
        <w:rPr>
          <w:rFonts w:ascii="Arial" w:hAnsi="Arial" w:eastAsia="Arial" w:cs="Arial"/>
          <w:noProof w:val="0"/>
          <w:color w:val="000000" w:themeColor="text1" w:themeTint="FF" w:themeShade="FF"/>
          <w:sz w:val="24"/>
          <w:szCs w:val="24"/>
          <w:lang w:val="en-GB"/>
        </w:rPr>
        <w:t>Reference :</w:t>
      </w:r>
      <w:hyperlink r:id="Re80a44d37d4c44cb">
        <w:r w:rsidRPr="0596E0C5" w:rsidR="15D9AF2D">
          <w:rPr>
            <w:rStyle w:val="Hyperlink"/>
            <w:rFonts w:ascii="Arial" w:hAnsi="Arial" w:eastAsia="Arial" w:cs="Arial"/>
            <w:noProof w:val="0"/>
            <w:color w:val="000000" w:themeColor="text1" w:themeTint="FF" w:themeShade="FF"/>
            <w:sz w:val="24"/>
            <w:szCs w:val="24"/>
            <w:u w:val="single"/>
            <w:lang w:val="en-GB"/>
          </w:rPr>
          <w:t>https://azpharmjournal.com/</w:t>
        </w:r>
      </w:hyperlink>
      <w:hyperlink r:id="Re93dc8107e494636">
        <w:r w:rsidRPr="0596E0C5" w:rsidR="15D9AF2D">
          <w:rPr>
            <w:rStyle w:val="Hyperlink"/>
            <w:rFonts w:ascii="Arial" w:hAnsi="Arial" w:eastAsia="Arial" w:cs="Arial"/>
            <w:noProof w:val="0"/>
            <w:color w:val="000000" w:themeColor="text1" w:themeTint="FF" w:themeShade="FF"/>
            <w:sz w:val="24"/>
            <w:szCs w:val="24"/>
            <w:u w:val="single"/>
            <w:lang w:val="en-GB"/>
          </w:rPr>
          <w:t>en</w:t>
        </w:r>
      </w:hyperlink>
      <w:hyperlink r:id="R72a62e52a9cc4fb7">
        <w:r w:rsidRPr="0596E0C5" w:rsidR="15D9AF2D">
          <w:rPr>
            <w:rStyle w:val="Hyperlink"/>
            <w:rFonts w:ascii="Arial" w:hAnsi="Arial" w:eastAsia="Arial" w:cs="Arial"/>
            <w:noProof w:val="0"/>
            <w:color w:val="000000" w:themeColor="text1" w:themeTint="FF" w:themeShade="FF"/>
            <w:sz w:val="24"/>
            <w:szCs w:val="24"/>
            <w:u w:val="single"/>
            <w:lang w:val="en-GB"/>
          </w:rPr>
          <w:t>/2024-volume-23-issue-4/ambulance-based-patient-care-a-depth-review-study-advancements-reward-and-challenges-503/</w:t>
        </w:r>
      </w:hyperlink>
    </w:p>
    <w:p w:rsidR="25F9D34D" w:rsidP="0596E0C5" w:rsidRDefault="25F9D34D" w14:paraId="4BFE11C1" w14:textId="5A449A8C">
      <w:pPr>
        <w:pStyle w:val="Normal"/>
        <w:spacing w:before="200" w:beforeAutospacing="off" w:after="0" w:afterAutospacing="off" w:line="360" w:lineRule="auto"/>
        <w:jc w:val="left"/>
        <w:rPr>
          <w:rFonts w:ascii="Arial" w:hAnsi="Arial" w:eastAsia="Arial" w:cs="Arial"/>
          <w:noProof w:val="0"/>
          <w:color w:val="C00000"/>
          <w:sz w:val="40"/>
          <w:szCs w:val="40"/>
          <w:highlight w:val="yellow"/>
          <w:lang w:val="en-GB"/>
        </w:rPr>
      </w:pPr>
      <w:r w:rsidRPr="0596E0C5" w:rsidR="25F9D34D">
        <w:rPr>
          <w:rFonts w:ascii="Aptos Display" w:hAnsi="Aptos Display" w:eastAsia="Aptos Display" w:cs="Aptos Display"/>
          <w:noProof w:val="0"/>
          <w:color w:val="C00000"/>
          <w:sz w:val="40"/>
          <w:szCs w:val="40"/>
          <w:highlight w:val="yellow"/>
          <w:lang w:val="en-GB"/>
        </w:rPr>
        <w:t>Future innovations + solutions by NHS:</w:t>
      </w:r>
    </w:p>
    <w:p w:rsidR="25F9D34D" w:rsidP="0596E0C5" w:rsidRDefault="25F9D34D" w14:paraId="331C052D" w14:textId="7EA26739">
      <w:pPr>
        <w:spacing w:before="200" w:beforeAutospacing="off" w:after="0" w:afterAutospacing="off" w:line="360" w:lineRule="auto"/>
        <w:ind w:left="360" w:right="0" w:hanging="360"/>
        <w:jc w:val="left"/>
        <w:rPr>
          <w:rFonts w:ascii="Arial" w:hAnsi="Arial" w:eastAsia="Arial" w:cs="Arial"/>
          <w:noProof w:val="0"/>
          <w:color w:val="000000" w:themeColor="text1" w:themeTint="FF" w:themeShade="FF"/>
          <w:sz w:val="24"/>
          <w:szCs w:val="24"/>
          <w:lang w:val="en-GB"/>
        </w:rPr>
      </w:pPr>
      <w:r w:rsidRPr="0596E0C5" w:rsidR="25F9D34D">
        <w:rPr>
          <w:rFonts w:ascii="Arial" w:hAnsi="Arial" w:eastAsia="Arial" w:cs="Arial"/>
          <w:noProof w:val="0"/>
          <w:sz w:val="56"/>
          <w:szCs w:val="56"/>
          <w:lang w:val="en-GB"/>
        </w:rPr>
        <w:t>•</w:t>
      </w:r>
      <w:r w:rsidRPr="0596E0C5" w:rsidR="25F9D34D">
        <w:rPr>
          <w:rFonts w:ascii="Arial" w:hAnsi="Arial" w:eastAsia="Arial" w:cs="Arial"/>
          <w:noProof w:val="0"/>
          <w:color w:val="000000" w:themeColor="text1" w:themeTint="FF" w:themeShade="FF"/>
          <w:sz w:val="24"/>
          <w:szCs w:val="24"/>
          <w:lang w:val="en-GB"/>
        </w:rPr>
        <w:t>Development of ambulance data to better understand and support patient care</w:t>
      </w:r>
    </w:p>
    <w:p w:rsidR="25F9D34D" w:rsidP="0596E0C5" w:rsidRDefault="25F9D34D" w14:paraId="4573EE62" w14:textId="417B4BE3">
      <w:pPr>
        <w:spacing w:before="200" w:beforeAutospacing="off" w:after="0" w:afterAutospacing="off" w:line="360" w:lineRule="auto"/>
        <w:ind w:left="360" w:right="0" w:hanging="360"/>
        <w:jc w:val="left"/>
        <w:rPr>
          <w:rFonts w:ascii="Arial" w:hAnsi="Arial" w:eastAsia="Arial" w:cs="Arial"/>
          <w:noProof w:val="0"/>
          <w:color w:val="000000" w:themeColor="text1" w:themeTint="FF" w:themeShade="FF"/>
          <w:sz w:val="24"/>
          <w:szCs w:val="24"/>
          <w:lang w:val="en-GB"/>
        </w:rPr>
      </w:pPr>
      <w:r w:rsidRPr="0596E0C5" w:rsidR="25F9D34D">
        <w:rPr>
          <w:rFonts w:ascii="Arial" w:hAnsi="Arial" w:eastAsia="Arial" w:cs="Arial"/>
          <w:noProof w:val="0"/>
          <w:sz w:val="24"/>
          <w:szCs w:val="24"/>
          <w:lang w:val="en-GB"/>
        </w:rPr>
        <w:t>•</w:t>
      </w:r>
      <w:r w:rsidRPr="0596E0C5" w:rsidR="25F9D34D">
        <w:rPr>
          <w:rFonts w:ascii="Arial" w:hAnsi="Arial" w:eastAsia="Arial" w:cs="Arial"/>
          <w:noProof w:val="0"/>
          <w:color w:val="000000" w:themeColor="text1" w:themeTint="FF" w:themeShade="FF"/>
          <w:sz w:val="24"/>
          <w:szCs w:val="24"/>
          <w:lang w:val="en-GB"/>
        </w:rPr>
        <w:t>Implementation of Lord Carter recommendations</w:t>
      </w:r>
    </w:p>
    <w:p w:rsidR="25F9D34D" w:rsidP="0596E0C5" w:rsidRDefault="25F9D34D" w14:paraId="010F3C4F" w14:textId="5DC27743">
      <w:pPr>
        <w:spacing w:before="200" w:beforeAutospacing="off" w:after="0" w:afterAutospacing="off" w:line="360" w:lineRule="auto"/>
        <w:ind w:left="360" w:right="0" w:hanging="360"/>
        <w:jc w:val="left"/>
        <w:rPr>
          <w:rFonts w:ascii="Arial" w:hAnsi="Arial" w:eastAsia="Arial" w:cs="Arial"/>
          <w:noProof w:val="0"/>
          <w:color w:val="000000" w:themeColor="text1" w:themeTint="FF" w:themeShade="FF"/>
          <w:sz w:val="24"/>
          <w:szCs w:val="24"/>
          <w:lang w:val="en-GB"/>
        </w:rPr>
      </w:pPr>
      <w:r w:rsidRPr="0596E0C5" w:rsidR="25F9D34D">
        <w:rPr>
          <w:rFonts w:ascii="Arial" w:hAnsi="Arial" w:eastAsia="Arial" w:cs="Arial"/>
          <w:noProof w:val="0"/>
          <w:sz w:val="24"/>
          <w:szCs w:val="24"/>
          <w:lang w:val="en-GB"/>
        </w:rPr>
        <w:t>•</w:t>
      </w:r>
      <w:r w:rsidRPr="0596E0C5" w:rsidR="25F9D34D">
        <w:rPr>
          <w:rFonts w:ascii="Arial" w:hAnsi="Arial" w:eastAsia="Arial" w:cs="Arial"/>
          <w:noProof w:val="0"/>
          <w:color w:val="000000" w:themeColor="text1" w:themeTint="FF" w:themeShade="FF"/>
          <w:sz w:val="24"/>
          <w:szCs w:val="24"/>
          <w:lang w:val="en-GB"/>
        </w:rPr>
        <w:t>Supporting ambulance services to meet response time standard as mentioned in the Ambulance Quality Indicators</w:t>
      </w:r>
    </w:p>
    <w:p w:rsidR="0596E0C5" w:rsidRDefault="0596E0C5" w14:paraId="14A93ED2" w14:textId="1B880718">
      <w:r>
        <w:br w:type="page"/>
      </w:r>
    </w:p>
    <w:p w:rsidR="5E61F0B8" w:rsidP="0596E0C5" w:rsidRDefault="5E61F0B8" w14:paraId="19417D16" w14:textId="580C9D0B">
      <w:pPr>
        <w:pStyle w:val="Normal"/>
        <w:spacing w:before="200" w:beforeAutospacing="off" w:after="0" w:afterAutospacing="off" w:line="360" w:lineRule="auto"/>
        <w:ind w:left="360" w:right="0" w:hanging="360"/>
        <w:jc w:val="left"/>
        <w:rPr>
          <w:rFonts w:ascii="Arial" w:hAnsi="Arial" w:eastAsia="Arial" w:cs="Arial"/>
          <w:b w:val="1"/>
          <w:bCs w:val="1"/>
          <w:noProof w:val="0"/>
          <w:color w:val="000000" w:themeColor="text1" w:themeTint="FF" w:themeShade="FF"/>
          <w:sz w:val="56"/>
          <w:szCs w:val="56"/>
          <w:lang w:val="en-GB"/>
        </w:rPr>
      </w:pPr>
      <w:r w:rsidRPr="0596E0C5" w:rsidR="5E61F0B8">
        <w:rPr>
          <w:rFonts w:ascii="Arial" w:hAnsi="Arial" w:eastAsia="Arial" w:cs="Arial"/>
          <w:b w:val="1"/>
          <w:bCs w:val="1"/>
          <w:noProof w:val="0"/>
          <w:color w:val="000000" w:themeColor="text1" w:themeTint="FF" w:themeShade="FF"/>
          <w:sz w:val="56"/>
          <w:szCs w:val="56"/>
          <w:lang w:val="en-GB"/>
        </w:rPr>
        <w:t xml:space="preserve">Task 2 </w:t>
      </w:r>
    </w:p>
    <w:p w:rsidR="2E338AE0" w:rsidP="0596E0C5" w:rsidRDefault="2E338AE0" w14:paraId="123BDDA6" w14:textId="78F0B48C">
      <w:pPr>
        <w:pStyle w:val="Normal"/>
        <w:spacing w:before="200" w:beforeAutospacing="off" w:after="0" w:afterAutospacing="off" w:line="360" w:lineRule="auto"/>
        <w:ind w:left="360" w:right="0" w:hanging="360"/>
        <w:jc w:val="left"/>
        <w:rPr>
          <w:rFonts w:ascii="Arial" w:hAnsi="Arial" w:eastAsia="Arial" w:cs="Arial"/>
          <w:noProof w:val="0"/>
          <w:sz w:val="56"/>
          <w:szCs w:val="56"/>
          <w:lang w:val="en-GB"/>
        </w:rPr>
      </w:pPr>
      <w:r w:rsidRPr="0596E0C5" w:rsidR="2E338AE0">
        <w:rPr>
          <w:rFonts w:ascii="Arial" w:hAnsi="Arial" w:eastAsia="Arial" w:cs="Arial"/>
          <w:noProof w:val="0"/>
          <w:sz w:val="22"/>
          <w:szCs w:val="22"/>
          <w:lang w:val="en-US"/>
        </w:rPr>
        <w:t xml:space="preserve">Discuss the Origins of the National Health Service (NHS), Explore the Historical Contexts and Pre-Principles that Led to its Establishment, Critically Examine the Current Structure of the </w:t>
      </w:r>
      <w:r w:rsidRPr="0596E0C5" w:rsidR="2E338AE0">
        <w:rPr>
          <w:rFonts w:ascii="Arial" w:hAnsi="Arial" w:eastAsia="Arial" w:cs="Arial"/>
          <w:noProof w:val="0"/>
          <w:sz w:val="22"/>
          <w:szCs w:val="22"/>
          <w:lang w:val="en-US"/>
        </w:rPr>
        <w:t>NHS</w:t>
      </w:r>
      <w:r w:rsidRPr="0596E0C5" w:rsidR="2E338AE0">
        <w:rPr>
          <w:rFonts w:ascii="Arial" w:hAnsi="Arial" w:eastAsia="Arial" w:cs="Arial"/>
          <w:noProof w:val="0"/>
          <w:sz w:val="22"/>
          <w:szCs w:val="22"/>
          <w:lang w:val="en-US"/>
        </w:rPr>
        <w:t xml:space="preserve"> and its Functioning</w:t>
      </w:r>
    </w:p>
    <w:p w:rsidR="0596E0C5" w:rsidP="0596E0C5" w:rsidRDefault="0596E0C5" w14:paraId="5D98FBE4" w14:textId="166CA59F">
      <w:pPr>
        <w:pStyle w:val="Normal"/>
        <w:spacing w:before="200" w:beforeAutospacing="off" w:after="0" w:afterAutospacing="off" w:line="360" w:lineRule="auto"/>
        <w:ind w:left="360" w:right="0" w:hanging="360"/>
        <w:jc w:val="left"/>
        <w:rPr>
          <w:rFonts w:ascii="Arial" w:hAnsi="Arial" w:eastAsia="Arial" w:cs="Arial"/>
          <w:noProof w:val="0"/>
          <w:sz w:val="22"/>
          <w:szCs w:val="22"/>
          <w:lang w:val="en-US"/>
        </w:rPr>
      </w:pPr>
    </w:p>
    <w:p w:rsidR="2EF4055F" w:rsidP="0596E0C5" w:rsidRDefault="2EF4055F" w14:paraId="581DC7BE" w14:textId="608B5FEA">
      <w:pPr>
        <w:spacing w:before="0" w:beforeAutospacing="off" w:after="160" w:afterAutospacing="off" w:line="257" w:lineRule="auto"/>
        <w:jc w:val="left"/>
      </w:pPr>
      <w:r w:rsidRPr="0596E0C5" w:rsidR="2EF4055F">
        <w:rPr>
          <w:rFonts w:ascii="Arial" w:hAnsi="Arial" w:eastAsia="Arial" w:cs="Arial"/>
          <w:noProof w:val="0"/>
          <w:sz w:val="22"/>
          <w:szCs w:val="22"/>
          <w:lang w:val="en-US"/>
        </w:rPr>
        <w:t>The National Health Service (NHS) is one of the most significant social reforms in the United Kingdom, established to provide healthcare for all citizens regardless of income. Its origins can be traced to the aftermath of the Second World War, a period that exposed significant inequalities in health access and outcomes across the population (UK Parliament, 2025). Before the NHS, healthcare was a mixture of private, voluntary, and municipal services, meaning many people, particularly the poor, were unable to afford necessary care. The creation of the NHS was driven by a commitment to universal healthcare, with services free at the point of use, funded by taxation, and available to all citizens equally.</w:t>
      </w:r>
    </w:p>
    <w:p w:rsidR="2EF4055F" w:rsidP="0596E0C5" w:rsidRDefault="2EF4055F" w14:paraId="43E3FC64" w14:textId="342BFED5">
      <w:pPr>
        <w:spacing w:before="0" w:beforeAutospacing="off" w:after="160" w:afterAutospacing="off" w:line="257" w:lineRule="auto"/>
        <w:jc w:val="left"/>
      </w:pPr>
      <w:r w:rsidRPr="0596E0C5" w:rsidR="2EF4055F">
        <w:rPr>
          <w:rFonts w:ascii="Arial" w:hAnsi="Arial" w:eastAsia="Arial" w:cs="Arial"/>
          <w:noProof w:val="0"/>
          <w:sz w:val="22"/>
          <w:szCs w:val="22"/>
          <w:lang w:val="en-US"/>
        </w:rPr>
        <w:t xml:space="preserve">The historical context of the NHS is closely linked to the Beveridge Report of 1942, which laid the foundations for the welfare state. The report highlighted the “five giants” of want, disease, ignorance, squalor, and idleness, emphasising the need for a comprehensive social security system (The National Archives, 1942). In response, the NHS was designed to overcome inequality in healthcare access, addressing widespread health disparities and promoting public wellbeing. Early principles focused on </w:t>
      </w:r>
      <w:r w:rsidRPr="0596E0C5" w:rsidR="2EF4055F">
        <w:rPr>
          <w:rFonts w:ascii="Arial" w:hAnsi="Arial" w:eastAsia="Arial" w:cs="Arial"/>
          <w:b w:val="1"/>
          <w:bCs w:val="1"/>
          <w:noProof w:val="0"/>
          <w:sz w:val="22"/>
          <w:szCs w:val="22"/>
          <w:lang w:val="en-US"/>
        </w:rPr>
        <w:t>universality</w:t>
      </w:r>
      <w:r w:rsidRPr="0596E0C5" w:rsidR="2EF4055F">
        <w:rPr>
          <w:rFonts w:ascii="Arial" w:hAnsi="Arial" w:eastAsia="Arial" w:cs="Arial"/>
          <w:noProof w:val="0"/>
          <w:sz w:val="22"/>
          <w:szCs w:val="22"/>
          <w:lang w:val="en-US"/>
        </w:rPr>
        <w:t xml:space="preserve">, ensuring every person could access healthcare; </w:t>
      </w:r>
      <w:r w:rsidRPr="0596E0C5" w:rsidR="2EF4055F">
        <w:rPr>
          <w:rFonts w:ascii="Arial" w:hAnsi="Arial" w:eastAsia="Arial" w:cs="Arial"/>
          <w:b w:val="1"/>
          <w:bCs w:val="1"/>
          <w:noProof w:val="0"/>
          <w:sz w:val="22"/>
          <w:szCs w:val="22"/>
          <w:lang w:val="en-US"/>
        </w:rPr>
        <w:t>comprehensiveness</w:t>
      </w:r>
      <w:r w:rsidRPr="0596E0C5" w:rsidR="2EF4055F">
        <w:rPr>
          <w:rFonts w:ascii="Arial" w:hAnsi="Arial" w:eastAsia="Arial" w:cs="Arial"/>
          <w:noProof w:val="0"/>
          <w:sz w:val="22"/>
          <w:szCs w:val="22"/>
          <w:lang w:val="en-US"/>
        </w:rPr>
        <w:t xml:space="preserve">, covering all necessary medical services; and </w:t>
      </w:r>
      <w:r w:rsidRPr="0596E0C5" w:rsidR="2EF4055F">
        <w:rPr>
          <w:rFonts w:ascii="Arial" w:hAnsi="Arial" w:eastAsia="Arial" w:cs="Arial"/>
          <w:b w:val="1"/>
          <w:bCs w:val="1"/>
          <w:noProof w:val="0"/>
          <w:sz w:val="22"/>
          <w:szCs w:val="22"/>
          <w:lang w:val="en-US"/>
        </w:rPr>
        <w:t>free at the point of delivery</w:t>
      </w:r>
      <w:r w:rsidRPr="0596E0C5" w:rsidR="2EF4055F">
        <w:rPr>
          <w:rFonts w:ascii="Arial" w:hAnsi="Arial" w:eastAsia="Arial" w:cs="Arial"/>
          <w:noProof w:val="0"/>
          <w:sz w:val="22"/>
          <w:szCs w:val="22"/>
          <w:lang w:val="en-US"/>
        </w:rPr>
        <w:t>, removing financial barriers to treatment (UK Parliament, 2025).</w:t>
      </w:r>
    </w:p>
    <w:p w:rsidR="2EF4055F" w:rsidP="0596E0C5" w:rsidRDefault="2EF4055F" w14:paraId="52D4028A" w14:textId="7D1F5DB0">
      <w:pPr>
        <w:spacing w:before="0" w:beforeAutospacing="off" w:after="160" w:afterAutospacing="off" w:line="257" w:lineRule="auto"/>
        <w:jc w:val="left"/>
      </w:pPr>
      <w:r w:rsidRPr="0596E0C5" w:rsidR="2EF4055F">
        <w:rPr>
          <w:rFonts w:ascii="Arial" w:hAnsi="Arial" w:eastAsia="Arial" w:cs="Arial"/>
          <w:noProof w:val="0"/>
          <w:sz w:val="22"/>
          <w:szCs w:val="22"/>
          <w:lang w:val="en-US"/>
        </w:rPr>
        <w:t>These principles remain central to the NHS today, though the system has evolved considerably. The current structure of the NHS in England was most recently shaped by the Health and Care Act 2022, which introduced Integrated Care Systems (ICSs) to improve collaboration between hospitals, general practitioners (GPs), local authorities, and social care providers (NHS England, 2025). England is now formally divided into 42 ICSs, each responsible for planning and managing services in their local areas. ICSs vary in size, population, and complexity, covering between 500,000 and three million people, and their performance is influenced by local resources, governance, and historical collaboration (Health Foundation, 2025). Integrated care strategies aim to reduce avoidable hospital admissions, improve disease prevention, and ensure services are coordinated to meet population health needs.</w:t>
      </w:r>
    </w:p>
    <w:p w:rsidR="2EF4055F" w:rsidP="0596E0C5" w:rsidRDefault="2EF4055F" w14:paraId="2F15F6D5" w14:textId="7BF53631">
      <w:pPr>
        <w:spacing w:before="0" w:beforeAutospacing="off" w:after="160" w:afterAutospacing="off" w:line="257" w:lineRule="auto"/>
        <w:jc w:val="left"/>
      </w:pPr>
      <w:r w:rsidRPr="0596E0C5" w:rsidR="2EF4055F">
        <w:rPr>
          <w:rFonts w:ascii="Arial" w:hAnsi="Arial" w:eastAsia="Arial" w:cs="Arial"/>
          <w:noProof w:val="0"/>
          <w:sz w:val="22"/>
          <w:szCs w:val="22"/>
          <w:lang w:val="en-US"/>
        </w:rPr>
        <w:t>Despite these reforms, the NHS continues to face significant challenges. Chronic staffing shortages, rising demand from an ageing population, and increasing costs of new treatments place pressure on services. Waiting times for elective care have reached record highs, with some patients waiting more than a year for routine treatment (King’s Fund, 2025). Moreover, health inequalities remain a concern, with variation in outcomes and access between different ICSs, particularly in deprived areas. Funding and performance assessments are complex, and ICSs require tailored support to manage local challenges effectively (Parliamentary Research Briefing, 2023). These factors highlight the importance of critically examining NHS functioning, as policy objectives must be realistic and responsive to local conditions (Health Foundation, 2025).</w:t>
      </w:r>
    </w:p>
    <w:p w:rsidR="2EF4055F" w:rsidP="0596E0C5" w:rsidRDefault="2EF4055F" w14:paraId="67B1B97D" w14:textId="5D2130C5">
      <w:pPr>
        <w:spacing w:before="0" w:beforeAutospacing="off" w:after="160" w:afterAutospacing="off" w:line="257" w:lineRule="auto"/>
        <w:jc w:val="left"/>
      </w:pPr>
      <w:r w:rsidRPr="0596E0C5" w:rsidR="2EF4055F">
        <w:rPr>
          <w:rFonts w:ascii="Arial" w:hAnsi="Arial" w:eastAsia="Arial" w:cs="Arial"/>
          <w:noProof w:val="0"/>
          <w:sz w:val="22"/>
          <w:szCs w:val="22"/>
          <w:lang w:val="en-US"/>
        </w:rPr>
        <w:t>In conclusion, the NHS was founded on principles of universality, comprehensiveness, and free access, reflecting the social and political context of post-war Britain. Its current structure, centred around ICSs, seeks to improve collaboration and efficiency, yet ongoing pressures from demand, workforce shortages, and health inequalities challenge its effectiveness. By understanding both its origins and current functioning, it is clear that the NHS remains a cornerstone of British society, requiring continued reform and support to meet the evolving needs of the population.</w:t>
      </w:r>
    </w:p>
    <w:p w:rsidR="2EF4055F" w:rsidP="0596E0C5" w:rsidRDefault="2EF4055F" w14:paraId="653A8AEA" w14:textId="52208973">
      <w:pPr>
        <w:spacing w:before="0" w:beforeAutospacing="off" w:after="160" w:afterAutospacing="off" w:line="257" w:lineRule="auto"/>
        <w:jc w:val="left"/>
      </w:pPr>
      <w:r w:rsidRPr="0596E0C5" w:rsidR="2EF4055F">
        <w:rPr>
          <w:rFonts w:ascii="Arial" w:hAnsi="Arial" w:eastAsia="Arial" w:cs="Arial"/>
          <w:noProof w:val="0"/>
          <w:sz w:val="22"/>
          <w:szCs w:val="22"/>
          <w:lang w:val="en-US"/>
        </w:rPr>
        <w:t xml:space="preserve"> </w:t>
      </w:r>
    </w:p>
    <w:p w:rsidR="2EF4055F" w:rsidP="0596E0C5" w:rsidRDefault="2EF4055F" w14:paraId="0D6B7267" w14:textId="6F072A76">
      <w:pPr>
        <w:spacing w:before="0" w:beforeAutospacing="off" w:after="160" w:afterAutospacing="off" w:line="257" w:lineRule="auto"/>
        <w:jc w:val="left"/>
      </w:pPr>
      <w:r w:rsidRPr="0596E0C5" w:rsidR="2EF4055F">
        <w:rPr>
          <w:rFonts w:ascii="Arial" w:hAnsi="Arial" w:eastAsia="Arial" w:cs="Arial"/>
          <w:b w:val="1"/>
          <w:bCs w:val="1"/>
          <w:noProof w:val="0"/>
          <w:sz w:val="22"/>
          <w:szCs w:val="22"/>
          <w:lang w:val="en-US"/>
        </w:rPr>
        <w:t xml:space="preserve">References </w:t>
      </w:r>
    </w:p>
    <w:p w:rsidR="2EF4055F" w:rsidP="0596E0C5" w:rsidRDefault="2EF4055F" w14:paraId="14EA5902" w14:textId="24256BFC">
      <w:pPr>
        <w:spacing w:before="0" w:beforeAutospacing="off" w:after="160" w:afterAutospacing="off" w:line="257" w:lineRule="auto"/>
        <w:jc w:val="left"/>
      </w:pPr>
      <w:r w:rsidRPr="0596E0C5" w:rsidR="2EF4055F">
        <w:rPr>
          <w:rFonts w:ascii="Arial" w:hAnsi="Arial" w:eastAsia="Arial" w:cs="Arial"/>
          <w:noProof w:val="0"/>
          <w:sz w:val="22"/>
          <w:szCs w:val="22"/>
          <w:lang w:val="en-US"/>
        </w:rPr>
        <w:t xml:space="preserve">Health Foundation. (2025) </w:t>
      </w:r>
      <w:r w:rsidRPr="0596E0C5" w:rsidR="2EF4055F">
        <w:rPr>
          <w:rFonts w:ascii="Arial" w:hAnsi="Arial" w:eastAsia="Arial" w:cs="Arial"/>
          <w:i w:val="1"/>
          <w:iCs w:val="1"/>
          <w:noProof w:val="0"/>
          <w:sz w:val="22"/>
          <w:szCs w:val="22"/>
          <w:lang w:val="en-US"/>
        </w:rPr>
        <w:t>Integrated care systems: What do they look like?</w:t>
      </w:r>
      <w:r w:rsidRPr="0596E0C5" w:rsidR="2EF4055F">
        <w:rPr>
          <w:rFonts w:ascii="Arial" w:hAnsi="Arial" w:eastAsia="Arial" w:cs="Arial"/>
          <w:noProof w:val="0"/>
          <w:sz w:val="22"/>
          <w:szCs w:val="22"/>
          <w:lang w:val="en-US"/>
        </w:rPr>
        <w:t xml:space="preserve"> Available at: </w:t>
      </w:r>
      <w:hyperlink r:id="R48e8b6652fc54b6d">
        <w:r w:rsidRPr="0596E0C5" w:rsidR="2EF4055F">
          <w:rPr>
            <w:rStyle w:val="Hyperlink"/>
            <w:rFonts w:ascii="Arial" w:hAnsi="Arial" w:eastAsia="Arial" w:cs="Arial"/>
            <w:strike w:val="0"/>
            <w:dstrike w:val="0"/>
            <w:noProof w:val="0"/>
            <w:color w:val="0563C1"/>
            <w:sz w:val="22"/>
            <w:szCs w:val="22"/>
            <w:u w:val="single"/>
            <w:lang w:val="en-US"/>
          </w:rPr>
          <w:t>https://www.health.org.uk/reports-and-analysis/briefings/integrated-care-systems-what-do-they-look-like</w:t>
        </w:r>
      </w:hyperlink>
      <w:r w:rsidRPr="0596E0C5" w:rsidR="2EF4055F">
        <w:rPr>
          <w:rFonts w:ascii="Arial" w:hAnsi="Arial" w:eastAsia="Arial" w:cs="Arial"/>
          <w:noProof w:val="0"/>
          <w:sz w:val="22"/>
          <w:szCs w:val="22"/>
          <w:lang w:val="en-US"/>
        </w:rPr>
        <w:t xml:space="preserve"> (Accessed: 15 October 2025).</w:t>
      </w:r>
    </w:p>
    <w:p w:rsidR="2EF4055F" w:rsidP="0596E0C5" w:rsidRDefault="2EF4055F" w14:paraId="79110815" w14:textId="42324187">
      <w:pPr>
        <w:spacing w:before="0" w:beforeAutospacing="off" w:after="160" w:afterAutospacing="off" w:line="257" w:lineRule="auto"/>
        <w:jc w:val="left"/>
      </w:pPr>
      <w:r w:rsidRPr="0596E0C5" w:rsidR="2EF4055F">
        <w:rPr>
          <w:rFonts w:ascii="Arial" w:hAnsi="Arial" w:eastAsia="Arial" w:cs="Arial"/>
          <w:noProof w:val="0"/>
          <w:sz w:val="22"/>
          <w:szCs w:val="22"/>
          <w:lang w:val="en-US"/>
        </w:rPr>
        <w:t xml:space="preserve">King’s Fund. (2025) </w:t>
      </w:r>
      <w:r w:rsidRPr="0596E0C5" w:rsidR="2EF4055F">
        <w:rPr>
          <w:rFonts w:ascii="Arial" w:hAnsi="Arial" w:eastAsia="Arial" w:cs="Arial"/>
          <w:i w:val="1"/>
          <w:iCs w:val="1"/>
          <w:noProof w:val="0"/>
          <w:sz w:val="22"/>
          <w:szCs w:val="22"/>
          <w:lang w:val="en-US"/>
        </w:rPr>
        <w:t>Health inequalities and NHS waiting lists</w:t>
      </w:r>
      <w:r w:rsidRPr="0596E0C5" w:rsidR="2EF4055F">
        <w:rPr>
          <w:rFonts w:ascii="Arial" w:hAnsi="Arial" w:eastAsia="Arial" w:cs="Arial"/>
          <w:noProof w:val="0"/>
          <w:sz w:val="22"/>
          <w:szCs w:val="22"/>
          <w:lang w:val="en-US"/>
        </w:rPr>
        <w:t xml:space="preserve">. Available at: </w:t>
      </w:r>
      <w:hyperlink r:id="Rdd121ecdf6234ebc">
        <w:r w:rsidRPr="0596E0C5" w:rsidR="2EF4055F">
          <w:rPr>
            <w:rStyle w:val="Hyperlink"/>
            <w:rFonts w:ascii="Arial" w:hAnsi="Arial" w:eastAsia="Arial" w:cs="Arial"/>
            <w:strike w:val="0"/>
            <w:dstrike w:val="0"/>
            <w:noProof w:val="0"/>
            <w:color w:val="0563C1"/>
            <w:sz w:val="22"/>
            <w:szCs w:val="22"/>
            <w:u w:val="single"/>
            <w:lang w:val="en-US"/>
          </w:rPr>
          <w:t>https://www.kingsfund.org.uk/insight-and-analysis/reports/health-inequalities-nhs-waiting-lists</w:t>
        </w:r>
      </w:hyperlink>
      <w:r w:rsidRPr="0596E0C5" w:rsidR="2EF4055F">
        <w:rPr>
          <w:rFonts w:ascii="Arial" w:hAnsi="Arial" w:eastAsia="Arial" w:cs="Arial"/>
          <w:noProof w:val="0"/>
          <w:sz w:val="22"/>
          <w:szCs w:val="22"/>
          <w:lang w:val="en-US"/>
        </w:rPr>
        <w:t xml:space="preserve"> (Accessed: 15 October 2025).</w:t>
      </w:r>
    </w:p>
    <w:p w:rsidR="2EF4055F" w:rsidP="0596E0C5" w:rsidRDefault="2EF4055F" w14:paraId="578EE769" w14:textId="24D26224">
      <w:pPr>
        <w:spacing w:before="0" w:beforeAutospacing="off" w:after="160" w:afterAutospacing="off" w:line="257" w:lineRule="auto"/>
        <w:jc w:val="left"/>
      </w:pPr>
      <w:r w:rsidRPr="0596E0C5" w:rsidR="2EF4055F">
        <w:rPr>
          <w:rFonts w:ascii="Arial" w:hAnsi="Arial" w:eastAsia="Arial" w:cs="Arial"/>
          <w:noProof w:val="0"/>
          <w:sz w:val="22"/>
          <w:szCs w:val="22"/>
          <w:lang w:val="en-US"/>
        </w:rPr>
        <w:t xml:space="preserve">NHS England. (2025) </w:t>
      </w:r>
      <w:r w:rsidRPr="0596E0C5" w:rsidR="2EF4055F">
        <w:rPr>
          <w:rFonts w:ascii="Arial" w:hAnsi="Arial" w:eastAsia="Arial" w:cs="Arial"/>
          <w:i w:val="1"/>
          <w:iCs w:val="1"/>
          <w:noProof w:val="0"/>
          <w:sz w:val="22"/>
          <w:szCs w:val="22"/>
          <w:lang w:val="en-US"/>
        </w:rPr>
        <w:t>About NHS England</w:t>
      </w:r>
      <w:r w:rsidRPr="0596E0C5" w:rsidR="2EF4055F">
        <w:rPr>
          <w:rFonts w:ascii="Arial" w:hAnsi="Arial" w:eastAsia="Arial" w:cs="Arial"/>
          <w:noProof w:val="0"/>
          <w:sz w:val="22"/>
          <w:szCs w:val="22"/>
          <w:lang w:val="en-US"/>
        </w:rPr>
        <w:t xml:space="preserve">. Available at: </w:t>
      </w:r>
      <w:hyperlink r:id="R38f0b17bf9914ce5">
        <w:r w:rsidRPr="0596E0C5" w:rsidR="2EF4055F">
          <w:rPr>
            <w:rStyle w:val="Hyperlink"/>
            <w:rFonts w:ascii="Arial" w:hAnsi="Arial" w:eastAsia="Arial" w:cs="Arial"/>
            <w:strike w:val="0"/>
            <w:dstrike w:val="0"/>
            <w:noProof w:val="0"/>
            <w:color w:val="0563C1"/>
            <w:sz w:val="22"/>
            <w:szCs w:val="22"/>
            <w:u w:val="single"/>
            <w:lang w:val="en-US"/>
          </w:rPr>
          <w:t>https://www.england.nhs.uk/about/</w:t>
        </w:r>
      </w:hyperlink>
      <w:r w:rsidRPr="0596E0C5" w:rsidR="2EF4055F">
        <w:rPr>
          <w:rFonts w:ascii="Arial" w:hAnsi="Arial" w:eastAsia="Arial" w:cs="Arial"/>
          <w:noProof w:val="0"/>
          <w:sz w:val="22"/>
          <w:szCs w:val="22"/>
          <w:lang w:val="en-US"/>
        </w:rPr>
        <w:t xml:space="preserve"> (Accessed: 15 October 2025).</w:t>
      </w:r>
    </w:p>
    <w:p w:rsidR="2EF4055F" w:rsidP="0596E0C5" w:rsidRDefault="2EF4055F" w14:paraId="0508DC56" w14:textId="54E39015">
      <w:pPr>
        <w:spacing w:before="0" w:beforeAutospacing="off" w:after="160" w:afterAutospacing="off" w:line="257" w:lineRule="auto"/>
        <w:jc w:val="left"/>
      </w:pPr>
      <w:r w:rsidRPr="0596E0C5" w:rsidR="2EF4055F">
        <w:rPr>
          <w:rFonts w:ascii="Arial" w:hAnsi="Arial" w:eastAsia="Arial" w:cs="Arial"/>
          <w:noProof w:val="0"/>
          <w:sz w:val="22"/>
          <w:szCs w:val="22"/>
          <w:lang w:val="en-US"/>
        </w:rPr>
        <w:t xml:space="preserve">Parliamentary Research Briefing. (2023) </w:t>
      </w:r>
      <w:r w:rsidRPr="0596E0C5" w:rsidR="2EF4055F">
        <w:rPr>
          <w:rFonts w:ascii="Arial" w:hAnsi="Arial" w:eastAsia="Arial" w:cs="Arial"/>
          <w:i w:val="1"/>
          <w:iCs w:val="1"/>
          <w:noProof w:val="0"/>
          <w:sz w:val="22"/>
          <w:szCs w:val="22"/>
          <w:lang w:val="en-US"/>
        </w:rPr>
        <w:t>Key issues facing the NHS</w:t>
      </w:r>
      <w:r w:rsidRPr="0596E0C5" w:rsidR="2EF4055F">
        <w:rPr>
          <w:rFonts w:ascii="Arial" w:hAnsi="Arial" w:eastAsia="Arial" w:cs="Arial"/>
          <w:noProof w:val="0"/>
          <w:sz w:val="22"/>
          <w:szCs w:val="22"/>
          <w:lang w:val="en-US"/>
        </w:rPr>
        <w:t xml:space="preserve">. Available at: </w:t>
      </w:r>
      <w:hyperlink r:id="Rd34ab766a15b433c">
        <w:r w:rsidRPr="0596E0C5" w:rsidR="2EF4055F">
          <w:rPr>
            <w:rStyle w:val="Hyperlink"/>
            <w:rFonts w:ascii="Arial" w:hAnsi="Arial" w:eastAsia="Arial" w:cs="Arial"/>
            <w:strike w:val="0"/>
            <w:dstrike w:val="0"/>
            <w:noProof w:val="0"/>
            <w:color w:val="0563C1"/>
            <w:sz w:val="22"/>
            <w:szCs w:val="22"/>
            <w:u w:val="single"/>
            <w:lang w:val="en-US"/>
          </w:rPr>
          <w:t>https://researchbriefings.files.parliament.uk/documents/CBP-7206/CBP-7206.pdf</w:t>
        </w:r>
      </w:hyperlink>
      <w:r w:rsidRPr="0596E0C5" w:rsidR="2EF4055F">
        <w:rPr>
          <w:rFonts w:ascii="Arial" w:hAnsi="Arial" w:eastAsia="Arial" w:cs="Arial"/>
          <w:noProof w:val="0"/>
          <w:sz w:val="22"/>
          <w:szCs w:val="22"/>
          <w:lang w:val="en-US"/>
        </w:rPr>
        <w:t xml:space="preserve"> (Accessed: 15 October 2025).</w:t>
      </w:r>
    </w:p>
    <w:p w:rsidR="2EF4055F" w:rsidP="0596E0C5" w:rsidRDefault="2EF4055F" w14:paraId="70B6049F" w14:textId="220CD8A1">
      <w:pPr>
        <w:spacing w:before="0" w:beforeAutospacing="off" w:after="160" w:afterAutospacing="off" w:line="257" w:lineRule="auto"/>
        <w:jc w:val="left"/>
      </w:pPr>
      <w:r w:rsidRPr="0596E0C5" w:rsidR="2EF4055F">
        <w:rPr>
          <w:rFonts w:ascii="Arial" w:hAnsi="Arial" w:eastAsia="Arial" w:cs="Arial"/>
          <w:noProof w:val="0"/>
          <w:sz w:val="22"/>
          <w:szCs w:val="22"/>
          <w:lang w:val="en-US"/>
        </w:rPr>
        <w:t xml:space="preserve">The National Archives. (1942) </w:t>
      </w:r>
      <w:r w:rsidRPr="0596E0C5" w:rsidR="2EF4055F">
        <w:rPr>
          <w:rFonts w:ascii="Arial" w:hAnsi="Arial" w:eastAsia="Arial" w:cs="Arial"/>
          <w:i w:val="1"/>
          <w:iCs w:val="1"/>
          <w:noProof w:val="0"/>
          <w:sz w:val="22"/>
          <w:szCs w:val="22"/>
          <w:lang w:val="en-US"/>
        </w:rPr>
        <w:t>Spotlight on the Beveridge Report</w:t>
      </w:r>
      <w:r w:rsidRPr="0596E0C5" w:rsidR="2EF4055F">
        <w:rPr>
          <w:rFonts w:ascii="Arial" w:hAnsi="Arial" w:eastAsia="Arial" w:cs="Arial"/>
          <w:noProof w:val="0"/>
          <w:sz w:val="22"/>
          <w:szCs w:val="22"/>
          <w:lang w:val="en-US"/>
        </w:rPr>
        <w:t xml:space="preserve">. Available at: </w:t>
      </w:r>
      <w:hyperlink r:id="R2aaa370457a549ee">
        <w:r w:rsidRPr="0596E0C5" w:rsidR="2EF4055F">
          <w:rPr>
            <w:rStyle w:val="Hyperlink"/>
            <w:rFonts w:ascii="Arial" w:hAnsi="Arial" w:eastAsia="Arial" w:cs="Arial"/>
            <w:strike w:val="0"/>
            <w:dstrike w:val="0"/>
            <w:noProof w:val="0"/>
            <w:color w:val="0563C1"/>
            <w:sz w:val="22"/>
            <w:szCs w:val="22"/>
            <w:u w:val="single"/>
            <w:lang w:val="en-US"/>
          </w:rPr>
          <w:t>https://cdn.nationalarchives.gov.uk/documents/education/spotlight-on-beveridge-report.pdf</w:t>
        </w:r>
      </w:hyperlink>
      <w:r w:rsidRPr="0596E0C5" w:rsidR="2EF4055F">
        <w:rPr>
          <w:rFonts w:ascii="Arial" w:hAnsi="Arial" w:eastAsia="Arial" w:cs="Arial"/>
          <w:noProof w:val="0"/>
          <w:sz w:val="22"/>
          <w:szCs w:val="22"/>
          <w:lang w:val="en-US"/>
        </w:rPr>
        <w:t xml:space="preserve"> (Accessed: 15 October 2025).</w:t>
      </w:r>
    </w:p>
    <w:p w:rsidR="2EF4055F" w:rsidP="0596E0C5" w:rsidRDefault="2EF4055F" w14:paraId="2D9FDCFE" w14:textId="5BEF231D">
      <w:pPr>
        <w:spacing w:before="0" w:beforeAutospacing="off" w:after="160" w:afterAutospacing="off" w:line="257" w:lineRule="auto"/>
        <w:jc w:val="left"/>
      </w:pPr>
      <w:r w:rsidRPr="608A76E0" w:rsidR="4476A8B0">
        <w:rPr>
          <w:rFonts w:ascii="Arial" w:hAnsi="Arial" w:eastAsia="Arial" w:cs="Arial"/>
          <w:noProof w:val="0"/>
          <w:sz w:val="22"/>
          <w:szCs w:val="22"/>
          <w:lang w:val="en-US"/>
        </w:rPr>
        <w:t xml:space="preserve">UK Parliament. (2025) </w:t>
      </w:r>
      <w:r w:rsidRPr="608A76E0" w:rsidR="4476A8B0">
        <w:rPr>
          <w:rFonts w:ascii="Arial" w:hAnsi="Arial" w:eastAsia="Arial" w:cs="Arial"/>
          <w:i w:val="1"/>
          <w:iCs w:val="1"/>
          <w:noProof w:val="0"/>
          <w:sz w:val="22"/>
          <w:szCs w:val="22"/>
          <w:lang w:val="en-US"/>
        </w:rPr>
        <w:t>Transforming Society: Health and Social Care</w:t>
      </w:r>
      <w:r w:rsidRPr="608A76E0" w:rsidR="4476A8B0">
        <w:rPr>
          <w:rFonts w:ascii="Arial" w:hAnsi="Arial" w:eastAsia="Arial" w:cs="Arial"/>
          <w:noProof w:val="0"/>
          <w:sz w:val="22"/>
          <w:szCs w:val="22"/>
          <w:lang w:val="en-US"/>
        </w:rPr>
        <w:t xml:space="preserve">. Available at: </w:t>
      </w:r>
      <w:hyperlink r:id="R63cbe1ae79fa4249">
        <w:r w:rsidRPr="608A76E0" w:rsidR="4476A8B0">
          <w:rPr>
            <w:rStyle w:val="Hyperlink"/>
            <w:rFonts w:ascii="Arial" w:hAnsi="Arial" w:eastAsia="Arial" w:cs="Arial"/>
            <w:strike w:val="0"/>
            <w:dstrike w:val="0"/>
            <w:noProof w:val="0"/>
            <w:color w:val="0563C1"/>
            <w:sz w:val="22"/>
            <w:szCs w:val="22"/>
            <w:u w:val="single"/>
            <w:lang w:val="en-US"/>
          </w:rPr>
          <w:t>https://www.parliament.uk/about/living-heritage/transformingsociety/livinglearning/coll-9-health1/coll-9-health/?utm_source=chatgpt.com</w:t>
        </w:r>
      </w:hyperlink>
      <w:r w:rsidRPr="608A76E0" w:rsidR="4476A8B0">
        <w:rPr>
          <w:rFonts w:ascii="Arial" w:hAnsi="Arial" w:eastAsia="Arial" w:cs="Arial"/>
          <w:noProof w:val="0"/>
          <w:sz w:val="22"/>
          <w:szCs w:val="22"/>
          <w:lang w:val="en-US"/>
        </w:rPr>
        <w:t xml:space="preserve"> (Accessed: 15 October 2025).</w:t>
      </w:r>
    </w:p>
    <w:p w:rsidR="608A76E0" w:rsidP="608A76E0" w:rsidRDefault="608A76E0" w14:paraId="55180974" w14:textId="460E0AEB">
      <w:pPr>
        <w:spacing w:before="0" w:beforeAutospacing="off" w:after="160" w:afterAutospacing="off" w:line="257" w:lineRule="auto"/>
        <w:jc w:val="left"/>
        <w:rPr>
          <w:rFonts w:ascii="Arial" w:hAnsi="Arial" w:eastAsia="Arial" w:cs="Arial"/>
          <w:noProof w:val="0"/>
          <w:sz w:val="22"/>
          <w:szCs w:val="22"/>
          <w:lang w:val="en-US"/>
        </w:rPr>
      </w:pPr>
    </w:p>
    <w:p w:rsidR="0596E0C5" w:rsidP="0596E0C5" w:rsidRDefault="0596E0C5" w14:paraId="0B90EBC7" w14:textId="5DEB9B82">
      <w:pPr>
        <w:spacing w:before="0" w:beforeAutospacing="off" w:after="160" w:afterAutospacing="off" w:line="257" w:lineRule="auto"/>
        <w:jc w:val="left"/>
        <w:rPr>
          <w:rFonts w:ascii="Arial" w:hAnsi="Arial" w:eastAsia="Arial" w:cs="Arial"/>
          <w:noProof w:val="0"/>
          <w:sz w:val="22"/>
          <w:szCs w:val="22"/>
          <w:lang w:val="en-US"/>
        </w:rPr>
      </w:pPr>
    </w:p>
    <w:p w:rsidR="0596E0C5" w:rsidP="0596E0C5" w:rsidRDefault="0596E0C5" w14:paraId="6FA2B3E2" w14:textId="1C6E23D7">
      <w:pPr>
        <w:pStyle w:val="Normal"/>
        <w:spacing w:before="200" w:beforeAutospacing="off" w:after="0" w:afterAutospacing="off" w:line="360" w:lineRule="auto"/>
        <w:ind w:left="360" w:right="0" w:hanging="360"/>
        <w:jc w:val="left"/>
        <w:rPr>
          <w:rFonts w:ascii="Arial" w:hAnsi="Arial" w:eastAsia="Arial" w:cs="Arial"/>
          <w:noProof w:val="0"/>
          <w:sz w:val="56"/>
          <w:szCs w:val="56"/>
          <w:lang w:val="en-GB"/>
        </w:rPr>
      </w:pPr>
    </w:p>
    <w:p w:rsidR="0596E0C5" w:rsidP="0596E0C5" w:rsidRDefault="0596E0C5" w14:paraId="0072FE22" w14:textId="752FE62C">
      <w:pPr>
        <w:pStyle w:val="Normal"/>
        <w:spacing w:line="360" w:lineRule="auto"/>
        <w:rPr>
          <w:rFonts w:ascii="Arial" w:hAnsi="Arial" w:eastAsia="Arial" w:cs="Arial"/>
          <w:b w:val="1"/>
          <w:bCs w:val="1"/>
          <w:noProof w:val="0"/>
          <w:color w:val="C00000"/>
          <w:sz w:val="56"/>
          <w:szCs w:val="56"/>
          <w:highlight w:val="yellow"/>
          <w:lang w:val="en-GB"/>
        </w:rPr>
      </w:pPr>
    </w:p>
    <w:sectPr>
      <w:pgSz w:w="11906" w:h="16838" w:orient="portrait"/>
      <w:pgMar w:top="1440" w:right="1440" w:bottom="1440" w:left="1440" w:header="720" w:footer="720" w:gutter="0"/>
      <w:cols w:space="720"/>
      <w:docGrid w:linePitch="360"/>
      <w:headerReference w:type="default" r:id="R0330db07eb294e78"/>
      <w:footerReference w:type="default" r:id="R090a47eb15ee4f0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596E0C5" w:rsidTr="0596E0C5" w14:paraId="1465B2C1">
      <w:trPr>
        <w:trHeight w:val="300"/>
      </w:trPr>
      <w:tc>
        <w:tcPr>
          <w:tcW w:w="3005" w:type="dxa"/>
          <w:tcMar/>
        </w:tcPr>
        <w:p w:rsidR="0596E0C5" w:rsidP="0596E0C5" w:rsidRDefault="0596E0C5" w14:paraId="5464B728" w14:textId="1063E7A1">
          <w:pPr>
            <w:pStyle w:val="Header"/>
            <w:bidi w:val="0"/>
            <w:ind w:left="-115"/>
            <w:jc w:val="left"/>
          </w:pPr>
        </w:p>
      </w:tc>
      <w:tc>
        <w:tcPr>
          <w:tcW w:w="3005" w:type="dxa"/>
          <w:tcMar/>
        </w:tcPr>
        <w:p w:rsidR="0596E0C5" w:rsidP="0596E0C5" w:rsidRDefault="0596E0C5" w14:paraId="1B61FBF3" w14:textId="1AC068E8">
          <w:pPr>
            <w:pStyle w:val="Header"/>
            <w:bidi w:val="0"/>
            <w:jc w:val="center"/>
          </w:pPr>
        </w:p>
      </w:tc>
      <w:tc>
        <w:tcPr>
          <w:tcW w:w="3005" w:type="dxa"/>
          <w:tcMar/>
        </w:tcPr>
        <w:p w:rsidR="0596E0C5" w:rsidP="0596E0C5" w:rsidRDefault="0596E0C5" w14:paraId="0457CCF3" w14:textId="2590DA8D">
          <w:pPr>
            <w:pStyle w:val="Header"/>
            <w:bidi w:val="0"/>
            <w:ind w:right="-115"/>
            <w:jc w:val="right"/>
          </w:pPr>
        </w:p>
      </w:tc>
    </w:tr>
  </w:tbl>
  <w:p w:rsidR="0596E0C5" w:rsidP="0596E0C5" w:rsidRDefault="0596E0C5" w14:paraId="795D6116" w14:textId="666CF59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596E0C5" w:rsidTr="0596E0C5" w14:paraId="0798173D">
      <w:trPr>
        <w:trHeight w:val="300"/>
      </w:trPr>
      <w:tc>
        <w:tcPr>
          <w:tcW w:w="3005" w:type="dxa"/>
          <w:tcMar/>
        </w:tcPr>
        <w:p w:rsidR="0596E0C5" w:rsidP="0596E0C5" w:rsidRDefault="0596E0C5" w14:paraId="6F961157" w14:textId="0717826E">
          <w:pPr>
            <w:pStyle w:val="Header"/>
            <w:bidi w:val="0"/>
            <w:ind w:left="-115"/>
            <w:jc w:val="left"/>
          </w:pPr>
        </w:p>
      </w:tc>
      <w:tc>
        <w:tcPr>
          <w:tcW w:w="3005" w:type="dxa"/>
          <w:tcMar/>
        </w:tcPr>
        <w:p w:rsidR="0596E0C5" w:rsidP="0596E0C5" w:rsidRDefault="0596E0C5" w14:paraId="6E8A4F48" w14:textId="64421B4A">
          <w:pPr>
            <w:pStyle w:val="Header"/>
            <w:bidi w:val="0"/>
            <w:jc w:val="center"/>
          </w:pPr>
        </w:p>
      </w:tc>
      <w:tc>
        <w:tcPr>
          <w:tcW w:w="3005" w:type="dxa"/>
          <w:tcMar/>
        </w:tcPr>
        <w:p w:rsidR="0596E0C5" w:rsidP="0596E0C5" w:rsidRDefault="0596E0C5" w14:paraId="765C54FA" w14:textId="65FC3E88">
          <w:pPr>
            <w:pStyle w:val="Header"/>
            <w:bidi w:val="0"/>
            <w:ind w:right="-115"/>
            <w:jc w:val="right"/>
          </w:pPr>
        </w:p>
      </w:tc>
    </w:tr>
  </w:tbl>
  <w:p w:rsidR="0596E0C5" w:rsidP="0596E0C5" w:rsidRDefault="0596E0C5" w14:paraId="525AA069" w14:textId="2029E6E3">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86C3E4A"/>
    <w:rsid w:val="01997B00"/>
    <w:rsid w:val="0293271E"/>
    <w:rsid w:val="03285C0C"/>
    <w:rsid w:val="0367A2A3"/>
    <w:rsid w:val="050A4121"/>
    <w:rsid w:val="0596E0C5"/>
    <w:rsid w:val="07BFF0CA"/>
    <w:rsid w:val="089ED2E0"/>
    <w:rsid w:val="09C99002"/>
    <w:rsid w:val="0A45CCAD"/>
    <w:rsid w:val="0CE0B3D7"/>
    <w:rsid w:val="10D4D6F9"/>
    <w:rsid w:val="10D5F9E3"/>
    <w:rsid w:val="110BBC06"/>
    <w:rsid w:val="124F1DDC"/>
    <w:rsid w:val="127D25CA"/>
    <w:rsid w:val="13A20161"/>
    <w:rsid w:val="15976280"/>
    <w:rsid w:val="15D9AF2D"/>
    <w:rsid w:val="167BDE87"/>
    <w:rsid w:val="17565694"/>
    <w:rsid w:val="18172E94"/>
    <w:rsid w:val="19743F35"/>
    <w:rsid w:val="1BCC5EE3"/>
    <w:rsid w:val="1ED71B4B"/>
    <w:rsid w:val="240FC76C"/>
    <w:rsid w:val="25F9D34D"/>
    <w:rsid w:val="2780A52B"/>
    <w:rsid w:val="296CEAC4"/>
    <w:rsid w:val="2E338AE0"/>
    <w:rsid w:val="2EC5134C"/>
    <w:rsid w:val="2EF4055F"/>
    <w:rsid w:val="3314F5DE"/>
    <w:rsid w:val="33BA40BF"/>
    <w:rsid w:val="33EA5B71"/>
    <w:rsid w:val="3450CD12"/>
    <w:rsid w:val="345AAADD"/>
    <w:rsid w:val="35600373"/>
    <w:rsid w:val="39D26D2F"/>
    <w:rsid w:val="3DEB3C95"/>
    <w:rsid w:val="41A88424"/>
    <w:rsid w:val="41A88424"/>
    <w:rsid w:val="4476A8B0"/>
    <w:rsid w:val="45697EDD"/>
    <w:rsid w:val="45697EDD"/>
    <w:rsid w:val="47359C5E"/>
    <w:rsid w:val="4764318E"/>
    <w:rsid w:val="4A0C408F"/>
    <w:rsid w:val="524C243B"/>
    <w:rsid w:val="54486D5F"/>
    <w:rsid w:val="560B30E6"/>
    <w:rsid w:val="586C3E4A"/>
    <w:rsid w:val="58D7BE55"/>
    <w:rsid w:val="597BB4E4"/>
    <w:rsid w:val="59888D3E"/>
    <w:rsid w:val="59C47E94"/>
    <w:rsid w:val="59F84E6A"/>
    <w:rsid w:val="5AFBAF08"/>
    <w:rsid w:val="5BC9718C"/>
    <w:rsid w:val="5BC9718C"/>
    <w:rsid w:val="5C71317E"/>
    <w:rsid w:val="5CEB5874"/>
    <w:rsid w:val="5E61F0B8"/>
    <w:rsid w:val="608A76E0"/>
    <w:rsid w:val="60C1492B"/>
    <w:rsid w:val="61F81608"/>
    <w:rsid w:val="625C9E35"/>
    <w:rsid w:val="625C9E35"/>
    <w:rsid w:val="63FC902A"/>
    <w:rsid w:val="653505B7"/>
    <w:rsid w:val="6629CDE0"/>
    <w:rsid w:val="66A473EA"/>
    <w:rsid w:val="66AFF098"/>
    <w:rsid w:val="66C49F31"/>
    <w:rsid w:val="6778078D"/>
    <w:rsid w:val="67C585F7"/>
    <w:rsid w:val="6A46B62B"/>
    <w:rsid w:val="6C4E1059"/>
    <w:rsid w:val="6CD72E90"/>
    <w:rsid w:val="7039AFBD"/>
    <w:rsid w:val="70E44573"/>
    <w:rsid w:val="7308CDA3"/>
    <w:rsid w:val="7357F020"/>
    <w:rsid w:val="735A1BA7"/>
    <w:rsid w:val="7521025F"/>
    <w:rsid w:val="75D52692"/>
    <w:rsid w:val="765EDED3"/>
    <w:rsid w:val="7818AB66"/>
    <w:rsid w:val="784CCA08"/>
    <w:rsid w:val="7877E247"/>
    <w:rsid w:val="796E68D2"/>
    <w:rsid w:val="7B595F43"/>
    <w:rsid w:val="7C8A4CB3"/>
    <w:rsid w:val="7CDD1EBF"/>
    <w:rsid w:val="7FD88E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6C3E4A"/>
  <w15:chartTrackingRefBased/>
  <w15:docId w15:val="{A4D8475D-E92D-448B-A1AF-FF048F740A0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0596E0C5"/>
    <w:pPr>
      <w:tabs>
        <w:tab w:val="center" w:leader="none" w:pos="4680"/>
        <w:tab w:val="right" w:leader="none" w:pos="9360"/>
      </w:tabs>
      <w:spacing w:after="0" w:line="240" w:lineRule="auto"/>
    </w:pPr>
  </w:style>
  <w:style w:type="paragraph" w:styleId="Footer">
    <w:uiPriority w:val="99"/>
    <w:name w:val="footer"/>
    <w:basedOn w:val="Normal"/>
    <w:unhideWhenUsed/>
    <w:rsid w:val="0596E0C5"/>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004649527" /><Relationship Type="http://schemas.openxmlformats.org/officeDocument/2006/relationships/image" Target="/media/image2.png" Id="rId911948549" /><Relationship Type="http://schemas.openxmlformats.org/officeDocument/2006/relationships/hyperlink" Target="https://azpharmjournal.com/en/2024-volume-23-issue-4/ambulance-based-patient-care-a-depth-review-study-advancements-reward-and-challenges-503/" TargetMode="External" Id="Re80a44d37d4c44cb" /><Relationship Type="http://schemas.openxmlformats.org/officeDocument/2006/relationships/hyperlink" Target="https://azpharmjournal.com/en/2024-volume-23-issue-4/ambulance-based-patient-care-a-depth-review-study-advancements-reward-and-challenges-503/" TargetMode="External" Id="Re93dc8107e494636" /><Relationship Type="http://schemas.openxmlformats.org/officeDocument/2006/relationships/hyperlink" Target="https://azpharmjournal.com/en/2024-volume-23-issue-4/ambulance-based-patient-care-a-depth-review-study-advancements-reward-and-challenges-503/" TargetMode="External" Id="R72a62e52a9cc4fb7" /><Relationship Type="http://schemas.openxmlformats.org/officeDocument/2006/relationships/hyperlink" Target="https://www.health.org.uk/reports-and-analysis/briefings/integrated-care-systems-what-do-they-look-like?utm_source=chatgpt.com" TargetMode="External" Id="R48e8b6652fc54b6d" /><Relationship Type="http://schemas.openxmlformats.org/officeDocument/2006/relationships/hyperlink" Target="https://www.kingsfund.org.uk/insight-and-analysis/reports/health-inequalities-nhs-waiting-lists" TargetMode="External" Id="Rdd121ecdf6234ebc" /><Relationship Type="http://schemas.openxmlformats.org/officeDocument/2006/relationships/hyperlink" Target="https://www.england.nhs.uk/about/" TargetMode="External" Id="R38f0b17bf9914ce5" /><Relationship Type="http://schemas.openxmlformats.org/officeDocument/2006/relationships/hyperlink" Target="https://researchbriefings.files.parliament.uk/documents/CBP-7206/CBP-7206.pdf?utm_source=chatgpt.com" TargetMode="External" Id="Rd34ab766a15b433c" /><Relationship Type="http://schemas.openxmlformats.org/officeDocument/2006/relationships/hyperlink" Target="https://cdn.nationalarchives.gov.uk/documents/education/spotlight-on-beveridge-report.pdf" TargetMode="External" Id="R2aaa370457a549ee" /><Relationship Type="http://schemas.openxmlformats.org/officeDocument/2006/relationships/header" Target="/word/header.xml" Id="R0330db07eb294e78" /><Relationship Type="http://schemas.openxmlformats.org/officeDocument/2006/relationships/footer" Target="/word/footer.xml" Id="R090a47eb15ee4f0a" /><Relationship Type="http://schemas.openxmlformats.org/officeDocument/2006/relationships/image" Target="/media/image4.png" Id="rId49840557" /><Relationship Type="http://schemas.openxmlformats.org/officeDocument/2006/relationships/hyperlink" Target="https://www.parliament.uk/about/living-heritage/transformingsociety/livinglearning/coll-9-health1/coll-9-health/?utm_source=chatgpt.com" TargetMode="External" Id="R63cbe1ae79fa424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Khoshboo Patujo (2321113)</dc:creator>
  <keywords/>
  <dc:description/>
  <lastModifiedBy>Khoshboo Patujo (2321113)</lastModifiedBy>
  <revision>3</revision>
  <dcterms:created xsi:type="dcterms:W3CDTF">2025-10-17T10:00:19.5088909Z</dcterms:created>
  <dcterms:modified xsi:type="dcterms:W3CDTF">2025-10-17T12:34:14.6972311Z</dcterms:modified>
</coreProperties>
</file>