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413C43" w:rsidR="00F167FB" w:rsidP="00F167FB" w:rsidRDefault="00F167FB" w14:paraId="21D1AF87" w14:textId="77777777">
      <w:pPr>
        <w:jc w:val="center"/>
        <w:rPr>
          <w:rFonts w:ascii="Arial" w:hAnsi="Arial" w:eastAsia="Times New Roman" w:cs="Arial"/>
          <w:b/>
          <w:bCs/>
          <w:sz w:val="32"/>
          <w:szCs w:val="36"/>
        </w:rPr>
      </w:pPr>
      <w:r w:rsidRPr="00413C43">
        <w:rPr>
          <w:rFonts w:ascii="Arial" w:hAnsi="Arial" w:eastAsia="Times New Roman" w:cs="Arial"/>
          <w:b/>
          <w:bCs/>
          <w:sz w:val="32"/>
          <w:szCs w:val="36"/>
        </w:rPr>
        <w:t>University of Wales Trinity Saint David</w:t>
      </w:r>
    </w:p>
    <w:p w:rsidRPr="00413C43" w:rsidR="00F167FB" w:rsidP="00F167FB" w:rsidRDefault="00F167FB" w14:paraId="0447A124" w14:textId="77777777">
      <w:pPr>
        <w:spacing w:line="360" w:lineRule="auto"/>
        <w:jc w:val="center"/>
        <w:rPr>
          <w:rFonts w:ascii="Arial" w:hAnsi="Arial" w:eastAsia="Times New Roman" w:cs="Arial"/>
          <w:b/>
          <w:bCs/>
          <w:sz w:val="32"/>
          <w:szCs w:val="36"/>
        </w:rPr>
      </w:pPr>
      <w:r w:rsidRPr="00413C43">
        <w:rPr>
          <w:rFonts w:ascii="Arial" w:hAnsi="Arial" w:cs="Arial"/>
          <w:noProof/>
          <w:lang w:val="en-US"/>
        </w:rPr>
        <w:drawing>
          <wp:anchor distT="0" distB="0" distL="114300" distR="114300" simplePos="0" relativeHeight="251661312" behindDoc="0" locked="0" layoutInCell="1" allowOverlap="1" wp14:anchorId="1C665A91" wp14:editId="72B9DBC7">
            <wp:simplePos x="0" y="0"/>
            <wp:positionH relativeFrom="column">
              <wp:posOffset>1725433</wp:posOffset>
            </wp:positionH>
            <wp:positionV relativeFrom="paragraph">
              <wp:posOffset>75676</wp:posOffset>
            </wp:positionV>
            <wp:extent cx="2614162" cy="970060"/>
            <wp:effectExtent l="171450" t="171450" r="377190" b="3638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33345" cy="977179"/>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rsidRPr="00413C43" w:rsidR="00F167FB" w:rsidP="00F167FB" w:rsidRDefault="00F167FB" w14:paraId="4AFDA66A" w14:textId="77777777">
      <w:pPr>
        <w:spacing w:line="360" w:lineRule="auto"/>
        <w:jc w:val="center"/>
        <w:rPr>
          <w:rFonts w:ascii="Arial" w:hAnsi="Arial" w:eastAsia="Times New Roman" w:cs="Arial"/>
          <w:b/>
          <w:bCs/>
          <w:sz w:val="28"/>
          <w:szCs w:val="24"/>
        </w:rPr>
      </w:pPr>
    </w:p>
    <w:p w:rsidRPr="00413C43" w:rsidR="00F167FB" w:rsidP="00F167FB" w:rsidRDefault="00F167FB" w14:paraId="7FE5FD28" w14:textId="77777777">
      <w:pPr>
        <w:spacing w:line="360" w:lineRule="auto"/>
        <w:jc w:val="center"/>
        <w:rPr>
          <w:rFonts w:ascii="Arial" w:hAnsi="Arial" w:eastAsia="Times New Roman" w:cs="Arial"/>
          <w:b/>
          <w:bCs/>
          <w:sz w:val="28"/>
          <w:szCs w:val="24"/>
        </w:rPr>
      </w:pPr>
    </w:p>
    <w:p w:rsidRPr="00413C43" w:rsidR="003149A1" w:rsidP="00F167FB" w:rsidRDefault="002E5635" w14:paraId="7B745ABD" w14:textId="0CC70C03">
      <w:pPr>
        <w:spacing w:line="360" w:lineRule="auto"/>
        <w:jc w:val="center"/>
        <w:rPr>
          <w:rFonts w:ascii="Arial" w:hAnsi="Arial" w:eastAsia="Times New Roman" w:cs="Arial"/>
          <w:bCs/>
          <w:sz w:val="28"/>
          <w:szCs w:val="36"/>
        </w:rPr>
      </w:pPr>
      <w:r w:rsidRPr="00413C43">
        <w:rPr>
          <w:rFonts w:ascii="Arial" w:hAnsi="Arial" w:cs="Arial"/>
          <w:b/>
          <w:bCs/>
          <w:color w:val="000000" w:themeColor="text1"/>
          <w:sz w:val="24"/>
          <w:szCs w:val="24"/>
        </w:rPr>
        <w:t>Component 2</w:t>
      </w:r>
      <w:r w:rsidRPr="00413C43" w:rsidR="003149A1">
        <w:rPr>
          <w:rFonts w:ascii="Arial" w:hAnsi="Arial" w:cs="Arial"/>
          <w:b/>
          <w:bCs/>
          <w:color w:val="000000" w:themeColor="text1"/>
          <w:sz w:val="24"/>
          <w:szCs w:val="24"/>
        </w:rPr>
        <w:t>-</w:t>
      </w:r>
      <w:r w:rsidRPr="00413C43" w:rsidR="003149A1">
        <w:rPr>
          <w:rFonts w:ascii="Arial" w:hAnsi="Arial" w:cs="Arial"/>
          <w:b/>
          <w:bCs/>
          <w:sz w:val="24"/>
          <w:szCs w:val="24"/>
        </w:rPr>
        <w:t xml:space="preserve"> Individual </w:t>
      </w:r>
      <w:r w:rsidRPr="00413C43">
        <w:rPr>
          <w:rFonts w:ascii="Arial" w:hAnsi="Arial" w:cs="Arial"/>
          <w:b/>
          <w:bCs/>
          <w:sz w:val="24"/>
          <w:szCs w:val="24"/>
        </w:rPr>
        <w:t xml:space="preserve">Written </w:t>
      </w:r>
      <w:r w:rsidRPr="00413C43" w:rsidR="003149A1">
        <w:rPr>
          <w:rFonts w:ascii="Arial" w:hAnsi="Arial" w:cs="Arial"/>
          <w:b/>
          <w:bCs/>
          <w:sz w:val="24"/>
          <w:szCs w:val="24"/>
        </w:rPr>
        <w:t>report</w:t>
      </w:r>
      <w:r w:rsidRPr="00413C43" w:rsidR="003149A1">
        <w:rPr>
          <w:rFonts w:ascii="Arial" w:hAnsi="Arial" w:eastAsia="Times New Roman" w:cs="Arial"/>
          <w:bCs/>
          <w:sz w:val="28"/>
          <w:szCs w:val="36"/>
        </w:rPr>
        <w:t xml:space="preserve"> </w:t>
      </w:r>
    </w:p>
    <w:p w:rsidRPr="00413C43" w:rsidR="00F167FB" w:rsidP="00F167FB" w:rsidRDefault="007E69BB" w14:paraId="36E55332" w14:textId="3B49ADA9">
      <w:pPr>
        <w:spacing w:line="360" w:lineRule="auto"/>
        <w:jc w:val="center"/>
      </w:pPr>
      <w:proofErr w:type="spellStart"/>
      <w:r w:rsidRPr="3577D6DD" w:rsidR="00F167FB">
        <w:rPr>
          <w:rFonts w:ascii="Arial" w:hAnsi="Arial" w:eastAsia="Times New Roman" w:cs="Arial"/>
          <w:sz w:val="28"/>
          <w:szCs w:val="28"/>
        </w:rPr>
        <w:t>Name:</w:t>
      </w:r>
      <w:proofErr w:type="spellEnd"/>
    </w:p>
    <w:p w:rsidR="0EBCE59E" w:rsidP="3577D6DD" w:rsidRDefault="0EBCE59E" w14:paraId="12C6799C" w14:textId="34B62CFE">
      <w:pPr>
        <w:spacing w:line="360" w:lineRule="auto"/>
        <w:jc w:val="center"/>
      </w:pPr>
      <w:r w:rsidRPr="3577D6DD" w:rsidR="0EBCE59E">
        <w:rPr>
          <w:rFonts w:ascii="Arial" w:hAnsi="Arial" w:eastAsia="Times New Roman" w:cs="Arial"/>
          <w:sz w:val="28"/>
          <w:szCs w:val="28"/>
        </w:rPr>
        <w:t>Samia Kousar</w:t>
      </w:r>
    </w:p>
    <w:p w:rsidRPr="00413C43" w:rsidR="00F167FB" w:rsidP="00F167FB" w:rsidRDefault="00F167FB" w14:paraId="16B58659" w14:textId="77777777">
      <w:pPr>
        <w:spacing w:line="360" w:lineRule="auto"/>
        <w:jc w:val="center"/>
        <w:rPr>
          <w:rFonts w:ascii="Arial" w:hAnsi="Arial" w:eastAsia="Times New Roman" w:cs="Arial"/>
          <w:bCs/>
          <w:sz w:val="28"/>
          <w:szCs w:val="36"/>
        </w:rPr>
      </w:pPr>
      <w:r w:rsidRPr="00413C43">
        <w:rPr>
          <w:rFonts w:ascii="Arial" w:hAnsi="Arial" w:eastAsia="Times New Roman" w:cs="Arial"/>
          <w:bCs/>
          <w:sz w:val="28"/>
          <w:szCs w:val="36"/>
        </w:rPr>
        <w:t>ID:</w:t>
      </w:r>
    </w:p>
    <w:p w:rsidRPr="00413C43" w:rsidR="00F167FB" w:rsidP="3577D6DD" w:rsidRDefault="007E69BB" w14:paraId="4CEFCE5C" w14:textId="048D409F">
      <w:pPr>
        <w:spacing w:line="360" w:lineRule="auto"/>
        <w:jc w:val="center"/>
        <w:rPr>
          <w:rFonts w:ascii="Arial" w:hAnsi="Arial" w:eastAsia="Times New Roman" w:cs="Arial"/>
          <w:sz w:val="28"/>
          <w:szCs w:val="28"/>
        </w:rPr>
      </w:pPr>
      <w:r w:rsidRPr="3577D6DD" w:rsidR="007E69BB">
        <w:rPr>
          <w:rFonts w:ascii="Arial" w:hAnsi="Arial" w:eastAsia="Times New Roman" w:cs="Arial"/>
          <w:sz w:val="28"/>
          <w:szCs w:val="28"/>
        </w:rPr>
        <w:t>2</w:t>
      </w:r>
      <w:r w:rsidRPr="3577D6DD" w:rsidR="3883B491">
        <w:rPr>
          <w:rFonts w:ascii="Arial" w:hAnsi="Arial" w:eastAsia="Times New Roman" w:cs="Arial"/>
          <w:sz w:val="28"/>
          <w:szCs w:val="28"/>
        </w:rPr>
        <w:t>211601</w:t>
      </w:r>
    </w:p>
    <w:p w:rsidRPr="00413C43" w:rsidR="00F167FB" w:rsidP="00F167FB" w:rsidRDefault="00F167FB" w14:paraId="26CC8AF2" w14:textId="77777777">
      <w:pPr>
        <w:spacing w:line="360" w:lineRule="auto"/>
        <w:jc w:val="center"/>
        <w:rPr>
          <w:rFonts w:ascii="Arial" w:hAnsi="Arial" w:eastAsia="Times New Roman" w:cs="Arial"/>
          <w:bCs/>
          <w:sz w:val="28"/>
          <w:szCs w:val="36"/>
        </w:rPr>
      </w:pPr>
      <w:r w:rsidRPr="00413C43">
        <w:rPr>
          <w:rFonts w:ascii="Arial" w:hAnsi="Arial" w:eastAsia="Times New Roman" w:cs="Arial"/>
          <w:b/>
          <w:bCs/>
          <w:sz w:val="28"/>
          <w:szCs w:val="36"/>
        </w:rPr>
        <w:t>Module</w:t>
      </w:r>
      <w:r w:rsidRPr="00413C43">
        <w:rPr>
          <w:rFonts w:ascii="Arial" w:hAnsi="Arial" w:eastAsia="Times New Roman" w:cs="Arial"/>
          <w:bCs/>
          <w:sz w:val="28"/>
          <w:szCs w:val="36"/>
        </w:rPr>
        <w:t>:</w:t>
      </w:r>
    </w:p>
    <w:p w:rsidRPr="00413C43" w:rsidR="00F167FB" w:rsidP="00F167FB" w:rsidRDefault="002E5635" w14:paraId="0FFB327E" w14:textId="2CCE54DD">
      <w:pPr>
        <w:spacing w:line="360" w:lineRule="auto"/>
        <w:jc w:val="center"/>
        <w:rPr>
          <w:rFonts w:ascii="Arial" w:hAnsi="Arial" w:eastAsia="Times New Roman" w:cs="Arial"/>
          <w:bCs/>
          <w:sz w:val="28"/>
          <w:szCs w:val="36"/>
        </w:rPr>
      </w:pPr>
      <w:r w:rsidRPr="00413C43">
        <w:rPr>
          <w:rFonts w:ascii="Arial" w:hAnsi="Arial" w:eastAsia="Times New Roman" w:cs="Arial"/>
          <w:bCs/>
          <w:sz w:val="28"/>
          <w:szCs w:val="36"/>
        </w:rPr>
        <w:t>LCLM5006</w:t>
      </w:r>
      <w:r w:rsidRPr="00413C43">
        <w:rPr>
          <w:rFonts w:ascii="Arial" w:hAnsi="Arial" w:eastAsia="Times New Roman" w:cs="Arial"/>
          <w:b/>
          <w:bCs/>
          <w:sz w:val="24"/>
          <w:szCs w:val="24"/>
        </w:rPr>
        <w:t xml:space="preserve"> </w:t>
      </w:r>
      <w:r w:rsidRPr="00413C43">
        <w:rPr>
          <w:rFonts w:ascii="Arial" w:hAnsi="Arial" w:eastAsia="Times New Roman" w:cs="Arial"/>
          <w:bCs/>
          <w:sz w:val="28"/>
          <w:szCs w:val="36"/>
        </w:rPr>
        <w:t>Developing Emotional Intelligence Skills</w:t>
      </w:r>
      <w:r w:rsidRPr="00413C43">
        <w:rPr>
          <w:rFonts w:ascii="Arial" w:hAnsi="Arial" w:eastAsia="Times New Roman" w:cs="Arial"/>
          <w:b/>
          <w:bCs/>
          <w:sz w:val="24"/>
          <w:szCs w:val="24"/>
        </w:rPr>
        <w:t xml:space="preserve">  </w:t>
      </w:r>
    </w:p>
    <w:p w:rsidRPr="00413C43" w:rsidR="005673ED" w:rsidP="00F167FB" w:rsidRDefault="005673ED" w14:paraId="0E7D1677" w14:textId="77777777">
      <w:pPr>
        <w:spacing w:line="360" w:lineRule="auto"/>
        <w:jc w:val="center"/>
        <w:rPr>
          <w:rFonts w:ascii="Arial" w:hAnsi="Arial" w:eastAsia="Times New Roman" w:cs="Arial"/>
          <w:b/>
          <w:bCs/>
          <w:sz w:val="28"/>
          <w:szCs w:val="36"/>
        </w:rPr>
      </w:pPr>
    </w:p>
    <w:p w:rsidRPr="00413C43" w:rsidR="00F167FB" w:rsidP="00F167FB" w:rsidRDefault="00E54765" w14:paraId="32CCD7AD" w14:textId="2197E40E">
      <w:pPr>
        <w:spacing w:line="360" w:lineRule="auto"/>
        <w:jc w:val="center"/>
        <w:rPr>
          <w:rFonts w:ascii="Arial" w:hAnsi="Arial" w:eastAsia="Times New Roman" w:cs="Arial"/>
          <w:bCs/>
          <w:sz w:val="28"/>
          <w:szCs w:val="36"/>
        </w:rPr>
      </w:pPr>
      <w:r w:rsidRPr="00413C43">
        <w:rPr>
          <w:rFonts w:ascii="Arial" w:hAnsi="Arial" w:eastAsia="Times New Roman" w:cs="Arial"/>
          <w:b/>
          <w:bCs/>
          <w:sz w:val="28"/>
          <w:szCs w:val="36"/>
        </w:rPr>
        <w:t>Module Leaders</w:t>
      </w:r>
      <w:r w:rsidRPr="00413C43" w:rsidR="00F167FB">
        <w:rPr>
          <w:rFonts w:ascii="Arial" w:hAnsi="Arial" w:eastAsia="Times New Roman" w:cs="Arial"/>
          <w:bCs/>
          <w:sz w:val="28"/>
          <w:szCs w:val="36"/>
        </w:rPr>
        <w:t>:</w:t>
      </w:r>
    </w:p>
    <w:p w:rsidRPr="00413C43" w:rsidR="00B92529" w:rsidP="00E23EDA" w:rsidRDefault="00794807" w14:paraId="5F316038" w14:textId="448F5C25">
      <w:pPr>
        <w:spacing w:line="360" w:lineRule="auto"/>
        <w:jc w:val="center"/>
        <w:rPr>
          <w:rFonts w:ascii="Arial" w:hAnsi="Arial" w:eastAsia="Times New Roman" w:cs="Arial"/>
          <w:bCs/>
          <w:sz w:val="28"/>
          <w:szCs w:val="36"/>
        </w:rPr>
      </w:pPr>
      <w:r w:rsidRPr="00413C43">
        <w:rPr>
          <w:rFonts w:ascii="Arial" w:hAnsi="Arial" w:eastAsia="Times New Roman" w:cs="Arial"/>
          <w:bCs/>
          <w:sz w:val="28"/>
          <w:szCs w:val="36"/>
        </w:rPr>
        <w:t xml:space="preserve">Nishi </w:t>
      </w:r>
      <w:proofErr w:type="spellStart"/>
      <w:r w:rsidRPr="00413C43">
        <w:rPr>
          <w:rFonts w:ascii="Arial" w:hAnsi="Arial" w:eastAsia="Times New Roman" w:cs="Arial"/>
          <w:bCs/>
          <w:sz w:val="28"/>
          <w:szCs w:val="36"/>
        </w:rPr>
        <w:t>Ramsurrun</w:t>
      </w:r>
      <w:proofErr w:type="spellEnd"/>
      <w:r w:rsidRPr="00413C43" w:rsidR="00E23EDA">
        <w:rPr>
          <w:rFonts w:ascii="Arial" w:hAnsi="Arial" w:eastAsia="Times New Roman" w:cs="Arial"/>
          <w:bCs/>
          <w:sz w:val="28"/>
          <w:szCs w:val="36"/>
        </w:rPr>
        <w:t xml:space="preserve"> and </w:t>
      </w:r>
      <w:r w:rsidRPr="00413C43">
        <w:rPr>
          <w:rFonts w:ascii="Arial" w:hAnsi="Arial" w:eastAsia="Times New Roman" w:cs="Arial"/>
          <w:bCs/>
          <w:sz w:val="28"/>
          <w:szCs w:val="36"/>
        </w:rPr>
        <w:t xml:space="preserve">Abdallah </w:t>
      </w:r>
      <w:proofErr w:type="spellStart"/>
      <w:r w:rsidRPr="00413C43">
        <w:rPr>
          <w:rFonts w:ascii="Arial" w:hAnsi="Arial" w:eastAsia="Times New Roman" w:cs="Arial"/>
          <w:bCs/>
          <w:sz w:val="28"/>
          <w:szCs w:val="36"/>
        </w:rPr>
        <w:t>Naser</w:t>
      </w:r>
      <w:proofErr w:type="spellEnd"/>
    </w:p>
    <w:p w:rsidRPr="00413C43" w:rsidR="005673ED" w:rsidP="00C23E42" w:rsidRDefault="005673ED" w14:paraId="6FD39038" w14:textId="77777777">
      <w:pPr>
        <w:spacing w:line="360" w:lineRule="auto"/>
        <w:jc w:val="center"/>
        <w:rPr>
          <w:rFonts w:ascii="Arial" w:hAnsi="Arial" w:eastAsia="Times New Roman" w:cs="Arial"/>
          <w:b/>
          <w:bCs/>
          <w:sz w:val="28"/>
          <w:szCs w:val="36"/>
        </w:rPr>
      </w:pPr>
    </w:p>
    <w:p w:rsidRPr="00413C43" w:rsidR="00F167FB" w:rsidP="00C23E42" w:rsidRDefault="00F167FB" w14:paraId="4033CE7B" w14:textId="43120195">
      <w:pPr>
        <w:spacing w:line="360" w:lineRule="auto"/>
        <w:jc w:val="center"/>
        <w:rPr>
          <w:rFonts w:ascii="Arial" w:hAnsi="Arial" w:eastAsia="Times New Roman" w:cs="Arial"/>
          <w:bCs/>
          <w:sz w:val="28"/>
          <w:szCs w:val="36"/>
        </w:rPr>
      </w:pPr>
      <w:r w:rsidRPr="00413C43">
        <w:rPr>
          <w:rFonts w:ascii="Arial" w:hAnsi="Arial" w:eastAsia="Times New Roman" w:cs="Arial"/>
          <w:b/>
          <w:bCs/>
          <w:sz w:val="28"/>
          <w:szCs w:val="36"/>
        </w:rPr>
        <w:t>Internal verifier</w:t>
      </w:r>
      <w:r w:rsidRPr="00413C43">
        <w:rPr>
          <w:rFonts w:ascii="Arial" w:hAnsi="Arial" w:eastAsia="Times New Roman" w:cs="Arial"/>
          <w:bCs/>
          <w:sz w:val="28"/>
          <w:szCs w:val="36"/>
        </w:rPr>
        <w:t>:</w:t>
      </w:r>
    </w:p>
    <w:p w:rsidRPr="00413C43" w:rsidR="007E69BB" w:rsidP="00E23EDA" w:rsidRDefault="00E54765" w14:paraId="5ED16B24" w14:textId="7B482870">
      <w:pPr>
        <w:spacing w:line="360" w:lineRule="auto"/>
        <w:jc w:val="center"/>
        <w:rPr>
          <w:rFonts w:ascii="Arial" w:hAnsi="Arial" w:eastAsia="Times New Roman" w:cs="Arial"/>
          <w:bCs/>
          <w:sz w:val="28"/>
          <w:szCs w:val="36"/>
        </w:rPr>
      </w:pPr>
      <w:proofErr w:type="spellStart"/>
      <w:r w:rsidRPr="00413C43">
        <w:rPr>
          <w:rFonts w:ascii="Arial" w:hAnsi="Arial" w:eastAsia="Times New Roman" w:cs="Arial"/>
          <w:bCs/>
          <w:sz w:val="28"/>
          <w:szCs w:val="36"/>
        </w:rPr>
        <w:t>Md</w:t>
      </w:r>
      <w:proofErr w:type="spellEnd"/>
      <w:r w:rsidRPr="00413C43">
        <w:rPr>
          <w:rFonts w:ascii="Arial" w:hAnsi="Arial" w:eastAsia="Times New Roman" w:cs="Arial"/>
          <w:bCs/>
          <w:sz w:val="28"/>
          <w:szCs w:val="36"/>
        </w:rPr>
        <w:t xml:space="preserve"> </w:t>
      </w:r>
      <w:proofErr w:type="spellStart"/>
      <w:proofErr w:type="gramStart"/>
      <w:r w:rsidRPr="00413C43">
        <w:rPr>
          <w:rFonts w:ascii="Arial" w:hAnsi="Arial" w:eastAsia="Times New Roman" w:cs="Arial"/>
          <w:bCs/>
          <w:sz w:val="28"/>
          <w:szCs w:val="36"/>
        </w:rPr>
        <w:t>Kalam</w:t>
      </w:r>
      <w:proofErr w:type="spellEnd"/>
      <w:r w:rsidRPr="00413C43">
        <w:rPr>
          <w:rFonts w:ascii="Arial" w:hAnsi="Arial" w:eastAsia="Times New Roman" w:cs="Arial"/>
          <w:bCs/>
          <w:sz w:val="28"/>
          <w:szCs w:val="36"/>
        </w:rPr>
        <w:t xml:space="preserve"> </w:t>
      </w:r>
      <w:r w:rsidRPr="00413C43" w:rsidR="00E23EDA">
        <w:rPr>
          <w:rFonts w:ascii="Arial" w:hAnsi="Arial" w:eastAsia="Times New Roman" w:cs="Arial"/>
          <w:bCs/>
          <w:sz w:val="28"/>
          <w:szCs w:val="36"/>
        </w:rPr>
        <w:t xml:space="preserve"> and</w:t>
      </w:r>
      <w:proofErr w:type="gramEnd"/>
      <w:r w:rsidRPr="00413C43" w:rsidR="00E23EDA">
        <w:rPr>
          <w:rFonts w:ascii="Arial" w:hAnsi="Arial" w:eastAsia="Times New Roman" w:cs="Arial"/>
          <w:bCs/>
          <w:sz w:val="28"/>
          <w:szCs w:val="36"/>
        </w:rPr>
        <w:t xml:space="preserve"> </w:t>
      </w:r>
      <w:r w:rsidRPr="00413C43" w:rsidR="007E69BB">
        <w:rPr>
          <w:rFonts w:ascii="Arial" w:hAnsi="Arial" w:eastAsia="Times New Roman" w:cs="Arial"/>
          <w:bCs/>
          <w:sz w:val="28"/>
          <w:szCs w:val="36"/>
        </w:rPr>
        <w:t xml:space="preserve">Samuel </w:t>
      </w:r>
      <w:proofErr w:type="spellStart"/>
      <w:r w:rsidRPr="00413C43" w:rsidR="007E69BB">
        <w:rPr>
          <w:rFonts w:ascii="Arial" w:hAnsi="Arial" w:eastAsia="Times New Roman" w:cs="Arial"/>
          <w:bCs/>
          <w:sz w:val="28"/>
          <w:szCs w:val="36"/>
        </w:rPr>
        <w:t>Ofori</w:t>
      </w:r>
      <w:proofErr w:type="spellEnd"/>
    </w:p>
    <w:p w:rsidRPr="00413C43" w:rsidR="00524A1A" w:rsidP="005673ED" w:rsidRDefault="00524A1A" w14:paraId="34B7352A" w14:textId="77777777">
      <w:pPr>
        <w:spacing w:line="360" w:lineRule="auto"/>
        <w:jc w:val="center"/>
        <w:rPr>
          <w:rFonts w:ascii="Arial" w:hAnsi="Arial" w:eastAsia="Times New Roman" w:cs="Arial"/>
          <w:b/>
          <w:bCs/>
          <w:sz w:val="28"/>
          <w:szCs w:val="36"/>
        </w:rPr>
      </w:pPr>
    </w:p>
    <w:p w:rsidRPr="00413C43" w:rsidR="007F7E76" w:rsidP="005673ED" w:rsidRDefault="00F167FB" w14:paraId="03E4DF78" w14:textId="77777777">
      <w:pPr>
        <w:spacing w:line="360" w:lineRule="auto"/>
        <w:jc w:val="center"/>
        <w:rPr>
          <w:rFonts w:ascii="Arial" w:hAnsi="Arial" w:eastAsia="Times New Roman" w:cs="Arial"/>
          <w:bCs/>
          <w:sz w:val="28"/>
          <w:szCs w:val="36"/>
        </w:rPr>
      </w:pPr>
      <w:r w:rsidRPr="00413C43">
        <w:rPr>
          <w:rFonts w:ascii="Arial" w:hAnsi="Arial" w:eastAsia="Times New Roman" w:cs="Arial"/>
          <w:b/>
          <w:bCs/>
          <w:sz w:val="28"/>
          <w:szCs w:val="36"/>
        </w:rPr>
        <w:t>Date</w:t>
      </w:r>
      <w:r w:rsidRPr="00413C43">
        <w:rPr>
          <w:rFonts w:ascii="Arial" w:hAnsi="Arial" w:eastAsia="Times New Roman" w:cs="Arial"/>
          <w:bCs/>
          <w:sz w:val="28"/>
          <w:szCs w:val="36"/>
        </w:rPr>
        <w:t>:</w:t>
      </w:r>
      <w:r w:rsidRPr="00413C43" w:rsidR="005673ED">
        <w:rPr>
          <w:rFonts w:ascii="Arial" w:hAnsi="Arial" w:eastAsia="Times New Roman" w:cs="Arial"/>
          <w:bCs/>
          <w:sz w:val="28"/>
          <w:szCs w:val="36"/>
        </w:rPr>
        <w:t xml:space="preserve"> </w:t>
      </w:r>
    </w:p>
    <w:p w:rsidRPr="00413C43" w:rsidR="00F167FB" w:rsidP="005673ED" w:rsidRDefault="008F23E4" w14:paraId="1F5BA0A6" w14:textId="7E5D9F7C">
      <w:pPr>
        <w:spacing w:line="360" w:lineRule="auto"/>
        <w:jc w:val="center"/>
        <w:rPr>
          <w:rFonts w:ascii="Arial" w:hAnsi="Arial" w:eastAsia="Times New Roman" w:cs="Arial"/>
          <w:bCs/>
          <w:sz w:val="28"/>
          <w:szCs w:val="36"/>
        </w:rPr>
      </w:pPr>
      <w:r w:rsidRPr="00413C43">
        <w:rPr>
          <w:rFonts w:ascii="Arial" w:hAnsi="Arial" w:eastAsia="Times New Roman" w:cs="Arial"/>
          <w:bCs/>
          <w:sz w:val="28"/>
          <w:szCs w:val="36"/>
        </w:rPr>
        <w:t>July 09</w:t>
      </w:r>
      <w:r w:rsidRPr="00413C43" w:rsidR="00E825FB">
        <w:rPr>
          <w:rFonts w:ascii="Arial" w:hAnsi="Arial" w:eastAsia="Times New Roman" w:cs="Arial"/>
          <w:bCs/>
          <w:sz w:val="28"/>
          <w:szCs w:val="36"/>
        </w:rPr>
        <w:t>, 2026</w:t>
      </w:r>
    </w:p>
    <w:p w:rsidRPr="00413C43" w:rsidR="007F7E76" w:rsidP="00AD1643" w:rsidRDefault="0013414E" w14:paraId="64A4B4EB" w14:textId="7C853FC7">
      <w:pPr>
        <w:spacing w:line="360" w:lineRule="auto"/>
        <w:jc w:val="center"/>
        <w:rPr>
          <w:rFonts w:ascii="Arial" w:hAnsi="Arial" w:eastAsia="Times New Roman" w:cs="Arial"/>
          <w:bCs/>
          <w:sz w:val="28"/>
          <w:szCs w:val="36"/>
        </w:rPr>
      </w:pPr>
      <w:r w:rsidRPr="00413C43">
        <w:rPr>
          <w:rFonts w:ascii="Arial" w:hAnsi="Arial" w:eastAsia="Times New Roman" w:cs="Arial"/>
          <w:bCs/>
          <w:sz w:val="28"/>
          <w:szCs w:val="36"/>
        </w:rPr>
        <w:t>Word count:</w:t>
      </w:r>
      <w:r w:rsidRPr="00413C43" w:rsidR="005673ED">
        <w:rPr>
          <w:rFonts w:ascii="Arial" w:hAnsi="Arial" w:eastAsia="Times New Roman" w:cs="Arial"/>
          <w:bCs/>
          <w:sz w:val="28"/>
          <w:szCs w:val="36"/>
        </w:rPr>
        <w:t xml:space="preserve"> </w:t>
      </w:r>
      <w:r w:rsidRPr="00413C43" w:rsidR="00A54457">
        <w:rPr>
          <w:rFonts w:ascii="Arial" w:hAnsi="Arial" w:eastAsia="Times New Roman" w:cs="Arial"/>
          <w:bCs/>
          <w:sz w:val="28"/>
          <w:szCs w:val="36"/>
        </w:rPr>
        <w:t>3000</w:t>
      </w:r>
    </w:p>
    <w:p w:rsidRPr="00413C43" w:rsidR="007F7E76" w:rsidRDefault="007F7E76" w14:paraId="1EECBA98" w14:textId="77777777">
      <w:pPr>
        <w:rPr>
          <w:rFonts w:ascii="Arial" w:hAnsi="Arial" w:eastAsia="Times New Roman" w:cs="Arial"/>
          <w:bCs/>
          <w:sz w:val="28"/>
          <w:szCs w:val="36"/>
        </w:rPr>
      </w:pPr>
      <w:r w:rsidRPr="00413C43">
        <w:rPr>
          <w:rFonts w:ascii="Arial" w:hAnsi="Arial" w:eastAsia="Times New Roman" w:cs="Arial"/>
          <w:bCs/>
          <w:sz w:val="28"/>
          <w:szCs w:val="36"/>
        </w:rPr>
        <w:br w:type="page"/>
      </w:r>
    </w:p>
    <w:p w:rsidRPr="00413C43" w:rsidR="00B53592" w:rsidP="007825AD" w:rsidRDefault="00076031" w14:paraId="095ACC4D" w14:textId="48CE5FC3">
      <w:pPr>
        <w:shd w:val="clear" w:color="auto" w:fill="C00000"/>
        <w:spacing w:after="0" w:line="240" w:lineRule="auto"/>
        <w:jc w:val="center"/>
        <w:rPr>
          <w:rFonts w:ascii="Arial" w:hAnsi="Arial" w:eastAsia="Arial" w:cs="Arial"/>
          <w:b/>
          <w:bCs/>
          <w:color w:val="FFC000" w:themeColor="accent4"/>
        </w:rPr>
      </w:pPr>
      <w:r w:rsidRPr="00413C43">
        <w:rPr>
          <w:rFonts w:ascii="Arial" w:hAnsi="Arial" w:cs="Arial"/>
          <w:b/>
          <w:bCs/>
          <w:sz w:val="24"/>
          <w:szCs w:val="24"/>
        </w:rPr>
        <w:lastRenderedPageBreak/>
        <w:t xml:space="preserve">Emotional Intelligence in the Workplace </w:t>
      </w:r>
    </w:p>
    <w:p w:rsidRPr="00413C43" w:rsidR="00076031" w:rsidP="007825AD" w:rsidRDefault="000C1695" w14:paraId="303CA1D2" w14:textId="045883CF">
      <w:pPr>
        <w:shd w:val="clear" w:color="auto" w:fill="C00000"/>
        <w:spacing w:after="0" w:line="240" w:lineRule="auto"/>
        <w:jc w:val="center"/>
        <w:rPr>
          <w:rFonts w:ascii="Arial" w:hAnsi="Arial" w:cs="Arial"/>
          <w:b/>
          <w:color w:val="92D050"/>
          <w:sz w:val="24"/>
          <w:szCs w:val="24"/>
        </w:rPr>
      </w:pPr>
      <w:proofErr w:type="gramStart"/>
      <w:r w:rsidRPr="00413C43">
        <w:rPr>
          <w:rFonts w:ascii="Arial" w:hAnsi="Arial" w:cs="Arial"/>
          <w:b/>
          <w:color w:val="92D050"/>
          <w:sz w:val="24"/>
          <w:szCs w:val="24"/>
        </w:rPr>
        <w:t>a</w:t>
      </w:r>
      <w:r w:rsidRPr="00413C43" w:rsidR="00076031">
        <w:rPr>
          <w:rFonts w:ascii="Arial" w:hAnsi="Arial" w:cs="Arial"/>
          <w:b/>
          <w:color w:val="92D050"/>
          <w:sz w:val="24"/>
          <w:szCs w:val="24"/>
        </w:rPr>
        <w:t>nd</w:t>
      </w:r>
      <w:proofErr w:type="gramEnd"/>
      <w:r w:rsidRPr="00413C43" w:rsidR="00076031">
        <w:rPr>
          <w:rFonts w:ascii="Arial" w:hAnsi="Arial" w:cs="Arial"/>
          <w:b/>
          <w:color w:val="92D050"/>
          <w:sz w:val="24"/>
          <w:szCs w:val="24"/>
        </w:rPr>
        <w:t xml:space="preserve"> </w:t>
      </w:r>
    </w:p>
    <w:p w:rsidRPr="00413C43" w:rsidR="00076031" w:rsidP="007825AD" w:rsidRDefault="00076031" w14:paraId="69E29F42" w14:textId="36049439">
      <w:pPr>
        <w:shd w:val="clear" w:color="auto" w:fill="C00000"/>
        <w:spacing w:after="0" w:line="240" w:lineRule="auto"/>
        <w:jc w:val="center"/>
        <w:rPr>
          <w:rFonts w:ascii="Arial" w:hAnsi="Arial" w:cs="Arial"/>
          <w:b/>
          <w:color w:val="FFC000"/>
          <w:sz w:val="24"/>
          <w:szCs w:val="24"/>
        </w:rPr>
      </w:pPr>
      <w:r w:rsidRPr="00413C43">
        <w:rPr>
          <w:rFonts w:ascii="Arial" w:hAnsi="Arial" w:cs="Arial"/>
          <w:b/>
          <w:bCs/>
          <w:color w:val="FFC000"/>
          <w:sz w:val="24"/>
          <w:szCs w:val="24"/>
        </w:rPr>
        <w:t>Managing a Multigenerational Workforce</w:t>
      </w:r>
    </w:p>
    <w:p w:rsidRPr="00413C43" w:rsidR="007825AD" w:rsidRDefault="007825AD" w14:paraId="11896035" w14:textId="77777777">
      <w:pPr>
        <w:rPr>
          <w:rFonts w:ascii="Arial" w:hAnsi="Arial" w:cs="Arial"/>
          <w:sz w:val="24"/>
          <w:szCs w:val="24"/>
        </w:rPr>
      </w:pPr>
    </w:p>
    <w:p w:rsidRPr="00413C43" w:rsidR="00A934BC" w:rsidP="006F07E1" w:rsidRDefault="00B7561E" w14:paraId="5C9F8644" w14:textId="3FF3F79F">
      <w:pPr>
        <w:jc w:val="center"/>
        <w:rPr>
          <w:rFonts w:ascii="Arial" w:hAnsi="Arial" w:cs="Arial"/>
          <w:sz w:val="24"/>
          <w:szCs w:val="24"/>
        </w:rPr>
      </w:pPr>
      <w:r w:rsidRPr="00413C43">
        <w:rPr>
          <w:rFonts w:ascii="Arial" w:hAnsi="Arial" w:cs="Arial"/>
          <w:b/>
          <w:sz w:val="24"/>
          <w:szCs w:val="24"/>
        </w:rPr>
        <w:t>Emotional Intelligence</w:t>
      </w:r>
      <w:r w:rsidRPr="00413C43" w:rsidR="004F186C">
        <w:rPr>
          <w:rFonts w:ascii="Arial" w:hAnsi="Arial" w:cs="Arial"/>
          <w:sz w:val="24"/>
          <w:szCs w:val="24"/>
        </w:rPr>
        <w:t xml:space="preserve"> at workplace</w:t>
      </w:r>
      <w:r w:rsidRPr="00413C43" w:rsidR="004F186C">
        <w:rPr>
          <w:rFonts w:ascii="Arial" w:hAnsi="Arial" w:cs="Arial"/>
          <w:noProof/>
          <w:lang w:val="en-US"/>
        </w:rPr>
        <w:t xml:space="preserve"> </w:t>
      </w:r>
      <w:r w:rsidRPr="00413C43" w:rsidR="00AE1B64">
        <w:rPr>
          <w:rFonts w:ascii="Arial" w:hAnsi="Arial" w:cs="Arial"/>
          <w:noProof/>
          <w:lang w:val="en-US"/>
        </w:rPr>
        <w:drawing>
          <wp:inline distT="0" distB="0" distL="0" distR="0" wp14:anchorId="505C54B4" wp14:editId="45CC962C">
            <wp:extent cx="5732145" cy="3802418"/>
            <wp:effectExtent l="0" t="0" r="190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2145" cy="3802418"/>
                    </a:xfrm>
                    <a:prstGeom prst="rect">
                      <a:avLst/>
                    </a:prstGeom>
                  </pic:spPr>
                </pic:pic>
              </a:graphicData>
            </a:graphic>
          </wp:inline>
        </w:drawing>
      </w:r>
    </w:p>
    <w:p w:rsidRPr="00413C43" w:rsidR="008242F6" w:rsidP="006F07E1" w:rsidRDefault="001F6961" w14:paraId="1BE64374" w14:textId="76BA5989">
      <w:pPr>
        <w:spacing w:after="21" w:line="360" w:lineRule="auto"/>
        <w:jc w:val="center"/>
        <w:rPr>
          <w:rFonts w:ascii="Arial" w:hAnsi="Arial" w:cs="Arial"/>
        </w:rPr>
      </w:pPr>
      <w:r w:rsidRPr="00413C43">
        <w:rPr>
          <w:rFonts w:ascii="Arial" w:hAnsi="Arial" w:cs="Arial"/>
          <w:b/>
          <w:sz w:val="24"/>
          <w:szCs w:val="24"/>
        </w:rPr>
        <w:t>Different Generations-</w:t>
      </w:r>
      <w:r w:rsidRPr="00413C43" w:rsidR="008242F6">
        <w:rPr>
          <w:rFonts w:ascii="Arial" w:hAnsi="Arial" w:cs="Arial"/>
          <w:sz w:val="24"/>
          <w:szCs w:val="24"/>
        </w:rPr>
        <w:t xml:space="preserve"> </w:t>
      </w:r>
      <w:r w:rsidRPr="00413C43" w:rsidR="008242F6">
        <w:rPr>
          <w:rFonts w:ascii="Arial" w:hAnsi="Arial" w:cs="Arial"/>
          <w:sz w:val="24"/>
          <w:szCs w:val="24"/>
        </w:rPr>
        <w:t>Generation X</w:t>
      </w:r>
      <w:r w:rsidRPr="00413C43" w:rsidR="008242F6">
        <w:rPr>
          <w:rFonts w:ascii="Arial" w:hAnsi="Arial" w:cs="Arial"/>
        </w:rPr>
        <w:t xml:space="preserve">, </w:t>
      </w:r>
      <w:r w:rsidRPr="00413C43" w:rsidR="008242F6">
        <w:rPr>
          <w:rFonts w:ascii="Arial" w:hAnsi="Arial" w:cs="Arial"/>
          <w:sz w:val="24"/>
          <w:szCs w:val="24"/>
        </w:rPr>
        <w:t>Generation Y (Millennials)</w:t>
      </w:r>
      <w:r w:rsidRPr="00413C43" w:rsidR="008242F6">
        <w:rPr>
          <w:rFonts w:ascii="Arial" w:hAnsi="Arial" w:cs="Arial"/>
        </w:rPr>
        <w:t xml:space="preserve">, </w:t>
      </w:r>
      <w:r w:rsidRPr="00413C43" w:rsidR="008242F6">
        <w:rPr>
          <w:rFonts w:ascii="Arial" w:hAnsi="Arial" w:cs="Arial"/>
          <w:sz w:val="24"/>
          <w:szCs w:val="24"/>
        </w:rPr>
        <w:t>Generation Z</w:t>
      </w:r>
    </w:p>
    <w:p w:rsidRPr="00413C43" w:rsidR="005B39DE" w:rsidRDefault="005B39DE" w14:paraId="525DC98C" w14:textId="7C0D4AA1">
      <w:pPr>
        <w:rPr>
          <w:rFonts w:ascii="Arial" w:hAnsi="Arial" w:cs="Arial"/>
          <w:sz w:val="24"/>
          <w:szCs w:val="24"/>
        </w:rPr>
      </w:pPr>
      <w:r w:rsidRPr="00413C43">
        <w:rPr>
          <w:rFonts w:ascii="Arial" w:hAnsi="Arial" w:cs="Arial"/>
          <w:noProof/>
          <w:lang w:val="en-US"/>
        </w:rPr>
        <w:drawing>
          <wp:inline distT="0" distB="0" distL="0" distR="0" wp14:anchorId="24F4FFEC" wp14:editId="5DF17211">
            <wp:extent cx="5732145" cy="3101850"/>
            <wp:effectExtent l="0" t="0" r="190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2145" cy="3101850"/>
                    </a:xfrm>
                    <a:prstGeom prst="rect">
                      <a:avLst/>
                    </a:prstGeom>
                  </pic:spPr>
                </pic:pic>
              </a:graphicData>
            </a:graphic>
          </wp:inline>
        </w:drawing>
      </w:r>
    </w:p>
    <w:p w:rsidRPr="00413C43" w:rsidR="00CF4267" w:rsidRDefault="00CF4267" w14:paraId="2858C0FB" w14:textId="11FE4D45">
      <w:pPr>
        <w:rPr>
          <w:rFonts w:ascii="Arial" w:hAnsi="Arial" w:cs="Arial"/>
          <w:sz w:val="24"/>
          <w:szCs w:val="24"/>
        </w:rPr>
      </w:pPr>
    </w:p>
    <w:sdt>
      <w:sdtPr>
        <w:id w:val="1720093859"/>
        <w:docPartObj>
          <w:docPartGallery w:val="Table of Contents"/>
          <w:docPartUnique/>
        </w:docPartObj>
        <w:rPr>
          <w:rFonts w:ascii="Arial" w:hAnsi="Arial" w:eastAsia="Calibri" w:cs="Arial" w:eastAsiaTheme="minorAscii"/>
          <w:b w:val="0"/>
          <w:bCs w:val="0"/>
          <w:color w:val="auto"/>
          <w:sz w:val="22"/>
          <w:szCs w:val="22"/>
          <w:lang w:val="en-GB" w:eastAsia="en-US"/>
        </w:rPr>
      </w:sdtPr>
      <w:sdtEndPr>
        <w:rPr>
          <w:rFonts w:ascii="Arial" w:hAnsi="Arial" w:eastAsia="Calibri" w:cs="Arial" w:eastAsiaTheme="minorAscii"/>
          <w:b w:val="0"/>
          <w:bCs w:val="0"/>
          <w:noProof/>
          <w:color w:val="auto"/>
          <w:sz w:val="22"/>
          <w:szCs w:val="22"/>
          <w:lang w:val="en-GB" w:eastAsia="en-US"/>
        </w:rPr>
      </w:sdtEndPr>
      <w:sdtContent>
        <w:p w:rsidRPr="00413C43" w:rsidR="00FD0388" w:rsidP="001C611F" w:rsidRDefault="00FD0388" w14:paraId="6AE3CF47" w14:textId="77777777">
          <w:pPr>
            <w:pStyle w:val="TOCHeading"/>
            <w:spacing w:line="480" w:lineRule="auto"/>
            <w:jc w:val="both"/>
            <w:rPr>
              <w:rFonts w:ascii="Arial" w:hAnsi="Arial" w:cs="Arial"/>
            </w:rPr>
          </w:pPr>
          <w:r w:rsidRPr="00413C43">
            <w:rPr>
              <w:rFonts w:ascii="Arial" w:hAnsi="Arial" w:cs="Arial"/>
            </w:rPr>
            <w:t>Contents</w:t>
          </w:r>
        </w:p>
        <w:p w:rsidR="00FE7238" w:rsidRDefault="00FD0388" w14:paraId="7A359554" w14:textId="77777777">
          <w:pPr>
            <w:pStyle w:val="TOC1"/>
            <w:tabs>
              <w:tab w:val="right" w:leader="dot" w:pos="9017"/>
            </w:tabs>
            <w:rPr>
              <w:rFonts w:eastAsiaTheme="minorEastAsia"/>
              <w:noProof/>
              <w:lang w:val="en-US"/>
            </w:rPr>
          </w:pPr>
          <w:r w:rsidRPr="00413C43">
            <w:rPr>
              <w:rFonts w:ascii="Arial" w:hAnsi="Arial" w:cs="Arial"/>
            </w:rPr>
            <w:fldChar w:fldCharType="begin"/>
          </w:r>
          <w:r w:rsidRPr="00413C43">
            <w:rPr>
              <w:rFonts w:ascii="Arial" w:hAnsi="Arial" w:cs="Arial"/>
            </w:rPr>
            <w:instrText xml:space="preserve"> TOC \o "1-3" \h \z \u </w:instrText>
          </w:r>
          <w:r w:rsidRPr="00413C43">
            <w:rPr>
              <w:rFonts w:ascii="Arial" w:hAnsi="Arial" w:cs="Arial"/>
            </w:rPr>
            <w:fldChar w:fldCharType="separate"/>
          </w:r>
          <w:hyperlink w:history="1" w:anchor="_Toc234445727">
            <w:r w:rsidRPr="000E308C" w:rsidR="00FE7238">
              <w:rPr>
                <w:rStyle w:val="Hyperlink"/>
                <w:rFonts w:ascii="Arial" w:hAnsi="Arial" w:cs="Arial"/>
                <w:noProof/>
              </w:rPr>
              <w:t>Task: Emotional Intelligence in the Workplace</w:t>
            </w:r>
            <w:r w:rsidR="00FE7238">
              <w:rPr>
                <w:noProof/>
                <w:webHidden/>
              </w:rPr>
              <w:tab/>
            </w:r>
            <w:r w:rsidR="00FE7238">
              <w:rPr>
                <w:noProof/>
                <w:webHidden/>
              </w:rPr>
              <w:fldChar w:fldCharType="begin"/>
            </w:r>
            <w:r w:rsidR="00FE7238">
              <w:rPr>
                <w:noProof/>
                <w:webHidden/>
              </w:rPr>
              <w:instrText xml:space="preserve"> PAGEREF _Toc234445727 \h </w:instrText>
            </w:r>
            <w:r w:rsidR="00FE7238">
              <w:rPr>
                <w:noProof/>
                <w:webHidden/>
              </w:rPr>
            </w:r>
            <w:r w:rsidR="00FE7238">
              <w:rPr>
                <w:noProof/>
                <w:webHidden/>
              </w:rPr>
              <w:fldChar w:fldCharType="separate"/>
            </w:r>
            <w:r w:rsidR="00FE7238">
              <w:rPr>
                <w:noProof/>
                <w:webHidden/>
              </w:rPr>
              <w:t>1</w:t>
            </w:r>
            <w:r w:rsidR="00FE7238">
              <w:rPr>
                <w:noProof/>
                <w:webHidden/>
              </w:rPr>
              <w:fldChar w:fldCharType="end"/>
            </w:r>
          </w:hyperlink>
        </w:p>
        <w:p w:rsidR="00FE7238" w:rsidRDefault="00FE7238" w14:paraId="74AEAF2C" w14:textId="77777777">
          <w:pPr>
            <w:pStyle w:val="TOC2"/>
            <w:tabs>
              <w:tab w:val="right" w:leader="dot" w:pos="9017"/>
            </w:tabs>
            <w:rPr>
              <w:rFonts w:eastAsiaTheme="minorEastAsia"/>
              <w:noProof/>
              <w:lang w:val="en-US"/>
            </w:rPr>
          </w:pPr>
          <w:hyperlink w:history="1" w:anchor="_Toc234445728">
            <w:r w:rsidRPr="000E308C">
              <w:rPr>
                <w:rStyle w:val="Hyperlink"/>
                <w:rFonts w:ascii="Arial" w:hAnsi="Arial" w:cs="Arial"/>
                <w:noProof/>
                <w:lang w:val="en-US"/>
              </w:rPr>
              <w:t>1.1 Introduction</w:t>
            </w:r>
            <w:r>
              <w:rPr>
                <w:noProof/>
                <w:webHidden/>
              </w:rPr>
              <w:tab/>
            </w:r>
            <w:r>
              <w:rPr>
                <w:noProof/>
                <w:webHidden/>
              </w:rPr>
              <w:fldChar w:fldCharType="begin"/>
            </w:r>
            <w:r>
              <w:rPr>
                <w:noProof/>
                <w:webHidden/>
              </w:rPr>
              <w:instrText xml:space="preserve"> PAGEREF _Toc234445728 \h </w:instrText>
            </w:r>
            <w:r>
              <w:rPr>
                <w:noProof/>
                <w:webHidden/>
              </w:rPr>
            </w:r>
            <w:r>
              <w:rPr>
                <w:noProof/>
                <w:webHidden/>
              </w:rPr>
              <w:fldChar w:fldCharType="separate"/>
            </w:r>
            <w:r>
              <w:rPr>
                <w:noProof/>
                <w:webHidden/>
              </w:rPr>
              <w:t>1</w:t>
            </w:r>
            <w:r>
              <w:rPr>
                <w:noProof/>
                <w:webHidden/>
              </w:rPr>
              <w:fldChar w:fldCharType="end"/>
            </w:r>
          </w:hyperlink>
        </w:p>
        <w:p w:rsidR="00FE7238" w:rsidRDefault="00FE7238" w14:paraId="6C832E55" w14:textId="77777777">
          <w:pPr>
            <w:pStyle w:val="TOC2"/>
            <w:tabs>
              <w:tab w:val="right" w:leader="dot" w:pos="9017"/>
            </w:tabs>
            <w:rPr>
              <w:rFonts w:eastAsiaTheme="minorEastAsia"/>
              <w:noProof/>
              <w:lang w:val="en-US"/>
            </w:rPr>
          </w:pPr>
          <w:hyperlink w:history="1" w:anchor="_Toc234445729">
            <w:r w:rsidRPr="000E308C">
              <w:rPr>
                <w:rStyle w:val="Hyperlink"/>
                <w:rFonts w:ascii="Arial" w:hAnsi="Arial" w:cs="Arial"/>
                <w:noProof/>
                <w:lang w:val="en-US"/>
              </w:rPr>
              <w:t>1.2 Defining Emotional Intelligence: A Multi-Model Perspective</w:t>
            </w:r>
            <w:r>
              <w:rPr>
                <w:noProof/>
                <w:webHidden/>
              </w:rPr>
              <w:tab/>
            </w:r>
            <w:r>
              <w:rPr>
                <w:noProof/>
                <w:webHidden/>
              </w:rPr>
              <w:fldChar w:fldCharType="begin"/>
            </w:r>
            <w:r>
              <w:rPr>
                <w:noProof/>
                <w:webHidden/>
              </w:rPr>
              <w:instrText xml:space="preserve"> PAGEREF _Toc234445729 \h </w:instrText>
            </w:r>
            <w:r>
              <w:rPr>
                <w:noProof/>
                <w:webHidden/>
              </w:rPr>
            </w:r>
            <w:r>
              <w:rPr>
                <w:noProof/>
                <w:webHidden/>
              </w:rPr>
              <w:fldChar w:fldCharType="separate"/>
            </w:r>
            <w:r>
              <w:rPr>
                <w:noProof/>
                <w:webHidden/>
              </w:rPr>
              <w:t>1</w:t>
            </w:r>
            <w:r>
              <w:rPr>
                <w:noProof/>
                <w:webHidden/>
              </w:rPr>
              <w:fldChar w:fldCharType="end"/>
            </w:r>
          </w:hyperlink>
        </w:p>
        <w:p w:rsidR="00FE7238" w:rsidRDefault="00FE7238" w14:paraId="7F955CC0" w14:textId="77777777">
          <w:pPr>
            <w:pStyle w:val="TOC2"/>
            <w:tabs>
              <w:tab w:val="right" w:leader="dot" w:pos="9017"/>
            </w:tabs>
            <w:rPr>
              <w:rFonts w:eastAsiaTheme="minorEastAsia"/>
              <w:noProof/>
              <w:lang w:val="en-US"/>
            </w:rPr>
          </w:pPr>
          <w:hyperlink w:history="1" w:anchor="_Toc234445730">
            <w:r w:rsidRPr="000E308C">
              <w:rPr>
                <w:rStyle w:val="Hyperlink"/>
                <w:rFonts w:ascii="Arial" w:hAnsi="Arial" w:cs="Arial"/>
                <w:noProof/>
                <w:lang w:val="en-US"/>
              </w:rPr>
              <w:t>1.3 Core Components of Emotional Intelligence</w:t>
            </w:r>
            <w:r>
              <w:rPr>
                <w:noProof/>
                <w:webHidden/>
              </w:rPr>
              <w:tab/>
            </w:r>
            <w:r>
              <w:rPr>
                <w:noProof/>
                <w:webHidden/>
              </w:rPr>
              <w:fldChar w:fldCharType="begin"/>
            </w:r>
            <w:r>
              <w:rPr>
                <w:noProof/>
                <w:webHidden/>
              </w:rPr>
              <w:instrText xml:space="preserve"> PAGEREF _Toc234445730 \h </w:instrText>
            </w:r>
            <w:r>
              <w:rPr>
                <w:noProof/>
                <w:webHidden/>
              </w:rPr>
            </w:r>
            <w:r>
              <w:rPr>
                <w:noProof/>
                <w:webHidden/>
              </w:rPr>
              <w:fldChar w:fldCharType="separate"/>
            </w:r>
            <w:r>
              <w:rPr>
                <w:noProof/>
                <w:webHidden/>
              </w:rPr>
              <w:t>2</w:t>
            </w:r>
            <w:r>
              <w:rPr>
                <w:noProof/>
                <w:webHidden/>
              </w:rPr>
              <w:fldChar w:fldCharType="end"/>
            </w:r>
          </w:hyperlink>
        </w:p>
        <w:p w:rsidR="00FE7238" w:rsidRDefault="00FE7238" w14:paraId="201424EB" w14:textId="77777777">
          <w:pPr>
            <w:pStyle w:val="TOC3"/>
            <w:tabs>
              <w:tab w:val="right" w:leader="dot" w:pos="9017"/>
            </w:tabs>
            <w:rPr>
              <w:rFonts w:eastAsiaTheme="minorEastAsia"/>
              <w:noProof/>
              <w:lang w:val="en-US"/>
            </w:rPr>
          </w:pPr>
          <w:hyperlink w:history="1" w:anchor="_Toc234445731">
            <w:r w:rsidRPr="000E308C">
              <w:rPr>
                <w:rStyle w:val="Hyperlink"/>
                <w:rFonts w:ascii="Arial" w:hAnsi="Arial" w:cs="Arial"/>
                <w:noProof/>
                <w:lang w:val="en-US"/>
              </w:rPr>
              <w:t>1.3.1 Self-Awareness</w:t>
            </w:r>
            <w:r>
              <w:rPr>
                <w:noProof/>
                <w:webHidden/>
              </w:rPr>
              <w:tab/>
            </w:r>
            <w:r>
              <w:rPr>
                <w:noProof/>
                <w:webHidden/>
              </w:rPr>
              <w:fldChar w:fldCharType="begin"/>
            </w:r>
            <w:r>
              <w:rPr>
                <w:noProof/>
                <w:webHidden/>
              </w:rPr>
              <w:instrText xml:space="preserve"> PAGEREF _Toc234445731 \h </w:instrText>
            </w:r>
            <w:r>
              <w:rPr>
                <w:noProof/>
                <w:webHidden/>
              </w:rPr>
            </w:r>
            <w:r>
              <w:rPr>
                <w:noProof/>
                <w:webHidden/>
              </w:rPr>
              <w:fldChar w:fldCharType="separate"/>
            </w:r>
            <w:r>
              <w:rPr>
                <w:noProof/>
                <w:webHidden/>
              </w:rPr>
              <w:t>2</w:t>
            </w:r>
            <w:r>
              <w:rPr>
                <w:noProof/>
                <w:webHidden/>
              </w:rPr>
              <w:fldChar w:fldCharType="end"/>
            </w:r>
          </w:hyperlink>
        </w:p>
        <w:p w:rsidR="00FE7238" w:rsidRDefault="00FE7238" w14:paraId="3FD905E4" w14:textId="77777777">
          <w:pPr>
            <w:pStyle w:val="TOC3"/>
            <w:tabs>
              <w:tab w:val="right" w:leader="dot" w:pos="9017"/>
            </w:tabs>
            <w:rPr>
              <w:rFonts w:eastAsiaTheme="minorEastAsia"/>
              <w:noProof/>
              <w:lang w:val="en-US"/>
            </w:rPr>
          </w:pPr>
          <w:hyperlink w:history="1" w:anchor="_Toc234445732">
            <w:r w:rsidRPr="000E308C">
              <w:rPr>
                <w:rStyle w:val="Hyperlink"/>
                <w:rFonts w:ascii="Arial" w:hAnsi="Arial" w:cs="Arial"/>
                <w:noProof/>
                <w:lang w:val="en-US"/>
              </w:rPr>
              <w:t>1.3.2 Self-Regulation</w:t>
            </w:r>
            <w:r>
              <w:rPr>
                <w:noProof/>
                <w:webHidden/>
              </w:rPr>
              <w:tab/>
            </w:r>
            <w:r>
              <w:rPr>
                <w:noProof/>
                <w:webHidden/>
              </w:rPr>
              <w:fldChar w:fldCharType="begin"/>
            </w:r>
            <w:r>
              <w:rPr>
                <w:noProof/>
                <w:webHidden/>
              </w:rPr>
              <w:instrText xml:space="preserve"> PAGEREF _Toc234445732 \h </w:instrText>
            </w:r>
            <w:r>
              <w:rPr>
                <w:noProof/>
                <w:webHidden/>
              </w:rPr>
            </w:r>
            <w:r>
              <w:rPr>
                <w:noProof/>
                <w:webHidden/>
              </w:rPr>
              <w:fldChar w:fldCharType="separate"/>
            </w:r>
            <w:r>
              <w:rPr>
                <w:noProof/>
                <w:webHidden/>
              </w:rPr>
              <w:t>2</w:t>
            </w:r>
            <w:r>
              <w:rPr>
                <w:noProof/>
                <w:webHidden/>
              </w:rPr>
              <w:fldChar w:fldCharType="end"/>
            </w:r>
          </w:hyperlink>
        </w:p>
        <w:p w:rsidR="00FE7238" w:rsidRDefault="00FE7238" w14:paraId="03C3D05A" w14:textId="77777777">
          <w:pPr>
            <w:pStyle w:val="TOC3"/>
            <w:tabs>
              <w:tab w:val="right" w:leader="dot" w:pos="9017"/>
            </w:tabs>
            <w:rPr>
              <w:rFonts w:eastAsiaTheme="minorEastAsia"/>
              <w:noProof/>
              <w:lang w:val="en-US"/>
            </w:rPr>
          </w:pPr>
          <w:hyperlink w:history="1" w:anchor="_Toc234445733">
            <w:r w:rsidRPr="000E308C">
              <w:rPr>
                <w:rStyle w:val="Hyperlink"/>
                <w:rFonts w:ascii="Arial" w:hAnsi="Arial" w:cs="Arial"/>
                <w:noProof/>
                <w:lang w:val="en-US"/>
              </w:rPr>
              <w:t>1.3.3 Motivation</w:t>
            </w:r>
            <w:r>
              <w:rPr>
                <w:noProof/>
                <w:webHidden/>
              </w:rPr>
              <w:tab/>
            </w:r>
            <w:r>
              <w:rPr>
                <w:noProof/>
                <w:webHidden/>
              </w:rPr>
              <w:fldChar w:fldCharType="begin"/>
            </w:r>
            <w:r>
              <w:rPr>
                <w:noProof/>
                <w:webHidden/>
              </w:rPr>
              <w:instrText xml:space="preserve"> PAGEREF _Toc234445733 \h </w:instrText>
            </w:r>
            <w:r>
              <w:rPr>
                <w:noProof/>
                <w:webHidden/>
              </w:rPr>
            </w:r>
            <w:r>
              <w:rPr>
                <w:noProof/>
                <w:webHidden/>
              </w:rPr>
              <w:fldChar w:fldCharType="separate"/>
            </w:r>
            <w:r>
              <w:rPr>
                <w:noProof/>
                <w:webHidden/>
              </w:rPr>
              <w:t>2</w:t>
            </w:r>
            <w:r>
              <w:rPr>
                <w:noProof/>
                <w:webHidden/>
              </w:rPr>
              <w:fldChar w:fldCharType="end"/>
            </w:r>
          </w:hyperlink>
        </w:p>
        <w:p w:rsidR="00FE7238" w:rsidRDefault="00FE7238" w14:paraId="0A1CBBFB" w14:textId="77777777">
          <w:pPr>
            <w:pStyle w:val="TOC3"/>
            <w:tabs>
              <w:tab w:val="right" w:leader="dot" w:pos="9017"/>
            </w:tabs>
            <w:rPr>
              <w:rFonts w:eastAsiaTheme="minorEastAsia"/>
              <w:noProof/>
              <w:lang w:val="en-US"/>
            </w:rPr>
          </w:pPr>
          <w:hyperlink w:history="1" w:anchor="_Toc234445734">
            <w:r w:rsidRPr="000E308C">
              <w:rPr>
                <w:rStyle w:val="Hyperlink"/>
                <w:rFonts w:ascii="Arial" w:hAnsi="Arial" w:cs="Arial"/>
                <w:noProof/>
                <w:lang w:val="en-US"/>
              </w:rPr>
              <w:t>1.3.4 Empathy</w:t>
            </w:r>
            <w:r>
              <w:rPr>
                <w:noProof/>
                <w:webHidden/>
              </w:rPr>
              <w:tab/>
            </w:r>
            <w:r>
              <w:rPr>
                <w:noProof/>
                <w:webHidden/>
              </w:rPr>
              <w:fldChar w:fldCharType="begin"/>
            </w:r>
            <w:r>
              <w:rPr>
                <w:noProof/>
                <w:webHidden/>
              </w:rPr>
              <w:instrText xml:space="preserve"> PAGEREF _Toc234445734 \h </w:instrText>
            </w:r>
            <w:r>
              <w:rPr>
                <w:noProof/>
                <w:webHidden/>
              </w:rPr>
            </w:r>
            <w:r>
              <w:rPr>
                <w:noProof/>
                <w:webHidden/>
              </w:rPr>
              <w:fldChar w:fldCharType="separate"/>
            </w:r>
            <w:r>
              <w:rPr>
                <w:noProof/>
                <w:webHidden/>
              </w:rPr>
              <w:t>3</w:t>
            </w:r>
            <w:r>
              <w:rPr>
                <w:noProof/>
                <w:webHidden/>
              </w:rPr>
              <w:fldChar w:fldCharType="end"/>
            </w:r>
          </w:hyperlink>
        </w:p>
        <w:p w:rsidR="00FE7238" w:rsidRDefault="00FE7238" w14:paraId="0B6430E7" w14:textId="77777777">
          <w:pPr>
            <w:pStyle w:val="TOC3"/>
            <w:tabs>
              <w:tab w:val="right" w:leader="dot" w:pos="9017"/>
            </w:tabs>
            <w:rPr>
              <w:rFonts w:eastAsiaTheme="minorEastAsia"/>
              <w:noProof/>
              <w:lang w:val="en-US"/>
            </w:rPr>
          </w:pPr>
          <w:hyperlink w:history="1" w:anchor="_Toc234445735">
            <w:r w:rsidRPr="000E308C">
              <w:rPr>
                <w:rStyle w:val="Hyperlink"/>
                <w:rFonts w:ascii="Arial" w:hAnsi="Arial" w:cs="Arial"/>
                <w:noProof/>
                <w:lang w:val="en-US"/>
              </w:rPr>
              <w:t>1.3.5 Social Skills</w:t>
            </w:r>
            <w:r>
              <w:rPr>
                <w:noProof/>
                <w:webHidden/>
              </w:rPr>
              <w:tab/>
            </w:r>
            <w:r>
              <w:rPr>
                <w:noProof/>
                <w:webHidden/>
              </w:rPr>
              <w:fldChar w:fldCharType="begin"/>
            </w:r>
            <w:r>
              <w:rPr>
                <w:noProof/>
                <w:webHidden/>
              </w:rPr>
              <w:instrText xml:space="preserve"> PAGEREF _Toc234445735 \h </w:instrText>
            </w:r>
            <w:r>
              <w:rPr>
                <w:noProof/>
                <w:webHidden/>
              </w:rPr>
            </w:r>
            <w:r>
              <w:rPr>
                <w:noProof/>
                <w:webHidden/>
              </w:rPr>
              <w:fldChar w:fldCharType="separate"/>
            </w:r>
            <w:r>
              <w:rPr>
                <w:noProof/>
                <w:webHidden/>
              </w:rPr>
              <w:t>3</w:t>
            </w:r>
            <w:r>
              <w:rPr>
                <w:noProof/>
                <w:webHidden/>
              </w:rPr>
              <w:fldChar w:fldCharType="end"/>
            </w:r>
          </w:hyperlink>
        </w:p>
        <w:p w:rsidR="00FE7238" w:rsidRDefault="00FE7238" w14:paraId="1DB4C18C" w14:textId="77777777">
          <w:pPr>
            <w:pStyle w:val="TOC2"/>
            <w:tabs>
              <w:tab w:val="right" w:leader="dot" w:pos="9017"/>
            </w:tabs>
            <w:rPr>
              <w:rFonts w:eastAsiaTheme="minorEastAsia"/>
              <w:noProof/>
              <w:lang w:val="en-US"/>
            </w:rPr>
          </w:pPr>
          <w:hyperlink w:history="1" w:anchor="_Toc234445736">
            <w:r w:rsidRPr="000E308C">
              <w:rPr>
                <w:rStyle w:val="Hyperlink"/>
                <w:rFonts w:ascii="Arial" w:hAnsi="Arial" w:cs="Arial"/>
                <w:noProof/>
                <w:lang w:val="en-US"/>
              </w:rPr>
              <w:t>1.4 Emotional Intelligence and Decision-Making</w:t>
            </w:r>
            <w:r>
              <w:rPr>
                <w:noProof/>
                <w:webHidden/>
              </w:rPr>
              <w:tab/>
            </w:r>
            <w:r>
              <w:rPr>
                <w:noProof/>
                <w:webHidden/>
              </w:rPr>
              <w:fldChar w:fldCharType="begin"/>
            </w:r>
            <w:r>
              <w:rPr>
                <w:noProof/>
                <w:webHidden/>
              </w:rPr>
              <w:instrText xml:space="preserve"> PAGEREF _Toc234445736 \h </w:instrText>
            </w:r>
            <w:r>
              <w:rPr>
                <w:noProof/>
                <w:webHidden/>
              </w:rPr>
            </w:r>
            <w:r>
              <w:rPr>
                <w:noProof/>
                <w:webHidden/>
              </w:rPr>
              <w:fldChar w:fldCharType="separate"/>
            </w:r>
            <w:r>
              <w:rPr>
                <w:noProof/>
                <w:webHidden/>
              </w:rPr>
              <w:t>3</w:t>
            </w:r>
            <w:r>
              <w:rPr>
                <w:noProof/>
                <w:webHidden/>
              </w:rPr>
              <w:fldChar w:fldCharType="end"/>
            </w:r>
          </w:hyperlink>
        </w:p>
        <w:p w:rsidR="00FE7238" w:rsidRDefault="00FE7238" w14:paraId="3A71D11B" w14:textId="77777777">
          <w:pPr>
            <w:pStyle w:val="TOC2"/>
            <w:tabs>
              <w:tab w:val="right" w:leader="dot" w:pos="9017"/>
            </w:tabs>
            <w:rPr>
              <w:rFonts w:eastAsiaTheme="minorEastAsia"/>
              <w:noProof/>
              <w:lang w:val="en-US"/>
            </w:rPr>
          </w:pPr>
          <w:hyperlink w:history="1" w:anchor="_Toc234445737">
            <w:r w:rsidRPr="000E308C">
              <w:rPr>
                <w:rStyle w:val="Hyperlink"/>
                <w:rFonts w:ascii="Arial" w:hAnsi="Arial" w:cs="Arial"/>
                <w:noProof/>
                <w:lang w:val="en-US"/>
              </w:rPr>
              <w:t>1.5 Psychological Safety and Well-Being</w:t>
            </w:r>
            <w:r>
              <w:rPr>
                <w:noProof/>
                <w:webHidden/>
              </w:rPr>
              <w:tab/>
            </w:r>
            <w:r>
              <w:rPr>
                <w:noProof/>
                <w:webHidden/>
              </w:rPr>
              <w:fldChar w:fldCharType="begin"/>
            </w:r>
            <w:r>
              <w:rPr>
                <w:noProof/>
                <w:webHidden/>
              </w:rPr>
              <w:instrText xml:space="preserve"> PAGEREF _Toc234445737 \h </w:instrText>
            </w:r>
            <w:r>
              <w:rPr>
                <w:noProof/>
                <w:webHidden/>
              </w:rPr>
            </w:r>
            <w:r>
              <w:rPr>
                <w:noProof/>
                <w:webHidden/>
              </w:rPr>
              <w:fldChar w:fldCharType="separate"/>
            </w:r>
            <w:r>
              <w:rPr>
                <w:noProof/>
                <w:webHidden/>
              </w:rPr>
              <w:t>4</w:t>
            </w:r>
            <w:r>
              <w:rPr>
                <w:noProof/>
                <w:webHidden/>
              </w:rPr>
              <w:fldChar w:fldCharType="end"/>
            </w:r>
          </w:hyperlink>
        </w:p>
        <w:p w:rsidR="00FE7238" w:rsidRDefault="00FE7238" w14:paraId="3B6FC9F5" w14:textId="77777777">
          <w:pPr>
            <w:pStyle w:val="TOC2"/>
            <w:tabs>
              <w:tab w:val="right" w:leader="dot" w:pos="9017"/>
            </w:tabs>
            <w:rPr>
              <w:rFonts w:eastAsiaTheme="minorEastAsia"/>
              <w:noProof/>
              <w:lang w:val="en-US"/>
            </w:rPr>
          </w:pPr>
          <w:hyperlink w:history="1" w:anchor="_Toc234445738">
            <w:r w:rsidRPr="000E308C">
              <w:rPr>
                <w:rStyle w:val="Hyperlink"/>
                <w:rFonts w:ascii="Arial" w:hAnsi="Arial" w:cs="Arial"/>
                <w:noProof/>
                <w:lang w:val="en-US"/>
              </w:rPr>
              <w:t>1.6 Conclusion</w:t>
            </w:r>
            <w:r>
              <w:rPr>
                <w:noProof/>
                <w:webHidden/>
              </w:rPr>
              <w:tab/>
            </w:r>
            <w:r>
              <w:rPr>
                <w:noProof/>
                <w:webHidden/>
              </w:rPr>
              <w:fldChar w:fldCharType="begin"/>
            </w:r>
            <w:r>
              <w:rPr>
                <w:noProof/>
                <w:webHidden/>
              </w:rPr>
              <w:instrText xml:space="preserve"> PAGEREF _Toc234445738 \h </w:instrText>
            </w:r>
            <w:r>
              <w:rPr>
                <w:noProof/>
                <w:webHidden/>
              </w:rPr>
            </w:r>
            <w:r>
              <w:rPr>
                <w:noProof/>
                <w:webHidden/>
              </w:rPr>
              <w:fldChar w:fldCharType="separate"/>
            </w:r>
            <w:r>
              <w:rPr>
                <w:noProof/>
                <w:webHidden/>
              </w:rPr>
              <w:t>4</w:t>
            </w:r>
            <w:r>
              <w:rPr>
                <w:noProof/>
                <w:webHidden/>
              </w:rPr>
              <w:fldChar w:fldCharType="end"/>
            </w:r>
          </w:hyperlink>
        </w:p>
        <w:p w:rsidR="00FE7238" w:rsidRDefault="00FE7238" w14:paraId="4AA38AFA" w14:textId="77777777">
          <w:pPr>
            <w:pStyle w:val="TOC1"/>
            <w:tabs>
              <w:tab w:val="right" w:leader="dot" w:pos="9017"/>
            </w:tabs>
            <w:rPr>
              <w:rFonts w:eastAsiaTheme="minorEastAsia"/>
              <w:noProof/>
              <w:lang w:val="en-US"/>
            </w:rPr>
          </w:pPr>
          <w:hyperlink w:history="1" w:anchor="_Toc234445739">
            <w:r w:rsidRPr="000E308C">
              <w:rPr>
                <w:rStyle w:val="Hyperlink"/>
                <w:rFonts w:ascii="Arial" w:hAnsi="Arial" w:cs="Arial"/>
                <w:noProof/>
                <w:lang w:val="en-US"/>
              </w:rPr>
              <w:t>Task 2 Managing a Multigenerational Workforce</w:t>
            </w:r>
            <w:r>
              <w:rPr>
                <w:noProof/>
                <w:webHidden/>
              </w:rPr>
              <w:tab/>
            </w:r>
            <w:r>
              <w:rPr>
                <w:noProof/>
                <w:webHidden/>
              </w:rPr>
              <w:fldChar w:fldCharType="begin"/>
            </w:r>
            <w:r>
              <w:rPr>
                <w:noProof/>
                <w:webHidden/>
              </w:rPr>
              <w:instrText xml:space="preserve"> PAGEREF _Toc234445739 \h </w:instrText>
            </w:r>
            <w:r>
              <w:rPr>
                <w:noProof/>
                <w:webHidden/>
              </w:rPr>
            </w:r>
            <w:r>
              <w:rPr>
                <w:noProof/>
                <w:webHidden/>
              </w:rPr>
              <w:fldChar w:fldCharType="separate"/>
            </w:r>
            <w:r>
              <w:rPr>
                <w:noProof/>
                <w:webHidden/>
              </w:rPr>
              <w:t>5</w:t>
            </w:r>
            <w:r>
              <w:rPr>
                <w:noProof/>
                <w:webHidden/>
              </w:rPr>
              <w:fldChar w:fldCharType="end"/>
            </w:r>
          </w:hyperlink>
        </w:p>
        <w:p w:rsidR="00FE7238" w:rsidRDefault="00FE7238" w14:paraId="7F1783E4" w14:textId="77777777">
          <w:pPr>
            <w:pStyle w:val="TOC2"/>
            <w:tabs>
              <w:tab w:val="right" w:leader="dot" w:pos="9017"/>
            </w:tabs>
            <w:rPr>
              <w:rFonts w:eastAsiaTheme="minorEastAsia"/>
              <w:noProof/>
              <w:lang w:val="en-US"/>
            </w:rPr>
          </w:pPr>
          <w:hyperlink w:history="1" w:anchor="_Toc234445740">
            <w:r w:rsidRPr="000E308C">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_Toc234445740 \h </w:instrText>
            </w:r>
            <w:r>
              <w:rPr>
                <w:noProof/>
                <w:webHidden/>
              </w:rPr>
            </w:r>
            <w:r>
              <w:rPr>
                <w:noProof/>
                <w:webHidden/>
              </w:rPr>
              <w:fldChar w:fldCharType="separate"/>
            </w:r>
            <w:r>
              <w:rPr>
                <w:noProof/>
                <w:webHidden/>
              </w:rPr>
              <w:t>5</w:t>
            </w:r>
            <w:r>
              <w:rPr>
                <w:noProof/>
                <w:webHidden/>
              </w:rPr>
              <w:fldChar w:fldCharType="end"/>
            </w:r>
          </w:hyperlink>
        </w:p>
        <w:p w:rsidR="00FE7238" w:rsidRDefault="00FE7238" w14:paraId="442BB152" w14:textId="77777777">
          <w:pPr>
            <w:pStyle w:val="TOC2"/>
            <w:tabs>
              <w:tab w:val="right" w:leader="dot" w:pos="9017"/>
            </w:tabs>
            <w:rPr>
              <w:rFonts w:eastAsiaTheme="minorEastAsia"/>
              <w:noProof/>
              <w:lang w:val="en-US"/>
            </w:rPr>
          </w:pPr>
          <w:hyperlink w:history="1" w:anchor="_Toc234445741">
            <w:r w:rsidRPr="000E308C">
              <w:rPr>
                <w:rStyle w:val="Hyperlink"/>
                <w:rFonts w:ascii="Arial" w:hAnsi="Arial" w:cs="Arial"/>
                <w:noProof/>
                <w:lang w:val="en-US"/>
              </w:rPr>
              <w:t>2.2 Characteristics and Expectations of Generational Groups</w:t>
            </w:r>
            <w:r>
              <w:rPr>
                <w:noProof/>
                <w:webHidden/>
              </w:rPr>
              <w:tab/>
            </w:r>
            <w:r>
              <w:rPr>
                <w:noProof/>
                <w:webHidden/>
              </w:rPr>
              <w:fldChar w:fldCharType="begin"/>
            </w:r>
            <w:r>
              <w:rPr>
                <w:noProof/>
                <w:webHidden/>
              </w:rPr>
              <w:instrText xml:space="preserve"> PAGEREF _Toc234445741 \h </w:instrText>
            </w:r>
            <w:r>
              <w:rPr>
                <w:noProof/>
                <w:webHidden/>
              </w:rPr>
            </w:r>
            <w:r>
              <w:rPr>
                <w:noProof/>
                <w:webHidden/>
              </w:rPr>
              <w:fldChar w:fldCharType="separate"/>
            </w:r>
            <w:r>
              <w:rPr>
                <w:noProof/>
                <w:webHidden/>
              </w:rPr>
              <w:t>5</w:t>
            </w:r>
            <w:r>
              <w:rPr>
                <w:noProof/>
                <w:webHidden/>
              </w:rPr>
              <w:fldChar w:fldCharType="end"/>
            </w:r>
          </w:hyperlink>
        </w:p>
        <w:p w:rsidR="00FE7238" w:rsidRDefault="00FE7238" w14:paraId="5B3E7B6B" w14:textId="77777777">
          <w:pPr>
            <w:pStyle w:val="TOC2"/>
            <w:tabs>
              <w:tab w:val="right" w:leader="dot" w:pos="9017"/>
            </w:tabs>
            <w:rPr>
              <w:rFonts w:eastAsiaTheme="minorEastAsia"/>
              <w:noProof/>
              <w:lang w:val="en-US"/>
            </w:rPr>
          </w:pPr>
          <w:hyperlink w:history="1" w:anchor="_Toc234445742">
            <w:r w:rsidRPr="000E308C">
              <w:rPr>
                <w:rStyle w:val="Hyperlink"/>
                <w:rFonts w:ascii="Arial" w:hAnsi="Arial" w:cs="Arial"/>
                <w:noProof/>
                <w:lang w:val="en-US"/>
              </w:rPr>
              <w:t>2.3 Impact on Organisational Effectiveness</w:t>
            </w:r>
            <w:r>
              <w:rPr>
                <w:noProof/>
                <w:webHidden/>
              </w:rPr>
              <w:tab/>
            </w:r>
            <w:r>
              <w:rPr>
                <w:noProof/>
                <w:webHidden/>
              </w:rPr>
              <w:fldChar w:fldCharType="begin"/>
            </w:r>
            <w:r>
              <w:rPr>
                <w:noProof/>
                <w:webHidden/>
              </w:rPr>
              <w:instrText xml:space="preserve"> PAGEREF _Toc234445742 \h </w:instrText>
            </w:r>
            <w:r>
              <w:rPr>
                <w:noProof/>
                <w:webHidden/>
              </w:rPr>
            </w:r>
            <w:r>
              <w:rPr>
                <w:noProof/>
                <w:webHidden/>
              </w:rPr>
              <w:fldChar w:fldCharType="separate"/>
            </w:r>
            <w:r>
              <w:rPr>
                <w:noProof/>
                <w:webHidden/>
              </w:rPr>
              <w:t>6</w:t>
            </w:r>
            <w:r>
              <w:rPr>
                <w:noProof/>
                <w:webHidden/>
              </w:rPr>
              <w:fldChar w:fldCharType="end"/>
            </w:r>
          </w:hyperlink>
        </w:p>
        <w:p w:rsidR="00FE7238" w:rsidRDefault="00FE7238" w14:paraId="07118F8A" w14:textId="77777777">
          <w:pPr>
            <w:pStyle w:val="TOC2"/>
            <w:tabs>
              <w:tab w:val="right" w:leader="dot" w:pos="9017"/>
            </w:tabs>
            <w:rPr>
              <w:rFonts w:eastAsiaTheme="minorEastAsia"/>
              <w:noProof/>
              <w:lang w:val="en-US"/>
            </w:rPr>
          </w:pPr>
          <w:hyperlink w:history="1" w:anchor="_Toc234445743">
            <w:r w:rsidRPr="000E308C">
              <w:rPr>
                <w:rStyle w:val="Hyperlink"/>
                <w:rFonts w:ascii="Arial" w:hAnsi="Arial" w:cs="Arial"/>
                <w:noProof/>
                <w:lang w:val="en-US"/>
              </w:rPr>
              <w:t>2.4 Using Emotional Intelligence and Mindfulness for Inclusive Management</w:t>
            </w:r>
            <w:r>
              <w:rPr>
                <w:noProof/>
                <w:webHidden/>
              </w:rPr>
              <w:tab/>
            </w:r>
            <w:r>
              <w:rPr>
                <w:noProof/>
                <w:webHidden/>
              </w:rPr>
              <w:fldChar w:fldCharType="begin"/>
            </w:r>
            <w:r>
              <w:rPr>
                <w:noProof/>
                <w:webHidden/>
              </w:rPr>
              <w:instrText xml:space="preserve"> PAGEREF _Toc234445743 \h </w:instrText>
            </w:r>
            <w:r>
              <w:rPr>
                <w:noProof/>
                <w:webHidden/>
              </w:rPr>
            </w:r>
            <w:r>
              <w:rPr>
                <w:noProof/>
                <w:webHidden/>
              </w:rPr>
              <w:fldChar w:fldCharType="separate"/>
            </w:r>
            <w:r>
              <w:rPr>
                <w:noProof/>
                <w:webHidden/>
              </w:rPr>
              <w:t>7</w:t>
            </w:r>
            <w:r>
              <w:rPr>
                <w:noProof/>
                <w:webHidden/>
              </w:rPr>
              <w:fldChar w:fldCharType="end"/>
            </w:r>
          </w:hyperlink>
        </w:p>
        <w:p w:rsidR="00FE7238" w:rsidRDefault="00FE7238" w14:paraId="47BC688A" w14:textId="77777777">
          <w:pPr>
            <w:pStyle w:val="TOC2"/>
            <w:tabs>
              <w:tab w:val="right" w:leader="dot" w:pos="9017"/>
            </w:tabs>
            <w:rPr>
              <w:rFonts w:eastAsiaTheme="minorEastAsia"/>
              <w:noProof/>
              <w:lang w:val="en-US"/>
            </w:rPr>
          </w:pPr>
          <w:hyperlink w:history="1" w:anchor="_Toc234445744">
            <w:r w:rsidRPr="000E308C">
              <w:rPr>
                <w:rStyle w:val="Hyperlink"/>
                <w:rFonts w:ascii="Arial" w:hAnsi="Arial" w:cs="Arial"/>
                <w:noProof/>
                <w:lang w:val="en-US"/>
              </w:rPr>
              <w:t>2.5 Conclusion</w:t>
            </w:r>
            <w:r>
              <w:rPr>
                <w:noProof/>
                <w:webHidden/>
              </w:rPr>
              <w:tab/>
            </w:r>
            <w:r>
              <w:rPr>
                <w:noProof/>
                <w:webHidden/>
              </w:rPr>
              <w:fldChar w:fldCharType="begin"/>
            </w:r>
            <w:r>
              <w:rPr>
                <w:noProof/>
                <w:webHidden/>
              </w:rPr>
              <w:instrText xml:space="preserve"> PAGEREF _Toc234445744 \h </w:instrText>
            </w:r>
            <w:r>
              <w:rPr>
                <w:noProof/>
                <w:webHidden/>
              </w:rPr>
            </w:r>
            <w:r>
              <w:rPr>
                <w:noProof/>
                <w:webHidden/>
              </w:rPr>
              <w:fldChar w:fldCharType="separate"/>
            </w:r>
            <w:r>
              <w:rPr>
                <w:noProof/>
                <w:webHidden/>
              </w:rPr>
              <w:t>8</w:t>
            </w:r>
            <w:r>
              <w:rPr>
                <w:noProof/>
                <w:webHidden/>
              </w:rPr>
              <w:fldChar w:fldCharType="end"/>
            </w:r>
          </w:hyperlink>
        </w:p>
        <w:p w:rsidR="00FE7238" w:rsidRDefault="00FE7238" w14:paraId="220353F2" w14:textId="77777777">
          <w:pPr>
            <w:pStyle w:val="TOC1"/>
            <w:tabs>
              <w:tab w:val="right" w:leader="dot" w:pos="9017"/>
            </w:tabs>
            <w:rPr>
              <w:rFonts w:eastAsiaTheme="minorEastAsia"/>
              <w:noProof/>
              <w:lang w:val="en-US"/>
            </w:rPr>
          </w:pPr>
          <w:hyperlink w:history="1" w:anchor="_Toc234445745">
            <w:r w:rsidRPr="000E30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_Toc234445745 \h </w:instrText>
            </w:r>
            <w:r>
              <w:rPr>
                <w:noProof/>
                <w:webHidden/>
              </w:rPr>
            </w:r>
            <w:r>
              <w:rPr>
                <w:noProof/>
                <w:webHidden/>
              </w:rPr>
              <w:fldChar w:fldCharType="separate"/>
            </w:r>
            <w:r>
              <w:rPr>
                <w:noProof/>
                <w:webHidden/>
              </w:rPr>
              <w:t>9</w:t>
            </w:r>
            <w:r>
              <w:rPr>
                <w:noProof/>
                <w:webHidden/>
              </w:rPr>
              <w:fldChar w:fldCharType="end"/>
            </w:r>
          </w:hyperlink>
        </w:p>
        <w:p w:rsidRPr="00413C43" w:rsidR="00AA0ECB" w:rsidP="00AA0ECB" w:rsidRDefault="00FD0388" w14:paraId="081A9952" w14:textId="77777777">
          <w:pPr>
            <w:spacing w:line="480" w:lineRule="auto"/>
            <w:jc w:val="both"/>
            <w:rPr>
              <w:rFonts w:ascii="Arial" w:hAnsi="Arial" w:cs="Arial"/>
              <w:noProof/>
            </w:rPr>
          </w:pPr>
          <w:r w:rsidRPr="00413C43">
            <w:rPr>
              <w:rFonts w:ascii="Arial" w:hAnsi="Arial" w:cs="Arial"/>
              <w:b/>
              <w:bCs/>
              <w:noProof/>
            </w:rPr>
            <w:fldChar w:fldCharType="end"/>
          </w:r>
        </w:p>
      </w:sdtContent>
    </w:sdt>
    <w:p w:rsidRPr="00413C43" w:rsidR="00785589" w:rsidRDefault="00785589" w14:paraId="238BD964" w14:textId="77777777">
      <w:pPr>
        <w:pStyle w:val="TableofFigures"/>
        <w:tabs>
          <w:tab w:val="right" w:leader="dot" w:pos="9017"/>
        </w:tabs>
        <w:rPr>
          <w:rFonts w:ascii="Arial" w:hAnsi="Arial" w:cs="Arial"/>
          <w:sz w:val="28"/>
        </w:rPr>
      </w:pPr>
    </w:p>
    <w:p w:rsidRPr="00413C43" w:rsidR="0013388F" w:rsidP="005F6911" w:rsidRDefault="007051AD" w14:paraId="20283210" w14:textId="77777777">
      <w:pPr>
        <w:rPr>
          <w:rFonts w:ascii="Arial" w:hAnsi="Arial" w:cs="Arial"/>
          <w:sz w:val="28"/>
        </w:rPr>
        <w:sectPr w:rsidRPr="00413C43" w:rsidR="0013388F" w:rsidSect="0013388F">
          <w:footerReference w:type="default" r:id="rId12"/>
          <w:pgSz w:w="11907" w:h="16839" w:orient="portrait" w:code="9"/>
          <w:pgMar w:top="1440" w:right="1440" w:bottom="1440" w:left="1440" w:header="708" w:footer="708" w:gutter="0"/>
          <w:pgNumType w:fmt="upperRoman" w:start="1"/>
          <w:cols w:space="708"/>
          <w:titlePg/>
          <w:docGrid w:linePitch="360"/>
        </w:sectPr>
      </w:pPr>
      <w:r w:rsidRPr="00413C43">
        <w:rPr>
          <w:rFonts w:ascii="Arial" w:hAnsi="Arial" w:cs="Arial"/>
          <w:sz w:val="28"/>
        </w:rPr>
        <w:br w:type="page"/>
      </w:r>
    </w:p>
    <w:p w:rsidRPr="00D47BB1" w:rsidR="006323D3" w:rsidP="00EA6B6D" w:rsidRDefault="006323D3" w14:paraId="2B335F07" w14:textId="77777777">
      <w:pPr>
        <w:pStyle w:val="Heading1"/>
        <w:rPr>
          <w:rFonts w:ascii="Arial" w:hAnsi="Arial" w:cs="Arial"/>
        </w:rPr>
      </w:pPr>
      <w:bookmarkStart w:name="_Toc234445727" w:id="0"/>
      <w:r w:rsidRPr="00D47BB1">
        <w:rPr>
          <w:rFonts w:ascii="Arial" w:hAnsi="Arial" w:cs="Arial"/>
        </w:rPr>
        <w:lastRenderedPageBreak/>
        <w:t>Task: Emotional Intelligence in the Workplace</w:t>
      </w:r>
      <w:bookmarkEnd w:id="0"/>
    </w:p>
    <w:p w:rsidRPr="00D47BB1" w:rsidR="00EA6B6D" w:rsidP="00EA6B6D" w:rsidRDefault="00847C70" w14:paraId="12A1F62F" w14:textId="766C76F6">
      <w:pPr>
        <w:pStyle w:val="Heading2"/>
        <w:rPr>
          <w:rFonts w:ascii="Arial" w:hAnsi="Arial" w:cs="Arial"/>
          <w:sz w:val="24"/>
          <w:lang w:val="en-US"/>
        </w:rPr>
      </w:pPr>
      <w:bookmarkStart w:name="_Toc234445728" w:id="1"/>
      <w:r w:rsidRPr="00D47BB1">
        <w:rPr>
          <w:rFonts w:ascii="Arial" w:hAnsi="Arial" w:cs="Arial"/>
          <w:sz w:val="24"/>
          <w:lang w:val="en-US"/>
        </w:rPr>
        <w:t xml:space="preserve">1.1 </w:t>
      </w:r>
      <w:r w:rsidRPr="00D47BB1" w:rsidR="00EA6B6D">
        <w:rPr>
          <w:rFonts w:ascii="Arial" w:hAnsi="Arial" w:cs="Arial"/>
          <w:sz w:val="24"/>
          <w:lang w:val="en-US"/>
        </w:rPr>
        <w:t>Introduction</w:t>
      </w:r>
      <w:bookmarkEnd w:id="1"/>
    </w:p>
    <w:p w:rsidRPr="006A4C42" w:rsidR="006512AC" w:rsidP="006512AC" w:rsidRDefault="00C620BE" w14:paraId="4A3C521F" w14:textId="4D69E044">
      <w:pPr>
        <w:spacing w:line="360" w:lineRule="auto"/>
        <w:jc w:val="both"/>
        <w:rPr>
          <w:rFonts w:ascii="Arial" w:hAnsi="Arial" w:cs="Arial"/>
          <w:lang w:val="en-US"/>
        </w:rPr>
      </w:pPr>
      <w:r w:rsidRPr="006A4C42">
        <w:rPr>
          <w:rFonts w:ascii="Arial" w:hAnsi="Arial" w:cs="Arial"/>
        </w:rPr>
        <w:t xml:space="preserve">In today's workplace, </w:t>
      </w:r>
      <w:r w:rsidRPr="006A4C42">
        <w:rPr>
          <w:rFonts w:ascii="Arial" w:hAnsi="Arial" w:cs="Arial"/>
          <w:b/>
        </w:rPr>
        <w:t>emotional intelligence (EI)</w:t>
      </w:r>
      <w:r w:rsidRPr="006A4C42">
        <w:rPr>
          <w:rFonts w:ascii="Arial" w:hAnsi="Arial" w:cs="Arial"/>
        </w:rPr>
        <w:t xml:space="preserve"> has become a key factor in determining individual or organisational success (Goleman, 1995). In the face of intricately complex interpersonal relationships, technological changes, and the lingering impact of the pandemic period, the ability to recognise, understand, and regulate emotions has become indispensable (Mayer &amp; </w:t>
      </w:r>
      <w:proofErr w:type="spellStart"/>
      <w:r w:rsidRPr="006A4C42">
        <w:rPr>
          <w:rFonts w:ascii="Arial" w:hAnsi="Arial" w:cs="Arial"/>
        </w:rPr>
        <w:t>Salovey</w:t>
      </w:r>
      <w:proofErr w:type="spellEnd"/>
      <w:r w:rsidRPr="006A4C42">
        <w:rPr>
          <w:rFonts w:ascii="Arial" w:hAnsi="Arial" w:cs="Arial"/>
        </w:rPr>
        <w:t>, 1997). In public and corporate sectors</w:t>
      </w:r>
      <w:r w:rsidRPr="006A4C42" w:rsidR="004C2B69">
        <w:rPr>
          <w:rFonts w:ascii="Arial" w:hAnsi="Arial" w:cs="Arial"/>
        </w:rPr>
        <w:t xml:space="preserve">, </w:t>
      </w:r>
      <w:proofErr w:type="spellStart"/>
      <w:r w:rsidRPr="006A4C42" w:rsidR="004C2B69">
        <w:rPr>
          <w:rFonts w:ascii="Arial" w:hAnsi="Arial" w:cs="Arial"/>
        </w:rPr>
        <w:t>Serniak</w:t>
      </w:r>
      <w:proofErr w:type="spellEnd"/>
      <w:r w:rsidRPr="006A4C42" w:rsidR="004C2B69">
        <w:rPr>
          <w:rFonts w:ascii="Arial" w:hAnsi="Arial" w:cs="Arial"/>
        </w:rPr>
        <w:t xml:space="preserve"> and </w:t>
      </w:r>
      <w:proofErr w:type="spellStart"/>
      <w:r w:rsidRPr="006A4C42" w:rsidR="004C2B69">
        <w:rPr>
          <w:rFonts w:ascii="Arial" w:hAnsi="Arial" w:cs="Arial"/>
        </w:rPr>
        <w:t>Serniak</w:t>
      </w:r>
      <w:proofErr w:type="spellEnd"/>
      <w:r w:rsidRPr="006A4C42" w:rsidR="004C2B69">
        <w:rPr>
          <w:rFonts w:ascii="Arial" w:hAnsi="Arial" w:cs="Arial"/>
        </w:rPr>
        <w:t xml:space="preserve"> (2026</w:t>
      </w:r>
      <w:r w:rsidRPr="006A4C42">
        <w:rPr>
          <w:rFonts w:ascii="Arial" w:hAnsi="Arial" w:cs="Arial"/>
        </w:rPr>
        <w:t>) propose emotional intelligence as a basic factor for sustainable development goals implementation. This report critically examines the key elements of emotional intelligence that can be used by employees to enhance their performance, work relationships and happiness, as outlined in the key models of emotional intelligence, and supported by examples from UK organisations such as Shell, Tesco a</w:t>
      </w:r>
      <w:r w:rsidRPr="006A4C42" w:rsidR="00151352">
        <w:rPr>
          <w:rFonts w:ascii="Arial" w:hAnsi="Arial" w:cs="Arial"/>
        </w:rPr>
        <w:t>nd Vodafone (Shell Global, 2026</w:t>
      </w:r>
      <w:r w:rsidRPr="006A4C42">
        <w:rPr>
          <w:rFonts w:ascii="Arial" w:hAnsi="Arial" w:cs="Arial"/>
        </w:rPr>
        <w:t>; Tesco PLC, 2026; Vodafone UK, 2026</w:t>
      </w:r>
      <w:r w:rsidRPr="006A4C42" w:rsidR="006512AC">
        <w:rPr>
          <w:rFonts w:ascii="Arial" w:hAnsi="Arial" w:cs="Arial"/>
          <w:lang w:val="en-US"/>
        </w:rPr>
        <w:t>).</w:t>
      </w:r>
    </w:p>
    <w:p w:rsidRPr="00D47BB1" w:rsidR="006512AC" w:rsidP="00EA6B6D" w:rsidRDefault="00847C70" w14:paraId="07274728" w14:textId="511BE40B">
      <w:pPr>
        <w:pStyle w:val="Heading2"/>
        <w:rPr>
          <w:rFonts w:ascii="Arial" w:hAnsi="Arial" w:cs="Arial"/>
          <w:sz w:val="24"/>
          <w:lang w:val="en-US"/>
        </w:rPr>
      </w:pPr>
      <w:bookmarkStart w:name="_Toc234445729" w:id="2"/>
      <w:r w:rsidRPr="00D47BB1">
        <w:rPr>
          <w:rFonts w:ascii="Arial" w:hAnsi="Arial" w:cs="Arial"/>
          <w:sz w:val="24"/>
          <w:lang w:val="en-US"/>
        </w:rPr>
        <w:t xml:space="preserve">1.2 </w:t>
      </w:r>
      <w:r w:rsidRPr="00D47BB1" w:rsidR="006512AC">
        <w:rPr>
          <w:rFonts w:ascii="Arial" w:hAnsi="Arial" w:cs="Arial"/>
          <w:sz w:val="24"/>
          <w:lang w:val="en-US"/>
        </w:rPr>
        <w:t>Defining Emotional Intelligence: A Multi-Model Perspective</w:t>
      </w:r>
      <w:bookmarkEnd w:id="2"/>
    </w:p>
    <w:p w:rsidRPr="006A4C42" w:rsidR="006512AC" w:rsidP="006512AC" w:rsidRDefault="00C7281D" w14:paraId="08E17F7C" w14:textId="26F851CB">
      <w:pPr>
        <w:spacing w:line="360" w:lineRule="auto"/>
        <w:jc w:val="both"/>
        <w:rPr>
          <w:rFonts w:ascii="Arial" w:hAnsi="Arial" w:cs="Arial"/>
          <w:lang w:val="en-US"/>
        </w:rPr>
      </w:pPr>
      <w:r w:rsidRPr="006A4C42">
        <w:rPr>
          <w:rFonts w:ascii="Arial" w:hAnsi="Arial" w:cs="Arial"/>
        </w:rPr>
        <w:t xml:space="preserve">Theories of emotional intelligence have different conceptualizations of its multifaceted nature (Bar-On, 1997). There are three models that have gained special attention in organisational research and practice (Goleman, 1995; Mayer and </w:t>
      </w:r>
      <w:proofErr w:type="spellStart"/>
      <w:r w:rsidRPr="006A4C42">
        <w:rPr>
          <w:rFonts w:ascii="Arial" w:hAnsi="Arial" w:cs="Arial"/>
        </w:rPr>
        <w:t>Salovey</w:t>
      </w:r>
      <w:proofErr w:type="spellEnd"/>
      <w:r w:rsidRPr="006A4C42">
        <w:rPr>
          <w:rFonts w:ascii="Arial" w:hAnsi="Arial" w:cs="Arial"/>
        </w:rPr>
        <w:t xml:space="preserve">, 1997; Bar-On, 1997). Goleman's model is composed of five interrelated elements: self-awareness, self-regulation, motivation, empathy and social skills (Goleman, 1995). According to Goleman's research 66 % of </w:t>
      </w:r>
      <w:proofErr w:type="gramStart"/>
      <w:r w:rsidRPr="006A4C42">
        <w:rPr>
          <w:rFonts w:ascii="Arial" w:hAnsi="Arial" w:cs="Arial"/>
        </w:rPr>
        <w:t>employees</w:t>
      </w:r>
      <w:proofErr w:type="gramEnd"/>
      <w:r w:rsidRPr="006A4C42">
        <w:rPr>
          <w:rFonts w:ascii="Arial" w:hAnsi="Arial" w:cs="Arial"/>
        </w:rPr>
        <w:t xml:space="preserve"> state that emotional intelligence is what makes the difference in the best performing employees (Goleman, 1995). This model is influential because it views EI as something that is learned and not innate, and is directly applicable to employee development (Goleman, 1995). Emotional intelligence, Mayer and </w:t>
      </w:r>
      <w:proofErr w:type="spellStart"/>
      <w:r w:rsidRPr="006A4C42">
        <w:rPr>
          <w:rFonts w:ascii="Arial" w:hAnsi="Arial" w:cs="Arial"/>
        </w:rPr>
        <w:t>Salovey</w:t>
      </w:r>
      <w:proofErr w:type="spellEnd"/>
      <w:r w:rsidRPr="006A4C42">
        <w:rPr>
          <w:rFonts w:ascii="Arial" w:hAnsi="Arial" w:cs="Arial"/>
        </w:rPr>
        <w:t xml:space="preserve"> (1997) describe, is a cognitive skill with four components: perception of emotion, facilitation of thought by emotion, understanding of emotional meaning, and management of emotion. This ability-based approach views EI as something measurable via performance-based tests, and is well validated (Mayer and </w:t>
      </w:r>
      <w:proofErr w:type="spellStart"/>
      <w:r w:rsidRPr="006A4C42">
        <w:rPr>
          <w:rFonts w:ascii="Arial" w:hAnsi="Arial" w:cs="Arial"/>
        </w:rPr>
        <w:t>Salovey</w:t>
      </w:r>
      <w:proofErr w:type="spellEnd"/>
      <w:r w:rsidRPr="006A4C42">
        <w:rPr>
          <w:rFonts w:ascii="Arial" w:hAnsi="Arial" w:cs="Arial"/>
        </w:rPr>
        <w:t xml:space="preserve">, 1997). A third view on emotional intelligence is presented by Bar-On (1997), who sees </w:t>
      </w:r>
      <w:proofErr w:type="gramStart"/>
      <w:r w:rsidRPr="006A4C42">
        <w:rPr>
          <w:rFonts w:ascii="Arial" w:hAnsi="Arial" w:cs="Arial"/>
        </w:rPr>
        <w:t>it</w:t>
      </w:r>
      <w:proofErr w:type="gramEnd"/>
      <w:r w:rsidRPr="006A4C42">
        <w:rPr>
          <w:rFonts w:ascii="Arial" w:hAnsi="Arial" w:cs="Arial"/>
        </w:rPr>
        <w:t xml:space="preserve"> as "an array of non-cognitive capabilities, competencies, and skills that influence one's ability to succeed in coping with environme</w:t>
      </w:r>
      <w:r w:rsidRPr="006A4C42" w:rsidR="00151352">
        <w:rPr>
          <w:rFonts w:ascii="Arial" w:hAnsi="Arial" w:cs="Arial"/>
        </w:rPr>
        <w:t>ntal demands" (Bar-On, 1997</w:t>
      </w:r>
      <w:r w:rsidRPr="006A4C42">
        <w:rPr>
          <w:rFonts w:ascii="Arial" w:hAnsi="Arial" w:cs="Arial"/>
        </w:rPr>
        <w:t xml:space="preserve">). All three models agree that emotional competencies are important to workplace effectiveness (Goleman, 1995; Mayer and </w:t>
      </w:r>
      <w:proofErr w:type="spellStart"/>
      <w:r w:rsidRPr="006A4C42">
        <w:rPr>
          <w:rFonts w:ascii="Arial" w:hAnsi="Arial" w:cs="Arial"/>
        </w:rPr>
        <w:t>Salovey</w:t>
      </w:r>
      <w:proofErr w:type="spellEnd"/>
      <w:r w:rsidRPr="006A4C42">
        <w:rPr>
          <w:rFonts w:ascii="Arial" w:hAnsi="Arial" w:cs="Arial"/>
        </w:rPr>
        <w:t>, 1997; Bar-On, 1997).</w:t>
      </w:r>
    </w:p>
    <w:p w:rsidRPr="007A3EA8" w:rsidR="006512AC" w:rsidP="00EA6B6D" w:rsidRDefault="00847C70" w14:paraId="4DE46321" w14:textId="04D1868E">
      <w:pPr>
        <w:pStyle w:val="Heading2"/>
        <w:rPr>
          <w:rFonts w:ascii="Arial" w:hAnsi="Arial" w:cs="Arial"/>
          <w:sz w:val="22"/>
          <w:lang w:val="en-US"/>
        </w:rPr>
      </w:pPr>
      <w:bookmarkStart w:name="_Toc234445730" w:id="3"/>
      <w:r w:rsidRPr="007A3EA8">
        <w:rPr>
          <w:rFonts w:ascii="Arial" w:hAnsi="Arial" w:cs="Arial"/>
          <w:sz w:val="22"/>
          <w:lang w:val="en-US"/>
        </w:rPr>
        <w:t>1.3</w:t>
      </w:r>
      <w:r w:rsidRPr="007A3EA8" w:rsidR="006512AC">
        <w:rPr>
          <w:rFonts w:ascii="Arial" w:hAnsi="Arial" w:cs="Arial"/>
          <w:sz w:val="22"/>
          <w:lang w:val="en-US"/>
        </w:rPr>
        <w:t xml:space="preserve"> Core Components of Emotional Intelligence</w:t>
      </w:r>
      <w:bookmarkEnd w:id="3"/>
    </w:p>
    <w:p w:rsidRPr="00413C43" w:rsidR="006512AC" w:rsidP="00EA6B6D" w:rsidRDefault="00847C70" w14:paraId="4DBBD3D6" w14:textId="75239CC5">
      <w:pPr>
        <w:pStyle w:val="Heading3"/>
        <w:rPr>
          <w:rFonts w:ascii="Arial" w:hAnsi="Arial" w:cs="Arial"/>
          <w:lang w:val="en-US"/>
        </w:rPr>
      </w:pPr>
      <w:bookmarkStart w:name="_Toc234445731" w:id="4"/>
      <w:r w:rsidRPr="00413C43">
        <w:rPr>
          <w:rFonts w:ascii="Arial" w:hAnsi="Arial" w:cs="Arial"/>
          <w:lang w:val="en-US"/>
        </w:rPr>
        <w:t>1.</w:t>
      </w:r>
      <w:r w:rsidRPr="00413C43" w:rsidR="006512AC">
        <w:rPr>
          <w:rFonts w:ascii="Arial" w:hAnsi="Arial" w:cs="Arial"/>
          <w:lang w:val="en-US"/>
        </w:rPr>
        <w:t>3.1 Self-Awareness</w:t>
      </w:r>
      <w:bookmarkEnd w:id="4"/>
    </w:p>
    <w:p w:rsidRPr="00413C43" w:rsidR="006512AC" w:rsidP="006512AC" w:rsidRDefault="005116ED" w14:paraId="39BA9355" w14:textId="33C47F11">
      <w:pPr>
        <w:spacing w:line="360" w:lineRule="auto"/>
        <w:jc w:val="both"/>
        <w:rPr>
          <w:rFonts w:ascii="Arial" w:hAnsi="Arial" w:cs="Arial"/>
          <w:sz w:val="24"/>
          <w:lang w:val="en-US"/>
        </w:rPr>
      </w:pPr>
      <w:r w:rsidRPr="006A4C42">
        <w:rPr>
          <w:rFonts w:ascii="Arial" w:hAnsi="Arial" w:cs="Arial"/>
        </w:rPr>
        <w:t xml:space="preserve">In all three models (Goleman, 1995), self-awareness is the basic piece of emotional intelligence. Goleman sees self-awareness as a foundation for the other EI competencies, </w:t>
      </w:r>
      <w:r w:rsidRPr="006A4C42">
        <w:rPr>
          <w:rFonts w:ascii="Arial" w:hAnsi="Arial" w:cs="Arial"/>
        </w:rPr>
        <w:lastRenderedPageBreak/>
        <w:t xml:space="preserve">while Mayer and </w:t>
      </w:r>
      <w:proofErr w:type="spellStart"/>
      <w:r w:rsidRPr="006A4C42">
        <w:rPr>
          <w:rFonts w:ascii="Arial" w:hAnsi="Arial" w:cs="Arial"/>
        </w:rPr>
        <w:t>Salovey's</w:t>
      </w:r>
      <w:proofErr w:type="spellEnd"/>
      <w:r w:rsidRPr="006A4C42">
        <w:rPr>
          <w:rFonts w:ascii="Arial" w:hAnsi="Arial" w:cs="Arial"/>
        </w:rPr>
        <w:t xml:space="preserve"> first branch stands that accurate emotional perception is a prerequisite for higher-order competencies (Goleman, 1995; Mayer and </w:t>
      </w:r>
      <w:proofErr w:type="spellStart"/>
      <w:r w:rsidRPr="006A4C42">
        <w:rPr>
          <w:rFonts w:ascii="Arial" w:hAnsi="Arial" w:cs="Arial"/>
        </w:rPr>
        <w:t>Salovey</w:t>
      </w:r>
      <w:proofErr w:type="spellEnd"/>
      <w:r w:rsidRPr="006A4C42">
        <w:rPr>
          <w:rFonts w:ascii="Arial" w:hAnsi="Arial" w:cs="Arial"/>
        </w:rPr>
        <w:t>, 1997). Self-awareness allows employees to identify emotional triggers and manage their emotions appropriately, instead of in an impulsive manner (Goleman, 1995). Tesco's mental wellbeing training programme is designed to give colleagues "a greater understanding of their own mental health" (Tesco PLC, 2026). This recognition that self-awareness is learnable is the focus of Goleman's emphasis on EI as learnable (Goleman, 1995). Self-awareness is a paradox, though, because people with poor emotional competence are least likely to know how poor they are (Kruger and Dunning, 1999). To gain a sense of self-awareness, organizations need to use 360-degree feedback in addition to self-report data (Kruger and Dunning, 1999). Shell's culture of openness is an example of safe psychologies that allow for honest self-reflection, as employees were supported “without a hint o</w:t>
      </w:r>
      <w:r w:rsidRPr="006A4C42" w:rsidR="00151352">
        <w:rPr>
          <w:rFonts w:ascii="Arial" w:hAnsi="Arial" w:cs="Arial"/>
        </w:rPr>
        <w:t>f judgment” (Shell Global, 2026</w:t>
      </w:r>
      <w:r w:rsidRPr="006A4C42">
        <w:rPr>
          <w:rFonts w:ascii="Arial" w:hAnsi="Arial" w:cs="Arial"/>
        </w:rPr>
        <w:t>).</w:t>
      </w:r>
    </w:p>
    <w:p w:rsidRPr="00413C43" w:rsidR="006512AC" w:rsidP="00EA6B6D" w:rsidRDefault="00847C70" w14:paraId="45B2EE82" w14:textId="724231B1">
      <w:pPr>
        <w:pStyle w:val="Heading3"/>
        <w:rPr>
          <w:rFonts w:ascii="Arial" w:hAnsi="Arial" w:cs="Arial"/>
          <w:lang w:val="en-US"/>
        </w:rPr>
      </w:pPr>
      <w:bookmarkStart w:name="_Toc234445732" w:id="5"/>
      <w:r w:rsidRPr="00413C43">
        <w:rPr>
          <w:rFonts w:ascii="Arial" w:hAnsi="Arial" w:cs="Arial"/>
          <w:lang w:val="en-US"/>
        </w:rPr>
        <w:t>1.</w:t>
      </w:r>
      <w:r w:rsidRPr="00413C43" w:rsidR="006512AC">
        <w:rPr>
          <w:rFonts w:ascii="Arial" w:hAnsi="Arial" w:cs="Arial"/>
          <w:lang w:val="en-US"/>
        </w:rPr>
        <w:t>3.2 Self-Regulation</w:t>
      </w:r>
      <w:bookmarkEnd w:id="5"/>
    </w:p>
    <w:p w:rsidRPr="006A4C42" w:rsidR="006512AC" w:rsidP="006512AC" w:rsidRDefault="00416C21" w14:paraId="7C74C7C4" w14:textId="15600A74">
      <w:pPr>
        <w:spacing w:line="360" w:lineRule="auto"/>
        <w:jc w:val="both"/>
        <w:rPr>
          <w:rFonts w:ascii="Arial" w:hAnsi="Arial" w:cs="Arial"/>
          <w:lang w:val="en-US"/>
        </w:rPr>
      </w:pPr>
      <w:r w:rsidRPr="006A4C42">
        <w:rPr>
          <w:rFonts w:ascii="Arial" w:hAnsi="Arial" w:cs="Arial"/>
        </w:rPr>
        <w:t xml:space="preserve">The second Goleman's element is self-regulation, which corresponds to the fourth of Mayer and </w:t>
      </w:r>
      <w:proofErr w:type="spellStart"/>
      <w:r w:rsidRPr="006A4C42">
        <w:rPr>
          <w:rFonts w:ascii="Arial" w:hAnsi="Arial" w:cs="Arial"/>
        </w:rPr>
        <w:t>Salovey's</w:t>
      </w:r>
      <w:proofErr w:type="spellEnd"/>
      <w:r w:rsidRPr="006A4C42">
        <w:rPr>
          <w:rFonts w:ascii="Arial" w:hAnsi="Arial" w:cs="Arial"/>
        </w:rPr>
        <w:t xml:space="preserve"> emotion management (Goleman, 1995; Mayer and </w:t>
      </w:r>
      <w:proofErr w:type="spellStart"/>
      <w:r w:rsidRPr="006A4C42">
        <w:rPr>
          <w:rFonts w:ascii="Arial" w:hAnsi="Arial" w:cs="Arial"/>
        </w:rPr>
        <w:t>Salovey</w:t>
      </w:r>
      <w:proofErr w:type="spellEnd"/>
      <w:r w:rsidRPr="006A4C42">
        <w:rPr>
          <w:rFonts w:ascii="Arial" w:hAnsi="Arial" w:cs="Arial"/>
        </w:rPr>
        <w:t xml:space="preserve">, 1997). To 'reduce the stigma of reaching out early for support' (Shell Global, 2026a), Shell's 'Beating Burnout Together' initiative is dedicated to risk factors and signs of burnout. In a time pressed scenario, research by </w:t>
      </w:r>
      <w:proofErr w:type="spellStart"/>
      <w:r w:rsidRPr="006A4C42">
        <w:rPr>
          <w:rFonts w:ascii="Arial" w:hAnsi="Arial" w:cs="Arial"/>
        </w:rPr>
        <w:t>Zhylin</w:t>
      </w:r>
      <w:proofErr w:type="spellEnd"/>
      <w:r w:rsidRPr="006A4C42">
        <w:rPr>
          <w:rFonts w:ascii="Arial" w:hAnsi="Arial" w:cs="Arial"/>
        </w:rPr>
        <w:t xml:space="preserve"> (2026) shows that emotional intelligence plays a significant role in determining the effectiveness of the decisions made, with self-regulation being important in this regard. Vodafone's partnership with Imperial College London revealed that ‘human resistance to change' was the biggest hurdle to technological transformation, with the cognitive biases that adversely affected the decision-making process. (Vodafone UK, 2026) But feedback needs to be balanced because excessive self-regulation can result in reduced wellbeing (Goleman, 1995). Organisations need to be able to tell the difference between a healthy way of managing emotions and an unhealthy way of suppressing them (Goleman, 1995</w:t>
      </w:r>
      <w:r w:rsidRPr="006A4C42" w:rsidR="006512AC">
        <w:rPr>
          <w:rFonts w:ascii="Arial" w:hAnsi="Arial" w:cs="Arial"/>
          <w:lang w:val="en-US"/>
        </w:rPr>
        <w:t>).</w:t>
      </w:r>
    </w:p>
    <w:p w:rsidRPr="00413C43" w:rsidR="006512AC" w:rsidP="00EA6B6D" w:rsidRDefault="00847C70" w14:paraId="2720A28A" w14:textId="70794484">
      <w:pPr>
        <w:pStyle w:val="Heading3"/>
        <w:rPr>
          <w:rFonts w:ascii="Arial" w:hAnsi="Arial" w:cs="Arial"/>
          <w:lang w:val="en-US"/>
        </w:rPr>
      </w:pPr>
      <w:bookmarkStart w:name="_Toc234445733" w:id="6"/>
      <w:r w:rsidRPr="00413C43">
        <w:rPr>
          <w:rFonts w:ascii="Arial" w:hAnsi="Arial" w:cs="Arial"/>
          <w:lang w:val="en-US"/>
        </w:rPr>
        <w:t>1.</w:t>
      </w:r>
      <w:r w:rsidRPr="00413C43" w:rsidR="006512AC">
        <w:rPr>
          <w:rFonts w:ascii="Arial" w:hAnsi="Arial" w:cs="Arial"/>
          <w:lang w:val="en-US"/>
        </w:rPr>
        <w:t>3.3 Motivation</w:t>
      </w:r>
      <w:bookmarkEnd w:id="6"/>
    </w:p>
    <w:p w:rsidRPr="006A4C42" w:rsidR="006512AC" w:rsidP="006512AC" w:rsidRDefault="0025049D" w14:paraId="2A08572F" w14:textId="34970B85">
      <w:pPr>
        <w:spacing w:line="360" w:lineRule="auto"/>
        <w:jc w:val="both"/>
        <w:rPr>
          <w:rFonts w:ascii="Arial" w:hAnsi="Arial" w:cs="Arial"/>
          <w:lang w:val="en-US"/>
        </w:rPr>
      </w:pPr>
      <w:r w:rsidRPr="006A4C42">
        <w:rPr>
          <w:rFonts w:ascii="Arial" w:hAnsi="Arial" w:cs="Arial"/>
        </w:rPr>
        <w:t>The third of Goleman's three components is motivation, the energising force that keeps emotional awareness alive and will result in sustained performance of the emotional person (Goleman, 1995). Shell is aware of the link between motivation and mental health: "as individuals and as teams, we perform at our best when we are happy a</w:t>
      </w:r>
      <w:r w:rsidRPr="006A4C42" w:rsidR="007505BA">
        <w:rPr>
          <w:rFonts w:ascii="Arial" w:hAnsi="Arial" w:cs="Arial"/>
        </w:rPr>
        <w:t>nd healthy" (Shell Global, 2026</w:t>
      </w:r>
      <w:r w:rsidRPr="006A4C42">
        <w:rPr>
          <w:rFonts w:ascii="Arial" w:hAnsi="Arial" w:cs="Arial"/>
        </w:rPr>
        <w:t xml:space="preserve">). According to </w:t>
      </w:r>
      <w:proofErr w:type="spellStart"/>
      <w:r w:rsidRPr="006A4C42">
        <w:rPr>
          <w:rFonts w:ascii="Arial" w:hAnsi="Arial" w:cs="Arial"/>
        </w:rPr>
        <w:t>Serniak</w:t>
      </w:r>
      <w:proofErr w:type="spellEnd"/>
      <w:r w:rsidRPr="006A4C42">
        <w:rPr>
          <w:rFonts w:ascii="Arial" w:hAnsi="Arial" w:cs="Arial"/>
        </w:rPr>
        <w:t xml:space="preserve"> and </w:t>
      </w:r>
      <w:proofErr w:type="spellStart"/>
      <w:r w:rsidRPr="006A4C42">
        <w:rPr>
          <w:rFonts w:ascii="Arial" w:hAnsi="Arial" w:cs="Arial"/>
        </w:rPr>
        <w:t>Serniak</w:t>
      </w:r>
      <w:proofErr w:type="spellEnd"/>
      <w:r w:rsidRPr="006A4C42">
        <w:rPr>
          <w:rFonts w:ascii="Arial" w:hAnsi="Arial" w:cs="Arial"/>
        </w:rPr>
        <w:t xml:space="preserve"> (2026, p.8) the influences of leaders' emotional intelligence directly affect the implementation of strategic goals. Tesco's strategic report highlights “serving shoppers a little better every day” as an organising purpose and maintaining employee engagement throughout the organisation's 460,000 employees </w:t>
      </w:r>
      <w:r w:rsidRPr="006A4C42">
        <w:rPr>
          <w:rFonts w:ascii="Arial" w:hAnsi="Arial" w:cs="Arial"/>
        </w:rPr>
        <w:lastRenderedPageBreak/>
        <w:t xml:space="preserve">(Tesco PLC, 2017). But Shell is trying to avoid the problem of excessive achievement motivation, or burnout, which is exactly </w:t>
      </w:r>
      <w:proofErr w:type="gramStart"/>
      <w:r w:rsidRPr="006A4C42">
        <w:rPr>
          <w:rFonts w:ascii="Arial" w:hAnsi="Arial" w:cs="Arial"/>
        </w:rPr>
        <w:t>what</w:t>
      </w:r>
      <w:proofErr w:type="gramEnd"/>
      <w:r w:rsidRPr="006A4C42">
        <w:rPr>
          <w:rFonts w:ascii="Arial" w:hAnsi="Arial" w:cs="Arial"/>
        </w:rPr>
        <w:t xml:space="preserve"> can be trigge</w:t>
      </w:r>
      <w:r w:rsidRPr="006A4C42" w:rsidR="007505BA">
        <w:rPr>
          <w:rFonts w:ascii="Arial" w:hAnsi="Arial" w:cs="Arial"/>
        </w:rPr>
        <w:t>red by this (Shell Global, 2026</w:t>
      </w:r>
      <w:r w:rsidRPr="006A4C42">
        <w:rPr>
          <w:rFonts w:ascii="Arial" w:hAnsi="Arial" w:cs="Arial"/>
        </w:rPr>
        <w:t>). Emotional intelligence is more than just developing motivation; it is developing the right level of motivation (Goleman, 1995</w:t>
      </w:r>
      <w:r w:rsidRPr="006A4C42" w:rsidR="006512AC">
        <w:rPr>
          <w:rFonts w:ascii="Arial" w:hAnsi="Arial" w:cs="Arial"/>
          <w:lang w:val="en-US"/>
        </w:rPr>
        <w:t>).</w:t>
      </w:r>
    </w:p>
    <w:p w:rsidRPr="00413C43" w:rsidR="006512AC" w:rsidP="00EA6B6D" w:rsidRDefault="00847C70" w14:paraId="1D0571C1" w14:textId="77466779">
      <w:pPr>
        <w:pStyle w:val="Heading3"/>
        <w:rPr>
          <w:rFonts w:ascii="Arial" w:hAnsi="Arial" w:cs="Arial"/>
          <w:lang w:val="en-US"/>
        </w:rPr>
      </w:pPr>
      <w:bookmarkStart w:name="_Toc234445734" w:id="7"/>
      <w:r w:rsidRPr="00413C43">
        <w:rPr>
          <w:rFonts w:ascii="Arial" w:hAnsi="Arial" w:cs="Arial"/>
          <w:lang w:val="en-US"/>
        </w:rPr>
        <w:t>1.</w:t>
      </w:r>
      <w:r w:rsidRPr="00413C43" w:rsidR="006512AC">
        <w:rPr>
          <w:rFonts w:ascii="Arial" w:hAnsi="Arial" w:cs="Arial"/>
          <w:lang w:val="en-US"/>
        </w:rPr>
        <w:t>3.4 Empathy</w:t>
      </w:r>
      <w:bookmarkEnd w:id="7"/>
    </w:p>
    <w:p w:rsidRPr="006A4C42" w:rsidR="006512AC" w:rsidP="006512AC" w:rsidRDefault="003A5CC5" w14:paraId="74E9BE1F" w14:textId="2F63EF2E">
      <w:pPr>
        <w:spacing w:line="360" w:lineRule="auto"/>
        <w:jc w:val="both"/>
        <w:rPr>
          <w:rFonts w:ascii="Arial" w:hAnsi="Arial" w:cs="Arial"/>
          <w:lang w:val="en-US"/>
        </w:rPr>
      </w:pPr>
      <w:r w:rsidRPr="006A4C42">
        <w:rPr>
          <w:rFonts w:ascii="Arial" w:hAnsi="Arial" w:cs="Arial"/>
        </w:rPr>
        <w:t xml:space="preserve">Empathy is Goleman's fourth component, which </w:t>
      </w:r>
      <w:proofErr w:type="gramStart"/>
      <w:r w:rsidRPr="006A4C42">
        <w:rPr>
          <w:rFonts w:ascii="Arial" w:hAnsi="Arial" w:cs="Arial"/>
        </w:rPr>
        <w:t>corresponds</w:t>
      </w:r>
      <w:proofErr w:type="gramEnd"/>
      <w:r w:rsidRPr="006A4C42">
        <w:rPr>
          <w:rFonts w:ascii="Arial" w:hAnsi="Arial" w:cs="Arial"/>
        </w:rPr>
        <w:t xml:space="preserve"> the accurate emotion perception in others emphasized by Mayer and </w:t>
      </w:r>
      <w:proofErr w:type="spellStart"/>
      <w:r w:rsidRPr="006A4C42">
        <w:rPr>
          <w:rFonts w:ascii="Arial" w:hAnsi="Arial" w:cs="Arial"/>
        </w:rPr>
        <w:t>Salovey</w:t>
      </w:r>
      <w:proofErr w:type="spellEnd"/>
      <w:r w:rsidRPr="006A4C42">
        <w:rPr>
          <w:rFonts w:ascii="Arial" w:hAnsi="Arial" w:cs="Arial"/>
        </w:rPr>
        <w:t xml:space="preserve"> (1997) and Goleman (1995). The movement of mental health training has been directly shaped by the empathetic reaction of Tesco's People Manager Yvonne Martin who was suffering from anxiety after family bereavements (Tesco PLC, 2026). The organisation-wide training (Tesco PLC, 2026) was as a result of her testimony which read: "People with mental illness are not well, give them time and understanding. </w:t>
      </w:r>
      <w:r w:rsidRPr="006A4C42" w:rsidR="007505BA">
        <w:rPr>
          <w:rFonts w:ascii="Arial" w:hAnsi="Arial" w:cs="Arial"/>
        </w:rPr>
        <w:t>According to Shell Global (2026</w:t>
      </w:r>
      <w:r w:rsidRPr="006A4C42">
        <w:rPr>
          <w:rFonts w:ascii="Arial" w:hAnsi="Arial" w:cs="Arial"/>
        </w:rPr>
        <w:t>), the 'I'm Not OK' campaign is designed to “encourage employees to speak up when they're not feeling well at work.” But too much empathy can lead to compassion fatigue (Bar-On, 1997). Bar-</w:t>
      </w:r>
      <w:proofErr w:type="spellStart"/>
      <w:r w:rsidRPr="006A4C42">
        <w:rPr>
          <w:rFonts w:ascii="Arial" w:hAnsi="Arial" w:cs="Arial"/>
        </w:rPr>
        <w:t>On's</w:t>
      </w:r>
      <w:proofErr w:type="spellEnd"/>
      <w:r w:rsidRPr="006A4C42">
        <w:rPr>
          <w:rFonts w:ascii="Arial" w:hAnsi="Arial" w:cs="Arial"/>
        </w:rPr>
        <w:t xml:space="preserve"> model, which defines EI as "coping with environmental demands", acknowledges that there must be a balance between feeling empathetic towards others and protecting one's emot</w:t>
      </w:r>
      <w:r w:rsidRPr="006A4C42" w:rsidR="007505BA">
        <w:rPr>
          <w:rFonts w:ascii="Arial" w:hAnsi="Arial" w:cs="Arial"/>
        </w:rPr>
        <w:t>ional state (Bar-On, 1997</w:t>
      </w:r>
      <w:r w:rsidRPr="006A4C42" w:rsidR="006512AC">
        <w:rPr>
          <w:rFonts w:ascii="Arial" w:hAnsi="Arial" w:cs="Arial"/>
          <w:lang w:val="en-US"/>
        </w:rPr>
        <w:t>).</w:t>
      </w:r>
    </w:p>
    <w:p w:rsidRPr="00413C43" w:rsidR="006512AC" w:rsidP="00EA6B6D" w:rsidRDefault="00847C70" w14:paraId="462F9044" w14:textId="62FC7FF8">
      <w:pPr>
        <w:pStyle w:val="Heading3"/>
        <w:rPr>
          <w:rFonts w:ascii="Arial" w:hAnsi="Arial" w:cs="Arial"/>
          <w:lang w:val="en-US"/>
        </w:rPr>
      </w:pPr>
      <w:bookmarkStart w:name="_Toc234445735" w:id="8"/>
      <w:r w:rsidRPr="00413C43">
        <w:rPr>
          <w:rFonts w:ascii="Arial" w:hAnsi="Arial" w:cs="Arial"/>
          <w:lang w:val="en-US"/>
        </w:rPr>
        <w:t>1.</w:t>
      </w:r>
      <w:r w:rsidRPr="00413C43" w:rsidR="006512AC">
        <w:rPr>
          <w:rFonts w:ascii="Arial" w:hAnsi="Arial" w:cs="Arial"/>
          <w:lang w:val="en-US"/>
        </w:rPr>
        <w:t>3.5 Social Skills</w:t>
      </w:r>
      <w:bookmarkEnd w:id="8"/>
    </w:p>
    <w:p w:rsidRPr="006A4C42" w:rsidR="006512AC" w:rsidP="006512AC" w:rsidRDefault="00040746" w14:paraId="29BE54D9" w14:textId="507EB40C">
      <w:pPr>
        <w:spacing w:line="360" w:lineRule="auto"/>
        <w:jc w:val="both"/>
        <w:rPr>
          <w:rFonts w:ascii="Arial" w:hAnsi="Arial" w:cs="Arial"/>
          <w:lang w:val="en-US"/>
        </w:rPr>
      </w:pPr>
      <w:r w:rsidRPr="006A4C42">
        <w:rPr>
          <w:rFonts w:ascii="Arial" w:hAnsi="Arial" w:cs="Arial"/>
        </w:rPr>
        <w:t>Social skills are Goleman's fifth set of skills, and they are the outward manifestation of the internal emotional abilities (Goleman, 1995). Shell's use of Maslow's Hierarchy of Needs for B2B relationships mirrors the concept that food and water are essential needs for humans and energy is essential for organisations (Shell Global,</w:t>
      </w:r>
      <w:r w:rsidRPr="006A4C42" w:rsidR="007505BA">
        <w:rPr>
          <w:rFonts w:ascii="Arial" w:hAnsi="Arial" w:cs="Arial"/>
        </w:rPr>
        <w:t xml:space="preserve"> 2026</w:t>
      </w:r>
      <w:r w:rsidRPr="006A4C42">
        <w:rPr>
          <w:rFonts w:ascii="Arial" w:hAnsi="Arial" w:cs="Arial"/>
        </w:rPr>
        <w:t xml:space="preserve">). Vodafone's experiences using AI highlight the significance of social skills: chief constraint to implementation is "human resistance to change" (Vodafone UK, 2026). This resistance can be overcome with “very basic management skills” – and communication is </w:t>
      </w:r>
      <w:proofErr w:type="gramStart"/>
      <w:r w:rsidRPr="006A4C42">
        <w:rPr>
          <w:rFonts w:ascii="Arial" w:hAnsi="Arial" w:cs="Arial"/>
        </w:rPr>
        <w:t>key</w:t>
      </w:r>
      <w:proofErr w:type="gramEnd"/>
      <w:r w:rsidRPr="006A4C42">
        <w:rPr>
          <w:rFonts w:ascii="Arial" w:hAnsi="Arial" w:cs="Arial"/>
        </w:rPr>
        <w:t>: “Leaders just need to communicate with their employees” (Vodafone UK, 2026). According to Tesco PLC (2026), the training for Tesco's conflict management equips them with “resilience, improve decision-making and support teams in high pressure situations”.</w:t>
      </w:r>
    </w:p>
    <w:p w:rsidRPr="00D47BB1" w:rsidR="006512AC" w:rsidP="00EA6B6D" w:rsidRDefault="00847C70" w14:paraId="05C9E200" w14:textId="01FE4B9C">
      <w:pPr>
        <w:pStyle w:val="Heading2"/>
        <w:rPr>
          <w:rFonts w:ascii="Arial" w:hAnsi="Arial" w:cs="Arial"/>
          <w:sz w:val="24"/>
          <w:szCs w:val="22"/>
          <w:lang w:val="en-US"/>
        </w:rPr>
      </w:pPr>
      <w:bookmarkStart w:name="_Toc234445736" w:id="9"/>
      <w:r w:rsidRPr="00D47BB1">
        <w:rPr>
          <w:rFonts w:ascii="Arial" w:hAnsi="Arial" w:cs="Arial"/>
          <w:sz w:val="24"/>
          <w:szCs w:val="22"/>
          <w:lang w:val="en-US"/>
        </w:rPr>
        <w:t>1.4</w:t>
      </w:r>
      <w:r w:rsidRPr="00D47BB1" w:rsidR="006512AC">
        <w:rPr>
          <w:rFonts w:ascii="Arial" w:hAnsi="Arial" w:cs="Arial"/>
          <w:sz w:val="24"/>
          <w:szCs w:val="22"/>
          <w:lang w:val="en-US"/>
        </w:rPr>
        <w:t xml:space="preserve"> Emotional Intelligence and Decision-Making</w:t>
      </w:r>
      <w:bookmarkEnd w:id="9"/>
    </w:p>
    <w:p w:rsidRPr="006A4C42" w:rsidR="006512AC" w:rsidP="006512AC" w:rsidRDefault="00D770A7" w14:paraId="2CEFD352" w14:textId="3CAB70E8">
      <w:pPr>
        <w:spacing w:line="360" w:lineRule="auto"/>
        <w:jc w:val="both"/>
        <w:rPr>
          <w:rFonts w:ascii="Arial" w:hAnsi="Arial" w:cs="Arial"/>
          <w:lang w:val="en-US"/>
        </w:rPr>
      </w:pPr>
      <w:r w:rsidRPr="006A4C42">
        <w:rPr>
          <w:rFonts w:ascii="Arial" w:hAnsi="Arial" w:cs="Arial"/>
        </w:rPr>
        <w:t>This link between EI and decision making is a specific one that needs to be explored (</w:t>
      </w:r>
      <w:proofErr w:type="spellStart"/>
      <w:r w:rsidRPr="006A4C42">
        <w:rPr>
          <w:rFonts w:ascii="Arial" w:hAnsi="Arial" w:cs="Arial"/>
        </w:rPr>
        <w:t>Fernandes</w:t>
      </w:r>
      <w:proofErr w:type="spellEnd"/>
      <w:r w:rsidRPr="006A4C42">
        <w:rPr>
          <w:rFonts w:ascii="Arial" w:hAnsi="Arial" w:cs="Arial"/>
        </w:rPr>
        <w:t xml:space="preserve">, 2026). This relationship has been studied directly by </w:t>
      </w:r>
      <w:proofErr w:type="spellStart"/>
      <w:r w:rsidRPr="006A4C42">
        <w:rPr>
          <w:rFonts w:ascii="Arial" w:hAnsi="Arial" w:cs="Arial"/>
        </w:rPr>
        <w:t>Fernandes</w:t>
      </w:r>
      <w:proofErr w:type="spellEnd"/>
      <w:r w:rsidRPr="006A4C42">
        <w:rPr>
          <w:rFonts w:ascii="Arial" w:hAnsi="Arial" w:cs="Arial"/>
        </w:rPr>
        <w:t xml:space="preserve"> (2026) and </w:t>
      </w:r>
      <w:proofErr w:type="spellStart"/>
      <w:r w:rsidRPr="006A4C42">
        <w:rPr>
          <w:rFonts w:ascii="Arial" w:hAnsi="Arial" w:cs="Arial"/>
        </w:rPr>
        <w:t>Thiyaga</w:t>
      </w:r>
      <w:r w:rsidRPr="006A4C42" w:rsidR="007505BA">
        <w:rPr>
          <w:rFonts w:ascii="Arial" w:hAnsi="Arial" w:cs="Arial"/>
        </w:rPr>
        <w:t>rajan</w:t>
      </w:r>
      <w:proofErr w:type="spellEnd"/>
      <w:r w:rsidRPr="006A4C42" w:rsidR="007505BA">
        <w:rPr>
          <w:rFonts w:ascii="Arial" w:hAnsi="Arial" w:cs="Arial"/>
        </w:rPr>
        <w:t>, Shree and Kumar (2026</w:t>
      </w:r>
      <w:r w:rsidRPr="006A4C42">
        <w:rPr>
          <w:rFonts w:ascii="Arial" w:hAnsi="Arial" w:cs="Arial"/>
        </w:rPr>
        <w:t xml:space="preserve">) have studied the applications of the decision making process of managers using EI. The strong link between EI and decision-making in the organisational context is confirmed by </w:t>
      </w:r>
      <w:proofErr w:type="spellStart"/>
      <w:r w:rsidRPr="006A4C42">
        <w:rPr>
          <w:rFonts w:ascii="Arial" w:hAnsi="Arial" w:cs="Arial"/>
        </w:rPr>
        <w:t>Queiroz</w:t>
      </w:r>
      <w:proofErr w:type="spellEnd"/>
      <w:r w:rsidRPr="006A4C42">
        <w:rPr>
          <w:rFonts w:ascii="Arial" w:hAnsi="Arial" w:cs="Arial"/>
        </w:rPr>
        <w:t>-Ribeiro et al. (2026). Emotionally intelligent decision making in a business-to-business context is illustrated in Shell's use of Maslow's Hierarchy for B2B re</w:t>
      </w:r>
      <w:r w:rsidRPr="006A4C42" w:rsidR="007505BA">
        <w:rPr>
          <w:rFonts w:ascii="Arial" w:hAnsi="Arial" w:cs="Arial"/>
        </w:rPr>
        <w:t>lationships (Shell Global, 2026</w:t>
      </w:r>
      <w:r w:rsidRPr="006A4C42">
        <w:rPr>
          <w:rFonts w:ascii="Arial" w:hAnsi="Arial" w:cs="Arial"/>
        </w:rPr>
        <w:t xml:space="preserve">). Shell shows how emotional </w:t>
      </w:r>
      <w:r w:rsidRPr="006A4C42">
        <w:rPr>
          <w:rFonts w:ascii="Arial" w:hAnsi="Arial" w:cs="Arial"/>
        </w:rPr>
        <w:lastRenderedPageBreak/>
        <w:t xml:space="preserve">understanding is used to guide strategic decision making processes by understanding that customers move from "survival" to "safety" to higher </w:t>
      </w:r>
      <w:r w:rsidRPr="006A4C42" w:rsidR="007505BA">
        <w:rPr>
          <w:rFonts w:ascii="Arial" w:hAnsi="Arial" w:cs="Arial"/>
        </w:rPr>
        <w:t>order needs (Shell Global, 2026</w:t>
      </w:r>
      <w:r w:rsidRPr="006A4C42">
        <w:rPr>
          <w:rFonts w:ascii="Arial" w:hAnsi="Arial" w:cs="Arial"/>
        </w:rPr>
        <w:t xml:space="preserve">). Vali (2026, p.4365-4392) sets out to prove that EI has a connection with leadership effectiveness and organisational performance. Sharma, </w:t>
      </w:r>
      <w:proofErr w:type="spellStart"/>
      <w:r w:rsidRPr="006A4C42">
        <w:rPr>
          <w:rFonts w:ascii="Arial" w:hAnsi="Arial" w:cs="Arial"/>
        </w:rPr>
        <w:t>Ami</w:t>
      </w:r>
      <w:r w:rsidRPr="006A4C42" w:rsidR="007505BA">
        <w:rPr>
          <w:rFonts w:ascii="Arial" w:hAnsi="Arial" w:cs="Arial"/>
        </w:rPr>
        <w:t>rthalingam</w:t>
      </w:r>
      <w:proofErr w:type="spellEnd"/>
      <w:r w:rsidRPr="006A4C42" w:rsidR="007505BA">
        <w:rPr>
          <w:rFonts w:ascii="Arial" w:hAnsi="Arial" w:cs="Arial"/>
        </w:rPr>
        <w:t xml:space="preserve"> and Joshi (2026</w:t>
      </w:r>
      <w:r w:rsidRPr="006A4C42">
        <w:rPr>
          <w:rFonts w:ascii="Arial" w:hAnsi="Arial" w:cs="Arial"/>
        </w:rPr>
        <w:t>) however, show that emotional intelligence is being developed through the process of leadership roles, which shows that there are reciprocal relationships between the two.</w:t>
      </w:r>
    </w:p>
    <w:p w:rsidRPr="007A3EA8" w:rsidR="006512AC" w:rsidP="00EA6B6D" w:rsidRDefault="00847C70" w14:paraId="078AC8E9" w14:textId="359D5FFA">
      <w:pPr>
        <w:pStyle w:val="Heading2"/>
        <w:rPr>
          <w:rFonts w:ascii="Arial" w:hAnsi="Arial" w:cs="Arial"/>
          <w:sz w:val="24"/>
          <w:lang w:val="en-US"/>
        </w:rPr>
      </w:pPr>
      <w:bookmarkStart w:name="_Toc234445737" w:id="10"/>
      <w:r w:rsidRPr="007A3EA8">
        <w:rPr>
          <w:rFonts w:ascii="Arial" w:hAnsi="Arial" w:cs="Arial"/>
          <w:sz w:val="24"/>
          <w:lang w:val="en-US"/>
        </w:rPr>
        <w:t>1.5</w:t>
      </w:r>
      <w:r w:rsidRPr="007A3EA8" w:rsidR="006512AC">
        <w:rPr>
          <w:rFonts w:ascii="Arial" w:hAnsi="Arial" w:cs="Arial"/>
          <w:sz w:val="24"/>
          <w:lang w:val="en-US"/>
        </w:rPr>
        <w:t xml:space="preserve"> Psychological Safety and Well-Being</w:t>
      </w:r>
      <w:bookmarkEnd w:id="10"/>
    </w:p>
    <w:p w:rsidRPr="006A4C42" w:rsidR="006512AC" w:rsidP="006512AC" w:rsidRDefault="000C0101" w14:paraId="724A3722" w14:textId="1357D405">
      <w:pPr>
        <w:spacing w:line="360" w:lineRule="auto"/>
        <w:jc w:val="both"/>
        <w:rPr>
          <w:rFonts w:ascii="Arial" w:hAnsi="Arial" w:cs="Arial"/>
          <w:lang w:val="en-US"/>
        </w:rPr>
      </w:pPr>
      <w:r w:rsidRPr="006A4C42">
        <w:rPr>
          <w:rFonts w:ascii="Arial" w:hAnsi="Arial" w:cs="Arial"/>
        </w:rPr>
        <w:t>Improvements in the organisational climate with regard to morale, communication and conflict resolution were linked to EI principles in the organisational climate survey found in Tesco PLC (2026). Organisations which focus on their emotional intelligence have a lower turnover and higher satisfaction as shown by research (</w:t>
      </w:r>
      <w:proofErr w:type="spellStart"/>
      <w:r w:rsidRPr="006A4C42">
        <w:rPr>
          <w:rFonts w:ascii="Arial" w:hAnsi="Arial" w:cs="Arial"/>
        </w:rPr>
        <w:t>Daim</w:t>
      </w:r>
      <w:proofErr w:type="spellEnd"/>
      <w:r w:rsidRPr="006A4C42">
        <w:rPr>
          <w:rFonts w:ascii="Arial" w:hAnsi="Arial" w:cs="Arial"/>
        </w:rPr>
        <w:t>, 2026). Shell's holistic mental health strategy includes the protection against poor mental health and the promotion of good me</w:t>
      </w:r>
      <w:r w:rsidRPr="006A4C42" w:rsidR="007505BA">
        <w:rPr>
          <w:rFonts w:ascii="Arial" w:hAnsi="Arial" w:cs="Arial"/>
        </w:rPr>
        <w:t>ntal health (Shell Global, 2026</w:t>
      </w:r>
      <w:r w:rsidRPr="006A4C42">
        <w:rPr>
          <w:rFonts w:ascii="Arial" w:hAnsi="Arial" w:cs="Arial"/>
        </w:rPr>
        <w:t>). The acceptance that ‘“...it's not enough to pick up the pieces when people are struggling”’ demonstrates understanding of how to foster flourishing through psychological safety (Shell Global, 2026). The implementation of free access to Headspace and the Employee Assistance Programme (EAP) by Tesco is an example of delivering the principles of mindfulness at scale (Tesco PLC, 2026).</w:t>
      </w:r>
    </w:p>
    <w:p w:rsidRPr="007A3EA8" w:rsidR="006512AC" w:rsidP="00EA6B6D" w:rsidRDefault="00847C70" w14:paraId="2431FECD" w14:textId="19DDD027">
      <w:pPr>
        <w:pStyle w:val="Heading2"/>
        <w:rPr>
          <w:rFonts w:ascii="Arial" w:hAnsi="Arial" w:cs="Arial"/>
          <w:sz w:val="24"/>
          <w:lang w:val="en-US"/>
        </w:rPr>
      </w:pPr>
      <w:bookmarkStart w:name="_Toc234445738" w:id="11"/>
      <w:r w:rsidRPr="007A3EA8">
        <w:rPr>
          <w:rFonts w:ascii="Arial" w:hAnsi="Arial" w:cs="Arial"/>
          <w:sz w:val="24"/>
          <w:lang w:val="en-US"/>
        </w:rPr>
        <w:t>1.</w:t>
      </w:r>
      <w:r w:rsidRPr="007A3EA8" w:rsidR="006512AC">
        <w:rPr>
          <w:rFonts w:ascii="Arial" w:hAnsi="Arial" w:cs="Arial"/>
          <w:sz w:val="24"/>
          <w:lang w:val="en-US"/>
        </w:rPr>
        <w:t>6 Conclusion</w:t>
      </w:r>
      <w:bookmarkEnd w:id="11"/>
    </w:p>
    <w:p w:rsidRPr="006A4C42" w:rsidR="00E13F0D" w:rsidP="00E13F0D" w:rsidRDefault="00001BD3" w14:paraId="46D50699" w14:textId="685E67FE">
      <w:pPr>
        <w:spacing w:line="360" w:lineRule="auto"/>
        <w:jc w:val="both"/>
        <w:rPr>
          <w:rFonts w:ascii="Arial" w:hAnsi="Arial" w:cs="Arial"/>
          <w:lang w:val="en-US"/>
        </w:rPr>
      </w:pPr>
      <w:r w:rsidRPr="006A4C42">
        <w:rPr>
          <w:rFonts w:ascii="Arial" w:hAnsi="Arial" w:cs="Arial"/>
        </w:rPr>
        <w:t xml:space="preserve">This analysis has shown that emotional intelligence (as conceptualized by Goleman (1995), Mayer and </w:t>
      </w:r>
      <w:proofErr w:type="spellStart"/>
      <w:r w:rsidRPr="006A4C42">
        <w:rPr>
          <w:rFonts w:ascii="Arial" w:hAnsi="Arial" w:cs="Arial"/>
        </w:rPr>
        <w:t>Salovey</w:t>
      </w:r>
      <w:proofErr w:type="spellEnd"/>
      <w:r w:rsidRPr="006A4C42">
        <w:rPr>
          <w:rFonts w:ascii="Arial" w:hAnsi="Arial" w:cs="Arial"/>
        </w:rPr>
        <w:t xml:space="preserve"> (1997) and Bar-On (1997)) is a basic competency for the effectiveness of an organisation. These key elements — self-awareness, self-regulation, motivation, empathy and social skills — help employees to boost their performance, collaborate with others and promote wellbeing (Goleman, 1995). Shell Global, Tesco PLC </w:t>
      </w:r>
      <w:r w:rsidRPr="006A4C42" w:rsidR="007505BA">
        <w:rPr>
          <w:rFonts w:ascii="Arial" w:hAnsi="Arial" w:cs="Arial"/>
        </w:rPr>
        <w:t>and Vodafone UK (2026</w:t>
      </w:r>
      <w:r w:rsidRPr="006A4C42">
        <w:rPr>
          <w:rFonts w:ascii="Arial" w:hAnsi="Arial" w:cs="Arial"/>
        </w:rPr>
        <w:t>) are examples of UK organisations which illustrate EI principles in practice. Results indicate that EI is a strategic capability of an organization that can be developed systematically through training and can be established in the organizational culture (Vali, 2026). The most important issue tha</w:t>
      </w:r>
      <w:r w:rsidRPr="006A4C42" w:rsidR="00B14A3E">
        <w:rPr>
          <w:rFonts w:ascii="Arial" w:hAnsi="Arial" w:cs="Arial"/>
        </w:rPr>
        <w:t xml:space="preserve">t </w:t>
      </w:r>
      <w:proofErr w:type="spellStart"/>
      <w:r w:rsidRPr="006A4C42" w:rsidR="00B14A3E">
        <w:rPr>
          <w:rFonts w:ascii="Arial" w:hAnsi="Arial" w:cs="Arial"/>
        </w:rPr>
        <w:t>Serniak</w:t>
      </w:r>
      <w:proofErr w:type="spellEnd"/>
      <w:r w:rsidRPr="006A4C42" w:rsidR="00B14A3E">
        <w:rPr>
          <w:rFonts w:ascii="Arial" w:hAnsi="Arial" w:cs="Arial"/>
        </w:rPr>
        <w:t xml:space="preserve"> and </w:t>
      </w:r>
      <w:proofErr w:type="spellStart"/>
      <w:r w:rsidRPr="006A4C42" w:rsidR="00B14A3E">
        <w:rPr>
          <w:rFonts w:ascii="Arial" w:hAnsi="Arial" w:cs="Arial"/>
        </w:rPr>
        <w:t>Serniak</w:t>
      </w:r>
      <w:proofErr w:type="spellEnd"/>
      <w:r w:rsidRPr="006A4C42" w:rsidR="00B14A3E">
        <w:rPr>
          <w:rFonts w:ascii="Arial" w:hAnsi="Arial" w:cs="Arial"/>
        </w:rPr>
        <w:t xml:space="preserve"> (2026</w:t>
      </w:r>
      <w:r w:rsidRPr="006A4C42">
        <w:rPr>
          <w:rFonts w:ascii="Arial" w:hAnsi="Arial" w:cs="Arial"/>
        </w:rPr>
        <w:t xml:space="preserve">) highlight is that EI is a driver of the implementation of sustainable development goals for strategic planning. The use of EI concepts in leadership development, recruitment and employee development is a core need for modern organizations to be effective (Goleman, 1995; Mayer and </w:t>
      </w:r>
      <w:proofErr w:type="spellStart"/>
      <w:r w:rsidRPr="006A4C42">
        <w:rPr>
          <w:rFonts w:ascii="Arial" w:hAnsi="Arial" w:cs="Arial"/>
        </w:rPr>
        <w:t>Salovey</w:t>
      </w:r>
      <w:proofErr w:type="spellEnd"/>
      <w:r w:rsidRPr="006A4C42">
        <w:rPr>
          <w:rFonts w:ascii="Arial" w:hAnsi="Arial" w:cs="Arial"/>
        </w:rPr>
        <w:t>, 1997; Bar-On, 1997).</w:t>
      </w:r>
    </w:p>
    <w:p w:rsidRPr="00D47BB1" w:rsidR="00E13F0D" w:rsidP="00065A0D" w:rsidRDefault="006323D3" w14:paraId="7A16FAC3" w14:textId="77777777">
      <w:pPr>
        <w:pStyle w:val="Heading1"/>
        <w:rPr>
          <w:rFonts w:ascii="Arial" w:hAnsi="Arial" w:cs="Arial"/>
          <w:sz w:val="24"/>
          <w:lang w:val="en-US"/>
        </w:rPr>
      </w:pPr>
      <w:bookmarkStart w:name="_Toc234445739" w:id="12"/>
      <w:r w:rsidRPr="00D47BB1">
        <w:rPr>
          <w:rFonts w:ascii="Arial" w:hAnsi="Arial" w:cs="Arial"/>
          <w:lang w:val="en-US"/>
        </w:rPr>
        <w:t>Task 2</w:t>
      </w:r>
      <w:r w:rsidRPr="00D47BB1" w:rsidR="00EC4AC3">
        <w:rPr>
          <w:rFonts w:ascii="Arial" w:hAnsi="Arial" w:cs="Arial"/>
          <w:lang w:val="en-US"/>
        </w:rPr>
        <w:t xml:space="preserve"> Managing a Multigenerational Workforce</w:t>
      </w:r>
      <w:bookmarkEnd w:id="12"/>
    </w:p>
    <w:p w:rsidRPr="00D47BB1" w:rsidR="00E13F0D" w:rsidP="00065A0D" w:rsidRDefault="00EC4AC3" w14:paraId="1784598E" w14:textId="77777777">
      <w:pPr>
        <w:pStyle w:val="Heading2"/>
        <w:rPr>
          <w:rFonts w:ascii="Arial" w:hAnsi="Arial" w:cs="Arial"/>
          <w:sz w:val="24"/>
        </w:rPr>
      </w:pPr>
      <w:bookmarkStart w:name="_Toc234445740" w:id="13"/>
      <w:r w:rsidRPr="00D47BB1">
        <w:rPr>
          <w:rFonts w:ascii="Arial" w:hAnsi="Arial" w:cs="Arial"/>
          <w:sz w:val="24"/>
        </w:rPr>
        <w:t>2.1 Introduction</w:t>
      </w:r>
      <w:bookmarkEnd w:id="13"/>
    </w:p>
    <w:p w:rsidRPr="00413C43" w:rsidR="00E13F0D" w:rsidP="00E13F0D" w:rsidRDefault="00C65E86" w14:paraId="5F2EE7EA" w14:textId="519A0310">
      <w:pPr>
        <w:spacing w:line="360" w:lineRule="auto"/>
        <w:jc w:val="both"/>
        <w:rPr>
          <w:rFonts w:ascii="Arial" w:hAnsi="Arial" w:cs="Arial"/>
          <w:sz w:val="24"/>
          <w:lang w:val="en-US"/>
        </w:rPr>
      </w:pPr>
      <w:r w:rsidRPr="00413C43">
        <w:rPr>
          <w:rFonts w:ascii="Arial" w:hAnsi="Arial" w:cs="Arial"/>
          <w:bCs/>
        </w:rPr>
        <w:t xml:space="preserve">Four generations i.e., </w:t>
      </w:r>
      <w:r w:rsidRPr="00413C43" w:rsidR="00943F6D">
        <w:rPr>
          <w:rFonts w:ascii="Arial" w:hAnsi="Arial" w:cs="Arial"/>
          <w:bCs/>
        </w:rPr>
        <w:t>Baby Boomers, Generation X, Millennials and Generation Z, are all co-working in the first time ever in the UK workplaces (</w:t>
      </w:r>
      <w:proofErr w:type="spellStart"/>
      <w:r w:rsidRPr="00413C43" w:rsidR="00943F6D">
        <w:rPr>
          <w:rFonts w:ascii="Arial" w:hAnsi="Arial" w:cs="Arial"/>
          <w:bCs/>
        </w:rPr>
        <w:t>Anastasiia</w:t>
      </w:r>
      <w:proofErr w:type="spellEnd"/>
      <w:r w:rsidRPr="00413C43" w:rsidR="00943F6D">
        <w:rPr>
          <w:rFonts w:ascii="Arial" w:hAnsi="Arial" w:cs="Arial"/>
          <w:bCs/>
        </w:rPr>
        <w:t xml:space="preserve">, 2021). In organisational </w:t>
      </w:r>
      <w:r w:rsidRPr="00413C43" w:rsidR="00943F6D">
        <w:rPr>
          <w:rFonts w:ascii="Arial" w:hAnsi="Arial" w:cs="Arial"/>
          <w:bCs/>
        </w:rPr>
        <w:lastRenderedPageBreak/>
        <w:t>effectiveness, there are opportunities and challenges due to this demographic convergence (Joseph, 2026). 6% of organisations feel leaders are ready to lead a multi-generational workforce (</w:t>
      </w:r>
      <w:proofErr w:type="spellStart"/>
      <w:r w:rsidRPr="00413C43" w:rsidR="00943F6D">
        <w:rPr>
          <w:rFonts w:ascii="Arial" w:hAnsi="Arial" w:cs="Arial"/>
          <w:bCs/>
        </w:rPr>
        <w:t>Anastasiia</w:t>
      </w:r>
      <w:proofErr w:type="spellEnd"/>
      <w:r w:rsidRPr="00413C43" w:rsidR="00943F6D">
        <w:rPr>
          <w:rFonts w:ascii="Arial" w:hAnsi="Arial" w:cs="Arial"/>
          <w:bCs/>
        </w:rPr>
        <w:t xml:space="preserve">, 2021). According to Joseph (2026), knowledge of the characteristics of the generations is vital to workforce management, and </w:t>
      </w:r>
      <w:proofErr w:type="spellStart"/>
      <w:r w:rsidRPr="00413C43" w:rsidR="00943F6D">
        <w:rPr>
          <w:rFonts w:ascii="Arial" w:hAnsi="Arial" w:cs="Arial"/>
          <w:bCs/>
        </w:rPr>
        <w:t>Kempa</w:t>
      </w:r>
      <w:proofErr w:type="spellEnd"/>
      <w:r w:rsidRPr="00413C43" w:rsidR="00943F6D">
        <w:rPr>
          <w:rFonts w:ascii="Arial" w:hAnsi="Arial" w:cs="Arial"/>
          <w:bCs/>
        </w:rPr>
        <w:t xml:space="preserve"> (2026) stresses looking at values and drivers of behaviour generational wise. This section assesses the differences in values, communication, motivation and adaptability to technology between the generation X, generation Y (millennials) and generation Z and their influence on organisational effectiveness, as well as how managers can apply emotional intelligence and mindfulness to foster inclusive working environments (</w:t>
      </w:r>
      <w:proofErr w:type="spellStart"/>
      <w:r w:rsidRPr="00413C43" w:rsidR="00943F6D">
        <w:rPr>
          <w:rFonts w:ascii="Arial" w:hAnsi="Arial" w:cs="Arial"/>
          <w:bCs/>
        </w:rPr>
        <w:t>Dolega</w:t>
      </w:r>
      <w:proofErr w:type="spellEnd"/>
      <w:r w:rsidRPr="00413C43" w:rsidR="00943F6D">
        <w:rPr>
          <w:rFonts w:ascii="Arial" w:hAnsi="Arial" w:cs="Arial"/>
          <w:bCs/>
        </w:rPr>
        <w:t>, 2026; Ali et al., 2025</w:t>
      </w:r>
      <w:r w:rsidRPr="00413C43" w:rsidR="00EC4AC3">
        <w:rPr>
          <w:rFonts w:ascii="Arial" w:hAnsi="Arial" w:cs="Arial"/>
          <w:bCs/>
          <w:lang w:val="en-US"/>
        </w:rPr>
        <w:t>).</w:t>
      </w:r>
    </w:p>
    <w:p w:rsidRPr="00D47BB1" w:rsidR="00E13F0D" w:rsidP="00065A0D" w:rsidRDefault="00EC4AC3" w14:paraId="1228648F" w14:textId="77777777">
      <w:pPr>
        <w:pStyle w:val="Heading2"/>
        <w:rPr>
          <w:rFonts w:ascii="Arial" w:hAnsi="Arial" w:cs="Arial"/>
          <w:sz w:val="22"/>
          <w:lang w:val="en-US"/>
        </w:rPr>
      </w:pPr>
      <w:bookmarkStart w:name="_Toc234445741" w:id="14"/>
      <w:r w:rsidRPr="00D47BB1">
        <w:rPr>
          <w:rFonts w:ascii="Arial" w:hAnsi="Arial" w:cs="Arial"/>
          <w:sz w:val="24"/>
          <w:lang w:val="en-US"/>
        </w:rPr>
        <w:t>2.2 Characteristics and Expectations of Generational Groups</w:t>
      </w:r>
      <w:bookmarkEnd w:id="14"/>
    </w:p>
    <w:p w:rsidRPr="00413C43" w:rsidR="00E13F0D" w:rsidP="00E13F0D" w:rsidRDefault="00EC4AC3" w14:paraId="3840FBE7" w14:textId="667D66B7">
      <w:pPr>
        <w:spacing w:line="360" w:lineRule="auto"/>
        <w:jc w:val="both"/>
        <w:rPr>
          <w:rFonts w:ascii="Arial" w:hAnsi="Arial" w:cs="Arial"/>
          <w:sz w:val="24"/>
          <w:lang w:val="en-US"/>
        </w:rPr>
      </w:pPr>
      <w:r w:rsidRPr="00413C43">
        <w:rPr>
          <w:rFonts w:ascii="Arial" w:hAnsi="Arial" w:cs="Arial"/>
          <w:b/>
          <w:bCs/>
          <w:lang w:val="en-US"/>
        </w:rPr>
        <w:t>Generation X</w:t>
      </w:r>
      <w:r w:rsidRPr="00413C43">
        <w:rPr>
          <w:rFonts w:ascii="Arial" w:hAnsi="Arial" w:cs="Arial"/>
          <w:bCs/>
          <w:lang w:val="en-US"/>
        </w:rPr>
        <w:t> (born 1965–1980</w:t>
      </w:r>
      <w:proofErr w:type="gramStart"/>
      <w:r w:rsidRPr="00413C43">
        <w:rPr>
          <w:rFonts w:ascii="Arial" w:hAnsi="Arial" w:cs="Arial"/>
          <w:bCs/>
          <w:lang w:val="en-US"/>
        </w:rPr>
        <w:t>)</w:t>
      </w:r>
      <w:r w:rsidRPr="00413C43" w:rsidR="00662699">
        <w:rPr>
          <w:rFonts w:ascii="Arial" w:hAnsi="Arial" w:cs="Arial"/>
          <w:bCs/>
          <w:lang w:val="en-US"/>
        </w:rPr>
        <w:t>-</w:t>
      </w:r>
      <w:proofErr w:type="gramEnd"/>
      <w:r w:rsidRPr="00413C43">
        <w:rPr>
          <w:rFonts w:ascii="Arial" w:hAnsi="Arial" w:cs="Arial"/>
          <w:bCs/>
          <w:lang w:val="en-US"/>
        </w:rPr>
        <w:t xml:space="preserve"> </w:t>
      </w:r>
      <w:r w:rsidRPr="00413C43" w:rsidR="00F82B61">
        <w:rPr>
          <w:rFonts w:ascii="Arial" w:hAnsi="Arial" w:cs="Arial"/>
          <w:bCs/>
        </w:rPr>
        <w:t xml:space="preserve">As per Joseph (2026) Generation X value is autonomy and doubt of authority. According to </w:t>
      </w:r>
      <w:proofErr w:type="spellStart"/>
      <w:r w:rsidRPr="00413C43" w:rsidR="00F82B61">
        <w:rPr>
          <w:rFonts w:ascii="Arial" w:hAnsi="Arial" w:cs="Arial"/>
          <w:bCs/>
        </w:rPr>
        <w:t>Kempa</w:t>
      </w:r>
      <w:proofErr w:type="spellEnd"/>
      <w:r w:rsidRPr="00413C43" w:rsidR="00F82B61">
        <w:rPr>
          <w:rFonts w:ascii="Arial" w:hAnsi="Arial" w:cs="Arial"/>
          <w:bCs/>
        </w:rPr>
        <w:t xml:space="preserve"> (2026), Generation X employees are independent, get involved in their jobs to promote stability, and promote career growth. </w:t>
      </w:r>
      <w:proofErr w:type="spellStart"/>
      <w:r w:rsidRPr="00413C43" w:rsidR="00F82B61">
        <w:rPr>
          <w:rFonts w:ascii="Arial" w:hAnsi="Arial" w:cs="Arial"/>
          <w:bCs/>
        </w:rPr>
        <w:t>Dolega</w:t>
      </w:r>
      <w:proofErr w:type="spellEnd"/>
      <w:r w:rsidRPr="00413C43" w:rsidR="00F82B61">
        <w:rPr>
          <w:rFonts w:ascii="Arial" w:hAnsi="Arial" w:cs="Arial"/>
          <w:bCs/>
        </w:rPr>
        <w:t xml:space="preserve"> (2026) recommends that they should be designed to be supportive of their flexible working and preference for working to results. Wu et al. (2026) found that Generation X values job security and definite job expectations. According to </w:t>
      </w:r>
      <w:proofErr w:type="spellStart"/>
      <w:r w:rsidRPr="00413C43" w:rsidR="00F82B61">
        <w:rPr>
          <w:rFonts w:ascii="Arial" w:hAnsi="Arial" w:cs="Arial"/>
          <w:bCs/>
        </w:rPr>
        <w:t>Bandara</w:t>
      </w:r>
      <w:proofErr w:type="spellEnd"/>
      <w:r w:rsidRPr="00413C43" w:rsidR="00F82B61">
        <w:rPr>
          <w:rFonts w:ascii="Arial" w:hAnsi="Arial" w:cs="Arial"/>
          <w:bCs/>
        </w:rPr>
        <w:t xml:space="preserve"> and </w:t>
      </w:r>
      <w:proofErr w:type="spellStart"/>
      <w:r w:rsidRPr="00413C43" w:rsidR="00F82B61">
        <w:rPr>
          <w:rFonts w:ascii="Arial" w:hAnsi="Arial" w:cs="Arial"/>
          <w:bCs/>
        </w:rPr>
        <w:t>Jayasekara</w:t>
      </w:r>
      <w:proofErr w:type="spellEnd"/>
      <w:r w:rsidRPr="00413C43" w:rsidR="00F82B61">
        <w:rPr>
          <w:rFonts w:ascii="Arial" w:hAnsi="Arial" w:cs="Arial"/>
          <w:bCs/>
        </w:rPr>
        <w:t xml:space="preserve"> (2026), Generation X is a generation which is a link between the generations in decision making. According to </w:t>
      </w:r>
      <w:proofErr w:type="spellStart"/>
      <w:r w:rsidRPr="00413C43" w:rsidR="00F82B61">
        <w:rPr>
          <w:rFonts w:ascii="Arial" w:hAnsi="Arial" w:cs="Arial"/>
          <w:bCs/>
        </w:rPr>
        <w:t>Kubričenkaitė</w:t>
      </w:r>
      <w:proofErr w:type="spellEnd"/>
      <w:r w:rsidRPr="00413C43" w:rsidR="00F82B61">
        <w:rPr>
          <w:rFonts w:ascii="Arial" w:hAnsi="Arial" w:cs="Arial"/>
          <w:bCs/>
        </w:rPr>
        <w:t xml:space="preserve"> and </w:t>
      </w:r>
      <w:proofErr w:type="spellStart"/>
      <w:r w:rsidRPr="00413C43" w:rsidR="00F82B61">
        <w:rPr>
          <w:rFonts w:ascii="Arial" w:hAnsi="Arial" w:cs="Arial"/>
          <w:bCs/>
        </w:rPr>
        <w:t>Švažas</w:t>
      </w:r>
      <w:proofErr w:type="spellEnd"/>
      <w:r w:rsidRPr="00413C43" w:rsidR="00F82B61">
        <w:rPr>
          <w:rFonts w:ascii="Arial" w:hAnsi="Arial" w:cs="Arial"/>
          <w:bCs/>
        </w:rPr>
        <w:t xml:space="preserve"> (2026), Generation X appreciates functional and concrete communication and feedback. According to Ali et al. (2025), leaders need to be flexible toward Generation X's independence while maintaining unity</w:t>
      </w:r>
      <w:r w:rsidRPr="00413C43">
        <w:rPr>
          <w:rFonts w:ascii="Arial" w:hAnsi="Arial" w:cs="Arial"/>
          <w:bCs/>
          <w:lang w:val="en-US"/>
        </w:rPr>
        <w:t>.</w:t>
      </w:r>
    </w:p>
    <w:p w:rsidRPr="00413C43" w:rsidR="00E13F0D" w:rsidP="00E13F0D" w:rsidRDefault="00EC4AC3" w14:paraId="27E1D954" w14:textId="78E4EE93">
      <w:pPr>
        <w:spacing w:line="360" w:lineRule="auto"/>
        <w:jc w:val="both"/>
        <w:rPr>
          <w:rFonts w:ascii="Arial" w:hAnsi="Arial" w:cs="Arial"/>
          <w:sz w:val="24"/>
          <w:lang w:val="en-US"/>
        </w:rPr>
      </w:pPr>
      <w:r w:rsidRPr="00413C43">
        <w:rPr>
          <w:rFonts w:ascii="Arial" w:hAnsi="Arial" w:cs="Arial"/>
          <w:b/>
          <w:bCs/>
          <w:lang w:val="en-US"/>
        </w:rPr>
        <w:t>Generation Y (Millennials)</w:t>
      </w:r>
      <w:r w:rsidRPr="00413C43">
        <w:rPr>
          <w:rFonts w:ascii="Arial" w:hAnsi="Arial" w:cs="Arial"/>
          <w:bCs/>
          <w:lang w:val="en-US"/>
        </w:rPr>
        <w:t> (born 1981–1996</w:t>
      </w:r>
      <w:proofErr w:type="gramStart"/>
      <w:r w:rsidRPr="00413C43">
        <w:rPr>
          <w:rFonts w:ascii="Arial" w:hAnsi="Arial" w:cs="Arial"/>
          <w:bCs/>
          <w:lang w:val="en-US"/>
        </w:rPr>
        <w:t>)</w:t>
      </w:r>
      <w:r w:rsidRPr="00413C43" w:rsidR="00544114">
        <w:rPr>
          <w:rFonts w:ascii="Arial" w:hAnsi="Arial" w:cs="Arial"/>
          <w:bCs/>
          <w:lang w:val="en-US"/>
        </w:rPr>
        <w:t>-</w:t>
      </w:r>
      <w:proofErr w:type="gramEnd"/>
      <w:r w:rsidRPr="00413C43">
        <w:rPr>
          <w:rFonts w:ascii="Arial" w:hAnsi="Arial" w:cs="Arial"/>
          <w:bCs/>
          <w:lang w:val="en-US"/>
        </w:rPr>
        <w:t xml:space="preserve"> </w:t>
      </w:r>
      <w:r w:rsidRPr="00413C43" w:rsidR="00544114">
        <w:rPr>
          <w:rFonts w:ascii="Arial" w:hAnsi="Arial" w:cs="Arial"/>
          <w:bCs/>
        </w:rPr>
        <w:t xml:space="preserve">Generation Y (Millennials) (1981-1996) have a focus on purpose, working together, and the integration of work and life (Joseph, 2026). Joseph (2026) notes that Millennials are looking for meaningful work that is in line with their values. </w:t>
      </w:r>
      <w:proofErr w:type="spellStart"/>
      <w:r w:rsidRPr="00413C43" w:rsidR="00544114">
        <w:rPr>
          <w:rFonts w:ascii="Arial" w:hAnsi="Arial" w:cs="Arial"/>
          <w:bCs/>
        </w:rPr>
        <w:t>Kempa</w:t>
      </w:r>
      <w:proofErr w:type="spellEnd"/>
      <w:r w:rsidRPr="00413C43" w:rsidR="00544114">
        <w:rPr>
          <w:rFonts w:ascii="Arial" w:hAnsi="Arial" w:cs="Arial"/>
          <w:bCs/>
        </w:rPr>
        <w:t xml:space="preserve"> (2026) identified the growth and recognition, and social impact as motives for Millennials. </w:t>
      </w:r>
      <w:proofErr w:type="spellStart"/>
      <w:r w:rsidRPr="00413C43" w:rsidR="00494C9C">
        <w:rPr>
          <w:rFonts w:ascii="Arial" w:hAnsi="Arial" w:cs="Arial"/>
          <w:bCs/>
        </w:rPr>
        <w:t>Dolega</w:t>
      </w:r>
      <w:proofErr w:type="spellEnd"/>
      <w:r w:rsidRPr="00413C43" w:rsidR="00494C9C">
        <w:rPr>
          <w:rFonts w:ascii="Arial" w:hAnsi="Arial" w:cs="Arial"/>
          <w:bCs/>
        </w:rPr>
        <w:t xml:space="preserve"> (2026) noted</w:t>
      </w:r>
      <w:r w:rsidRPr="00413C43" w:rsidR="00544114">
        <w:rPr>
          <w:rFonts w:ascii="Arial" w:hAnsi="Arial" w:cs="Arial"/>
          <w:bCs/>
        </w:rPr>
        <w:t xml:space="preserve"> that Millennials have an expectation of transparency and regular feedback. According to Wu et al. (2026), Millennials value working in teams and incorporating technology. </w:t>
      </w:r>
      <w:proofErr w:type="spellStart"/>
      <w:r w:rsidRPr="00413C43" w:rsidR="00544114">
        <w:rPr>
          <w:rFonts w:ascii="Arial" w:hAnsi="Arial" w:cs="Arial"/>
          <w:bCs/>
        </w:rPr>
        <w:t>Bandara</w:t>
      </w:r>
      <w:proofErr w:type="spellEnd"/>
      <w:r w:rsidRPr="00413C43" w:rsidR="00544114">
        <w:rPr>
          <w:rFonts w:ascii="Arial" w:hAnsi="Arial" w:cs="Arial"/>
          <w:bCs/>
        </w:rPr>
        <w:t xml:space="preserve"> and </w:t>
      </w:r>
      <w:proofErr w:type="spellStart"/>
      <w:r w:rsidRPr="00413C43" w:rsidR="00544114">
        <w:rPr>
          <w:rFonts w:ascii="Arial" w:hAnsi="Arial" w:cs="Arial"/>
          <w:bCs/>
        </w:rPr>
        <w:t>Jayasekara</w:t>
      </w:r>
      <w:proofErr w:type="spellEnd"/>
      <w:r w:rsidRPr="00413C43" w:rsidR="00544114">
        <w:rPr>
          <w:rFonts w:ascii="Arial" w:hAnsi="Arial" w:cs="Arial"/>
          <w:bCs/>
        </w:rPr>
        <w:t xml:space="preserve"> (2026) mention that emphasis on diversity is a means by which</w:t>
      </w:r>
      <w:r w:rsidRPr="00413C43" w:rsidR="00494C9C">
        <w:rPr>
          <w:rFonts w:ascii="Arial" w:hAnsi="Arial" w:cs="Arial"/>
          <w:bCs/>
        </w:rPr>
        <w:t xml:space="preserve"> Millennials influence decision-</w:t>
      </w:r>
      <w:r w:rsidRPr="00413C43" w:rsidR="00544114">
        <w:rPr>
          <w:rFonts w:ascii="Arial" w:hAnsi="Arial" w:cs="Arial"/>
          <w:bCs/>
        </w:rPr>
        <w:t xml:space="preserve">making. </w:t>
      </w:r>
      <w:proofErr w:type="spellStart"/>
      <w:r w:rsidRPr="00413C43" w:rsidR="00544114">
        <w:rPr>
          <w:rFonts w:ascii="Arial" w:hAnsi="Arial" w:cs="Arial"/>
          <w:bCs/>
        </w:rPr>
        <w:t>Kubričenkaitė</w:t>
      </w:r>
      <w:proofErr w:type="spellEnd"/>
      <w:r w:rsidRPr="00413C43" w:rsidR="00544114">
        <w:rPr>
          <w:rFonts w:ascii="Arial" w:hAnsi="Arial" w:cs="Arial"/>
          <w:bCs/>
        </w:rPr>
        <w:t xml:space="preserve"> and </w:t>
      </w:r>
      <w:proofErr w:type="spellStart"/>
      <w:r w:rsidRPr="00413C43" w:rsidR="00544114">
        <w:rPr>
          <w:rFonts w:ascii="Arial" w:hAnsi="Arial" w:cs="Arial"/>
          <w:bCs/>
        </w:rPr>
        <w:t>Švažas</w:t>
      </w:r>
      <w:proofErr w:type="spellEnd"/>
      <w:r w:rsidRPr="00413C43" w:rsidR="00544114">
        <w:rPr>
          <w:rFonts w:ascii="Arial" w:hAnsi="Arial" w:cs="Arial"/>
          <w:bCs/>
        </w:rPr>
        <w:t xml:space="preserve"> (2026) observe Millennials are adaptable and seek continuous learning. Leaders need to offer clear career paths and purposeful working, says Ali et al. (2025). In 2021, </w:t>
      </w:r>
      <w:proofErr w:type="spellStart"/>
      <w:r w:rsidRPr="00413C43" w:rsidR="00544114">
        <w:rPr>
          <w:rFonts w:ascii="Arial" w:hAnsi="Arial" w:cs="Arial"/>
          <w:bCs/>
        </w:rPr>
        <w:t>Anastasiia</w:t>
      </w:r>
      <w:proofErr w:type="spellEnd"/>
      <w:r w:rsidRPr="00413C43" w:rsidR="00544114">
        <w:rPr>
          <w:rFonts w:ascii="Arial" w:hAnsi="Arial" w:cs="Arial"/>
          <w:bCs/>
        </w:rPr>
        <w:t xml:space="preserve"> predicted that work-life balance expectations would influence organisational policies until 2026.</w:t>
      </w:r>
      <w:r w:rsidRPr="00413C43" w:rsidR="00494C9C">
        <w:rPr>
          <w:rFonts w:ascii="Arial" w:hAnsi="Arial" w:cs="Arial"/>
          <w:bCs/>
        </w:rPr>
        <w:t xml:space="preserve"> </w:t>
      </w:r>
      <w:r w:rsidRPr="00413C43" w:rsidR="00544114">
        <w:rPr>
          <w:rFonts w:ascii="Arial" w:hAnsi="Arial" w:cs="Arial"/>
          <w:bCs/>
        </w:rPr>
        <w:t xml:space="preserve">In 2021, </w:t>
      </w:r>
      <w:proofErr w:type="spellStart"/>
      <w:r w:rsidRPr="00413C43" w:rsidR="00544114">
        <w:rPr>
          <w:rFonts w:ascii="Arial" w:hAnsi="Arial" w:cs="Arial"/>
          <w:bCs/>
        </w:rPr>
        <w:t>Anastasiia</w:t>
      </w:r>
      <w:proofErr w:type="spellEnd"/>
      <w:r w:rsidRPr="00413C43" w:rsidR="00544114">
        <w:rPr>
          <w:rFonts w:ascii="Arial" w:hAnsi="Arial" w:cs="Arial"/>
          <w:bCs/>
        </w:rPr>
        <w:t xml:space="preserve"> has forecasted that until 2026 operational policies will be influenced by work-life balance expectations</w:t>
      </w:r>
      <w:r w:rsidRPr="00413C43">
        <w:rPr>
          <w:rFonts w:ascii="Arial" w:hAnsi="Arial" w:cs="Arial"/>
          <w:bCs/>
          <w:lang w:val="en-US"/>
        </w:rPr>
        <w:t>.</w:t>
      </w:r>
    </w:p>
    <w:p w:rsidRPr="00413C43" w:rsidR="00E13F0D" w:rsidP="00E13F0D" w:rsidRDefault="00EC4AC3" w14:paraId="02792BC1" w14:textId="35D164EF">
      <w:pPr>
        <w:spacing w:line="360" w:lineRule="auto"/>
        <w:jc w:val="both"/>
        <w:rPr>
          <w:rFonts w:ascii="Arial" w:hAnsi="Arial" w:cs="Arial"/>
          <w:sz w:val="24"/>
          <w:lang w:val="en-US"/>
        </w:rPr>
      </w:pPr>
      <w:r w:rsidRPr="00413C43">
        <w:rPr>
          <w:rFonts w:ascii="Arial" w:hAnsi="Arial" w:cs="Arial"/>
          <w:b/>
          <w:bCs/>
          <w:lang w:val="en-US"/>
        </w:rPr>
        <w:t>Generation Z</w:t>
      </w:r>
      <w:r w:rsidRPr="00413C43">
        <w:rPr>
          <w:rFonts w:ascii="Arial" w:hAnsi="Arial" w:cs="Arial"/>
          <w:bCs/>
          <w:lang w:val="en-US"/>
        </w:rPr>
        <w:t> (born 1997–2012</w:t>
      </w:r>
      <w:proofErr w:type="gramStart"/>
      <w:r w:rsidRPr="00413C43">
        <w:rPr>
          <w:rFonts w:ascii="Arial" w:hAnsi="Arial" w:cs="Arial"/>
          <w:bCs/>
          <w:lang w:val="en-US"/>
        </w:rPr>
        <w:t>)</w:t>
      </w:r>
      <w:r w:rsidRPr="00413C43" w:rsidR="006D54A4">
        <w:rPr>
          <w:rFonts w:ascii="Arial" w:hAnsi="Arial" w:cs="Arial"/>
          <w:bCs/>
          <w:lang w:val="en-US"/>
        </w:rPr>
        <w:t>-</w:t>
      </w:r>
      <w:proofErr w:type="gramEnd"/>
      <w:r w:rsidRPr="00413C43">
        <w:rPr>
          <w:rFonts w:ascii="Arial" w:hAnsi="Arial" w:cs="Arial"/>
          <w:bCs/>
          <w:lang w:val="en-US"/>
        </w:rPr>
        <w:t xml:space="preserve"> </w:t>
      </w:r>
      <w:r w:rsidRPr="00413C43" w:rsidR="004B0A7E">
        <w:rPr>
          <w:rFonts w:ascii="Arial" w:hAnsi="Arial" w:cs="Arial"/>
          <w:bCs/>
        </w:rPr>
        <w:t xml:space="preserve">Generation Z (1997-2012) are digital natives who appreciate authenticity, diversity and social responsibility (Joseph, 2026). According to </w:t>
      </w:r>
      <w:proofErr w:type="spellStart"/>
      <w:r w:rsidRPr="00413C43" w:rsidR="004B0A7E">
        <w:rPr>
          <w:rFonts w:ascii="Arial" w:hAnsi="Arial" w:cs="Arial"/>
          <w:bCs/>
        </w:rPr>
        <w:lastRenderedPageBreak/>
        <w:t>Kempa</w:t>
      </w:r>
      <w:proofErr w:type="spellEnd"/>
      <w:r w:rsidRPr="00413C43" w:rsidR="004B0A7E">
        <w:rPr>
          <w:rFonts w:ascii="Arial" w:hAnsi="Arial" w:cs="Arial"/>
          <w:bCs/>
        </w:rPr>
        <w:t xml:space="preserve"> (2026) Generation Z is driven by financial security, progression of careers, and meaningful work. </w:t>
      </w:r>
      <w:proofErr w:type="spellStart"/>
      <w:r w:rsidRPr="00413C43" w:rsidR="004B0A7E">
        <w:rPr>
          <w:rFonts w:ascii="Arial" w:hAnsi="Arial" w:cs="Arial"/>
          <w:bCs/>
        </w:rPr>
        <w:t>Dolega</w:t>
      </w:r>
      <w:proofErr w:type="spellEnd"/>
      <w:r w:rsidRPr="00413C43" w:rsidR="004B0A7E">
        <w:rPr>
          <w:rFonts w:ascii="Arial" w:hAnsi="Arial" w:cs="Arial"/>
          <w:bCs/>
        </w:rPr>
        <w:t xml:space="preserve"> (2026) states that flexibility, mental health assistance, and clear communication are expectations of Generation Z. Wu et al. (2026) found that ‘the techno-savvy attitude of the agile work system' is a preference of Generation Z. </w:t>
      </w:r>
      <w:proofErr w:type="spellStart"/>
      <w:r w:rsidRPr="00413C43" w:rsidR="004B0A7E">
        <w:rPr>
          <w:rFonts w:ascii="Arial" w:hAnsi="Arial" w:cs="Arial"/>
          <w:bCs/>
        </w:rPr>
        <w:t>Bandara</w:t>
      </w:r>
      <w:proofErr w:type="spellEnd"/>
      <w:r w:rsidRPr="00413C43" w:rsidR="004B0A7E">
        <w:rPr>
          <w:rFonts w:ascii="Arial" w:hAnsi="Arial" w:cs="Arial"/>
          <w:bCs/>
        </w:rPr>
        <w:t xml:space="preserve"> and </w:t>
      </w:r>
      <w:proofErr w:type="spellStart"/>
      <w:r w:rsidRPr="00413C43" w:rsidR="004B0A7E">
        <w:rPr>
          <w:rFonts w:ascii="Arial" w:hAnsi="Arial" w:cs="Arial"/>
          <w:bCs/>
        </w:rPr>
        <w:t>Jayasekara</w:t>
      </w:r>
      <w:proofErr w:type="spellEnd"/>
      <w:r w:rsidRPr="00413C43" w:rsidR="004B0A7E">
        <w:rPr>
          <w:rFonts w:ascii="Arial" w:hAnsi="Arial" w:cs="Arial"/>
          <w:bCs/>
        </w:rPr>
        <w:t xml:space="preserve"> (2026) highlight the fact that Generation Z is presenting new ideas, but needs guidance. </w:t>
      </w:r>
      <w:proofErr w:type="spellStart"/>
      <w:proofErr w:type="gramStart"/>
      <w:r w:rsidRPr="00413C43" w:rsidR="004B0A7E">
        <w:rPr>
          <w:rFonts w:ascii="Arial" w:hAnsi="Arial" w:cs="Arial"/>
          <w:bCs/>
        </w:rPr>
        <w:t>Kubričenkaitė</w:t>
      </w:r>
      <w:proofErr w:type="spellEnd"/>
      <w:r w:rsidRPr="00413C43" w:rsidR="004B0A7E">
        <w:rPr>
          <w:rFonts w:ascii="Arial" w:hAnsi="Arial" w:cs="Arial"/>
          <w:bCs/>
        </w:rPr>
        <w:t xml:space="preserve"> &amp; </w:t>
      </w:r>
      <w:proofErr w:type="spellStart"/>
      <w:r w:rsidRPr="00413C43" w:rsidR="004B0A7E">
        <w:rPr>
          <w:rFonts w:ascii="Arial" w:hAnsi="Arial" w:cs="Arial"/>
          <w:bCs/>
        </w:rPr>
        <w:t>Švažas</w:t>
      </w:r>
      <w:proofErr w:type="spellEnd"/>
      <w:r w:rsidRPr="00413C43" w:rsidR="004B0A7E">
        <w:rPr>
          <w:rFonts w:ascii="Arial" w:hAnsi="Arial" w:cs="Arial"/>
          <w:bCs/>
        </w:rPr>
        <w:t xml:space="preserve"> (2026) state that the Generation Z are technologically adaptive but may not have good skills for face to face communication.</w:t>
      </w:r>
      <w:proofErr w:type="gramEnd"/>
      <w:r w:rsidRPr="00413C43" w:rsidR="004B0A7E">
        <w:rPr>
          <w:rFonts w:ascii="Arial" w:hAnsi="Arial" w:cs="Arial"/>
          <w:bCs/>
        </w:rPr>
        <w:t xml:space="preserve"> Ali et al. (2025) say it is important for leaders to give regular feedback and make their career structure transparent. Reynolds (2026) discovered that younger employees require more frequent development chances</w:t>
      </w:r>
      <w:r w:rsidRPr="00413C43">
        <w:rPr>
          <w:rFonts w:ascii="Arial" w:hAnsi="Arial" w:cs="Arial"/>
          <w:bCs/>
          <w:lang w:val="en-US"/>
        </w:rPr>
        <w:t>.</w:t>
      </w:r>
    </w:p>
    <w:p w:rsidRPr="00D47BB1" w:rsidR="00E13F0D" w:rsidP="00065A0D" w:rsidRDefault="00EC4AC3" w14:paraId="1C376792" w14:textId="77777777">
      <w:pPr>
        <w:pStyle w:val="Heading2"/>
        <w:rPr>
          <w:rFonts w:ascii="Arial" w:hAnsi="Arial" w:cs="Arial"/>
          <w:sz w:val="22"/>
          <w:lang w:val="en-US"/>
        </w:rPr>
      </w:pPr>
      <w:bookmarkStart w:name="_Toc234445742" w:id="15"/>
      <w:r w:rsidRPr="00D47BB1">
        <w:rPr>
          <w:rFonts w:ascii="Arial" w:hAnsi="Arial" w:cs="Arial"/>
          <w:sz w:val="24"/>
          <w:lang w:val="en-US"/>
        </w:rPr>
        <w:t xml:space="preserve">2.3 Impact on </w:t>
      </w:r>
      <w:proofErr w:type="spellStart"/>
      <w:r w:rsidRPr="00D47BB1">
        <w:rPr>
          <w:rFonts w:ascii="Arial" w:hAnsi="Arial" w:cs="Arial"/>
          <w:sz w:val="24"/>
          <w:lang w:val="en-US"/>
        </w:rPr>
        <w:t>Organisational</w:t>
      </w:r>
      <w:proofErr w:type="spellEnd"/>
      <w:r w:rsidRPr="00D47BB1">
        <w:rPr>
          <w:rFonts w:ascii="Arial" w:hAnsi="Arial" w:cs="Arial"/>
          <w:sz w:val="24"/>
          <w:lang w:val="en-US"/>
        </w:rPr>
        <w:t xml:space="preserve"> Effectiveness</w:t>
      </w:r>
      <w:bookmarkEnd w:id="15"/>
    </w:p>
    <w:p w:rsidRPr="00413C43" w:rsidR="00E13F0D" w:rsidP="00E13F0D" w:rsidRDefault="008B5277" w14:paraId="488A8268" w14:textId="4ED75A20">
      <w:pPr>
        <w:spacing w:line="360" w:lineRule="auto"/>
        <w:jc w:val="both"/>
        <w:rPr>
          <w:rFonts w:ascii="Arial" w:hAnsi="Arial" w:cs="Arial"/>
          <w:sz w:val="24"/>
          <w:lang w:val="en-US"/>
        </w:rPr>
      </w:pPr>
      <w:r w:rsidRPr="00413C43">
        <w:rPr>
          <w:rFonts w:ascii="Arial" w:hAnsi="Arial" w:cs="Arial"/>
          <w:bCs/>
        </w:rPr>
        <w:t>The differences between generations have a significant influence on the effectiveness of the organisations (</w:t>
      </w:r>
      <w:proofErr w:type="spellStart"/>
      <w:r w:rsidRPr="00413C43">
        <w:rPr>
          <w:rFonts w:ascii="Arial" w:hAnsi="Arial" w:cs="Arial"/>
          <w:bCs/>
        </w:rPr>
        <w:t>Bandara</w:t>
      </w:r>
      <w:proofErr w:type="spellEnd"/>
      <w:r w:rsidRPr="00413C43">
        <w:rPr>
          <w:rFonts w:ascii="Arial" w:hAnsi="Arial" w:cs="Arial"/>
          <w:bCs/>
        </w:rPr>
        <w:t xml:space="preserve"> and </w:t>
      </w:r>
      <w:proofErr w:type="spellStart"/>
      <w:r w:rsidRPr="00413C43">
        <w:rPr>
          <w:rFonts w:ascii="Arial" w:hAnsi="Arial" w:cs="Arial"/>
          <w:bCs/>
        </w:rPr>
        <w:t>Jayasekara</w:t>
      </w:r>
      <w:proofErr w:type="spellEnd"/>
      <w:r w:rsidRPr="00413C43">
        <w:rPr>
          <w:rFonts w:ascii="Arial" w:hAnsi="Arial" w:cs="Arial"/>
          <w:bCs/>
        </w:rPr>
        <w:t xml:space="preserve">, 2026). Joseph (2026) states that if differences are not dealt with, there will be conflict, a decrease in productivity, and a high turnover rate. </w:t>
      </w:r>
      <w:proofErr w:type="spellStart"/>
      <w:r w:rsidRPr="00413C43">
        <w:rPr>
          <w:rFonts w:ascii="Arial" w:hAnsi="Arial" w:cs="Arial"/>
          <w:bCs/>
        </w:rPr>
        <w:t>Kempa</w:t>
      </w:r>
      <w:proofErr w:type="spellEnd"/>
      <w:r w:rsidRPr="00413C43">
        <w:rPr>
          <w:rFonts w:ascii="Arial" w:hAnsi="Arial" w:cs="Arial"/>
          <w:bCs/>
        </w:rPr>
        <w:t xml:space="preserve"> (2026) identified that there was </w:t>
      </w:r>
      <w:proofErr w:type="gramStart"/>
      <w:r w:rsidRPr="00413C43">
        <w:rPr>
          <w:rFonts w:ascii="Arial" w:hAnsi="Arial" w:cs="Arial"/>
          <w:bCs/>
        </w:rPr>
        <w:t>a dis</w:t>
      </w:r>
      <w:r w:rsidR="004273C0">
        <w:rPr>
          <w:rFonts w:ascii="Arial" w:hAnsi="Arial" w:cs="Arial"/>
          <w:bCs/>
        </w:rPr>
        <w:t>-</w:t>
      </w:r>
      <w:r w:rsidRPr="00413C43">
        <w:rPr>
          <w:rFonts w:ascii="Arial" w:hAnsi="Arial" w:cs="Arial"/>
          <w:bCs/>
        </w:rPr>
        <w:t>connect</w:t>
      </w:r>
      <w:proofErr w:type="gramEnd"/>
      <w:r w:rsidRPr="00413C43">
        <w:rPr>
          <w:rFonts w:ascii="Arial" w:hAnsi="Arial" w:cs="Arial"/>
          <w:bCs/>
        </w:rPr>
        <w:t xml:space="preserve"> between expectations and practices, and that this had a negative impact on engagement. </w:t>
      </w:r>
      <w:proofErr w:type="spellStart"/>
      <w:r w:rsidRPr="00413C43">
        <w:rPr>
          <w:rFonts w:ascii="Arial" w:hAnsi="Arial" w:cs="Arial"/>
          <w:bCs/>
        </w:rPr>
        <w:t>Dolega</w:t>
      </w:r>
      <w:proofErr w:type="spellEnd"/>
      <w:r w:rsidRPr="00413C43">
        <w:rPr>
          <w:rFonts w:ascii="Arial" w:hAnsi="Arial" w:cs="Arial"/>
          <w:bCs/>
        </w:rPr>
        <w:t xml:space="preserve"> (2026) notes that organisations need to create an environment which is supportive of generationally diverse workforces</w:t>
      </w:r>
      <w:r w:rsidRPr="00413C43" w:rsidR="00EC4AC3">
        <w:rPr>
          <w:rFonts w:ascii="Arial" w:hAnsi="Arial" w:cs="Arial"/>
          <w:bCs/>
          <w:lang w:val="en-US"/>
        </w:rPr>
        <w:t>.</w:t>
      </w:r>
    </w:p>
    <w:p w:rsidRPr="00413C43" w:rsidR="00E13F0D" w:rsidP="00E13F0D" w:rsidRDefault="00302585" w14:paraId="02F03B58" w14:textId="5EC72898">
      <w:pPr>
        <w:spacing w:line="360" w:lineRule="auto"/>
        <w:jc w:val="both"/>
        <w:rPr>
          <w:rFonts w:ascii="Arial" w:hAnsi="Arial" w:cs="Arial"/>
          <w:sz w:val="24"/>
          <w:lang w:val="en-US"/>
        </w:rPr>
      </w:pPr>
      <w:r w:rsidRPr="00413C43">
        <w:rPr>
          <w:rFonts w:ascii="Arial" w:hAnsi="Arial" w:cs="Arial"/>
          <w:bCs/>
        </w:rPr>
        <w:t xml:space="preserve">There is also a wide range of communication styles which can lead to misunderstandings (Joseph, 2026). According to Joseph (2026), Generation X is more direct in communicating with others, whereas Generation X </w:t>
      </w:r>
      <w:proofErr w:type="gramStart"/>
      <w:r w:rsidRPr="00413C43">
        <w:rPr>
          <w:rFonts w:ascii="Arial" w:hAnsi="Arial" w:cs="Arial"/>
          <w:bCs/>
        </w:rPr>
        <w:t>are</w:t>
      </w:r>
      <w:proofErr w:type="gramEnd"/>
      <w:r w:rsidRPr="00413C43">
        <w:rPr>
          <w:rFonts w:ascii="Arial" w:hAnsi="Arial" w:cs="Arial"/>
          <w:bCs/>
        </w:rPr>
        <w:t xml:space="preserve"> more collaborative in communicating with others. According to </w:t>
      </w:r>
      <w:proofErr w:type="spellStart"/>
      <w:r w:rsidRPr="00413C43">
        <w:rPr>
          <w:rFonts w:ascii="Arial" w:hAnsi="Arial" w:cs="Arial"/>
          <w:bCs/>
        </w:rPr>
        <w:t>Kempa</w:t>
      </w:r>
      <w:proofErr w:type="spellEnd"/>
      <w:r w:rsidRPr="00413C43">
        <w:rPr>
          <w:rFonts w:ascii="Arial" w:hAnsi="Arial" w:cs="Arial"/>
          <w:bCs/>
        </w:rPr>
        <w:t xml:space="preserve"> (2026), Generation Z </w:t>
      </w:r>
      <w:proofErr w:type="gramStart"/>
      <w:r w:rsidRPr="00413C43">
        <w:rPr>
          <w:rFonts w:ascii="Arial" w:hAnsi="Arial" w:cs="Arial"/>
          <w:bCs/>
        </w:rPr>
        <w:t>are</w:t>
      </w:r>
      <w:proofErr w:type="gramEnd"/>
      <w:r w:rsidRPr="00413C43">
        <w:rPr>
          <w:rFonts w:ascii="Arial" w:hAnsi="Arial" w:cs="Arial"/>
          <w:bCs/>
        </w:rPr>
        <w:t xml:space="preserve"> hesitant to interact with people in person and prefer digital channels. Communication differences can lead to decrease in cohesion as noted by </w:t>
      </w:r>
      <w:proofErr w:type="spellStart"/>
      <w:r w:rsidRPr="00413C43">
        <w:rPr>
          <w:rFonts w:ascii="Arial" w:hAnsi="Arial" w:cs="Arial"/>
          <w:bCs/>
        </w:rPr>
        <w:t>Kubričenkaitė</w:t>
      </w:r>
      <w:proofErr w:type="spellEnd"/>
      <w:r w:rsidRPr="00413C43">
        <w:rPr>
          <w:rFonts w:ascii="Arial" w:hAnsi="Arial" w:cs="Arial"/>
          <w:bCs/>
        </w:rPr>
        <w:t xml:space="preserve"> and </w:t>
      </w:r>
      <w:proofErr w:type="spellStart"/>
      <w:r w:rsidRPr="00413C43">
        <w:rPr>
          <w:rFonts w:ascii="Arial" w:hAnsi="Arial" w:cs="Arial"/>
          <w:bCs/>
        </w:rPr>
        <w:t>Švažas</w:t>
      </w:r>
      <w:proofErr w:type="spellEnd"/>
      <w:r w:rsidRPr="00413C43">
        <w:rPr>
          <w:rFonts w:ascii="Arial" w:hAnsi="Arial" w:cs="Arial"/>
          <w:bCs/>
        </w:rPr>
        <w:t xml:space="preserve"> (2026). </w:t>
      </w:r>
      <w:proofErr w:type="gramStart"/>
      <w:r w:rsidRPr="00413C43">
        <w:rPr>
          <w:rFonts w:ascii="Arial" w:hAnsi="Arial" w:cs="Arial"/>
          <w:bCs/>
        </w:rPr>
        <w:t>Ali et al. (2025) claim that leaders need to create strategies that cater for all the preferences of the generations</w:t>
      </w:r>
      <w:r w:rsidRPr="00413C43" w:rsidR="00EC4AC3">
        <w:rPr>
          <w:rFonts w:ascii="Arial" w:hAnsi="Arial" w:cs="Arial"/>
          <w:bCs/>
          <w:lang w:val="en-US"/>
        </w:rPr>
        <w:t>.</w:t>
      </w:r>
      <w:proofErr w:type="gramEnd"/>
    </w:p>
    <w:p w:rsidRPr="00413C43" w:rsidR="00E13F0D" w:rsidP="00E13F0D" w:rsidRDefault="00851FC9" w14:paraId="48E9FDC2" w14:textId="4A58FBFD">
      <w:pPr>
        <w:spacing w:line="360" w:lineRule="auto"/>
        <w:jc w:val="both"/>
        <w:rPr>
          <w:rFonts w:ascii="Arial" w:hAnsi="Arial" w:cs="Arial"/>
          <w:sz w:val="24"/>
          <w:lang w:val="en-US"/>
        </w:rPr>
      </w:pPr>
      <w:r w:rsidRPr="00413C43">
        <w:rPr>
          <w:rFonts w:ascii="Arial" w:hAnsi="Arial" w:cs="Arial"/>
          <w:bCs/>
        </w:rPr>
        <w:t xml:space="preserve">There are a lot of differences between motivation drivers (Joseph, 2026). Generation X is motivated by stability and </w:t>
      </w:r>
      <w:proofErr w:type="gramStart"/>
      <w:r w:rsidRPr="00413C43">
        <w:rPr>
          <w:rFonts w:ascii="Arial" w:hAnsi="Arial" w:cs="Arial"/>
          <w:bCs/>
        </w:rPr>
        <w:t>recognition,</w:t>
      </w:r>
      <w:proofErr w:type="gramEnd"/>
      <w:r w:rsidRPr="00413C43">
        <w:rPr>
          <w:rFonts w:ascii="Arial" w:hAnsi="Arial" w:cs="Arial"/>
          <w:bCs/>
        </w:rPr>
        <w:t xml:space="preserve"> Millennials seek purpose and growth, while Generation Z is motivated by financial security and meaningful work (Joseph, 2026; </w:t>
      </w:r>
      <w:proofErr w:type="spellStart"/>
      <w:r w:rsidRPr="00413C43">
        <w:rPr>
          <w:rFonts w:ascii="Arial" w:hAnsi="Arial" w:cs="Arial"/>
          <w:bCs/>
        </w:rPr>
        <w:t>Kempa</w:t>
      </w:r>
      <w:proofErr w:type="spellEnd"/>
      <w:r w:rsidRPr="00413C43">
        <w:rPr>
          <w:rFonts w:ascii="Arial" w:hAnsi="Arial" w:cs="Arial"/>
          <w:bCs/>
        </w:rPr>
        <w:t xml:space="preserve">, 2026). According to </w:t>
      </w:r>
      <w:proofErr w:type="spellStart"/>
      <w:r w:rsidRPr="00413C43">
        <w:rPr>
          <w:rFonts w:ascii="Arial" w:hAnsi="Arial" w:cs="Arial"/>
          <w:bCs/>
        </w:rPr>
        <w:t>Dolega</w:t>
      </w:r>
      <w:proofErr w:type="spellEnd"/>
      <w:r w:rsidRPr="00413C43">
        <w:rPr>
          <w:rFonts w:ascii="Arial" w:hAnsi="Arial" w:cs="Arial"/>
          <w:bCs/>
        </w:rPr>
        <w:t xml:space="preserve"> (2026) it is important for organisations to provide differentiated motivational strategies. According to Wu et al. (2026), there are significant differences between the preferences of the various generations when it comes to the work system they prefer. This can lead to tension as Generation Z is technologically adept and Generation X might need some assistance with the new technologies (Joseph, 2026; </w:t>
      </w:r>
      <w:proofErr w:type="spellStart"/>
      <w:r w:rsidRPr="00413C43">
        <w:rPr>
          <w:rFonts w:ascii="Arial" w:hAnsi="Arial" w:cs="Arial"/>
          <w:bCs/>
        </w:rPr>
        <w:t>Kubričenkaitė</w:t>
      </w:r>
      <w:proofErr w:type="spellEnd"/>
      <w:r w:rsidRPr="00413C43">
        <w:rPr>
          <w:rFonts w:ascii="Arial" w:hAnsi="Arial" w:cs="Arial"/>
          <w:bCs/>
        </w:rPr>
        <w:t xml:space="preserve"> and </w:t>
      </w:r>
      <w:proofErr w:type="spellStart"/>
      <w:r w:rsidRPr="00413C43">
        <w:rPr>
          <w:rFonts w:ascii="Arial" w:hAnsi="Arial" w:cs="Arial"/>
          <w:bCs/>
        </w:rPr>
        <w:t>Švažas</w:t>
      </w:r>
      <w:proofErr w:type="spellEnd"/>
      <w:r w:rsidRPr="00413C43">
        <w:rPr>
          <w:rFonts w:ascii="Arial" w:hAnsi="Arial" w:cs="Arial"/>
          <w:bCs/>
        </w:rPr>
        <w:t>, 2026). According to Ali et al. (2025), leaders need to ensure that they are innovative yet inclusive when implementing it</w:t>
      </w:r>
      <w:r w:rsidRPr="00413C43" w:rsidR="00EC4AC3">
        <w:rPr>
          <w:rFonts w:ascii="Arial" w:hAnsi="Arial" w:cs="Arial"/>
          <w:bCs/>
          <w:lang w:val="en-US"/>
        </w:rPr>
        <w:t>.</w:t>
      </w:r>
    </w:p>
    <w:p w:rsidRPr="00D47BB1" w:rsidR="00E13F0D" w:rsidP="00065A0D" w:rsidRDefault="00EC4AC3" w14:paraId="45C6BA89" w14:textId="77777777">
      <w:pPr>
        <w:pStyle w:val="Heading2"/>
        <w:rPr>
          <w:rFonts w:ascii="Arial" w:hAnsi="Arial" w:cs="Arial"/>
          <w:sz w:val="22"/>
          <w:lang w:val="en-US"/>
        </w:rPr>
      </w:pPr>
      <w:bookmarkStart w:name="_Toc234445743" w:id="16"/>
      <w:r w:rsidRPr="00D47BB1">
        <w:rPr>
          <w:rFonts w:ascii="Arial" w:hAnsi="Arial" w:cs="Arial"/>
          <w:sz w:val="24"/>
          <w:lang w:val="en-US"/>
        </w:rPr>
        <w:lastRenderedPageBreak/>
        <w:t>2.4 Using Emotional Intelligence and Mindfulness for Inclusive Management</w:t>
      </w:r>
      <w:bookmarkEnd w:id="16"/>
    </w:p>
    <w:p w:rsidRPr="00413C43" w:rsidR="00E13F0D" w:rsidP="00E13F0D" w:rsidRDefault="00C4742B" w14:paraId="46D6BF84" w14:textId="15258092">
      <w:pPr>
        <w:spacing w:line="360" w:lineRule="auto"/>
        <w:jc w:val="both"/>
        <w:rPr>
          <w:rFonts w:ascii="Arial" w:hAnsi="Arial" w:cs="Arial"/>
          <w:sz w:val="24"/>
          <w:lang w:val="en-US"/>
        </w:rPr>
      </w:pPr>
      <w:r w:rsidRPr="00413C43">
        <w:rPr>
          <w:rFonts w:ascii="Arial" w:hAnsi="Arial" w:cs="Arial"/>
          <w:bCs/>
        </w:rPr>
        <w:t>Emotional Intelligence and Mindfulness provide valuable resources to deal with multigenerational workforces (Ali et al., 2025). Leaders who are emotionally intelligent are aware of the different demands of each generation, according to Joseph (2026). Knowing about generational differences will help with effective management (</w:t>
      </w:r>
      <w:proofErr w:type="spellStart"/>
      <w:r w:rsidRPr="00413C43">
        <w:rPr>
          <w:rFonts w:ascii="Arial" w:hAnsi="Arial" w:cs="Arial"/>
          <w:bCs/>
        </w:rPr>
        <w:t>Kempa</w:t>
      </w:r>
      <w:proofErr w:type="spellEnd"/>
      <w:r w:rsidRPr="00413C43">
        <w:rPr>
          <w:rFonts w:ascii="Arial" w:hAnsi="Arial" w:cs="Arial"/>
          <w:bCs/>
        </w:rPr>
        <w:t xml:space="preserve"> 2026). According to </w:t>
      </w:r>
      <w:proofErr w:type="spellStart"/>
      <w:r w:rsidRPr="00413C43">
        <w:rPr>
          <w:rFonts w:ascii="Arial" w:hAnsi="Arial" w:cs="Arial"/>
          <w:bCs/>
        </w:rPr>
        <w:t>Dolega</w:t>
      </w:r>
      <w:proofErr w:type="spellEnd"/>
      <w:r w:rsidRPr="00413C43">
        <w:rPr>
          <w:rFonts w:ascii="Arial" w:hAnsi="Arial" w:cs="Arial"/>
          <w:bCs/>
        </w:rPr>
        <w:t xml:space="preserve"> (2026), it is important to have an empathetic understanding to design supportive environments</w:t>
      </w:r>
      <w:r w:rsidRPr="00413C43" w:rsidR="00EC4AC3">
        <w:rPr>
          <w:rFonts w:ascii="Arial" w:hAnsi="Arial" w:cs="Arial"/>
          <w:bCs/>
          <w:lang w:val="en-US"/>
        </w:rPr>
        <w:t>.</w:t>
      </w:r>
    </w:p>
    <w:p w:rsidRPr="00413C43" w:rsidR="00E13F0D" w:rsidP="00E13F0D" w:rsidRDefault="00855E5D" w14:paraId="36E4D7FF" w14:textId="7C0BB3AA">
      <w:pPr>
        <w:spacing w:line="360" w:lineRule="auto"/>
        <w:jc w:val="both"/>
        <w:rPr>
          <w:rFonts w:ascii="Arial" w:hAnsi="Arial" w:cs="Arial"/>
          <w:sz w:val="24"/>
          <w:lang w:val="en-US"/>
        </w:rPr>
      </w:pPr>
      <w:r w:rsidRPr="00413C43">
        <w:rPr>
          <w:rFonts w:ascii="Arial" w:hAnsi="Arial" w:cs="Arial"/>
          <w:bCs/>
        </w:rPr>
        <w:t xml:space="preserve">Managers have the capacity to identify generational biases as a result of </w:t>
      </w:r>
      <w:r w:rsidRPr="00413C43">
        <w:rPr>
          <w:rFonts w:ascii="Arial" w:hAnsi="Arial" w:cs="Arial"/>
          <w:b/>
          <w:bCs/>
        </w:rPr>
        <w:t>self-awareness</w:t>
      </w:r>
      <w:r w:rsidRPr="00413C43">
        <w:rPr>
          <w:rFonts w:ascii="Arial" w:hAnsi="Arial" w:cs="Arial"/>
          <w:bCs/>
        </w:rPr>
        <w:t xml:space="preserve"> (Goleman, 1995). According to Ali et al. (2025), self-aware leaders are able to adjust their leadership styles. To achieve inclusive leadership, it is vital to understand that leaders are unique based on their generation (Joseph 2026). Managers who are tuned into their own preferred communication styles can cause the divide to be bridged, says </w:t>
      </w:r>
      <w:proofErr w:type="spellStart"/>
      <w:r w:rsidRPr="00413C43">
        <w:rPr>
          <w:rFonts w:ascii="Arial" w:hAnsi="Arial" w:cs="Arial"/>
          <w:bCs/>
        </w:rPr>
        <w:t>Kempa</w:t>
      </w:r>
      <w:proofErr w:type="spellEnd"/>
      <w:r w:rsidRPr="00413C43">
        <w:rPr>
          <w:rFonts w:ascii="Arial" w:hAnsi="Arial" w:cs="Arial"/>
          <w:bCs/>
        </w:rPr>
        <w:t xml:space="preserve"> (2026)</w:t>
      </w:r>
      <w:r w:rsidRPr="00413C43" w:rsidR="00EC4AC3">
        <w:rPr>
          <w:rFonts w:ascii="Arial" w:hAnsi="Arial" w:cs="Arial"/>
          <w:bCs/>
          <w:lang w:val="en-US"/>
        </w:rPr>
        <w:t>.</w:t>
      </w:r>
    </w:p>
    <w:p w:rsidRPr="00413C43" w:rsidR="00E13F0D" w:rsidP="00E13F0D" w:rsidRDefault="00EC4AC3" w14:paraId="0388F048" w14:textId="75BA02D6">
      <w:pPr>
        <w:spacing w:line="360" w:lineRule="auto"/>
        <w:jc w:val="both"/>
        <w:rPr>
          <w:rFonts w:ascii="Arial" w:hAnsi="Arial" w:cs="Arial"/>
          <w:sz w:val="24"/>
          <w:lang w:val="en-US"/>
        </w:rPr>
      </w:pPr>
      <w:r w:rsidRPr="00413C43">
        <w:rPr>
          <w:rFonts w:ascii="Arial" w:hAnsi="Arial" w:cs="Arial"/>
          <w:b/>
          <w:bCs/>
          <w:lang w:val="en-US"/>
        </w:rPr>
        <w:t>Empathy</w:t>
      </w:r>
      <w:r w:rsidRPr="00413C43" w:rsidR="007E5A33">
        <w:rPr>
          <w:rFonts w:ascii="Arial" w:hAnsi="Arial" w:cs="Arial"/>
          <w:bCs/>
        </w:rPr>
        <w:t xml:space="preserve"> helps managers to understand the other people's values from every generation (Goleman, 1995). Leadership is the key to providing psychological safety, according to Joseph (2026). According to </w:t>
      </w:r>
      <w:proofErr w:type="spellStart"/>
      <w:r w:rsidRPr="00413C43" w:rsidR="007E5A33">
        <w:rPr>
          <w:rFonts w:ascii="Arial" w:hAnsi="Arial" w:cs="Arial"/>
          <w:bCs/>
        </w:rPr>
        <w:t>Dolega</w:t>
      </w:r>
      <w:proofErr w:type="spellEnd"/>
      <w:r w:rsidRPr="00413C43" w:rsidR="007E5A33">
        <w:rPr>
          <w:rFonts w:ascii="Arial" w:hAnsi="Arial" w:cs="Arial"/>
          <w:bCs/>
        </w:rPr>
        <w:t xml:space="preserve"> (2026) empathetic engagement is what allows design of supportive environments. Ali et al. (2025) concluded that empathetic leadership contributes to the synergy of the organisation</w:t>
      </w:r>
      <w:r w:rsidRPr="00413C43">
        <w:rPr>
          <w:rFonts w:ascii="Arial" w:hAnsi="Arial" w:cs="Arial"/>
          <w:bCs/>
          <w:lang w:val="en-US"/>
        </w:rPr>
        <w:t>.</w:t>
      </w:r>
    </w:p>
    <w:p w:rsidRPr="00413C43" w:rsidR="00E13F0D" w:rsidP="00E13F0D" w:rsidRDefault="00EC4AC3" w14:paraId="0A49BB6F" w14:textId="0712B2A5">
      <w:pPr>
        <w:spacing w:line="360" w:lineRule="auto"/>
        <w:jc w:val="both"/>
        <w:rPr>
          <w:rFonts w:ascii="Arial" w:hAnsi="Arial" w:cs="Arial"/>
          <w:sz w:val="24"/>
          <w:lang w:val="en-US"/>
        </w:rPr>
      </w:pPr>
      <w:r w:rsidRPr="00413C43">
        <w:rPr>
          <w:rFonts w:ascii="Arial" w:hAnsi="Arial" w:cs="Arial"/>
          <w:b/>
          <w:bCs/>
          <w:lang w:val="en-US"/>
        </w:rPr>
        <w:t>Social skills</w:t>
      </w:r>
      <w:r w:rsidRPr="00413C43">
        <w:rPr>
          <w:rFonts w:ascii="Arial" w:hAnsi="Arial" w:cs="Arial"/>
          <w:bCs/>
          <w:lang w:val="en-US"/>
        </w:rPr>
        <w:t> </w:t>
      </w:r>
      <w:r w:rsidRPr="00413C43" w:rsidR="00E00595">
        <w:rPr>
          <w:rFonts w:ascii="Arial" w:hAnsi="Arial" w:cs="Arial"/>
          <w:bCs/>
        </w:rPr>
        <w:t xml:space="preserve">help managers to establish relationships, and to resolve conflicts (Goleman, 1995). </w:t>
      </w:r>
      <w:proofErr w:type="gramStart"/>
      <w:r w:rsidRPr="00413C43" w:rsidR="00E00595">
        <w:rPr>
          <w:rFonts w:ascii="Arial" w:hAnsi="Arial" w:cs="Arial"/>
          <w:bCs/>
        </w:rPr>
        <w:t>For effective communication, Joseph (2026) states that one must be adaptable and active listener.</w:t>
      </w:r>
      <w:proofErr w:type="gramEnd"/>
      <w:r w:rsidRPr="00413C43" w:rsidR="00E00595">
        <w:rPr>
          <w:rFonts w:ascii="Arial" w:hAnsi="Arial" w:cs="Arial"/>
          <w:bCs/>
        </w:rPr>
        <w:t xml:space="preserve"> </w:t>
      </w:r>
      <w:proofErr w:type="spellStart"/>
      <w:r w:rsidRPr="00413C43" w:rsidR="00E00595">
        <w:rPr>
          <w:rFonts w:ascii="Arial" w:hAnsi="Arial" w:cs="Arial"/>
          <w:bCs/>
        </w:rPr>
        <w:t>Kempa</w:t>
      </w:r>
      <w:proofErr w:type="spellEnd"/>
      <w:r w:rsidRPr="00413C43" w:rsidR="00E00595">
        <w:rPr>
          <w:rFonts w:ascii="Arial" w:hAnsi="Arial" w:cs="Arial"/>
          <w:bCs/>
        </w:rPr>
        <w:t xml:space="preserve"> (2026) discovered that </w:t>
      </w:r>
      <w:proofErr w:type="gramStart"/>
      <w:r w:rsidRPr="00413C43" w:rsidR="00E00595">
        <w:rPr>
          <w:rFonts w:ascii="Arial" w:hAnsi="Arial" w:cs="Arial"/>
          <w:bCs/>
        </w:rPr>
        <w:t>managers</w:t>
      </w:r>
      <w:proofErr w:type="gramEnd"/>
      <w:r w:rsidRPr="00413C43" w:rsidR="00E00595">
        <w:rPr>
          <w:rFonts w:ascii="Arial" w:hAnsi="Arial" w:cs="Arial"/>
          <w:bCs/>
        </w:rPr>
        <w:t xml:space="preserve"> who have good interpersonal skills, are better able to engage diverse employees. </w:t>
      </w:r>
      <w:proofErr w:type="spellStart"/>
      <w:r w:rsidRPr="00413C43" w:rsidR="00E00595">
        <w:rPr>
          <w:rFonts w:ascii="Arial" w:hAnsi="Arial" w:cs="Arial"/>
          <w:bCs/>
        </w:rPr>
        <w:t>Bandara</w:t>
      </w:r>
      <w:proofErr w:type="spellEnd"/>
      <w:r w:rsidRPr="00413C43" w:rsidR="00E00595">
        <w:rPr>
          <w:rFonts w:ascii="Arial" w:hAnsi="Arial" w:cs="Arial"/>
          <w:bCs/>
        </w:rPr>
        <w:t xml:space="preserve"> and </w:t>
      </w:r>
      <w:proofErr w:type="spellStart"/>
      <w:r w:rsidRPr="00413C43" w:rsidR="00E00595">
        <w:rPr>
          <w:rFonts w:ascii="Arial" w:hAnsi="Arial" w:cs="Arial"/>
          <w:bCs/>
        </w:rPr>
        <w:t>Jayasekara</w:t>
      </w:r>
      <w:proofErr w:type="spellEnd"/>
      <w:r w:rsidRPr="00413C43" w:rsidR="00E00595">
        <w:rPr>
          <w:rFonts w:ascii="Arial" w:hAnsi="Arial" w:cs="Arial"/>
          <w:bCs/>
        </w:rPr>
        <w:t xml:space="preserve"> (2026) highlight that inclusive decision-making processes embrace diversity in terms of views</w:t>
      </w:r>
      <w:r w:rsidRPr="00413C43">
        <w:rPr>
          <w:rFonts w:ascii="Arial" w:hAnsi="Arial" w:cs="Arial"/>
          <w:bCs/>
          <w:lang w:val="en-US"/>
        </w:rPr>
        <w:t>.</w:t>
      </w:r>
    </w:p>
    <w:p w:rsidRPr="00413C43" w:rsidR="00E13F0D" w:rsidP="00E13F0D" w:rsidRDefault="00EC4AC3" w14:paraId="4514420B" w14:textId="72B9A0F1">
      <w:pPr>
        <w:spacing w:line="360" w:lineRule="auto"/>
        <w:jc w:val="both"/>
        <w:rPr>
          <w:rFonts w:ascii="Arial" w:hAnsi="Arial" w:cs="Arial"/>
          <w:sz w:val="24"/>
          <w:lang w:val="en-US"/>
        </w:rPr>
      </w:pPr>
      <w:r w:rsidRPr="00413C43">
        <w:rPr>
          <w:rFonts w:ascii="Arial" w:hAnsi="Arial" w:cs="Arial"/>
          <w:b/>
          <w:bCs/>
          <w:lang w:val="en-US"/>
        </w:rPr>
        <w:t>Mindfulness</w:t>
      </w:r>
      <w:r w:rsidRPr="00413C43">
        <w:rPr>
          <w:rFonts w:ascii="Arial" w:hAnsi="Arial" w:cs="Arial"/>
          <w:bCs/>
          <w:lang w:val="en-US"/>
        </w:rPr>
        <w:t> </w:t>
      </w:r>
      <w:r w:rsidRPr="00413C43" w:rsidR="004C6391">
        <w:rPr>
          <w:rFonts w:ascii="Arial" w:hAnsi="Arial" w:cs="Arial"/>
          <w:bCs/>
          <w:lang w:val="en-US"/>
        </w:rPr>
        <w:t>helps w</w:t>
      </w:r>
      <w:proofErr w:type="spellStart"/>
      <w:r w:rsidRPr="00413C43" w:rsidR="004C6391">
        <w:rPr>
          <w:rFonts w:ascii="Arial" w:hAnsi="Arial" w:cs="Arial"/>
          <w:bCs/>
        </w:rPr>
        <w:t>orking</w:t>
      </w:r>
      <w:proofErr w:type="spellEnd"/>
      <w:r w:rsidRPr="00413C43" w:rsidR="004C6391">
        <w:rPr>
          <w:rFonts w:ascii="Arial" w:hAnsi="Arial" w:cs="Arial"/>
          <w:bCs/>
        </w:rPr>
        <w:t xml:space="preserve"> with generational differences with awareness helps to navigate these differences (Goleman, 1995). This sounds like mindfulness helps to appreciate generational diversity, which is suggested by </w:t>
      </w:r>
      <w:proofErr w:type="spellStart"/>
      <w:r w:rsidRPr="00413C43" w:rsidR="004C6391">
        <w:rPr>
          <w:rFonts w:ascii="Arial" w:hAnsi="Arial" w:cs="Arial"/>
          <w:bCs/>
        </w:rPr>
        <w:t>Dolega</w:t>
      </w:r>
      <w:proofErr w:type="spellEnd"/>
      <w:r w:rsidRPr="00413C43" w:rsidR="004C6391">
        <w:rPr>
          <w:rFonts w:ascii="Arial" w:hAnsi="Arial" w:cs="Arial"/>
          <w:bCs/>
        </w:rPr>
        <w:t xml:space="preserve"> (2026). According to Ali et al. (2025), </w:t>
      </w:r>
      <w:proofErr w:type="gramStart"/>
      <w:r w:rsidRPr="00413C43" w:rsidR="004C6391">
        <w:rPr>
          <w:rFonts w:ascii="Arial" w:hAnsi="Arial" w:cs="Arial"/>
          <w:bCs/>
        </w:rPr>
        <w:t>mindful</w:t>
      </w:r>
      <w:proofErr w:type="gramEnd"/>
      <w:r w:rsidRPr="00413C43" w:rsidR="004C6391">
        <w:rPr>
          <w:rFonts w:ascii="Arial" w:hAnsi="Arial" w:cs="Arial"/>
          <w:bCs/>
        </w:rPr>
        <w:t xml:space="preserve"> leadership is a key factor in promoting unified multigenerational workplaces. </w:t>
      </w:r>
      <w:proofErr w:type="spellStart"/>
      <w:r w:rsidRPr="00413C43" w:rsidR="004C6391">
        <w:rPr>
          <w:rFonts w:ascii="Arial" w:hAnsi="Arial" w:cs="Arial"/>
          <w:bCs/>
        </w:rPr>
        <w:t>Anastasiia</w:t>
      </w:r>
      <w:proofErr w:type="spellEnd"/>
      <w:r w:rsidRPr="00413C43" w:rsidR="004C6391">
        <w:rPr>
          <w:rFonts w:ascii="Arial" w:hAnsi="Arial" w:cs="Arial"/>
          <w:bCs/>
        </w:rPr>
        <w:t xml:space="preserve"> (2021) suggested that a key challenge of work-life balance expectations is flexible and mindful management of the workforce</w:t>
      </w:r>
      <w:r w:rsidRPr="00413C43">
        <w:rPr>
          <w:rFonts w:ascii="Arial" w:hAnsi="Arial" w:cs="Arial"/>
          <w:bCs/>
          <w:lang w:val="en-US"/>
        </w:rPr>
        <w:t>.</w:t>
      </w:r>
    </w:p>
    <w:p w:rsidRPr="00413C43" w:rsidR="00E13F0D" w:rsidP="00E13F0D" w:rsidRDefault="00AA1A78" w14:paraId="3ADE3ADE" w14:textId="4267844D">
      <w:pPr>
        <w:spacing w:line="360" w:lineRule="auto"/>
        <w:jc w:val="both"/>
        <w:rPr>
          <w:rFonts w:ascii="Arial" w:hAnsi="Arial" w:cs="Arial"/>
          <w:sz w:val="24"/>
          <w:lang w:val="en-US"/>
        </w:rPr>
      </w:pPr>
      <w:r w:rsidRPr="00413C43">
        <w:rPr>
          <w:rFonts w:ascii="Arial" w:hAnsi="Arial" w:cs="Arial"/>
          <w:bCs/>
        </w:rPr>
        <w:t xml:space="preserve">Applying multi-generational workforce management at work is a success story in the UK. </w:t>
      </w:r>
      <w:r w:rsidRPr="00413C43">
        <w:rPr>
          <w:rFonts w:ascii="Arial" w:hAnsi="Arial" w:cs="Arial"/>
          <w:b/>
          <w:bCs/>
        </w:rPr>
        <w:t>P&amp;G UK</w:t>
      </w:r>
      <w:r w:rsidRPr="00413C43">
        <w:rPr>
          <w:rFonts w:ascii="Arial" w:hAnsi="Arial" w:cs="Arial"/>
          <w:bCs/>
        </w:rPr>
        <w:t xml:space="preserve"> recognises the power of intergenerational working, with a Grow from </w:t>
      </w:r>
      <w:proofErr w:type="gramStart"/>
      <w:r w:rsidRPr="00413C43">
        <w:rPr>
          <w:rFonts w:ascii="Arial" w:hAnsi="Arial" w:cs="Arial"/>
          <w:bCs/>
        </w:rPr>
        <w:t>Within</w:t>
      </w:r>
      <w:proofErr w:type="gramEnd"/>
      <w:r w:rsidRPr="00413C43">
        <w:rPr>
          <w:rFonts w:ascii="Arial" w:hAnsi="Arial" w:cs="Arial"/>
          <w:bCs/>
        </w:rPr>
        <w:t xml:space="preserve"> philosophy, building leadership and developing talent by sponsoring apprenticeships. Said to be a pioneering example of intergenerational diversity and inclusion in the property sector, </w:t>
      </w:r>
      <w:r w:rsidRPr="00413C43">
        <w:rPr>
          <w:rFonts w:ascii="Arial" w:hAnsi="Arial" w:cs="Arial"/>
          <w:b/>
          <w:bCs/>
        </w:rPr>
        <w:t>Savills</w:t>
      </w:r>
      <w:r w:rsidRPr="00413C43">
        <w:rPr>
          <w:rFonts w:ascii="Arial" w:hAnsi="Arial" w:cs="Arial"/>
          <w:bCs/>
        </w:rPr>
        <w:t xml:space="preserve"> </w:t>
      </w:r>
      <w:r w:rsidRPr="00413C43">
        <w:rPr>
          <w:rFonts w:ascii="Arial" w:hAnsi="Arial" w:cs="Arial"/>
          <w:b/>
          <w:bCs/>
        </w:rPr>
        <w:t>UK</w:t>
      </w:r>
      <w:r w:rsidRPr="00413C43">
        <w:rPr>
          <w:rFonts w:ascii="Arial" w:hAnsi="Arial" w:cs="Arial"/>
          <w:bCs/>
        </w:rPr>
        <w:t xml:space="preserve"> has a dedicated Intergeneration D&amp;I Group that enables everyone, regardless of age, to feel valued. </w:t>
      </w:r>
      <w:proofErr w:type="spellStart"/>
      <w:r w:rsidRPr="00413C43">
        <w:rPr>
          <w:rFonts w:ascii="Arial" w:hAnsi="Arial" w:cs="Arial"/>
          <w:b/>
          <w:bCs/>
        </w:rPr>
        <w:t>Novuna</w:t>
      </w:r>
      <w:proofErr w:type="spellEnd"/>
      <w:r w:rsidRPr="00413C43">
        <w:rPr>
          <w:rFonts w:ascii="Arial" w:hAnsi="Arial" w:cs="Arial"/>
          <w:bCs/>
        </w:rPr>
        <w:t xml:space="preserve"> created a Multigenerational and Age Community of inter-generational connections. </w:t>
      </w:r>
      <w:r w:rsidRPr="00413C43">
        <w:rPr>
          <w:rFonts w:ascii="Arial" w:hAnsi="Arial" w:cs="Arial"/>
          <w:b/>
          <w:bCs/>
        </w:rPr>
        <w:t>Hachette UK</w:t>
      </w:r>
      <w:r w:rsidRPr="00413C43">
        <w:rPr>
          <w:rFonts w:ascii="Arial" w:hAnsi="Arial" w:cs="Arial"/>
          <w:bCs/>
        </w:rPr>
        <w:t xml:space="preserve"> has gained Age Inclusive Accreditation with their </w:t>
      </w:r>
      <w:r w:rsidRPr="00413C43">
        <w:rPr>
          <w:rFonts w:ascii="Arial" w:hAnsi="Arial" w:cs="Arial"/>
          <w:bCs/>
        </w:rPr>
        <w:lastRenderedPageBreak/>
        <w:t>Age-Wise initiative. An age inclusive environment with 44% of the workforce over 50, and with lower attrition rates, than other company</w:t>
      </w:r>
      <w:r w:rsidRPr="00413C43" w:rsidR="00EC4AC3">
        <w:rPr>
          <w:rFonts w:ascii="Arial" w:hAnsi="Arial" w:cs="Arial"/>
          <w:bCs/>
          <w:lang w:val="en-US"/>
        </w:rPr>
        <w:t>.</w:t>
      </w:r>
    </w:p>
    <w:p w:rsidRPr="00D47BB1" w:rsidR="00E13F0D" w:rsidP="00065A0D" w:rsidRDefault="00EC4AC3" w14:paraId="4A17EDE5" w14:textId="77777777">
      <w:pPr>
        <w:pStyle w:val="Heading2"/>
        <w:rPr>
          <w:rFonts w:ascii="Arial" w:hAnsi="Arial" w:cs="Arial"/>
          <w:sz w:val="22"/>
          <w:lang w:val="en-US"/>
        </w:rPr>
      </w:pPr>
      <w:bookmarkStart w:name="_Toc234445744" w:id="17"/>
      <w:bookmarkStart w:name="_GoBack" w:id="18"/>
      <w:r w:rsidRPr="00D47BB1">
        <w:rPr>
          <w:rFonts w:ascii="Arial" w:hAnsi="Arial" w:cs="Arial"/>
          <w:sz w:val="24"/>
          <w:lang w:val="en-US"/>
        </w:rPr>
        <w:t>2.5 Conclusion</w:t>
      </w:r>
      <w:bookmarkEnd w:id="17"/>
    </w:p>
    <w:bookmarkEnd w:id="18"/>
    <w:p w:rsidRPr="00413C43" w:rsidR="00EC4AC3" w:rsidP="00E13F0D" w:rsidRDefault="00DA3013" w14:paraId="13976788" w14:textId="10ACECF2">
      <w:pPr>
        <w:spacing w:line="360" w:lineRule="auto"/>
        <w:jc w:val="both"/>
        <w:rPr>
          <w:rFonts w:ascii="Arial" w:hAnsi="Arial" w:cs="Arial"/>
          <w:sz w:val="24"/>
          <w:lang w:val="en-US"/>
        </w:rPr>
      </w:pPr>
      <w:r w:rsidRPr="00413C43">
        <w:rPr>
          <w:rFonts w:ascii="Arial" w:hAnsi="Arial" w:cs="Arial"/>
          <w:bCs/>
        </w:rPr>
        <w:t>The ability to manage a multi-generational workforce depends on knowing the traits and expectations of the generations that make up that workforce: Generation X, Millennials and Generation Z (Joseph, 2026). Communication, motivation and technological adaptability are related to the differences in organisational effectiveness (</w:t>
      </w:r>
      <w:proofErr w:type="spellStart"/>
      <w:r w:rsidRPr="00413C43">
        <w:rPr>
          <w:rFonts w:ascii="Arial" w:hAnsi="Arial" w:cs="Arial"/>
          <w:bCs/>
        </w:rPr>
        <w:t>Bandara</w:t>
      </w:r>
      <w:proofErr w:type="spellEnd"/>
      <w:r w:rsidRPr="00413C43">
        <w:rPr>
          <w:rFonts w:ascii="Arial" w:hAnsi="Arial" w:cs="Arial"/>
          <w:bCs/>
        </w:rPr>
        <w:t xml:space="preserve"> and </w:t>
      </w:r>
      <w:proofErr w:type="spellStart"/>
      <w:r w:rsidRPr="00413C43">
        <w:rPr>
          <w:rFonts w:ascii="Arial" w:hAnsi="Arial" w:cs="Arial"/>
          <w:bCs/>
        </w:rPr>
        <w:t>Jayasekara</w:t>
      </w:r>
      <w:proofErr w:type="spellEnd"/>
      <w:r w:rsidRPr="00413C43">
        <w:rPr>
          <w:rFonts w:ascii="Arial" w:hAnsi="Arial" w:cs="Arial"/>
          <w:bCs/>
        </w:rPr>
        <w:t>, 2026). Emotional intelligence and Mindfulness can help managers to build inclusive environments that benefit from the generational diversity (Ali et al., 2025). Raising self-awareness, empathy and social skills, leaders can help to close the gap and build the teams (Goleman, 1995). Organisations that adopt generational diversity and "Emotional Intelligence Leadership" will be more likely to be successful in the long-term (</w:t>
      </w:r>
      <w:proofErr w:type="spellStart"/>
      <w:r w:rsidRPr="00413C43">
        <w:rPr>
          <w:rFonts w:ascii="Arial" w:hAnsi="Arial" w:cs="Arial"/>
          <w:bCs/>
        </w:rPr>
        <w:t>Dolega</w:t>
      </w:r>
      <w:proofErr w:type="spellEnd"/>
      <w:r w:rsidRPr="00413C43">
        <w:rPr>
          <w:rFonts w:ascii="Arial" w:hAnsi="Arial" w:cs="Arial"/>
          <w:bCs/>
        </w:rPr>
        <w:t>, 2026; Joseph, 2026).</w:t>
      </w:r>
    </w:p>
    <w:p w:rsidRPr="00413C43" w:rsidR="00EC4AC3" w:rsidP="00EC4AC3" w:rsidRDefault="00EC4AC3" w14:paraId="7EEE1D01" w14:textId="77777777">
      <w:pPr>
        <w:jc w:val="both"/>
        <w:rPr>
          <w:rFonts w:ascii="Arial" w:hAnsi="Arial" w:cs="Arial"/>
          <w:bCs/>
          <w:lang w:val="en-US"/>
        </w:rPr>
      </w:pPr>
    </w:p>
    <w:p w:rsidRPr="00413C43" w:rsidR="00E13F0D" w:rsidRDefault="00E13F0D" w14:paraId="057D8EEB" w14:textId="77777777">
      <w:pPr>
        <w:rPr>
          <w:rFonts w:ascii="Arial" w:hAnsi="Arial" w:cs="Arial" w:eastAsiaTheme="majorEastAsia"/>
          <w:b/>
          <w:bCs/>
          <w:color w:val="2E74B5" w:themeColor="accent1" w:themeShade="BF"/>
          <w:sz w:val="28"/>
          <w:szCs w:val="28"/>
        </w:rPr>
      </w:pPr>
      <w:r w:rsidRPr="00413C43">
        <w:rPr>
          <w:rFonts w:ascii="Arial" w:hAnsi="Arial" w:cs="Arial"/>
        </w:rPr>
        <w:br w:type="page"/>
      </w:r>
    </w:p>
    <w:p w:rsidRPr="00413C43" w:rsidR="004C3EC5" w:rsidP="00CD2063" w:rsidRDefault="004561EB" w14:paraId="5ECD50D2" w14:textId="2318B251">
      <w:pPr>
        <w:pStyle w:val="Heading1"/>
        <w:spacing w:line="480" w:lineRule="auto"/>
        <w:jc w:val="both"/>
        <w:rPr>
          <w:rFonts w:ascii="Arial" w:hAnsi="Arial" w:cs="Arial"/>
        </w:rPr>
      </w:pPr>
      <w:bookmarkStart w:name="_Toc234445745" w:id="19"/>
      <w:r w:rsidRPr="00413C43">
        <w:rPr>
          <w:rFonts w:ascii="Arial" w:hAnsi="Arial" w:cs="Arial"/>
        </w:rPr>
        <w:lastRenderedPageBreak/>
        <w:t>References</w:t>
      </w:r>
      <w:bookmarkEnd w:id="19"/>
      <w:r w:rsidRPr="00413C43" w:rsidR="00183110">
        <w:rPr>
          <w:rStyle w:val="Hyperlink"/>
          <w:rFonts w:ascii="Arial" w:hAnsi="Arial" w:cs="Arial"/>
          <w:color w:val="404040"/>
          <w:u w:val="none"/>
        </w:rPr>
        <w:t xml:space="preserve"> </w:t>
      </w:r>
    </w:p>
    <w:p w:rsidRPr="00413C43" w:rsidR="00BD5173" w:rsidP="00BD5173" w:rsidRDefault="00BD5173" w14:paraId="77279137"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 xml:space="preserve">Ali, M.G., </w:t>
      </w:r>
      <w:proofErr w:type="spellStart"/>
      <w:r w:rsidRPr="00413C43">
        <w:rPr>
          <w:rFonts w:ascii="Arial" w:hAnsi="Arial" w:cs="Arial"/>
          <w:color w:val="0F1115"/>
        </w:rPr>
        <w:t>Muttailb</w:t>
      </w:r>
      <w:proofErr w:type="spellEnd"/>
      <w:r w:rsidRPr="00413C43">
        <w:rPr>
          <w:rFonts w:ascii="Arial" w:hAnsi="Arial" w:cs="Arial"/>
          <w:color w:val="0F1115"/>
        </w:rPr>
        <w:t xml:space="preserve">, A.Y., Dawood, S.K.M., </w:t>
      </w:r>
      <w:proofErr w:type="spellStart"/>
      <w:r w:rsidRPr="00413C43">
        <w:rPr>
          <w:rFonts w:ascii="Arial" w:hAnsi="Arial" w:cs="Arial"/>
          <w:color w:val="0F1115"/>
        </w:rPr>
        <w:t>Alkabi</w:t>
      </w:r>
      <w:proofErr w:type="spellEnd"/>
      <w:r w:rsidRPr="00413C43">
        <w:rPr>
          <w:rFonts w:ascii="Arial" w:hAnsi="Arial" w:cs="Arial"/>
          <w:color w:val="0F1115"/>
        </w:rPr>
        <w:t xml:space="preserve">, H.S., </w:t>
      </w:r>
      <w:proofErr w:type="spellStart"/>
      <w:r w:rsidRPr="00413C43">
        <w:rPr>
          <w:rFonts w:ascii="Arial" w:hAnsi="Arial" w:cs="Arial"/>
          <w:color w:val="0F1115"/>
        </w:rPr>
        <w:t>Janan</w:t>
      </w:r>
      <w:proofErr w:type="spellEnd"/>
      <w:r w:rsidRPr="00413C43">
        <w:rPr>
          <w:rFonts w:ascii="Arial" w:hAnsi="Arial" w:cs="Arial"/>
          <w:color w:val="0F1115"/>
        </w:rPr>
        <w:t xml:space="preserve">, O. and Pavlov, Y. (2025) 'Leadership Adaptation in Multigenerational Workforces: Strategic Responses to Organizational Cohesion </w:t>
      </w:r>
      <w:proofErr w:type="gramStart"/>
      <w:r w:rsidRPr="00413C43">
        <w:rPr>
          <w:rFonts w:ascii="Arial" w:hAnsi="Arial" w:cs="Arial"/>
          <w:color w:val="0F1115"/>
        </w:rPr>
        <w:t>Amid</w:t>
      </w:r>
      <w:proofErr w:type="gramEnd"/>
      <w:r w:rsidRPr="00413C43">
        <w:rPr>
          <w:rFonts w:ascii="Arial" w:hAnsi="Arial" w:cs="Arial"/>
          <w:color w:val="0F1115"/>
        </w:rPr>
        <w:t xml:space="preserve"> Demographic Shifts', in </w:t>
      </w:r>
      <w:r w:rsidRPr="00413C43">
        <w:rPr>
          <w:rStyle w:val="Emphasis"/>
          <w:rFonts w:ascii="Arial" w:hAnsi="Arial" w:cs="Arial"/>
          <w:color w:val="0F1115"/>
        </w:rPr>
        <w:t>International Conference on Optimization and Data Science in Industrial Engineering</w:t>
      </w:r>
      <w:r w:rsidRPr="00413C43">
        <w:rPr>
          <w:rFonts w:ascii="Arial" w:hAnsi="Arial" w:cs="Arial"/>
          <w:color w:val="0F1115"/>
        </w:rPr>
        <w:t>. Cham: Springer Nature Switzerland, pp.523-539.</w:t>
      </w:r>
    </w:p>
    <w:p w:rsidRPr="00413C43" w:rsidR="00BD5173" w:rsidP="00BD5173" w:rsidRDefault="00BD5173" w14:paraId="43FAD8E6"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Anastasiia</w:t>
      </w:r>
      <w:proofErr w:type="spellEnd"/>
      <w:r w:rsidRPr="00413C43">
        <w:rPr>
          <w:rFonts w:ascii="Arial" w:hAnsi="Arial" w:cs="Arial"/>
          <w:color w:val="0F1115"/>
        </w:rPr>
        <w:t>, M. (2021) 'Work-Life Balance Expectations of Young Talents: Projections to the Year 2026'.</w:t>
      </w:r>
    </w:p>
    <w:p w:rsidRPr="00413C43" w:rsidR="00BD5173" w:rsidP="00BD5173" w:rsidRDefault="00BD5173" w14:paraId="095FDB61"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Bandara</w:t>
      </w:r>
      <w:proofErr w:type="spellEnd"/>
      <w:r w:rsidRPr="00413C43">
        <w:rPr>
          <w:rFonts w:ascii="Arial" w:hAnsi="Arial" w:cs="Arial"/>
          <w:color w:val="0F1115"/>
        </w:rPr>
        <w:t xml:space="preserve">, D.M.H.D. and </w:t>
      </w:r>
      <w:proofErr w:type="spellStart"/>
      <w:r w:rsidRPr="00413C43">
        <w:rPr>
          <w:rFonts w:ascii="Arial" w:hAnsi="Arial" w:cs="Arial"/>
          <w:color w:val="0F1115"/>
        </w:rPr>
        <w:t>Jayasekara</w:t>
      </w:r>
      <w:proofErr w:type="spellEnd"/>
      <w:r w:rsidRPr="00413C43">
        <w:rPr>
          <w:rFonts w:ascii="Arial" w:hAnsi="Arial" w:cs="Arial"/>
          <w:color w:val="0F1115"/>
        </w:rPr>
        <w:t>, B.E.A. (2026) 'The Influence of Generational Diversity in Shaping Corporate Decision-Making – A Systematic', </w:t>
      </w:r>
      <w:r w:rsidRPr="00413C43">
        <w:rPr>
          <w:rStyle w:val="Emphasis"/>
          <w:rFonts w:ascii="Arial" w:hAnsi="Arial" w:cs="Arial"/>
          <w:color w:val="0F1115"/>
        </w:rPr>
        <w:t>Journal of Management</w:t>
      </w:r>
      <w:r w:rsidRPr="00413C43">
        <w:rPr>
          <w:rFonts w:ascii="Arial" w:hAnsi="Arial" w:cs="Arial"/>
          <w:color w:val="0F1115"/>
        </w:rPr>
        <w:t>, 21(1).</w:t>
      </w:r>
    </w:p>
    <w:p w:rsidRPr="00413C43" w:rsidR="00BD5173" w:rsidP="00BD5173" w:rsidRDefault="00BD5173" w14:paraId="3D6FDA53"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Bar-On, R. (1997) </w:t>
      </w:r>
      <w:proofErr w:type="gramStart"/>
      <w:r w:rsidRPr="00413C43">
        <w:rPr>
          <w:rStyle w:val="Emphasis"/>
          <w:rFonts w:ascii="Arial" w:hAnsi="Arial" w:cs="Arial"/>
          <w:color w:val="0F1115"/>
        </w:rPr>
        <w:t>The</w:t>
      </w:r>
      <w:proofErr w:type="gramEnd"/>
      <w:r w:rsidRPr="00413C43">
        <w:rPr>
          <w:rStyle w:val="Emphasis"/>
          <w:rFonts w:ascii="Arial" w:hAnsi="Arial" w:cs="Arial"/>
          <w:color w:val="0F1115"/>
        </w:rPr>
        <w:t xml:space="preserve"> Emotional Quotient Inventory (EQ-</w:t>
      </w:r>
      <w:proofErr w:type="spellStart"/>
      <w:r w:rsidRPr="00413C43">
        <w:rPr>
          <w:rStyle w:val="Emphasis"/>
          <w:rFonts w:ascii="Arial" w:hAnsi="Arial" w:cs="Arial"/>
          <w:color w:val="0F1115"/>
        </w:rPr>
        <w:t>i</w:t>
      </w:r>
      <w:proofErr w:type="spellEnd"/>
      <w:r w:rsidRPr="00413C43">
        <w:rPr>
          <w:rStyle w:val="Emphasis"/>
          <w:rFonts w:ascii="Arial" w:hAnsi="Arial" w:cs="Arial"/>
          <w:color w:val="0F1115"/>
        </w:rPr>
        <w:t>): Technical Manual</w:t>
      </w:r>
      <w:r w:rsidRPr="00413C43">
        <w:rPr>
          <w:rFonts w:ascii="Arial" w:hAnsi="Arial" w:cs="Arial"/>
          <w:color w:val="0F1115"/>
        </w:rPr>
        <w:t>. Toronto: Multi-Health Systems.</w:t>
      </w:r>
    </w:p>
    <w:p w:rsidRPr="00413C43" w:rsidR="00BD5173" w:rsidP="00BD5173" w:rsidRDefault="00BD5173" w14:paraId="071783F0"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Daim</w:t>
      </w:r>
      <w:proofErr w:type="spellEnd"/>
      <w:r w:rsidRPr="00413C43">
        <w:rPr>
          <w:rFonts w:ascii="Arial" w:hAnsi="Arial" w:cs="Arial"/>
          <w:color w:val="0F1115"/>
        </w:rPr>
        <w:t>, A.A.S.A. (2026) 'The Impact of Artificial Emotional Intelligence in Supporting Human Resource Managers' Decisions by Mediating Knowledge Sharing Behaviors', </w:t>
      </w:r>
      <w:r w:rsidRPr="00413C43">
        <w:rPr>
          <w:rStyle w:val="Emphasis"/>
          <w:rFonts w:ascii="Arial" w:hAnsi="Arial" w:cs="Arial"/>
          <w:color w:val="0F1115"/>
        </w:rPr>
        <w:t>Journal of Organizational Behavior</w:t>
      </w:r>
      <w:r w:rsidRPr="00413C43">
        <w:rPr>
          <w:rFonts w:ascii="Arial" w:hAnsi="Arial" w:cs="Arial"/>
          <w:color w:val="0F1115"/>
        </w:rPr>
        <w:t>.</w:t>
      </w:r>
    </w:p>
    <w:p w:rsidRPr="00413C43" w:rsidR="00BD5173" w:rsidP="00BD5173" w:rsidRDefault="00BD5173" w14:paraId="2C2D433D"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Dolega</w:t>
      </w:r>
      <w:proofErr w:type="spellEnd"/>
      <w:r w:rsidRPr="00413C43">
        <w:rPr>
          <w:rFonts w:ascii="Arial" w:hAnsi="Arial" w:cs="Arial"/>
          <w:color w:val="0F1115"/>
        </w:rPr>
        <w:t>, I. (2026) 'Designing a Supportive Work Environment That Meets Expectations of Generationally Diverse Workforce', </w:t>
      </w:r>
      <w:proofErr w:type="spellStart"/>
      <w:r w:rsidRPr="00413C43">
        <w:rPr>
          <w:rStyle w:val="Emphasis"/>
          <w:rFonts w:ascii="Arial" w:hAnsi="Arial" w:cs="Arial"/>
          <w:color w:val="0F1115"/>
        </w:rPr>
        <w:t>Acta</w:t>
      </w:r>
      <w:proofErr w:type="spellEnd"/>
      <w:r w:rsidRPr="00413C43">
        <w:rPr>
          <w:rStyle w:val="Emphasis"/>
          <w:rFonts w:ascii="Arial" w:hAnsi="Arial" w:cs="Arial"/>
          <w:color w:val="0F1115"/>
        </w:rPr>
        <w:t xml:space="preserve"> </w:t>
      </w:r>
      <w:proofErr w:type="spellStart"/>
      <w:r w:rsidRPr="00413C43">
        <w:rPr>
          <w:rStyle w:val="Emphasis"/>
          <w:rFonts w:ascii="Arial" w:hAnsi="Arial" w:cs="Arial"/>
          <w:color w:val="0F1115"/>
        </w:rPr>
        <w:t>Universitatis</w:t>
      </w:r>
      <w:proofErr w:type="spellEnd"/>
      <w:r w:rsidRPr="00413C43">
        <w:rPr>
          <w:rStyle w:val="Emphasis"/>
          <w:rFonts w:ascii="Arial" w:hAnsi="Arial" w:cs="Arial"/>
          <w:color w:val="0F1115"/>
        </w:rPr>
        <w:t xml:space="preserve"> </w:t>
      </w:r>
      <w:proofErr w:type="spellStart"/>
      <w:r w:rsidRPr="00413C43">
        <w:rPr>
          <w:rStyle w:val="Emphasis"/>
          <w:rFonts w:ascii="Arial" w:hAnsi="Arial" w:cs="Arial"/>
          <w:color w:val="0F1115"/>
        </w:rPr>
        <w:t>Lodziensis</w:t>
      </w:r>
      <w:proofErr w:type="spellEnd"/>
      <w:r w:rsidRPr="00413C43">
        <w:rPr>
          <w:rStyle w:val="Emphasis"/>
          <w:rFonts w:ascii="Arial" w:hAnsi="Arial" w:cs="Arial"/>
          <w:color w:val="0F1115"/>
        </w:rPr>
        <w:t xml:space="preserve">. Folia </w:t>
      </w:r>
      <w:proofErr w:type="spellStart"/>
      <w:r w:rsidRPr="00413C43">
        <w:rPr>
          <w:rStyle w:val="Emphasis"/>
          <w:rFonts w:ascii="Arial" w:hAnsi="Arial" w:cs="Arial"/>
          <w:color w:val="0F1115"/>
        </w:rPr>
        <w:t>Oeconomica</w:t>
      </w:r>
      <w:proofErr w:type="spellEnd"/>
      <w:r w:rsidRPr="00413C43">
        <w:rPr>
          <w:rFonts w:ascii="Arial" w:hAnsi="Arial" w:cs="Arial"/>
          <w:color w:val="0F1115"/>
        </w:rPr>
        <w:t>, 2(375), pp.1-33.</w:t>
      </w:r>
    </w:p>
    <w:p w:rsidRPr="00413C43" w:rsidR="00BD5173" w:rsidP="00BD5173" w:rsidRDefault="00BD5173" w14:paraId="5F7945B6"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Fernandes</w:t>
      </w:r>
      <w:proofErr w:type="spellEnd"/>
      <w:r w:rsidRPr="00413C43">
        <w:rPr>
          <w:rFonts w:ascii="Arial" w:hAnsi="Arial" w:cs="Arial"/>
          <w:color w:val="0F1115"/>
        </w:rPr>
        <w:t xml:space="preserve">, N. (2026) 'The Relationship </w:t>
      </w:r>
      <w:proofErr w:type="gramStart"/>
      <w:r w:rsidRPr="00413C43">
        <w:rPr>
          <w:rFonts w:ascii="Arial" w:hAnsi="Arial" w:cs="Arial"/>
          <w:color w:val="0F1115"/>
        </w:rPr>
        <w:t>Between</w:t>
      </w:r>
      <w:proofErr w:type="gramEnd"/>
      <w:r w:rsidRPr="00413C43">
        <w:rPr>
          <w:rFonts w:ascii="Arial" w:hAnsi="Arial" w:cs="Arial"/>
          <w:color w:val="0F1115"/>
        </w:rPr>
        <w:t xml:space="preserve"> Emotional Intelligence and Decision-Making', </w:t>
      </w:r>
      <w:r w:rsidRPr="00413C43">
        <w:rPr>
          <w:rStyle w:val="Emphasis"/>
          <w:rFonts w:ascii="Arial" w:hAnsi="Arial" w:cs="Arial"/>
          <w:color w:val="0F1115"/>
        </w:rPr>
        <w:t>Doctoral dissertation</w:t>
      </w:r>
      <w:r w:rsidRPr="00413C43">
        <w:rPr>
          <w:rFonts w:ascii="Arial" w:hAnsi="Arial" w:cs="Arial"/>
          <w:color w:val="0F1115"/>
        </w:rPr>
        <w:t>, Liberty University.</w:t>
      </w:r>
    </w:p>
    <w:p w:rsidRPr="00413C43" w:rsidR="00BD5173" w:rsidP="00BD5173" w:rsidRDefault="00BD5173" w14:paraId="4A744D0E"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Goleman, D. (1995) </w:t>
      </w:r>
      <w:r w:rsidRPr="00413C43">
        <w:rPr>
          <w:rStyle w:val="Emphasis"/>
          <w:rFonts w:ascii="Arial" w:hAnsi="Arial" w:cs="Arial"/>
          <w:color w:val="0F1115"/>
        </w:rPr>
        <w:t>Emotional Intelligence: Why It Can Matter More Than IQ</w:t>
      </w:r>
      <w:r w:rsidRPr="00413C43">
        <w:rPr>
          <w:rFonts w:ascii="Arial" w:hAnsi="Arial" w:cs="Arial"/>
          <w:color w:val="0F1115"/>
        </w:rPr>
        <w:t>. New York: Bantam Books.</w:t>
      </w:r>
    </w:p>
    <w:p w:rsidRPr="00413C43" w:rsidR="00BD5173" w:rsidP="00BD5173" w:rsidRDefault="00BD5173" w14:paraId="6ABCE82D"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 xml:space="preserve">Joseph, E.R. (2026) 'Generational Workforce Dynamics: A Literature Review of Characteristics, Expectations, and Motivators </w:t>
      </w:r>
      <w:proofErr w:type="gramStart"/>
      <w:r w:rsidRPr="00413C43">
        <w:rPr>
          <w:rFonts w:ascii="Arial" w:hAnsi="Arial" w:cs="Arial"/>
          <w:color w:val="0F1115"/>
        </w:rPr>
        <w:t>Across</w:t>
      </w:r>
      <w:proofErr w:type="gramEnd"/>
      <w:r w:rsidRPr="00413C43">
        <w:rPr>
          <w:rFonts w:ascii="Arial" w:hAnsi="Arial" w:cs="Arial"/>
          <w:color w:val="0F1115"/>
        </w:rPr>
        <w:t xml:space="preserve"> Gen Z, Millennials, Gen X, and Boomers', in </w:t>
      </w:r>
      <w:r w:rsidRPr="00413C43">
        <w:rPr>
          <w:rStyle w:val="Emphasis"/>
          <w:rFonts w:ascii="Arial" w:hAnsi="Arial" w:cs="Arial"/>
          <w:color w:val="0F1115"/>
        </w:rPr>
        <w:t>Managing Cultural Disruption in Business: Hybrid Work, Generational Shifts, and Inclusive Practice</w:t>
      </w:r>
      <w:r w:rsidRPr="00413C43">
        <w:rPr>
          <w:rFonts w:ascii="Arial" w:hAnsi="Arial" w:cs="Arial"/>
          <w:color w:val="0F1115"/>
        </w:rPr>
        <w:t>, pp.163-200.</w:t>
      </w:r>
    </w:p>
    <w:p w:rsidRPr="00413C43" w:rsidR="00BD5173" w:rsidP="00BD5173" w:rsidRDefault="00BD5173" w14:paraId="6C23FB3C"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Kempa</w:t>
      </w:r>
      <w:proofErr w:type="spellEnd"/>
      <w:r w:rsidRPr="00413C43">
        <w:rPr>
          <w:rFonts w:ascii="Arial" w:hAnsi="Arial" w:cs="Arial"/>
          <w:color w:val="0F1115"/>
        </w:rPr>
        <w:t xml:space="preserve">, J. (2026) 'Understanding the differences in work-related </w:t>
      </w:r>
      <w:proofErr w:type="spellStart"/>
      <w:r w:rsidRPr="00413C43">
        <w:rPr>
          <w:rFonts w:ascii="Arial" w:hAnsi="Arial" w:cs="Arial"/>
          <w:color w:val="0F1115"/>
        </w:rPr>
        <w:t>behaviours</w:t>
      </w:r>
      <w:proofErr w:type="spellEnd"/>
      <w:r w:rsidRPr="00413C43">
        <w:rPr>
          <w:rFonts w:ascii="Arial" w:hAnsi="Arial" w:cs="Arial"/>
          <w:color w:val="0F1115"/>
        </w:rPr>
        <w:t xml:space="preserve"> and expectations between Generation Y and Generation Z employees: An exploration of values, motivations, and </w:t>
      </w:r>
      <w:proofErr w:type="spellStart"/>
      <w:r w:rsidRPr="00413C43">
        <w:rPr>
          <w:rFonts w:ascii="Arial" w:hAnsi="Arial" w:cs="Arial"/>
          <w:color w:val="0F1115"/>
        </w:rPr>
        <w:t>behavioural</w:t>
      </w:r>
      <w:proofErr w:type="spellEnd"/>
      <w:r w:rsidRPr="00413C43">
        <w:rPr>
          <w:rFonts w:ascii="Arial" w:hAnsi="Arial" w:cs="Arial"/>
          <w:color w:val="0F1115"/>
        </w:rPr>
        <w:t xml:space="preserve"> drivers in the contemporary workplace', </w:t>
      </w:r>
      <w:r w:rsidRPr="00413C43">
        <w:rPr>
          <w:rStyle w:val="Emphasis"/>
          <w:rFonts w:ascii="Arial" w:hAnsi="Arial" w:cs="Arial"/>
          <w:color w:val="0F1115"/>
        </w:rPr>
        <w:t>Doctoral dissertation</w:t>
      </w:r>
      <w:r w:rsidRPr="00413C43">
        <w:rPr>
          <w:rFonts w:ascii="Arial" w:hAnsi="Arial" w:cs="Arial"/>
          <w:color w:val="0F1115"/>
        </w:rPr>
        <w:t>, Dublin, National College of Ireland.</w:t>
      </w:r>
    </w:p>
    <w:p w:rsidRPr="00413C43" w:rsidR="00BD5173" w:rsidP="00BD5173" w:rsidRDefault="00BD5173" w14:paraId="3B6A146C"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Kruger, J. and Dunning, D. (1999) 'Unskilled and unaware of it: how difficulties in recognizing one's own incompetence lead to inflated self-assessments', </w:t>
      </w:r>
      <w:r w:rsidRPr="00413C43">
        <w:rPr>
          <w:rStyle w:val="Emphasis"/>
          <w:rFonts w:ascii="Arial" w:hAnsi="Arial" w:cs="Arial"/>
          <w:color w:val="0F1115"/>
        </w:rPr>
        <w:t>Journal of Personality and Social Psychology</w:t>
      </w:r>
      <w:r w:rsidRPr="00413C43">
        <w:rPr>
          <w:rFonts w:ascii="Arial" w:hAnsi="Arial" w:cs="Arial"/>
          <w:color w:val="0F1115"/>
        </w:rPr>
        <w:t>, 77(6), pp.1121-1134.</w:t>
      </w:r>
    </w:p>
    <w:p w:rsidRPr="00413C43" w:rsidR="00BD5173" w:rsidP="00BD5173" w:rsidRDefault="00BD5173" w14:paraId="6F9E552A"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Kubričenkaitė</w:t>
      </w:r>
      <w:proofErr w:type="spellEnd"/>
      <w:r w:rsidRPr="00413C43">
        <w:rPr>
          <w:rFonts w:ascii="Arial" w:hAnsi="Arial" w:cs="Arial"/>
          <w:color w:val="0F1115"/>
        </w:rPr>
        <w:t xml:space="preserve">, G. and </w:t>
      </w:r>
      <w:proofErr w:type="spellStart"/>
      <w:r w:rsidRPr="00413C43">
        <w:rPr>
          <w:rFonts w:ascii="Arial" w:hAnsi="Arial" w:cs="Arial"/>
          <w:color w:val="0F1115"/>
        </w:rPr>
        <w:t>Švažas</w:t>
      </w:r>
      <w:proofErr w:type="spellEnd"/>
      <w:r w:rsidRPr="00413C43">
        <w:rPr>
          <w:rFonts w:ascii="Arial" w:hAnsi="Arial" w:cs="Arial"/>
          <w:color w:val="0F1115"/>
        </w:rPr>
        <w:t>, M. (2026) 'The Context of Generations X, Y and Z', </w:t>
      </w:r>
      <w:r w:rsidRPr="00413C43">
        <w:rPr>
          <w:rStyle w:val="Emphasis"/>
          <w:rFonts w:ascii="Arial" w:hAnsi="Arial" w:cs="Arial"/>
          <w:color w:val="0F1115"/>
        </w:rPr>
        <w:t>Journal of Management</w:t>
      </w:r>
      <w:r w:rsidRPr="00413C43">
        <w:rPr>
          <w:rFonts w:ascii="Arial" w:hAnsi="Arial" w:cs="Arial"/>
          <w:color w:val="0F1115"/>
        </w:rPr>
        <w:t>, (1), p.42.</w:t>
      </w:r>
    </w:p>
    <w:p w:rsidRPr="00413C43" w:rsidR="00BD5173" w:rsidP="00BD5173" w:rsidRDefault="00BD5173" w14:paraId="2836159C"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lastRenderedPageBreak/>
        <w:t xml:space="preserve">Mayer, J.D. and </w:t>
      </w:r>
      <w:proofErr w:type="spellStart"/>
      <w:r w:rsidRPr="00413C43">
        <w:rPr>
          <w:rFonts w:ascii="Arial" w:hAnsi="Arial" w:cs="Arial"/>
          <w:color w:val="0F1115"/>
        </w:rPr>
        <w:t>Salovey</w:t>
      </w:r>
      <w:proofErr w:type="spellEnd"/>
      <w:r w:rsidRPr="00413C43">
        <w:rPr>
          <w:rFonts w:ascii="Arial" w:hAnsi="Arial" w:cs="Arial"/>
          <w:color w:val="0F1115"/>
        </w:rPr>
        <w:t>, P. (1997) 'What is emotional intelligence?</w:t>
      </w:r>
      <w:proofErr w:type="gramStart"/>
      <w:r w:rsidRPr="00413C43">
        <w:rPr>
          <w:rFonts w:ascii="Arial" w:hAnsi="Arial" w:cs="Arial"/>
          <w:color w:val="0F1115"/>
        </w:rPr>
        <w:t>',</w:t>
      </w:r>
      <w:proofErr w:type="gramEnd"/>
      <w:r w:rsidRPr="00413C43">
        <w:rPr>
          <w:rFonts w:ascii="Arial" w:hAnsi="Arial" w:cs="Arial"/>
          <w:color w:val="0F1115"/>
        </w:rPr>
        <w:t xml:space="preserve"> in </w:t>
      </w:r>
      <w:proofErr w:type="spellStart"/>
      <w:r w:rsidRPr="00413C43">
        <w:rPr>
          <w:rFonts w:ascii="Arial" w:hAnsi="Arial" w:cs="Arial"/>
          <w:color w:val="0F1115"/>
        </w:rPr>
        <w:t>Salovey</w:t>
      </w:r>
      <w:proofErr w:type="spellEnd"/>
      <w:r w:rsidRPr="00413C43">
        <w:rPr>
          <w:rFonts w:ascii="Arial" w:hAnsi="Arial" w:cs="Arial"/>
          <w:color w:val="0F1115"/>
        </w:rPr>
        <w:t xml:space="preserve">, P. and </w:t>
      </w:r>
      <w:proofErr w:type="spellStart"/>
      <w:r w:rsidRPr="00413C43">
        <w:rPr>
          <w:rFonts w:ascii="Arial" w:hAnsi="Arial" w:cs="Arial"/>
          <w:color w:val="0F1115"/>
        </w:rPr>
        <w:t>Sluyter</w:t>
      </w:r>
      <w:proofErr w:type="spellEnd"/>
      <w:r w:rsidRPr="00413C43">
        <w:rPr>
          <w:rFonts w:ascii="Arial" w:hAnsi="Arial" w:cs="Arial"/>
          <w:color w:val="0F1115"/>
        </w:rPr>
        <w:t>, D. (eds.) </w:t>
      </w:r>
      <w:r w:rsidRPr="00413C43">
        <w:rPr>
          <w:rStyle w:val="Emphasis"/>
          <w:rFonts w:ascii="Arial" w:hAnsi="Arial" w:cs="Arial"/>
          <w:color w:val="0F1115"/>
        </w:rPr>
        <w:t>Emotional Development and Emotional Intelligence: Educational Implications</w:t>
      </w:r>
      <w:r w:rsidRPr="00413C43">
        <w:rPr>
          <w:rFonts w:ascii="Arial" w:hAnsi="Arial" w:cs="Arial"/>
          <w:color w:val="0F1115"/>
        </w:rPr>
        <w:t>. New York: Basic Books, pp. 3-31.</w:t>
      </w:r>
    </w:p>
    <w:p w:rsidRPr="00413C43" w:rsidR="00BD5173" w:rsidP="00BD5173" w:rsidRDefault="00BD5173" w14:paraId="3DE7C422"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Queiroz</w:t>
      </w:r>
      <w:proofErr w:type="spellEnd"/>
      <w:r w:rsidRPr="00413C43">
        <w:rPr>
          <w:rFonts w:ascii="Arial" w:hAnsi="Arial" w:cs="Arial"/>
          <w:color w:val="0F1115"/>
        </w:rPr>
        <w:t>-Ribeiro, F.D.F.M., Ferreira, C.A.A., Costa, M.D.S.S., Batista, R.C.G. and Costa, S. (2026) 'Emotional intelligence and decision making: An integrative literature', </w:t>
      </w:r>
      <w:r w:rsidRPr="00413C43">
        <w:rPr>
          <w:rStyle w:val="Emphasis"/>
          <w:rFonts w:ascii="Arial" w:hAnsi="Arial" w:cs="Arial"/>
          <w:color w:val="0F1115"/>
        </w:rPr>
        <w:t>International Journal of Strategic Management</w:t>
      </w:r>
      <w:r w:rsidRPr="00413C43">
        <w:rPr>
          <w:rFonts w:ascii="Arial" w:hAnsi="Arial" w:cs="Arial"/>
          <w:color w:val="0F1115"/>
        </w:rPr>
        <w:t>, 24(3), pp.1-43.</w:t>
      </w:r>
    </w:p>
    <w:p w:rsidRPr="00413C43" w:rsidR="00BD5173" w:rsidP="00BD5173" w:rsidRDefault="00BD5173" w14:paraId="7F5C2A9C"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 xml:space="preserve">Reynolds, L.R. (2026) 'A Comparative Analysis of Professional Development Perceptions </w:t>
      </w:r>
      <w:proofErr w:type="gramStart"/>
      <w:r w:rsidRPr="00413C43">
        <w:rPr>
          <w:rFonts w:ascii="Arial" w:hAnsi="Arial" w:cs="Arial"/>
          <w:color w:val="0F1115"/>
        </w:rPr>
        <w:t>Among</w:t>
      </w:r>
      <w:proofErr w:type="gramEnd"/>
      <w:r w:rsidRPr="00413C43">
        <w:rPr>
          <w:rFonts w:ascii="Arial" w:hAnsi="Arial" w:cs="Arial"/>
          <w:color w:val="0F1115"/>
        </w:rPr>
        <w:t xml:space="preserve"> Baby Boomer, Generation X, Millennial and Generation Z Teachers'.</w:t>
      </w:r>
    </w:p>
    <w:p w:rsidRPr="00413C43" w:rsidR="00BD5173" w:rsidP="00BD5173" w:rsidRDefault="00BD5173" w14:paraId="0DDB8FD9"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Serniak</w:t>
      </w:r>
      <w:proofErr w:type="spellEnd"/>
      <w:r w:rsidRPr="00413C43">
        <w:rPr>
          <w:rFonts w:ascii="Arial" w:hAnsi="Arial" w:cs="Arial"/>
          <w:color w:val="0F1115"/>
        </w:rPr>
        <w:t xml:space="preserve">, I. and </w:t>
      </w:r>
      <w:proofErr w:type="spellStart"/>
      <w:r w:rsidRPr="00413C43">
        <w:rPr>
          <w:rFonts w:ascii="Arial" w:hAnsi="Arial" w:cs="Arial"/>
          <w:color w:val="0F1115"/>
        </w:rPr>
        <w:t>Serniak</w:t>
      </w:r>
      <w:proofErr w:type="spellEnd"/>
      <w:r w:rsidRPr="00413C43">
        <w:rPr>
          <w:rFonts w:ascii="Arial" w:hAnsi="Arial" w:cs="Arial"/>
          <w:color w:val="0F1115"/>
        </w:rPr>
        <w:t>, O. (2026) 'Leaders' emotional intelligence as a determinant of sustainable development goal implementation in public and corporate sectors', </w:t>
      </w:r>
      <w:r w:rsidRPr="00413C43">
        <w:rPr>
          <w:rStyle w:val="Emphasis"/>
          <w:rFonts w:ascii="Arial" w:hAnsi="Arial" w:cs="Arial"/>
          <w:color w:val="0F1115"/>
        </w:rPr>
        <w:t>Innovation and Sustainability</w:t>
      </w:r>
      <w:r w:rsidRPr="00413C43">
        <w:rPr>
          <w:rFonts w:ascii="Arial" w:hAnsi="Arial" w:cs="Arial"/>
          <w:color w:val="0F1115"/>
        </w:rPr>
        <w:t>, 6, pp.8-16.</w:t>
      </w:r>
    </w:p>
    <w:p w:rsidRPr="00413C43" w:rsidR="00BD5173" w:rsidP="00BD5173" w:rsidRDefault="00BD5173" w14:paraId="3B2A1DF9"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 xml:space="preserve">Sharma, N., </w:t>
      </w:r>
      <w:proofErr w:type="spellStart"/>
      <w:r w:rsidRPr="00413C43">
        <w:rPr>
          <w:rFonts w:ascii="Arial" w:hAnsi="Arial" w:cs="Arial"/>
          <w:color w:val="0F1115"/>
        </w:rPr>
        <w:t>Amirthalingam</w:t>
      </w:r>
      <w:proofErr w:type="spellEnd"/>
      <w:r w:rsidRPr="00413C43">
        <w:rPr>
          <w:rFonts w:ascii="Arial" w:hAnsi="Arial" w:cs="Arial"/>
          <w:color w:val="0F1115"/>
        </w:rPr>
        <w:t>, B. and Joshi, P. (2026) '</w:t>
      </w:r>
      <w:proofErr w:type="gramStart"/>
      <w:r w:rsidRPr="00413C43">
        <w:rPr>
          <w:rFonts w:ascii="Arial" w:hAnsi="Arial" w:cs="Arial"/>
          <w:color w:val="0F1115"/>
        </w:rPr>
        <w:t>The</w:t>
      </w:r>
      <w:proofErr w:type="gramEnd"/>
      <w:r w:rsidRPr="00413C43">
        <w:rPr>
          <w:rFonts w:ascii="Arial" w:hAnsi="Arial" w:cs="Arial"/>
          <w:color w:val="0F1115"/>
        </w:rPr>
        <w:t xml:space="preserve"> emerging role of emotional intelligence in healthcare leadership: a scoping review', </w:t>
      </w:r>
      <w:r w:rsidRPr="00413C43">
        <w:rPr>
          <w:rStyle w:val="Emphasis"/>
          <w:rFonts w:ascii="Arial" w:hAnsi="Arial" w:cs="Arial"/>
          <w:color w:val="0F1115"/>
        </w:rPr>
        <w:t>Leadership in Health Services</w:t>
      </w:r>
      <w:r w:rsidRPr="00413C43">
        <w:rPr>
          <w:rFonts w:ascii="Arial" w:hAnsi="Arial" w:cs="Arial"/>
          <w:color w:val="0F1115"/>
        </w:rPr>
        <w:t>, pp.1-24.</w:t>
      </w:r>
    </w:p>
    <w:p w:rsidRPr="00413C43" w:rsidR="006A4F26" w:rsidP="006A4F26" w:rsidRDefault="006A4F26" w14:paraId="251FE548" w14:textId="416C0182">
      <w:pPr>
        <w:pStyle w:val="ds-markdown-paragraph"/>
        <w:numPr>
          <w:ilvl w:val="0"/>
          <w:numId w:val="27"/>
        </w:numPr>
        <w:shd w:val="clear" w:color="auto" w:fill="FFFFFF"/>
        <w:spacing w:before="240" w:after="240"/>
        <w:rPr>
          <w:rFonts w:ascii="Arial" w:hAnsi="Arial" w:cs="Arial"/>
          <w:color w:val="0F1115"/>
        </w:rPr>
      </w:pPr>
      <w:r w:rsidRPr="00413C43">
        <w:rPr>
          <w:rFonts w:ascii="Arial" w:hAnsi="Arial" w:cs="Arial"/>
          <w:color w:val="0F1115"/>
        </w:rPr>
        <w:t xml:space="preserve">Shell Global (2026a) Creating a Culture That Supports Mental Health. Available at: </w:t>
      </w:r>
      <w:hyperlink w:history="1" r:id="rId13">
        <w:r w:rsidRPr="00413C43">
          <w:rPr>
            <w:rStyle w:val="Hyperlink"/>
            <w:rFonts w:ascii="Arial" w:hAnsi="Arial" w:cs="Arial"/>
          </w:rPr>
          <w:t>https://www.shell.com/careers/about-careers-at-shell/culture-that-supports-mental-health.html</w:t>
        </w:r>
      </w:hyperlink>
      <w:r w:rsidRPr="00413C43">
        <w:rPr>
          <w:rFonts w:ascii="Arial" w:hAnsi="Arial" w:cs="Arial"/>
          <w:color w:val="0F1115"/>
        </w:rPr>
        <w:t xml:space="preserve"> </w:t>
      </w:r>
      <w:r w:rsidRPr="00413C43">
        <w:rPr>
          <w:rFonts w:ascii="Arial" w:hAnsi="Arial" w:cs="Arial"/>
          <w:color w:val="0F1115"/>
        </w:rPr>
        <w:t>(Accessed: 8 July 2026).</w:t>
      </w:r>
    </w:p>
    <w:p w:rsidRPr="00413C43" w:rsidR="006A4F26" w:rsidP="006A4F26" w:rsidRDefault="006A4F26" w14:paraId="7F42ACE5" w14:textId="1134A10C">
      <w:pPr>
        <w:pStyle w:val="ds-markdown-paragraph"/>
        <w:numPr>
          <w:ilvl w:val="0"/>
          <w:numId w:val="27"/>
        </w:numPr>
        <w:shd w:val="clear" w:color="auto" w:fill="FFFFFF"/>
        <w:spacing w:before="240" w:after="240"/>
        <w:rPr>
          <w:rFonts w:ascii="Arial" w:hAnsi="Arial" w:cs="Arial"/>
          <w:color w:val="0F1115"/>
        </w:rPr>
      </w:pPr>
      <w:r w:rsidRPr="00413C43">
        <w:rPr>
          <w:rFonts w:ascii="Arial" w:hAnsi="Arial" w:cs="Arial"/>
          <w:color w:val="0F1115"/>
        </w:rPr>
        <w:t xml:space="preserve">Shell Global (2026b) Beyond Transactions: Leveraging Classic Psychology to Transform B2B Energy Relationships. Available at: </w:t>
      </w:r>
      <w:hyperlink w:history="1" r:id="rId14">
        <w:r w:rsidRPr="00413C43">
          <w:rPr>
            <w:rStyle w:val="Hyperlink"/>
            <w:rFonts w:ascii="Arial" w:hAnsi="Arial" w:cs="Arial"/>
          </w:rPr>
          <w:t>https://www.shell.com/shellenergy/shell-energy-europe/news-and-insights/beyond-transactions-leveraging-classic-psychology-to-transform-b2b-energy-relationships.html</w:t>
        </w:r>
      </w:hyperlink>
      <w:r w:rsidRPr="00413C43">
        <w:rPr>
          <w:rFonts w:ascii="Arial" w:hAnsi="Arial" w:cs="Arial"/>
          <w:color w:val="0F1115"/>
        </w:rPr>
        <w:t xml:space="preserve"> </w:t>
      </w:r>
      <w:r w:rsidRPr="00413C43">
        <w:rPr>
          <w:rFonts w:ascii="Arial" w:hAnsi="Arial" w:cs="Arial"/>
          <w:color w:val="0F1115"/>
        </w:rPr>
        <w:t>(Accessed: 8 July 2026).</w:t>
      </w:r>
    </w:p>
    <w:p w:rsidRPr="00413C43" w:rsidR="006A4F26" w:rsidP="006A4F26" w:rsidRDefault="006A4F26" w14:paraId="79FDA98E" w14:textId="72BEBED5">
      <w:pPr>
        <w:pStyle w:val="ds-markdown-paragraph"/>
        <w:numPr>
          <w:ilvl w:val="0"/>
          <w:numId w:val="27"/>
        </w:numPr>
        <w:shd w:val="clear" w:color="auto" w:fill="FFFFFF"/>
        <w:spacing w:before="240" w:after="240"/>
        <w:rPr>
          <w:rFonts w:ascii="Arial" w:hAnsi="Arial" w:cs="Arial"/>
          <w:color w:val="0F1115"/>
        </w:rPr>
      </w:pPr>
      <w:r w:rsidRPr="00413C43">
        <w:rPr>
          <w:rFonts w:ascii="Arial" w:hAnsi="Arial" w:cs="Arial"/>
          <w:color w:val="0F1115"/>
        </w:rPr>
        <w:t xml:space="preserve">Tesco PLC (2017) Strategic Report 2017. Available at: </w:t>
      </w:r>
      <w:hyperlink w:history="1" r:id="rId15">
        <w:r w:rsidRPr="00413C43">
          <w:rPr>
            <w:rStyle w:val="Hyperlink"/>
            <w:rFonts w:ascii="Arial" w:hAnsi="Arial" w:cs="Arial"/>
          </w:rPr>
          <w:t>https://www.tescoplc.com/media/2urf2iad/68336_tesco_sr_digital_interactive_090517.pdf</w:t>
        </w:r>
      </w:hyperlink>
      <w:r w:rsidRPr="00413C43">
        <w:rPr>
          <w:rFonts w:ascii="Arial" w:hAnsi="Arial" w:cs="Arial"/>
          <w:color w:val="0F1115"/>
        </w:rPr>
        <w:t xml:space="preserve"> </w:t>
      </w:r>
      <w:r w:rsidRPr="00413C43">
        <w:rPr>
          <w:rFonts w:ascii="Arial" w:hAnsi="Arial" w:cs="Arial"/>
          <w:color w:val="0F1115"/>
        </w:rPr>
        <w:t>(Accessed: 8 July 2026).</w:t>
      </w:r>
    </w:p>
    <w:p w:rsidRPr="00413C43" w:rsidR="006A4F26" w:rsidP="006A4F26" w:rsidRDefault="006A4F26" w14:paraId="2C042E6E" w14:textId="5CBF342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 xml:space="preserve">Tesco PLC (2026) Tesco Launches Mental Health Training to All Colleagues. Available at: </w:t>
      </w:r>
      <w:hyperlink w:history="1" r:id="rId16">
        <w:r w:rsidRPr="00413C43">
          <w:rPr>
            <w:rStyle w:val="Hyperlink"/>
            <w:rFonts w:ascii="Arial" w:hAnsi="Arial" w:cs="Arial"/>
          </w:rPr>
          <w:t>https://www.tescoplc.com/mental-heatlh-training-colleagues-tesco/</w:t>
        </w:r>
      </w:hyperlink>
      <w:r w:rsidRPr="00413C43">
        <w:rPr>
          <w:rFonts w:ascii="Arial" w:hAnsi="Arial" w:cs="Arial"/>
          <w:color w:val="0F1115"/>
        </w:rPr>
        <w:t xml:space="preserve"> </w:t>
      </w:r>
      <w:r w:rsidRPr="00413C43">
        <w:rPr>
          <w:rFonts w:ascii="Arial" w:hAnsi="Arial" w:cs="Arial"/>
          <w:color w:val="0F1115"/>
        </w:rPr>
        <w:t>(Accessed: 8 July 2026).</w:t>
      </w:r>
    </w:p>
    <w:p w:rsidRPr="00413C43" w:rsidR="00BD5173" w:rsidP="006A4F26" w:rsidRDefault="00BD5173" w14:paraId="59CC9E64" w14:textId="3775F612">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Thiyagarajan</w:t>
      </w:r>
      <w:proofErr w:type="spellEnd"/>
      <w:r w:rsidRPr="00413C43">
        <w:rPr>
          <w:rFonts w:ascii="Arial" w:hAnsi="Arial" w:cs="Arial"/>
          <w:color w:val="0F1115"/>
        </w:rPr>
        <w:t xml:space="preserve">, G.P., Shree, K.R. and Kumar, P.P. (2026) 'Application of Decision-Making </w:t>
      </w:r>
      <w:proofErr w:type="gramStart"/>
      <w:r w:rsidRPr="00413C43">
        <w:rPr>
          <w:rFonts w:ascii="Arial" w:hAnsi="Arial" w:cs="Arial"/>
          <w:color w:val="0F1115"/>
        </w:rPr>
        <w:t>With</w:t>
      </w:r>
      <w:proofErr w:type="gramEnd"/>
      <w:r w:rsidRPr="00413C43">
        <w:rPr>
          <w:rFonts w:ascii="Arial" w:hAnsi="Arial" w:cs="Arial"/>
          <w:color w:val="0F1115"/>
        </w:rPr>
        <w:t xml:space="preserve"> Emotional Intelligence: A Managerial Perspective', in </w:t>
      </w:r>
      <w:r w:rsidRPr="00413C43">
        <w:rPr>
          <w:rStyle w:val="Emphasis"/>
          <w:rFonts w:ascii="Arial" w:hAnsi="Arial" w:cs="Arial"/>
          <w:color w:val="0F1115"/>
        </w:rPr>
        <w:t>The Role of Emotion in Leadership: Bridging Psychology, Business, and Humanity</w:t>
      </w:r>
      <w:r w:rsidRPr="00413C43">
        <w:rPr>
          <w:rFonts w:ascii="Arial" w:hAnsi="Arial" w:cs="Arial"/>
          <w:color w:val="0F1115"/>
        </w:rPr>
        <w:t>. Hershey, PA: IGI Global Scientific Publishing, pp.255-284.</w:t>
      </w:r>
    </w:p>
    <w:p w:rsidRPr="00413C43" w:rsidR="00BD5173" w:rsidP="00BD5173" w:rsidRDefault="00BD5173" w14:paraId="19E5405E"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t>Vali, S.M.K. (2026) 'The impact of emotional intelligence on leadership effectiveness and organizational performance', </w:t>
      </w:r>
      <w:r w:rsidRPr="00413C43">
        <w:rPr>
          <w:rStyle w:val="Emphasis"/>
          <w:rFonts w:ascii="Arial" w:hAnsi="Arial" w:cs="Arial"/>
          <w:color w:val="0F1115"/>
        </w:rPr>
        <w:t>Quality &amp; Quantity</w:t>
      </w:r>
      <w:r w:rsidRPr="00413C43">
        <w:rPr>
          <w:rFonts w:ascii="Arial" w:hAnsi="Arial" w:cs="Arial"/>
          <w:color w:val="0F1115"/>
        </w:rPr>
        <w:t>, 60(2), pp.4365-4392.</w:t>
      </w:r>
    </w:p>
    <w:p w:rsidRPr="00413C43" w:rsidR="00B06947" w:rsidP="00BD5173" w:rsidRDefault="00B06947" w14:paraId="30AB6BE3" w14:textId="77777777">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lang w:val="en-GB"/>
        </w:rPr>
        <w:t>Vodafone UK (2026) </w:t>
      </w:r>
      <w:r w:rsidRPr="00413C43">
        <w:rPr>
          <w:rFonts w:ascii="Arial" w:hAnsi="Arial" w:cs="Arial"/>
          <w:i/>
          <w:iCs/>
          <w:color w:val="0F1115"/>
          <w:lang w:val="en-GB"/>
        </w:rPr>
        <w:t>Real Productivity: Taking a Human Approach to Artificial Intelligence</w:t>
      </w:r>
      <w:r w:rsidRPr="00413C43">
        <w:rPr>
          <w:rFonts w:ascii="Arial" w:hAnsi="Arial" w:cs="Arial"/>
          <w:color w:val="0F1115"/>
          <w:lang w:val="en-GB"/>
        </w:rPr>
        <w:t>. Available at: </w:t>
      </w:r>
      <w:hyperlink w:tgtFrame="_blank" w:history="1" r:id="rId17">
        <w:r w:rsidRPr="00413C43">
          <w:rPr>
            <w:rStyle w:val="Hyperlink"/>
            <w:rFonts w:ascii="Arial" w:hAnsi="Arial" w:cs="Arial"/>
            <w:lang w:val="en-GB"/>
          </w:rPr>
          <w:t>https://www.vodafone.co.uk/business/insights-articles/artificial-intelligence</w:t>
        </w:r>
      </w:hyperlink>
      <w:r w:rsidRPr="00413C43">
        <w:rPr>
          <w:rFonts w:ascii="Arial" w:hAnsi="Arial" w:cs="Arial"/>
          <w:color w:val="0F1115"/>
          <w:lang w:val="en-GB"/>
        </w:rPr>
        <w:t> (Accessed: 8 July 2026).</w:t>
      </w:r>
    </w:p>
    <w:p w:rsidRPr="00413C43" w:rsidR="00BD5173" w:rsidP="00BD5173" w:rsidRDefault="00BD5173" w14:paraId="0AE3080E" w14:textId="3B569E22">
      <w:pPr>
        <w:pStyle w:val="ds-markdown-paragraph"/>
        <w:numPr>
          <w:ilvl w:val="0"/>
          <w:numId w:val="27"/>
        </w:numPr>
        <w:shd w:val="clear" w:color="auto" w:fill="FFFFFF"/>
        <w:spacing w:before="240" w:beforeAutospacing="0" w:after="240" w:afterAutospacing="0"/>
        <w:rPr>
          <w:rFonts w:ascii="Arial" w:hAnsi="Arial" w:cs="Arial"/>
          <w:color w:val="0F1115"/>
        </w:rPr>
      </w:pPr>
      <w:r w:rsidRPr="00413C43">
        <w:rPr>
          <w:rFonts w:ascii="Arial" w:hAnsi="Arial" w:cs="Arial"/>
          <w:color w:val="0F1115"/>
        </w:rPr>
        <w:lastRenderedPageBreak/>
        <w:t xml:space="preserve">Wu, A.F., </w:t>
      </w:r>
      <w:proofErr w:type="spellStart"/>
      <w:r w:rsidRPr="00413C43">
        <w:rPr>
          <w:rFonts w:ascii="Arial" w:hAnsi="Arial" w:cs="Arial"/>
          <w:color w:val="0F1115"/>
        </w:rPr>
        <w:t>Gintir</w:t>
      </w:r>
      <w:proofErr w:type="spellEnd"/>
      <w:r w:rsidRPr="00413C43">
        <w:rPr>
          <w:rFonts w:ascii="Arial" w:hAnsi="Arial" w:cs="Arial"/>
          <w:color w:val="0F1115"/>
        </w:rPr>
        <w:t xml:space="preserve">, J., </w:t>
      </w:r>
      <w:proofErr w:type="spellStart"/>
      <w:r w:rsidRPr="00413C43">
        <w:rPr>
          <w:rFonts w:ascii="Arial" w:hAnsi="Arial" w:cs="Arial"/>
          <w:color w:val="0F1115"/>
        </w:rPr>
        <w:t>Setyawati</w:t>
      </w:r>
      <w:proofErr w:type="spellEnd"/>
      <w:r w:rsidRPr="00413C43">
        <w:rPr>
          <w:rFonts w:ascii="Arial" w:hAnsi="Arial" w:cs="Arial"/>
          <w:color w:val="0F1115"/>
        </w:rPr>
        <w:t xml:space="preserve">, I. and </w:t>
      </w:r>
      <w:proofErr w:type="spellStart"/>
      <w:r w:rsidRPr="00413C43">
        <w:rPr>
          <w:rFonts w:ascii="Arial" w:hAnsi="Arial" w:cs="Arial"/>
          <w:color w:val="0F1115"/>
        </w:rPr>
        <w:t>Herlina</w:t>
      </w:r>
      <w:proofErr w:type="spellEnd"/>
      <w:r w:rsidRPr="00413C43">
        <w:rPr>
          <w:rFonts w:ascii="Arial" w:hAnsi="Arial" w:cs="Arial"/>
          <w:color w:val="0F1115"/>
        </w:rPr>
        <w:t>, M.G. (2026) 'Factors Influencing Work System Preferences: A Study of Generation X, Y, and Z Employees', </w:t>
      </w:r>
      <w:r w:rsidRPr="00413C43">
        <w:rPr>
          <w:rStyle w:val="Emphasis"/>
          <w:rFonts w:ascii="Arial" w:hAnsi="Arial" w:cs="Arial"/>
          <w:color w:val="0F1115"/>
        </w:rPr>
        <w:t>TEC EMPRESARIAL</w:t>
      </w:r>
      <w:r w:rsidRPr="00413C43">
        <w:rPr>
          <w:rFonts w:ascii="Arial" w:hAnsi="Arial" w:cs="Arial"/>
          <w:color w:val="0F1115"/>
        </w:rPr>
        <w:t>, 21(1), pp.54-72.</w:t>
      </w:r>
    </w:p>
    <w:p w:rsidRPr="00413C43" w:rsidR="00BD5173" w:rsidP="00BD5173" w:rsidRDefault="00BD5173" w14:paraId="42B8B383" w14:textId="77777777">
      <w:pPr>
        <w:pStyle w:val="ds-markdown-paragraph"/>
        <w:numPr>
          <w:ilvl w:val="0"/>
          <w:numId w:val="27"/>
        </w:numPr>
        <w:shd w:val="clear" w:color="auto" w:fill="FFFFFF"/>
        <w:spacing w:before="240" w:beforeAutospacing="0" w:after="240" w:afterAutospacing="0"/>
        <w:rPr>
          <w:rFonts w:ascii="Arial" w:hAnsi="Arial" w:cs="Arial"/>
          <w:color w:val="0F1115"/>
        </w:rPr>
      </w:pPr>
      <w:proofErr w:type="spellStart"/>
      <w:r w:rsidRPr="00413C43">
        <w:rPr>
          <w:rFonts w:ascii="Arial" w:hAnsi="Arial" w:cs="Arial"/>
          <w:color w:val="0F1115"/>
        </w:rPr>
        <w:t>Zhylin</w:t>
      </w:r>
      <w:proofErr w:type="spellEnd"/>
      <w:r w:rsidRPr="00413C43">
        <w:rPr>
          <w:rFonts w:ascii="Arial" w:hAnsi="Arial" w:cs="Arial"/>
          <w:color w:val="0F1115"/>
        </w:rPr>
        <w:t>, M. (2026) 'Emotional intelligence and its impact on the effectiveness of decision-making under time constraints', </w:t>
      </w:r>
      <w:r w:rsidRPr="00413C43">
        <w:rPr>
          <w:rStyle w:val="Emphasis"/>
          <w:rFonts w:ascii="Arial" w:hAnsi="Arial" w:cs="Arial"/>
          <w:color w:val="0F1115"/>
        </w:rPr>
        <w:t xml:space="preserve">Scientific Bulletin of </w:t>
      </w:r>
      <w:proofErr w:type="spellStart"/>
      <w:r w:rsidRPr="00413C43">
        <w:rPr>
          <w:rStyle w:val="Emphasis"/>
          <w:rFonts w:ascii="Arial" w:hAnsi="Arial" w:cs="Arial"/>
          <w:color w:val="0F1115"/>
        </w:rPr>
        <w:t>Mukachevo</w:t>
      </w:r>
      <w:proofErr w:type="spellEnd"/>
      <w:r w:rsidRPr="00413C43">
        <w:rPr>
          <w:rStyle w:val="Emphasis"/>
          <w:rFonts w:ascii="Arial" w:hAnsi="Arial" w:cs="Arial"/>
          <w:color w:val="0F1115"/>
        </w:rPr>
        <w:t xml:space="preserve"> State University. Series "Pedagogy and Psychology"</w:t>
      </w:r>
      <w:r w:rsidRPr="00413C43">
        <w:rPr>
          <w:rFonts w:ascii="Arial" w:hAnsi="Arial" w:cs="Arial"/>
          <w:color w:val="0F1115"/>
        </w:rPr>
        <w:t>, 1(12), pp.68-77.</w:t>
      </w:r>
    </w:p>
    <w:p w:rsidRPr="00413C43" w:rsidR="00421E28" w:rsidP="00B432CF" w:rsidRDefault="00421E28" w14:paraId="5264DBB6" w14:textId="553CED57">
      <w:pPr>
        <w:spacing w:after="200" w:line="360" w:lineRule="auto"/>
        <w:rPr>
          <w:rFonts w:ascii="Arial" w:hAnsi="Arial" w:cs="Arial"/>
          <w:iCs/>
          <w:sz w:val="24"/>
          <w:szCs w:val="24"/>
          <w:shd w:val="clear" w:color="auto" w:fill="FFFFFF"/>
          <w:lang w:val="en-US"/>
        </w:rPr>
      </w:pPr>
    </w:p>
    <w:sectPr w:rsidRPr="00413C43" w:rsidR="00421E28" w:rsidSect="004212BC">
      <w:pgSz w:w="11907" w:h="16839" w:orient="portrait"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3B52" w:rsidP="008C45E0" w:rsidRDefault="00C53B52" w14:paraId="5415C480" w14:textId="77777777">
      <w:pPr>
        <w:spacing w:after="0" w:line="240" w:lineRule="auto"/>
      </w:pPr>
      <w:r>
        <w:separator/>
      </w:r>
    </w:p>
  </w:endnote>
  <w:endnote w:type="continuationSeparator" w:id="0">
    <w:p w:rsidR="00C53B52" w:rsidP="008C45E0" w:rsidRDefault="00C53B52" w14:paraId="0DB9D91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190078"/>
      <w:docPartObj>
        <w:docPartGallery w:val="Page Numbers (Bottom of Page)"/>
        <w:docPartUnique/>
      </w:docPartObj>
    </w:sdtPr>
    <w:sdtEndPr>
      <w:rPr>
        <w:noProof/>
      </w:rPr>
    </w:sdtEndPr>
    <w:sdtContent>
      <w:p w:rsidR="00680E32" w:rsidRDefault="00680E32" w14:paraId="107D8578" w14:textId="77777777">
        <w:pPr>
          <w:pStyle w:val="Footer"/>
          <w:jc w:val="center"/>
        </w:pPr>
        <w:r>
          <w:fldChar w:fldCharType="begin"/>
        </w:r>
        <w:r>
          <w:instrText xml:space="preserve"> PAGE   \* MERGEFORMAT </w:instrText>
        </w:r>
        <w:r>
          <w:fldChar w:fldCharType="separate"/>
        </w:r>
        <w:r w:rsidR="00D47BB1">
          <w:rPr>
            <w:noProof/>
          </w:rPr>
          <w:t>8</w:t>
        </w:r>
        <w:r>
          <w:rPr>
            <w:noProof/>
          </w:rPr>
          <w:fldChar w:fldCharType="end"/>
        </w:r>
      </w:p>
    </w:sdtContent>
  </w:sdt>
  <w:p w:rsidR="00680E32" w:rsidRDefault="00680E32" w14:paraId="3A76168C"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3B52" w:rsidP="008C45E0" w:rsidRDefault="00C53B52" w14:paraId="04C6EC31" w14:textId="77777777">
      <w:pPr>
        <w:spacing w:after="0" w:line="240" w:lineRule="auto"/>
      </w:pPr>
      <w:r>
        <w:separator/>
      </w:r>
    </w:p>
  </w:footnote>
  <w:footnote w:type="continuationSeparator" w:id="0">
    <w:p w:rsidR="00C53B52" w:rsidP="008C45E0" w:rsidRDefault="00C53B52" w14:paraId="1975B719"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F6A6E"/>
    <w:multiLevelType w:val="multilevel"/>
    <w:tmpl w:val="7C10D5A2"/>
    <w:lvl w:ilvl="0">
      <w:start w:val="1"/>
      <w:numFmt w:val="decimal"/>
      <w:lvlText w:val="%1"/>
      <w:lvlJc w:val="left"/>
      <w:pPr>
        <w:ind w:left="525" w:hanging="525"/>
      </w:pPr>
      <w:rPr>
        <w:rFonts w:hint="default"/>
        <w:b/>
      </w:rPr>
    </w:lvl>
    <w:lvl w:ilvl="1">
      <w:start w:val="1"/>
      <w:numFmt w:val="decimal"/>
      <w:lvlText w:val="%1.%2"/>
      <w:lvlJc w:val="left"/>
      <w:pPr>
        <w:ind w:left="525" w:hanging="52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nsid w:val="03FA3BED"/>
    <w:multiLevelType w:val="multilevel"/>
    <w:tmpl w:val="59E411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050E2B97"/>
    <w:multiLevelType w:val="multilevel"/>
    <w:tmpl w:val="E88C0A9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0E1F6C1B"/>
    <w:multiLevelType w:val="multilevel"/>
    <w:tmpl w:val="3FDE73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0EA32FE8"/>
    <w:multiLevelType w:val="multilevel"/>
    <w:tmpl w:val="836A1B76"/>
    <w:lvl w:ilvl="0">
      <w:start w:val="1"/>
      <w:numFmt w:val="decimal"/>
      <w:lvlText w:val="%1.0"/>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5">
    <w:nsid w:val="1E56008F"/>
    <w:multiLevelType w:val="multilevel"/>
    <w:tmpl w:val="1AA20B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nsid w:val="250435F2"/>
    <w:multiLevelType w:val="multilevel"/>
    <w:tmpl w:val="91AE64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2E676839"/>
    <w:multiLevelType w:val="multilevel"/>
    <w:tmpl w:val="4C04B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0EC0760"/>
    <w:multiLevelType w:val="hybridMultilevel"/>
    <w:tmpl w:val="8FF4E7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6CE3937"/>
    <w:multiLevelType w:val="multilevel"/>
    <w:tmpl w:val="80A6F8D4"/>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o"/>
      <w:lvlJc w:val="left"/>
      <w:pPr>
        <w:ind w:left="1440" w:hanging="360"/>
      </w:pPr>
      <w:rPr>
        <w:rFonts w:ascii="Courier New" w:hAnsi="Courier New" w:eastAsia="Courier New" w:cs="Courier New"/>
        <w:sz w:val="20"/>
        <w:szCs w:val="20"/>
      </w:rPr>
    </w:lvl>
    <w:lvl w:ilvl="2">
      <w:start w:val="1"/>
      <w:numFmt w:val="bullet"/>
      <w:lvlText w:val="▪"/>
      <w:lvlJc w:val="left"/>
      <w:pPr>
        <w:ind w:left="2160" w:hanging="360"/>
      </w:pPr>
      <w:rPr>
        <w:rFonts w:ascii="Noto Sans Symbols" w:hAnsi="Noto Sans Symbols" w:eastAsia="Noto Sans Symbols" w:cs="Noto Sans Symbols"/>
        <w:sz w:val="20"/>
        <w:szCs w:val="20"/>
      </w:r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11">
    <w:nsid w:val="41535196"/>
    <w:multiLevelType w:val="multilevel"/>
    <w:tmpl w:val="71844300"/>
    <w:lvl w:ilvl="0">
      <w:start w:val="1"/>
      <w:numFmt w:val="decimal"/>
      <w:lvlText w:val="%1."/>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12">
    <w:nsid w:val="481F0973"/>
    <w:multiLevelType w:val="hybridMultilevel"/>
    <w:tmpl w:val="A58EE0EC"/>
    <w:lvl w:ilvl="0" w:tplc="B248079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94D4E6A"/>
    <w:multiLevelType w:val="multilevel"/>
    <w:tmpl w:val="1D36F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nsid w:val="4CC6135C"/>
    <w:multiLevelType w:val="multilevel"/>
    <w:tmpl w:val="CB5C1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nsid w:val="4D5D25AE"/>
    <w:multiLevelType w:val="multilevel"/>
    <w:tmpl w:val="9F8EAC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nsid w:val="50714815"/>
    <w:multiLevelType w:val="multilevel"/>
    <w:tmpl w:val="1F08E9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nsid w:val="51B13006"/>
    <w:multiLevelType w:val="hybridMultilevel"/>
    <w:tmpl w:val="59C200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6216F0D"/>
    <w:multiLevelType w:val="multilevel"/>
    <w:tmpl w:val="1F4E3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nsid w:val="578604A5"/>
    <w:multiLevelType w:val="multilevel"/>
    <w:tmpl w:val="BF629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nsid w:val="5EF36440"/>
    <w:multiLevelType w:val="multilevel"/>
    <w:tmpl w:val="77CA0C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nsid w:val="610B2F17"/>
    <w:multiLevelType w:val="multilevel"/>
    <w:tmpl w:val="82DCA2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nsid w:val="616526F1"/>
    <w:multiLevelType w:val="hybridMultilevel"/>
    <w:tmpl w:val="2A86A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64000E50"/>
    <w:multiLevelType w:val="multilevel"/>
    <w:tmpl w:val="6AEEB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nsid w:val="65413BF8"/>
    <w:multiLevelType w:val="multilevel"/>
    <w:tmpl w:val="B3B84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6D743719"/>
    <w:multiLevelType w:val="multilevel"/>
    <w:tmpl w:val="9C9822FA"/>
    <w:lvl w:ilvl="0">
      <w:start w:val="1"/>
      <w:numFmt w:val="bullet"/>
      <w:lvlText w:val=""/>
      <w:lvlJc w:val="left"/>
      <w:pPr>
        <w:tabs>
          <w:tab w:val="num" w:pos="720"/>
        </w:tabs>
        <w:ind w:left="720" w:hanging="360"/>
      </w:pPr>
      <w:rPr>
        <w:rFonts w:hint="default" w:ascii="Symbol" w:hAnsi="Symbol"/>
        <w:sz w:val="20"/>
      </w:rPr>
    </w:lvl>
    <w:lvl w:ilvl="1">
      <w:start w:val="4"/>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nsid w:val="71B91388"/>
    <w:multiLevelType w:val="hybridMultilevel"/>
    <w:tmpl w:val="7BB8BE5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26E49AA"/>
    <w:multiLevelType w:val="multilevel"/>
    <w:tmpl w:val="836A1B76"/>
    <w:lvl w:ilvl="0">
      <w:start w:val="1"/>
      <w:numFmt w:val="decimal"/>
      <w:lvlText w:val="%1.0"/>
      <w:lvlJc w:val="left"/>
      <w:pPr>
        <w:ind w:left="405" w:hanging="405"/>
      </w:pPr>
      <w:rPr>
        <w:rFonts w:hint="default"/>
        <w:b/>
      </w:rPr>
    </w:lvl>
    <w:lvl w:ilvl="1">
      <w:start w:val="1"/>
      <w:numFmt w:val="decimal"/>
      <w:lvlText w:val="%1.%2"/>
      <w:lvlJc w:val="left"/>
      <w:pPr>
        <w:ind w:left="1125" w:hanging="40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8">
    <w:nsid w:val="736C5133"/>
    <w:multiLevelType w:val="multilevel"/>
    <w:tmpl w:val="BB58CB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nsid w:val="7657431F"/>
    <w:multiLevelType w:val="hybridMultilevel"/>
    <w:tmpl w:val="59C200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6CF3456"/>
    <w:multiLevelType w:val="multilevel"/>
    <w:tmpl w:val="E7EE2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nsid w:val="794A646A"/>
    <w:multiLevelType w:val="hybridMultilevel"/>
    <w:tmpl w:val="38185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C7566C2"/>
    <w:multiLevelType w:val="hybridMultilevel"/>
    <w:tmpl w:val="EACAE264"/>
    <w:lvl w:ilvl="0" w:tplc="A7749EC8">
      <w:start w:val="1"/>
      <w:numFmt w:val="decimal"/>
      <w:lvlText w:val="%1)"/>
      <w:lvlJc w:val="left"/>
      <w:pPr>
        <w:ind w:left="720" w:hanging="360"/>
      </w:pPr>
      <w:rPr>
        <w:rFonts w:hint="default" w:eastAsia="Arial" w:asciiTheme="majorHAnsi" w:hAnsiTheme="majorHAnsi" w:cstheme="majorBidi"/>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CFD4252"/>
    <w:multiLevelType w:val="multilevel"/>
    <w:tmpl w:val="F3606E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nsid w:val="7F2C0E68"/>
    <w:multiLevelType w:val="multilevel"/>
    <w:tmpl w:val="DD440E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2"/>
  </w:num>
  <w:num w:numId="2">
    <w:abstractNumId w:val="24"/>
  </w:num>
  <w:num w:numId="3">
    <w:abstractNumId w:val="25"/>
  </w:num>
  <w:num w:numId="4">
    <w:abstractNumId w:val="33"/>
  </w:num>
  <w:num w:numId="5">
    <w:abstractNumId w:val="12"/>
  </w:num>
  <w:num w:numId="6">
    <w:abstractNumId w:val="29"/>
  </w:num>
  <w:num w:numId="7">
    <w:abstractNumId w:val="0"/>
  </w:num>
  <w:num w:numId="8">
    <w:abstractNumId w:val="30"/>
  </w:num>
  <w:num w:numId="9">
    <w:abstractNumId w:val="20"/>
  </w:num>
  <w:num w:numId="10">
    <w:abstractNumId w:val="16"/>
  </w:num>
  <w:num w:numId="11">
    <w:abstractNumId w:val="19"/>
  </w:num>
  <w:num w:numId="12">
    <w:abstractNumId w:val="17"/>
  </w:num>
  <w:num w:numId="13">
    <w:abstractNumId w:val="3"/>
  </w:num>
  <w:num w:numId="14">
    <w:abstractNumId w:val="34"/>
  </w:num>
  <w:num w:numId="15">
    <w:abstractNumId w:val="14"/>
  </w:num>
  <w:num w:numId="16">
    <w:abstractNumId w:val="18"/>
  </w:num>
  <w:num w:numId="17">
    <w:abstractNumId w:val="15"/>
  </w:num>
  <w:num w:numId="18">
    <w:abstractNumId w:val="21"/>
  </w:num>
  <w:num w:numId="19">
    <w:abstractNumId w:val="23"/>
  </w:num>
  <w:num w:numId="20">
    <w:abstractNumId w:val="6"/>
  </w:num>
  <w:num w:numId="21">
    <w:abstractNumId w:val="13"/>
  </w:num>
  <w:num w:numId="22">
    <w:abstractNumId w:val="5"/>
  </w:num>
  <w:num w:numId="23">
    <w:abstractNumId w:val="28"/>
  </w:num>
  <w:num w:numId="24">
    <w:abstractNumId w:val="1"/>
  </w:num>
  <w:num w:numId="25">
    <w:abstractNumId w:val="27"/>
  </w:num>
  <w:num w:numId="26">
    <w:abstractNumId w:val="4"/>
  </w:num>
  <w:num w:numId="27">
    <w:abstractNumId w:val="11"/>
  </w:num>
  <w:num w:numId="28">
    <w:abstractNumId w:val="8"/>
  </w:num>
  <w:num w:numId="29">
    <w:abstractNumId w:val="7"/>
  </w:num>
  <w:num w:numId="30">
    <w:abstractNumId w:val="9"/>
  </w:num>
  <w:num w:numId="31">
    <w:abstractNumId w:val="26"/>
  </w:num>
  <w:num w:numId="32">
    <w:abstractNumId w:val="31"/>
  </w:num>
  <w:num w:numId="33">
    <w:abstractNumId w:val="2"/>
  </w:num>
  <w:num w:numId="34">
    <w:abstractNumId w:val="32"/>
  </w:num>
  <w:num w:numId="35">
    <w:abstractNumId w:val="1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61EB"/>
    <w:rsid w:val="00000197"/>
    <w:rsid w:val="00001BD3"/>
    <w:rsid w:val="00002874"/>
    <w:rsid w:val="00002AB3"/>
    <w:rsid w:val="00004E6A"/>
    <w:rsid w:val="0000605B"/>
    <w:rsid w:val="00006344"/>
    <w:rsid w:val="00014126"/>
    <w:rsid w:val="00014E63"/>
    <w:rsid w:val="00015A09"/>
    <w:rsid w:val="00022285"/>
    <w:rsid w:val="00023AE7"/>
    <w:rsid w:val="00024246"/>
    <w:rsid w:val="0002512D"/>
    <w:rsid w:val="00031BB4"/>
    <w:rsid w:val="00032186"/>
    <w:rsid w:val="000347E3"/>
    <w:rsid w:val="00040746"/>
    <w:rsid w:val="00042A48"/>
    <w:rsid w:val="0004321F"/>
    <w:rsid w:val="0004387C"/>
    <w:rsid w:val="00044C6B"/>
    <w:rsid w:val="00047AA3"/>
    <w:rsid w:val="0005615A"/>
    <w:rsid w:val="00065A0D"/>
    <w:rsid w:val="000660D6"/>
    <w:rsid w:val="00070DC8"/>
    <w:rsid w:val="00073415"/>
    <w:rsid w:val="000738BD"/>
    <w:rsid w:val="00073BDD"/>
    <w:rsid w:val="000751BF"/>
    <w:rsid w:val="00076005"/>
    <w:rsid w:val="00076031"/>
    <w:rsid w:val="0008056C"/>
    <w:rsid w:val="00082A57"/>
    <w:rsid w:val="0008613F"/>
    <w:rsid w:val="00086E26"/>
    <w:rsid w:val="00095CAE"/>
    <w:rsid w:val="000A1CAB"/>
    <w:rsid w:val="000A3A1E"/>
    <w:rsid w:val="000A3D95"/>
    <w:rsid w:val="000A44CF"/>
    <w:rsid w:val="000A4E00"/>
    <w:rsid w:val="000A4FB5"/>
    <w:rsid w:val="000B3A41"/>
    <w:rsid w:val="000B5B0D"/>
    <w:rsid w:val="000C0101"/>
    <w:rsid w:val="000C03CF"/>
    <w:rsid w:val="000C1695"/>
    <w:rsid w:val="000C24C1"/>
    <w:rsid w:val="000C3FAA"/>
    <w:rsid w:val="000C4CE1"/>
    <w:rsid w:val="000D1C23"/>
    <w:rsid w:val="000D26FC"/>
    <w:rsid w:val="000E01DC"/>
    <w:rsid w:val="000E28AD"/>
    <w:rsid w:val="000E4263"/>
    <w:rsid w:val="000E675B"/>
    <w:rsid w:val="000E67DF"/>
    <w:rsid w:val="000F469B"/>
    <w:rsid w:val="000F7E05"/>
    <w:rsid w:val="00100B89"/>
    <w:rsid w:val="001103D5"/>
    <w:rsid w:val="00113FA5"/>
    <w:rsid w:val="001141B2"/>
    <w:rsid w:val="0011640D"/>
    <w:rsid w:val="00116CEA"/>
    <w:rsid w:val="0011748D"/>
    <w:rsid w:val="00117CC6"/>
    <w:rsid w:val="001215C7"/>
    <w:rsid w:val="001216F0"/>
    <w:rsid w:val="001218B2"/>
    <w:rsid w:val="00123B2F"/>
    <w:rsid w:val="0012470F"/>
    <w:rsid w:val="00126D08"/>
    <w:rsid w:val="001274C4"/>
    <w:rsid w:val="00132121"/>
    <w:rsid w:val="0013388F"/>
    <w:rsid w:val="00133FD6"/>
    <w:rsid w:val="0013414E"/>
    <w:rsid w:val="001353E5"/>
    <w:rsid w:val="00142D88"/>
    <w:rsid w:val="00144301"/>
    <w:rsid w:val="001458B4"/>
    <w:rsid w:val="001465CF"/>
    <w:rsid w:val="00146E14"/>
    <w:rsid w:val="00147720"/>
    <w:rsid w:val="00151352"/>
    <w:rsid w:val="00151D90"/>
    <w:rsid w:val="00153050"/>
    <w:rsid w:val="0015308F"/>
    <w:rsid w:val="00154126"/>
    <w:rsid w:val="00155128"/>
    <w:rsid w:val="00155274"/>
    <w:rsid w:val="0015646D"/>
    <w:rsid w:val="00156BD2"/>
    <w:rsid w:val="00156E9F"/>
    <w:rsid w:val="001604DC"/>
    <w:rsid w:val="001611F3"/>
    <w:rsid w:val="00165DD7"/>
    <w:rsid w:val="001712B4"/>
    <w:rsid w:val="00177261"/>
    <w:rsid w:val="00183110"/>
    <w:rsid w:val="00183D91"/>
    <w:rsid w:val="00191105"/>
    <w:rsid w:val="00192E65"/>
    <w:rsid w:val="001A001B"/>
    <w:rsid w:val="001A04DF"/>
    <w:rsid w:val="001A16DA"/>
    <w:rsid w:val="001A1F87"/>
    <w:rsid w:val="001A2265"/>
    <w:rsid w:val="001A2985"/>
    <w:rsid w:val="001A617A"/>
    <w:rsid w:val="001A6FAF"/>
    <w:rsid w:val="001B0718"/>
    <w:rsid w:val="001B1929"/>
    <w:rsid w:val="001B20DE"/>
    <w:rsid w:val="001B5739"/>
    <w:rsid w:val="001C0F9F"/>
    <w:rsid w:val="001C16D7"/>
    <w:rsid w:val="001C3F4E"/>
    <w:rsid w:val="001C611F"/>
    <w:rsid w:val="001D1DCD"/>
    <w:rsid w:val="001D2EA0"/>
    <w:rsid w:val="001D7556"/>
    <w:rsid w:val="001E1322"/>
    <w:rsid w:val="001E28EC"/>
    <w:rsid w:val="001E5B30"/>
    <w:rsid w:val="001F36F6"/>
    <w:rsid w:val="001F42BD"/>
    <w:rsid w:val="001F6961"/>
    <w:rsid w:val="001F7D0D"/>
    <w:rsid w:val="002058D7"/>
    <w:rsid w:val="002075BB"/>
    <w:rsid w:val="00207D2A"/>
    <w:rsid w:val="00207E1A"/>
    <w:rsid w:val="0021013F"/>
    <w:rsid w:val="00210149"/>
    <w:rsid w:val="00213452"/>
    <w:rsid w:val="00214E5F"/>
    <w:rsid w:val="00217D7E"/>
    <w:rsid w:val="0022144A"/>
    <w:rsid w:val="00222CE2"/>
    <w:rsid w:val="00223C12"/>
    <w:rsid w:val="00227C3E"/>
    <w:rsid w:val="00230BD3"/>
    <w:rsid w:val="00235B32"/>
    <w:rsid w:val="00242751"/>
    <w:rsid w:val="00244837"/>
    <w:rsid w:val="00247496"/>
    <w:rsid w:val="0025049D"/>
    <w:rsid w:val="00252763"/>
    <w:rsid w:val="002543EF"/>
    <w:rsid w:val="002570D4"/>
    <w:rsid w:val="00257FBD"/>
    <w:rsid w:val="002600A7"/>
    <w:rsid w:val="00260297"/>
    <w:rsid w:val="00261A2A"/>
    <w:rsid w:val="0026235A"/>
    <w:rsid w:val="00263490"/>
    <w:rsid w:val="002634D9"/>
    <w:rsid w:val="00265919"/>
    <w:rsid w:val="00270C5A"/>
    <w:rsid w:val="00273610"/>
    <w:rsid w:val="00281BFB"/>
    <w:rsid w:val="00283835"/>
    <w:rsid w:val="00285D5F"/>
    <w:rsid w:val="002867A2"/>
    <w:rsid w:val="00290B48"/>
    <w:rsid w:val="00291D8A"/>
    <w:rsid w:val="00295BC6"/>
    <w:rsid w:val="002A0A0A"/>
    <w:rsid w:val="002A34CD"/>
    <w:rsid w:val="002A4F4C"/>
    <w:rsid w:val="002A5F38"/>
    <w:rsid w:val="002A62D8"/>
    <w:rsid w:val="002B0C99"/>
    <w:rsid w:val="002B2C1B"/>
    <w:rsid w:val="002B5ABD"/>
    <w:rsid w:val="002B7854"/>
    <w:rsid w:val="002C2DF7"/>
    <w:rsid w:val="002C3026"/>
    <w:rsid w:val="002C4449"/>
    <w:rsid w:val="002C5310"/>
    <w:rsid w:val="002C6AA7"/>
    <w:rsid w:val="002D1AF1"/>
    <w:rsid w:val="002D25C4"/>
    <w:rsid w:val="002E0139"/>
    <w:rsid w:val="002E0145"/>
    <w:rsid w:val="002E1455"/>
    <w:rsid w:val="002E1476"/>
    <w:rsid w:val="002E5635"/>
    <w:rsid w:val="002E57C4"/>
    <w:rsid w:val="002E7C9A"/>
    <w:rsid w:val="002F3C9C"/>
    <w:rsid w:val="002F4875"/>
    <w:rsid w:val="00302585"/>
    <w:rsid w:val="00304EF8"/>
    <w:rsid w:val="00312841"/>
    <w:rsid w:val="003128CA"/>
    <w:rsid w:val="003129F7"/>
    <w:rsid w:val="003149A1"/>
    <w:rsid w:val="003160DA"/>
    <w:rsid w:val="0031767B"/>
    <w:rsid w:val="00321E10"/>
    <w:rsid w:val="003236EC"/>
    <w:rsid w:val="0032591A"/>
    <w:rsid w:val="00327591"/>
    <w:rsid w:val="0033329C"/>
    <w:rsid w:val="00336C61"/>
    <w:rsid w:val="00342D34"/>
    <w:rsid w:val="003431B8"/>
    <w:rsid w:val="003435FD"/>
    <w:rsid w:val="003439C6"/>
    <w:rsid w:val="003473A5"/>
    <w:rsid w:val="00350909"/>
    <w:rsid w:val="00352C47"/>
    <w:rsid w:val="00355277"/>
    <w:rsid w:val="00355B04"/>
    <w:rsid w:val="00357EC7"/>
    <w:rsid w:val="00360DF6"/>
    <w:rsid w:val="0037497B"/>
    <w:rsid w:val="0037727B"/>
    <w:rsid w:val="00380E2B"/>
    <w:rsid w:val="003859A1"/>
    <w:rsid w:val="00385E67"/>
    <w:rsid w:val="00391FE2"/>
    <w:rsid w:val="003934CC"/>
    <w:rsid w:val="00394EF7"/>
    <w:rsid w:val="003A26F9"/>
    <w:rsid w:val="003A5CC5"/>
    <w:rsid w:val="003B1EFC"/>
    <w:rsid w:val="003B3686"/>
    <w:rsid w:val="003B3FCE"/>
    <w:rsid w:val="003B41B4"/>
    <w:rsid w:val="003B44E5"/>
    <w:rsid w:val="003C75D6"/>
    <w:rsid w:val="003D0AFA"/>
    <w:rsid w:val="003D0B38"/>
    <w:rsid w:val="003D1F0E"/>
    <w:rsid w:val="003D4B4D"/>
    <w:rsid w:val="003D633D"/>
    <w:rsid w:val="003D692C"/>
    <w:rsid w:val="003D6F38"/>
    <w:rsid w:val="003E0AFE"/>
    <w:rsid w:val="003E5523"/>
    <w:rsid w:val="003E566E"/>
    <w:rsid w:val="003F0186"/>
    <w:rsid w:val="003F44EC"/>
    <w:rsid w:val="003F75E4"/>
    <w:rsid w:val="00400BC7"/>
    <w:rsid w:val="004028D5"/>
    <w:rsid w:val="00406A65"/>
    <w:rsid w:val="00412855"/>
    <w:rsid w:val="00413C43"/>
    <w:rsid w:val="004145D4"/>
    <w:rsid w:val="00415D9F"/>
    <w:rsid w:val="00416C21"/>
    <w:rsid w:val="00417405"/>
    <w:rsid w:val="004207A0"/>
    <w:rsid w:val="004212BC"/>
    <w:rsid w:val="00421E28"/>
    <w:rsid w:val="00422A3E"/>
    <w:rsid w:val="00425C95"/>
    <w:rsid w:val="004273C0"/>
    <w:rsid w:val="00430DB7"/>
    <w:rsid w:val="00433FC7"/>
    <w:rsid w:val="00435ED3"/>
    <w:rsid w:val="004372EE"/>
    <w:rsid w:val="00441E94"/>
    <w:rsid w:val="0044307D"/>
    <w:rsid w:val="00443484"/>
    <w:rsid w:val="004517DD"/>
    <w:rsid w:val="004561EB"/>
    <w:rsid w:val="00456A9E"/>
    <w:rsid w:val="00456E28"/>
    <w:rsid w:val="0045713E"/>
    <w:rsid w:val="0046042E"/>
    <w:rsid w:val="00462070"/>
    <w:rsid w:val="004704BB"/>
    <w:rsid w:val="00472CEA"/>
    <w:rsid w:val="0047468C"/>
    <w:rsid w:val="00477CCC"/>
    <w:rsid w:val="004812DE"/>
    <w:rsid w:val="00482E0F"/>
    <w:rsid w:val="004843A9"/>
    <w:rsid w:val="0048503A"/>
    <w:rsid w:val="00485709"/>
    <w:rsid w:val="00494581"/>
    <w:rsid w:val="00494C9C"/>
    <w:rsid w:val="004A21FE"/>
    <w:rsid w:val="004A4694"/>
    <w:rsid w:val="004A7C8C"/>
    <w:rsid w:val="004B031B"/>
    <w:rsid w:val="004B0A7E"/>
    <w:rsid w:val="004B151C"/>
    <w:rsid w:val="004B1AFA"/>
    <w:rsid w:val="004B23DF"/>
    <w:rsid w:val="004B2CBD"/>
    <w:rsid w:val="004B38DB"/>
    <w:rsid w:val="004B5458"/>
    <w:rsid w:val="004B64C8"/>
    <w:rsid w:val="004B7674"/>
    <w:rsid w:val="004C0936"/>
    <w:rsid w:val="004C28C7"/>
    <w:rsid w:val="004C2B69"/>
    <w:rsid w:val="004C3EC5"/>
    <w:rsid w:val="004C5264"/>
    <w:rsid w:val="004C6391"/>
    <w:rsid w:val="004D497A"/>
    <w:rsid w:val="004E782F"/>
    <w:rsid w:val="004F0620"/>
    <w:rsid w:val="004F186C"/>
    <w:rsid w:val="004F1AA6"/>
    <w:rsid w:val="004F32EF"/>
    <w:rsid w:val="004F3D12"/>
    <w:rsid w:val="004F47C4"/>
    <w:rsid w:val="004F495A"/>
    <w:rsid w:val="00500E0C"/>
    <w:rsid w:val="00504EAD"/>
    <w:rsid w:val="00507F16"/>
    <w:rsid w:val="005116ED"/>
    <w:rsid w:val="00513786"/>
    <w:rsid w:val="005169B0"/>
    <w:rsid w:val="00517747"/>
    <w:rsid w:val="005230A9"/>
    <w:rsid w:val="0052388B"/>
    <w:rsid w:val="00524A1A"/>
    <w:rsid w:val="0053012E"/>
    <w:rsid w:val="00531938"/>
    <w:rsid w:val="00532D15"/>
    <w:rsid w:val="0053590C"/>
    <w:rsid w:val="00544114"/>
    <w:rsid w:val="0054792F"/>
    <w:rsid w:val="005519A3"/>
    <w:rsid w:val="005519F2"/>
    <w:rsid w:val="00551B74"/>
    <w:rsid w:val="005538F2"/>
    <w:rsid w:val="00557375"/>
    <w:rsid w:val="005578BE"/>
    <w:rsid w:val="00562BE4"/>
    <w:rsid w:val="00564713"/>
    <w:rsid w:val="00566D6A"/>
    <w:rsid w:val="005673ED"/>
    <w:rsid w:val="005674ED"/>
    <w:rsid w:val="0057375A"/>
    <w:rsid w:val="00573B66"/>
    <w:rsid w:val="0057798B"/>
    <w:rsid w:val="00581776"/>
    <w:rsid w:val="0058539A"/>
    <w:rsid w:val="00590175"/>
    <w:rsid w:val="00590F76"/>
    <w:rsid w:val="00593A58"/>
    <w:rsid w:val="0059435F"/>
    <w:rsid w:val="00596289"/>
    <w:rsid w:val="00596F33"/>
    <w:rsid w:val="005A1AC0"/>
    <w:rsid w:val="005A2506"/>
    <w:rsid w:val="005A4669"/>
    <w:rsid w:val="005B39DE"/>
    <w:rsid w:val="005B6E97"/>
    <w:rsid w:val="005B7131"/>
    <w:rsid w:val="005C333D"/>
    <w:rsid w:val="005C3AAC"/>
    <w:rsid w:val="005C3B3A"/>
    <w:rsid w:val="005C64E8"/>
    <w:rsid w:val="005C7A70"/>
    <w:rsid w:val="005D0667"/>
    <w:rsid w:val="005D3A5F"/>
    <w:rsid w:val="005D792D"/>
    <w:rsid w:val="005E3793"/>
    <w:rsid w:val="005E6CC4"/>
    <w:rsid w:val="005E70FE"/>
    <w:rsid w:val="005F6029"/>
    <w:rsid w:val="005F6911"/>
    <w:rsid w:val="00600D98"/>
    <w:rsid w:val="00602B05"/>
    <w:rsid w:val="00603B9E"/>
    <w:rsid w:val="00607CF2"/>
    <w:rsid w:val="00612CDA"/>
    <w:rsid w:val="00614DB4"/>
    <w:rsid w:val="00622C32"/>
    <w:rsid w:val="0062608E"/>
    <w:rsid w:val="00626C3F"/>
    <w:rsid w:val="00630203"/>
    <w:rsid w:val="006323D3"/>
    <w:rsid w:val="00632DCF"/>
    <w:rsid w:val="006364EE"/>
    <w:rsid w:val="0063708A"/>
    <w:rsid w:val="006408CD"/>
    <w:rsid w:val="00641004"/>
    <w:rsid w:val="00642FB4"/>
    <w:rsid w:val="006453CC"/>
    <w:rsid w:val="006470E1"/>
    <w:rsid w:val="006512AC"/>
    <w:rsid w:val="00655CC1"/>
    <w:rsid w:val="00656BEE"/>
    <w:rsid w:val="00662699"/>
    <w:rsid w:val="006655F9"/>
    <w:rsid w:val="006657E3"/>
    <w:rsid w:val="00665CC1"/>
    <w:rsid w:val="00667254"/>
    <w:rsid w:val="0067309B"/>
    <w:rsid w:val="006730F7"/>
    <w:rsid w:val="006736CF"/>
    <w:rsid w:val="00675A58"/>
    <w:rsid w:val="00677253"/>
    <w:rsid w:val="006800E6"/>
    <w:rsid w:val="006806F3"/>
    <w:rsid w:val="00680E32"/>
    <w:rsid w:val="00696636"/>
    <w:rsid w:val="00696772"/>
    <w:rsid w:val="006A0349"/>
    <w:rsid w:val="006A22AC"/>
    <w:rsid w:val="006A4C42"/>
    <w:rsid w:val="006A4F26"/>
    <w:rsid w:val="006A5413"/>
    <w:rsid w:val="006A79AE"/>
    <w:rsid w:val="006B1359"/>
    <w:rsid w:val="006B3BE3"/>
    <w:rsid w:val="006C09F9"/>
    <w:rsid w:val="006C4AF8"/>
    <w:rsid w:val="006D0DC7"/>
    <w:rsid w:val="006D54A4"/>
    <w:rsid w:val="006D67C6"/>
    <w:rsid w:val="006D787E"/>
    <w:rsid w:val="006E47D8"/>
    <w:rsid w:val="006E72AD"/>
    <w:rsid w:val="006F07E1"/>
    <w:rsid w:val="006F1E3E"/>
    <w:rsid w:val="006F4069"/>
    <w:rsid w:val="006F441D"/>
    <w:rsid w:val="006F45E3"/>
    <w:rsid w:val="006F6F08"/>
    <w:rsid w:val="00700036"/>
    <w:rsid w:val="00702029"/>
    <w:rsid w:val="00702AD2"/>
    <w:rsid w:val="007051AD"/>
    <w:rsid w:val="00711502"/>
    <w:rsid w:val="007200B7"/>
    <w:rsid w:val="00724927"/>
    <w:rsid w:val="00724B47"/>
    <w:rsid w:val="00726C31"/>
    <w:rsid w:val="00727F00"/>
    <w:rsid w:val="00736D36"/>
    <w:rsid w:val="007375EA"/>
    <w:rsid w:val="00741755"/>
    <w:rsid w:val="00742CFF"/>
    <w:rsid w:val="007505BA"/>
    <w:rsid w:val="0075574A"/>
    <w:rsid w:val="007600ED"/>
    <w:rsid w:val="00760D82"/>
    <w:rsid w:val="00766F18"/>
    <w:rsid w:val="0077412A"/>
    <w:rsid w:val="0077422A"/>
    <w:rsid w:val="00776BEF"/>
    <w:rsid w:val="0078142C"/>
    <w:rsid w:val="007825AD"/>
    <w:rsid w:val="00782E19"/>
    <w:rsid w:val="00783A67"/>
    <w:rsid w:val="00785589"/>
    <w:rsid w:val="0079103C"/>
    <w:rsid w:val="0079129D"/>
    <w:rsid w:val="00792226"/>
    <w:rsid w:val="00794807"/>
    <w:rsid w:val="00794EA8"/>
    <w:rsid w:val="007A2D33"/>
    <w:rsid w:val="007A3212"/>
    <w:rsid w:val="007A3EA8"/>
    <w:rsid w:val="007A4F4A"/>
    <w:rsid w:val="007A587E"/>
    <w:rsid w:val="007B0F15"/>
    <w:rsid w:val="007B5CD7"/>
    <w:rsid w:val="007C15D0"/>
    <w:rsid w:val="007C2797"/>
    <w:rsid w:val="007C6C2E"/>
    <w:rsid w:val="007C7563"/>
    <w:rsid w:val="007D55EC"/>
    <w:rsid w:val="007D6BF3"/>
    <w:rsid w:val="007D71C0"/>
    <w:rsid w:val="007E070E"/>
    <w:rsid w:val="007E1FF2"/>
    <w:rsid w:val="007E2E5E"/>
    <w:rsid w:val="007E30C6"/>
    <w:rsid w:val="007E4E96"/>
    <w:rsid w:val="007E5A33"/>
    <w:rsid w:val="007E5E92"/>
    <w:rsid w:val="007E69BB"/>
    <w:rsid w:val="007F09E8"/>
    <w:rsid w:val="007F19BC"/>
    <w:rsid w:val="007F1F3B"/>
    <w:rsid w:val="007F6B9D"/>
    <w:rsid w:val="007F77C7"/>
    <w:rsid w:val="007F7E76"/>
    <w:rsid w:val="00801994"/>
    <w:rsid w:val="00801D0F"/>
    <w:rsid w:val="00803561"/>
    <w:rsid w:val="00803BE9"/>
    <w:rsid w:val="0080452F"/>
    <w:rsid w:val="00806FFB"/>
    <w:rsid w:val="008106A9"/>
    <w:rsid w:val="00816D70"/>
    <w:rsid w:val="008204DE"/>
    <w:rsid w:val="0082053E"/>
    <w:rsid w:val="008227FB"/>
    <w:rsid w:val="00822832"/>
    <w:rsid w:val="008242F6"/>
    <w:rsid w:val="008247A1"/>
    <w:rsid w:val="008269CC"/>
    <w:rsid w:val="00842635"/>
    <w:rsid w:val="008452E0"/>
    <w:rsid w:val="00847C70"/>
    <w:rsid w:val="00851FC9"/>
    <w:rsid w:val="008536E9"/>
    <w:rsid w:val="00855E5D"/>
    <w:rsid w:val="00857F6A"/>
    <w:rsid w:val="00865945"/>
    <w:rsid w:val="00865CCA"/>
    <w:rsid w:val="008672FE"/>
    <w:rsid w:val="00875892"/>
    <w:rsid w:val="00875A3E"/>
    <w:rsid w:val="0088121E"/>
    <w:rsid w:val="00887E13"/>
    <w:rsid w:val="008939CF"/>
    <w:rsid w:val="008941FD"/>
    <w:rsid w:val="008949B9"/>
    <w:rsid w:val="0089787B"/>
    <w:rsid w:val="008A49A9"/>
    <w:rsid w:val="008B030D"/>
    <w:rsid w:val="008B27C1"/>
    <w:rsid w:val="008B43FB"/>
    <w:rsid w:val="008B5277"/>
    <w:rsid w:val="008B5CD5"/>
    <w:rsid w:val="008B659A"/>
    <w:rsid w:val="008B6A32"/>
    <w:rsid w:val="008C3A04"/>
    <w:rsid w:val="008C45E0"/>
    <w:rsid w:val="008C4FDE"/>
    <w:rsid w:val="008C6721"/>
    <w:rsid w:val="008C67B9"/>
    <w:rsid w:val="008D0312"/>
    <w:rsid w:val="008D0A35"/>
    <w:rsid w:val="008D2EA6"/>
    <w:rsid w:val="008D3CFB"/>
    <w:rsid w:val="008E0A42"/>
    <w:rsid w:val="008E1458"/>
    <w:rsid w:val="008E3DB4"/>
    <w:rsid w:val="008E41FE"/>
    <w:rsid w:val="008E6D2C"/>
    <w:rsid w:val="008F1781"/>
    <w:rsid w:val="008F229B"/>
    <w:rsid w:val="008F23E4"/>
    <w:rsid w:val="008F4830"/>
    <w:rsid w:val="008F4ACE"/>
    <w:rsid w:val="008F7142"/>
    <w:rsid w:val="009009EF"/>
    <w:rsid w:val="00900E98"/>
    <w:rsid w:val="00902E29"/>
    <w:rsid w:val="009138A2"/>
    <w:rsid w:val="00923B19"/>
    <w:rsid w:val="0092531A"/>
    <w:rsid w:val="00925CC3"/>
    <w:rsid w:val="00927754"/>
    <w:rsid w:val="00927831"/>
    <w:rsid w:val="00930619"/>
    <w:rsid w:val="00930FDC"/>
    <w:rsid w:val="0093341B"/>
    <w:rsid w:val="0093498E"/>
    <w:rsid w:val="0093608A"/>
    <w:rsid w:val="00942E12"/>
    <w:rsid w:val="009430BE"/>
    <w:rsid w:val="00943D79"/>
    <w:rsid w:val="00943F6D"/>
    <w:rsid w:val="009502A3"/>
    <w:rsid w:val="00954D4E"/>
    <w:rsid w:val="00954EBB"/>
    <w:rsid w:val="009573ED"/>
    <w:rsid w:val="00957AC8"/>
    <w:rsid w:val="0096097A"/>
    <w:rsid w:val="00965D9D"/>
    <w:rsid w:val="00970DA6"/>
    <w:rsid w:val="009712D8"/>
    <w:rsid w:val="009763D9"/>
    <w:rsid w:val="00976FC0"/>
    <w:rsid w:val="009813A9"/>
    <w:rsid w:val="00981C5C"/>
    <w:rsid w:val="00983E4E"/>
    <w:rsid w:val="0098558A"/>
    <w:rsid w:val="00986303"/>
    <w:rsid w:val="0099151D"/>
    <w:rsid w:val="00991C86"/>
    <w:rsid w:val="00992D68"/>
    <w:rsid w:val="0099337D"/>
    <w:rsid w:val="00997BA0"/>
    <w:rsid w:val="009A039C"/>
    <w:rsid w:val="009A0DCD"/>
    <w:rsid w:val="009A15B9"/>
    <w:rsid w:val="009A2C32"/>
    <w:rsid w:val="009A765D"/>
    <w:rsid w:val="009C3966"/>
    <w:rsid w:val="009C56BF"/>
    <w:rsid w:val="009C6DB8"/>
    <w:rsid w:val="009D02B4"/>
    <w:rsid w:val="009D042D"/>
    <w:rsid w:val="009D733F"/>
    <w:rsid w:val="009F3A14"/>
    <w:rsid w:val="00A01E91"/>
    <w:rsid w:val="00A026D5"/>
    <w:rsid w:val="00A02885"/>
    <w:rsid w:val="00A056F4"/>
    <w:rsid w:val="00A0644F"/>
    <w:rsid w:val="00A17AEA"/>
    <w:rsid w:val="00A21D58"/>
    <w:rsid w:val="00A23C32"/>
    <w:rsid w:val="00A31B17"/>
    <w:rsid w:val="00A32866"/>
    <w:rsid w:val="00A33138"/>
    <w:rsid w:val="00A33542"/>
    <w:rsid w:val="00A33991"/>
    <w:rsid w:val="00A406DE"/>
    <w:rsid w:val="00A4304F"/>
    <w:rsid w:val="00A50353"/>
    <w:rsid w:val="00A51900"/>
    <w:rsid w:val="00A54457"/>
    <w:rsid w:val="00A548B6"/>
    <w:rsid w:val="00A5671F"/>
    <w:rsid w:val="00A56F2B"/>
    <w:rsid w:val="00A57B0F"/>
    <w:rsid w:val="00A718BC"/>
    <w:rsid w:val="00A733CD"/>
    <w:rsid w:val="00A76322"/>
    <w:rsid w:val="00A81E42"/>
    <w:rsid w:val="00A87764"/>
    <w:rsid w:val="00A9151F"/>
    <w:rsid w:val="00A934BC"/>
    <w:rsid w:val="00A95B68"/>
    <w:rsid w:val="00AA0ECB"/>
    <w:rsid w:val="00AA1A78"/>
    <w:rsid w:val="00AA26E0"/>
    <w:rsid w:val="00AA42ED"/>
    <w:rsid w:val="00AA4598"/>
    <w:rsid w:val="00AA4CD6"/>
    <w:rsid w:val="00AB0FA7"/>
    <w:rsid w:val="00AB179C"/>
    <w:rsid w:val="00AB3A61"/>
    <w:rsid w:val="00AC0B72"/>
    <w:rsid w:val="00AC1400"/>
    <w:rsid w:val="00AC29D1"/>
    <w:rsid w:val="00AC5DD3"/>
    <w:rsid w:val="00AC6123"/>
    <w:rsid w:val="00AC6AAF"/>
    <w:rsid w:val="00AD0BAE"/>
    <w:rsid w:val="00AD1643"/>
    <w:rsid w:val="00AD31AA"/>
    <w:rsid w:val="00AD3282"/>
    <w:rsid w:val="00AD3666"/>
    <w:rsid w:val="00AD4247"/>
    <w:rsid w:val="00AD4DAB"/>
    <w:rsid w:val="00AE0D7E"/>
    <w:rsid w:val="00AE1B64"/>
    <w:rsid w:val="00AE241F"/>
    <w:rsid w:val="00AE39CC"/>
    <w:rsid w:val="00AE5915"/>
    <w:rsid w:val="00AF027E"/>
    <w:rsid w:val="00AF5E32"/>
    <w:rsid w:val="00AF7733"/>
    <w:rsid w:val="00B06947"/>
    <w:rsid w:val="00B072B8"/>
    <w:rsid w:val="00B143E9"/>
    <w:rsid w:val="00B14A3E"/>
    <w:rsid w:val="00B15461"/>
    <w:rsid w:val="00B16638"/>
    <w:rsid w:val="00B16DEE"/>
    <w:rsid w:val="00B2706F"/>
    <w:rsid w:val="00B276A1"/>
    <w:rsid w:val="00B3060A"/>
    <w:rsid w:val="00B320AC"/>
    <w:rsid w:val="00B321C8"/>
    <w:rsid w:val="00B356E9"/>
    <w:rsid w:val="00B35E3E"/>
    <w:rsid w:val="00B432CF"/>
    <w:rsid w:val="00B46DC9"/>
    <w:rsid w:val="00B515AD"/>
    <w:rsid w:val="00B53592"/>
    <w:rsid w:val="00B56838"/>
    <w:rsid w:val="00B61BB5"/>
    <w:rsid w:val="00B62CCB"/>
    <w:rsid w:val="00B7561E"/>
    <w:rsid w:val="00B80FE8"/>
    <w:rsid w:val="00B816D5"/>
    <w:rsid w:val="00B818F5"/>
    <w:rsid w:val="00B83790"/>
    <w:rsid w:val="00B84DDA"/>
    <w:rsid w:val="00B85C5B"/>
    <w:rsid w:val="00B8661B"/>
    <w:rsid w:val="00B87CB1"/>
    <w:rsid w:val="00B92529"/>
    <w:rsid w:val="00B93327"/>
    <w:rsid w:val="00BA0A9D"/>
    <w:rsid w:val="00BA4CAF"/>
    <w:rsid w:val="00BA70B7"/>
    <w:rsid w:val="00BA74B1"/>
    <w:rsid w:val="00BB0B7A"/>
    <w:rsid w:val="00BB1814"/>
    <w:rsid w:val="00BB1994"/>
    <w:rsid w:val="00BB73E8"/>
    <w:rsid w:val="00BC12FC"/>
    <w:rsid w:val="00BC17D9"/>
    <w:rsid w:val="00BC40CF"/>
    <w:rsid w:val="00BC46B2"/>
    <w:rsid w:val="00BC6781"/>
    <w:rsid w:val="00BC67DF"/>
    <w:rsid w:val="00BD5173"/>
    <w:rsid w:val="00BD58C2"/>
    <w:rsid w:val="00BD6C64"/>
    <w:rsid w:val="00BD7AA8"/>
    <w:rsid w:val="00BE2DE3"/>
    <w:rsid w:val="00BE2FB6"/>
    <w:rsid w:val="00BE53D5"/>
    <w:rsid w:val="00BE6E59"/>
    <w:rsid w:val="00BF0722"/>
    <w:rsid w:val="00BF25B6"/>
    <w:rsid w:val="00BF4034"/>
    <w:rsid w:val="00BF42B3"/>
    <w:rsid w:val="00BF733A"/>
    <w:rsid w:val="00C0195F"/>
    <w:rsid w:val="00C02EC9"/>
    <w:rsid w:val="00C06504"/>
    <w:rsid w:val="00C0661F"/>
    <w:rsid w:val="00C06666"/>
    <w:rsid w:val="00C07BAD"/>
    <w:rsid w:val="00C15961"/>
    <w:rsid w:val="00C23E42"/>
    <w:rsid w:val="00C25EA6"/>
    <w:rsid w:val="00C30CFA"/>
    <w:rsid w:val="00C32239"/>
    <w:rsid w:val="00C3236F"/>
    <w:rsid w:val="00C36822"/>
    <w:rsid w:val="00C41FF6"/>
    <w:rsid w:val="00C44B2C"/>
    <w:rsid w:val="00C467AC"/>
    <w:rsid w:val="00C4742B"/>
    <w:rsid w:val="00C515BF"/>
    <w:rsid w:val="00C517D0"/>
    <w:rsid w:val="00C51F43"/>
    <w:rsid w:val="00C535D1"/>
    <w:rsid w:val="00C53B52"/>
    <w:rsid w:val="00C56466"/>
    <w:rsid w:val="00C5750B"/>
    <w:rsid w:val="00C61518"/>
    <w:rsid w:val="00C620BE"/>
    <w:rsid w:val="00C64630"/>
    <w:rsid w:val="00C65E86"/>
    <w:rsid w:val="00C70E99"/>
    <w:rsid w:val="00C7281D"/>
    <w:rsid w:val="00C771BC"/>
    <w:rsid w:val="00C82B90"/>
    <w:rsid w:val="00C831E9"/>
    <w:rsid w:val="00C832DA"/>
    <w:rsid w:val="00C83501"/>
    <w:rsid w:val="00C90088"/>
    <w:rsid w:val="00C9638A"/>
    <w:rsid w:val="00C96BE2"/>
    <w:rsid w:val="00C97053"/>
    <w:rsid w:val="00CA1264"/>
    <w:rsid w:val="00CA1A3D"/>
    <w:rsid w:val="00CA2E5C"/>
    <w:rsid w:val="00CA3E7E"/>
    <w:rsid w:val="00CA4245"/>
    <w:rsid w:val="00CA43AE"/>
    <w:rsid w:val="00CA5A98"/>
    <w:rsid w:val="00CB108C"/>
    <w:rsid w:val="00CB206A"/>
    <w:rsid w:val="00CB3715"/>
    <w:rsid w:val="00CB3FE4"/>
    <w:rsid w:val="00CB5060"/>
    <w:rsid w:val="00CB575C"/>
    <w:rsid w:val="00CB5B5B"/>
    <w:rsid w:val="00CB5F64"/>
    <w:rsid w:val="00CB657D"/>
    <w:rsid w:val="00CB730A"/>
    <w:rsid w:val="00CC293A"/>
    <w:rsid w:val="00CC3A25"/>
    <w:rsid w:val="00CC479D"/>
    <w:rsid w:val="00CC4F32"/>
    <w:rsid w:val="00CC5011"/>
    <w:rsid w:val="00CC5EDF"/>
    <w:rsid w:val="00CD2063"/>
    <w:rsid w:val="00CD32E2"/>
    <w:rsid w:val="00CD49AD"/>
    <w:rsid w:val="00CD7375"/>
    <w:rsid w:val="00CE0C8F"/>
    <w:rsid w:val="00CE1EAC"/>
    <w:rsid w:val="00CE3617"/>
    <w:rsid w:val="00CE46DE"/>
    <w:rsid w:val="00CE75DC"/>
    <w:rsid w:val="00CF20C6"/>
    <w:rsid w:val="00CF36CA"/>
    <w:rsid w:val="00CF4267"/>
    <w:rsid w:val="00D0049E"/>
    <w:rsid w:val="00D050F8"/>
    <w:rsid w:val="00D07A70"/>
    <w:rsid w:val="00D07EE4"/>
    <w:rsid w:val="00D1734A"/>
    <w:rsid w:val="00D174C9"/>
    <w:rsid w:val="00D235BF"/>
    <w:rsid w:val="00D24E03"/>
    <w:rsid w:val="00D27364"/>
    <w:rsid w:val="00D27F6F"/>
    <w:rsid w:val="00D31D4A"/>
    <w:rsid w:val="00D32171"/>
    <w:rsid w:val="00D33138"/>
    <w:rsid w:val="00D33186"/>
    <w:rsid w:val="00D40C43"/>
    <w:rsid w:val="00D43FA8"/>
    <w:rsid w:val="00D43FFB"/>
    <w:rsid w:val="00D4620F"/>
    <w:rsid w:val="00D47BB1"/>
    <w:rsid w:val="00D47CBE"/>
    <w:rsid w:val="00D50CFF"/>
    <w:rsid w:val="00D52215"/>
    <w:rsid w:val="00D52529"/>
    <w:rsid w:val="00D5303A"/>
    <w:rsid w:val="00D5373F"/>
    <w:rsid w:val="00D55FDC"/>
    <w:rsid w:val="00D57EF0"/>
    <w:rsid w:val="00D60F9A"/>
    <w:rsid w:val="00D61111"/>
    <w:rsid w:val="00D612E4"/>
    <w:rsid w:val="00D66075"/>
    <w:rsid w:val="00D706FD"/>
    <w:rsid w:val="00D7236E"/>
    <w:rsid w:val="00D770A7"/>
    <w:rsid w:val="00D862F2"/>
    <w:rsid w:val="00D913BC"/>
    <w:rsid w:val="00D93A42"/>
    <w:rsid w:val="00D94C16"/>
    <w:rsid w:val="00D95940"/>
    <w:rsid w:val="00D97368"/>
    <w:rsid w:val="00D97B6B"/>
    <w:rsid w:val="00DA3013"/>
    <w:rsid w:val="00DA34DB"/>
    <w:rsid w:val="00DA5582"/>
    <w:rsid w:val="00DB0FE9"/>
    <w:rsid w:val="00DB210B"/>
    <w:rsid w:val="00DB5232"/>
    <w:rsid w:val="00DB71BC"/>
    <w:rsid w:val="00DB744B"/>
    <w:rsid w:val="00DC432C"/>
    <w:rsid w:val="00DC52FF"/>
    <w:rsid w:val="00DC581D"/>
    <w:rsid w:val="00DC709D"/>
    <w:rsid w:val="00DD2B1A"/>
    <w:rsid w:val="00DD47FC"/>
    <w:rsid w:val="00DD7700"/>
    <w:rsid w:val="00DE7EDA"/>
    <w:rsid w:val="00DF15D3"/>
    <w:rsid w:val="00DF3483"/>
    <w:rsid w:val="00DF48CC"/>
    <w:rsid w:val="00DF49AD"/>
    <w:rsid w:val="00DF537E"/>
    <w:rsid w:val="00E004AA"/>
    <w:rsid w:val="00E00595"/>
    <w:rsid w:val="00E072AB"/>
    <w:rsid w:val="00E106C1"/>
    <w:rsid w:val="00E115CE"/>
    <w:rsid w:val="00E12273"/>
    <w:rsid w:val="00E13330"/>
    <w:rsid w:val="00E13F0D"/>
    <w:rsid w:val="00E14821"/>
    <w:rsid w:val="00E1602C"/>
    <w:rsid w:val="00E20C54"/>
    <w:rsid w:val="00E2262F"/>
    <w:rsid w:val="00E23EDA"/>
    <w:rsid w:val="00E23F2B"/>
    <w:rsid w:val="00E23FE4"/>
    <w:rsid w:val="00E245A0"/>
    <w:rsid w:val="00E25C5A"/>
    <w:rsid w:val="00E3060B"/>
    <w:rsid w:val="00E32E9E"/>
    <w:rsid w:val="00E372B9"/>
    <w:rsid w:val="00E400B0"/>
    <w:rsid w:val="00E40E30"/>
    <w:rsid w:val="00E42AAC"/>
    <w:rsid w:val="00E44E1D"/>
    <w:rsid w:val="00E50870"/>
    <w:rsid w:val="00E54765"/>
    <w:rsid w:val="00E54A66"/>
    <w:rsid w:val="00E55E28"/>
    <w:rsid w:val="00E567C0"/>
    <w:rsid w:val="00E571BA"/>
    <w:rsid w:val="00E65DE5"/>
    <w:rsid w:val="00E7231E"/>
    <w:rsid w:val="00E75507"/>
    <w:rsid w:val="00E774E1"/>
    <w:rsid w:val="00E825FB"/>
    <w:rsid w:val="00E83DDE"/>
    <w:rsid w:val="00E90AA2"/>
    <w:rsid w:val="00E9525E"/>
    <w:rsid w:val="00EA26C8"/>
    <w:rsid w:val="00EA33AF"/>
    <w:rsid w:val="00EA6B6D"/>
    <w:rsid w:val="00EA7710"/>
    <w:rsid w:val="00EB12E6"/>
    <w:rsid w:val="00EB208F"/>
    <w:rsid w:val="00EB209D"/>
    <w:rsid w:val="00EC170C"/>
    <w:rsid w:val="00EC4AC3"/>
    <w:rsid w:val="00EC50C0"/>
    <w:rsid w:val="00EC56F9"/>
    <w:rsid w:val="00EC686F"/>
    <w:rsid w:val="00ED09F8"/>
    <w:rsid w:val="00ED09FD"/>
    <w:rsid w:val="00ED0CAF"/>
    <w:rsid w:val="00ED16CC"/>
    <w:rsid w:val="00ED268C"/>
    <w:rsid w:val="00ED2EE0"/>
    <w:rsid w:val="00ED4579"/>
    <w:rsid w:val="00ED6BB6"/>
    <w:rsid w:val="00EE10B5"/>
    <w:rsid w:val="00EE247C"/>
    <w:rsid w:val="00EE2CCE"/>
    <w:rsid w:val="00EE69EB"/>
    <w:rsid w:val="00EF0E2B"/>
    <w:rsid w:val="00EF0EB2"/>
    <w:rsid w:val="00EF79AD"/>
    <w:rsid w:val="00F00ABE"/>
    <w:rsid w:val="00F04A49"/>
    <w:rsid w:val="00F10A8C"/>
    <w:rsid w:val="00F116AD"/>
    <w:rsid w:val="00F143BB"/>
    <w:rsid w:val="00F145CB"/>
    <w:rsid w:val="00F14843"/>
    <w:rsid w:val="00F167FB"/>
    <w:rsid w:val="00F16C70"/>
    <w:rsid w:val="00F26B9E"/>
    <w:rsid w:val="00F27D40"/>
    <w:rsid w:val="00F312B8"/>
    <w:rsid w:val="00F31753"/>
    <w:rsid w:val="00F32B96"/>
    <w:rsid w:val="00F33274"/>
    <w:rsid w:val="00F33CCF"/>
    <w:rsid w:val="00F35E07"/>
    <w:rsid w:val="00F408DB"/>
    <w:rsid w:val="00F41821"/>
    <w:rsid w:val="00F455D9"/>
    <w:rsid w:val="00F50883"/>
    <w:rsid w:val="00F51DC2"/>
    <w:rsid w:val="00F5209F"/>
    <w:rsid w:val="00F5549D"/>
    <w:rsid w:val="00F5554D"/>
    <w:rsid w:val="00F556AD"/>
    <w:rsid w:val="00F57CE0"/>
    <w:rsid w:val="00F6698F"/>
    <w:rsid w:val="00F66E4E"/>
    <w:rsid w:val="00F679AE"/>
    <w:rsid w:val="00F71C94"/>
    <w:rsid w:val="00F731F6"/>
    <w:rsid w:val="00F75AAF"/>
    <w:rsid w:val="00F7795A"/>
    <w:rsid w:val="00F8125E"/>
    <w:rsid w:val="00F8245E"/>
    <w:rsid w:val="00F8277C"/>
    <w:rsid w:val="00F82B61"/>
    <w:rsid w:val="00F8457F"/>
    <w:rsid w:val="00F8584B"/>
    <w:rsid w:val="00F87B86"/>
    <w:rsid w:val="00F87D73"/>
    <w:rsid w:val="00F87DE9"/>
    <w:rsid w:val="00F91AD2"/>
    <w:rsid w:val="00F92022"/>
    <w:rsid w:val="00F92D8E"/>
    <w:rsid w:val="00F978DE"/>
    <w:rsid w:val="00FA2D65"/>
    <w:rsid w:val="00FA3629"/>
    <w:rsid w:val="00FA6AB6"/>
    <w:rsid w:val="00FA7E1C"/>
    <w:rsid w:val="00FB1FFA"/>
    <w:rsid w:val="00FB2E5D"/>
    <w:rsid w:val="00FB4D52"/>
    <w:rsid w:val="00FB5FB8"/>
    <w:rsid w:val="00FC6C91"/>
    <w:rsid w:val="00FC6FE2"/>
    <w:rsid w:val="00FD0388"/>
    <w:rsid w:val="00FD0A7D"/>
    <w:rsid w:val="00FD5FEA"/>
    <w:rsid w:val="00FE09E7"/>
    <w:rsid w:val="00FE21CA"/>
    <w:rsid w:val="00FE7238"/>
    <w:rsid w:val="00FF010C"/>
    <w:rsid w:val="00FF1D8E"/>
    <w:rsid w:val="00FF4BA9"/>
    <w:rsid w:val="00FF6D9E"/>
    <w:rsid w:val="0EBCE59E"/>
    <w:rsid w:val="3577D6DD"/>
    <w:rsid w:val="3883B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6DF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hAnsiTheme="majorHAnsi"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600ED"/>
    <w:pPr>
      <w:keepNext/>
      <w:keepLines/>
      <w:spacing w:before="200" w:after="0"/>
      <w:outlineLvl w:val="1"/>
    </w:pPr>
    <w:rPr>
      <w:rFonts w:asciiTheme="majorHAnsi" w:hAnsiTheme="majorHAnsi" w:eastAsiaTheme="majorEastAsia"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hAnsiTheme="majorHAnsi" w:eastAsiaTheme="majorEastAsia"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hAnsiTheme="majorHAnsi" w:eastAsiaTheme="majorEastAsia" w:cstheme="majorBidi"/>
      <w:b/>
      <w:bCs/>
      <w:i/>
      <w:iCs/>
      <w:color w:val="5B9BD5" w:themeColor="accent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FD0388"/>
    <w:rPr>
      <w:rFonts w:asciiTheme="majorHAnsi" w:hAnsiTheme="majorHAnsi" w:eastAsiaTheme="majorEastAsia"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styleId="Heading3Char" w:customStyle="1">
    <w:name w:val="Heading 3 Char"/>
    <w:basedOn w:val="DefaultParagraphFont"/>
    <w:link w:val="Heading3"/>
    <w:uiPriority w:val="9"/>
    <w:rsid w:val="002075BB"/>
    <w:rPr>
      <w:rFonts w:asciiTheme="majorHAnsi" w:hAnsiTheme="majorHAnsi" w:eastAsiaTheme="majorEastAsia" w:cstheme="majorBidi"/>
      <w:b/>
      <w:bCs/>
      <w:color w:val="5B9BD5" w:themeColor="accent1"/>
    </w:rPr>
  </w:style>
  <w:style w:type="character" w:styleId="Heading4Char" w:customStyle="1">
    <w:name w:val="Heading 4 Char"/>
    <w:basedOn w:val="DefaultParagraphFont"/>
    <w:link w:val="Heading4"/>
    <w:uiPriority w:val="9"/>
    <w:rsid w:val="00EF0E2B"/>
    <w:rPr>
      <w:rFonts w:asciiTheme="majorHAnsi" w:hAnsiTheme="majorHAnsi" w:eastAsiaTheme="majorEastAsia"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color="A5A5A5" w:themeColor="accent3" w:sz="8" w:space="0"/>
        <w:bottom w:val="single" w:color="A5A5A5" w:themeColor="accent3" w:sz="8" w:space="0"/>
      </w:tblBorders>
    </w:tblPr>
    <w:tblStylePr w:type="fir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la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NoSpacing">
    <w:name w:val="No Spacing"/>
    <w:uiPriority w:val="1"/>
    <w:qFormat/>
    <w:rsid w:val="00385E67"/>
    <w:pPr>
      <w:spacing w:after="0" w:line="240" w:lineRule="auto"/>
    </w:pPr>
  </w:style>
  <w:style w:type="table" w:styleId="MediumShading2-Accent1">
    <w:name w:val="Medium Shading 2 Accent 1"/>
    <w:basedOn w:val="TableNormal"/>
    <w:uiPriority w:val="64"/>
    <w:rsid w:val="00DB71BC"/>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1-Accent1">
    <w:name w:val="Medium Shading 1 Accent 1"/>
    <w:basedOn w:val="TableNormal"/>
    <w:uiPriority w:val="63"/>
    <w:rsid w:val="00DB71BC"/>
    <w:pPr>
      <w:spacing w:after="0" w:line="240" w:lineRule="auto"/>
    </w:pPr>
    <w:tblPr>
      <w:tblStyleRowBandSize w:val="1"/>
      <w:tblStyleColBandSize w:val="1"/>
      <w:tbl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single" w:color="84B3DF" w:themeColor="accent1" w:themeTint="BF" w:sz="8" w:space="0"/>
      </w:tblBorders>
    </w:tblPr>
    <w:tblStylePr w:type="firstRow">
      <w:pPr>
        <w:spacing w:before="0" w:after="0" w:line="240" w:lineRule="auto"/>
      </w:pPr>
      <w:rPr>
        <w:b/>
        <w:bCs/>
        <w:color w:val="FFFFFF" w:themeColor="background1"/>
      </w:rPr>
      <w:tblPr/>
      <w:tcPr>
        <w:tc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shd w:val="clear" w:color="auto" w:fill="5B9BD5" w:themeFill="accent1"/>
      </w:tcPr>
    </w:tblStylePr>
    <w:tblStylePr w:type="lastRow">
      <w:pPr>
        <w:spacing w:before="0" w:after="0" w:line="240" w:lineRule="auto"/>
      </w:pPr>
      <w:rPr>
        <w:b/>
        <w:bCs/>
      </w:rPr>
      <w:tblPr/>
      <w:tcPr>
        <w:tcBorders>
          <w:top w:val="double" w:color="84B3DF" w:themeColor="accent1" w:themeTint="BF" w:sz="6"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styleId="Heading2Char" w:customStyle="1">
    <w:name w:val="Heading 2 Char"/>
    <w:basedOn w:val="DefaultParagraphFont"/>
    <w:link w:val="Heading2"/>
    <w:uiPriority w:val="9"/>
    <w:rsid w:val="007600ED"/>
    <w:rPr>
      <w:rFonts w:asciiTheme="majorHAnsi" w:hAnsiTheme="majorHAnsi" w:eastAsiaTheme="majorEastAsia" w:cstheme="majorBidi"/>
      <w:b/>
      <w:bCs/>
      <w:color w:val="5B9BD5" w:themeColor="accent1"/>
      <w:sz w:val="26"/>
      <w:szCs w:val="26"/>
    </w:rPr>
  </w:style>
  <w:style w:type="table" w:styleId="LightShading-Accent4">
    <w:name w:val="Light Shading Accent 4"/>
    <w:basedOn w:val="TableNormal"/>
    <w:uiPriority w:val="60"/>
    <w:rsid w:val="007600ED"/>
    <w:pPr>
      <w:spacing w:after="0" w:line="240" w:lineRule="auto"/>
    </w:pPr>
    <w:rPr>
      <w:color w:val="BF8F00" w:themeColor="accent4" w:themeShade="BF"/>
    </w:rPr>
    <w:tblPr>
      <w:tblStyleRowBandSize w:val="1"/>
      <w:tblStyleColBandSize w:val="1"/>
      <w:tblBorders>
        <w:top w:val="single" w:color="FFC000" w:themeColor="accent4" w:sz="8" w:space="0"/>
        <w:bottom w:val="single" w:color="FFC000" w:themeColor="accent4" w:sz="8" w:space="0"/>
      </w:tblBorders>
    </w:tblPr>
    <w:tblStylePr w:type="fir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la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7600ED"/>
    <w:pPr>
      <w:spacing w:after="0" w:line="240" w:lineRule="auto"/>
    </w:pPr>
    <w:rPr>
      <w:color w:val="2F5496" w:themeColor="accent5" w:themeShade="BF"/>
    </w:rPr>
    <w:tblPr>
      <w:tblStyleRowBandSize w:val="1"/>
      <w:tblStyleColBandSize w:val="1"/>
      <w:tblBorders>
        <w:top w:val="single" w:color="4472C4" w:themeColor="accent5" w:sz="8" w:space="0"/>
        <w:bottom w:val="single" w:color="4472C4" w:themeColor="accent5" w:sz="8" w:space="0"/>
      </w:tblBorders>
    </w:tblPr>
    <w:tblStylePr w:type="firstRow">
      <w:pPr>
        <w:spacing w:before="0" w:after="0" w:line="240" w:lineRule="auto"/>
      </w:pPr>
      <w:rPr>
        <w:b/>
        <w:bCs/>
      </w:rPr>
      <w:tblPr/>
      <w:tcPr>
        <w:tcBorders>
          <w:top w:val="single" w:color="4472C4" w:themeColor="accent5" w:sz="8" w:space="0"/>
          <w:left w:val="nil"/>
          <w:bottom w:val="single" w:color="4472C4" w:themeColor="accent5" w:sz="8" w:space="0"/>
          <w:right w:val="nil"/>
          <w:insideH w:val="nil"/>
          <w:insideV w:val="nil"/>
        </w:tcBorders>
      </w:tcPr>
    </w:tblStylePr>
    <w:tblStylePr w:type="lastRow">
      <w:pPr>
        <w:spacing w:before="0" w:after="0" w:line="240" w:lineRule="auto"/>
      </w:pPr>
      <w:rPr>
        <w:b/>
        <w:bCs/>
      </w:rPr>
      <w:tblPr/>
      <w:tcPr>
        <w:tcBorders>
          <w:top w:val="single" w:color="4472C4" w:themeColor="accent5" w:sz="8" w:space="0"/>
          <w:left w:val="nil"/>
          <w:bottom w:val="single" w:color="4472C4"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MediumShading1-Accent5">
    <w:name w:val="Medium Shading 1 Accent 5"/>
    <w:basedOn w:val="TableNormal"/>
    <w:uiPriority w:val="63"/>
    <w:rsid w:val="007600ED"/>
    <w:pPr>
      <w:spacing w:after="0" w:line="240" w:lineRule="auto"/>
    </w:pPr>
    <w:tblPr>
      <w:tblStyleRowBandSize w:val="1"/>
      <w:tblStyleColBandSize w:val="1"/>
      <w:tblBorders>
        <w:top w:val="single" w:color="7295D2" w:themeColor="accent5" w:themeTint="BF" w:sz="8" w:space="0"/>
        <w:left w:val="single" w:color="7295D2" w:themeColor="accent5" w:themeTint="BF" w:sz="8" w:space="0"/>
        <w:bottom w:val="single" w:color="7295D2" w:themeColor="accent5" w:themeTint="BF" w:sz="8" w:space="0"/>
        <w:right w:val="single" w:color="7295D2" w:themeColor="accent5" w:themeTint="BF" w:sz="8" w:space="0"/>
        <w:insideH w:val="single" w:color="7295D2" w:themeColor="accent5" w:themeTint="BF" w:sz="8" w:space="0"/>
      </w:tblBorders>
    </w:tblPr>
    <w:tblStylePr w:type="firstRow">
      <w:pPr>
        <w:spacing w:before="0" w:after="0" w:line="240" w:lineRule="auto"/>
      </w:pPr>
      <w:rPr>
        <w:b/>
        <w:bCs/>
        <w:color w:val="FFFFFF" w:themeColor="background1"/>
      </w:rPr>
      <w:tblPr/>
      <w:tcPr>
        <w:tcBorders>
          <w:top w:val="single" w:color="7295D2" w:themeColor="accent5" w:themeTint="BF" w:sz="8" w:space="0"/>
          <w:left w:val="single" w:color="7295D2" w:themeColor="accent5" w:themeTint="BF" w:sz="8" w:space="0"/>
          <w:bottom w:val="single" w:color="7295D2" w:themeColor="accent5" w:themeTint="BF" w:sz="8" w:space="0"/>
          <w:right w:val="single" w:color="7295D2" w:themeColor="accent5" w:themeTint="BF" w:sz="8" w:space="0"/>
          <w:insideH w:val="nil"/>
          <w:insideV w:val="nil"/>
        </w:tcBorders>
        <w:shd w:val="clear" w:color="auto" w:fill="4472C4" w:themeFill="accent5"/>
      </w:tcPr>
    </w:tblStylePr>
    <w:tblStylePr w:type="lastRow">
      <w:pPr>
        <w:spacing w:before="0" w:after="0" w:line="240" w:lineRule="auto"/>
      </w:pPr>
      <w:rPr>
        <w:b/>
        <w:bCs/>
      </w:rPr>
      <w:tblPr/>
      <w:tcPr>
        <w:tcBorders>
          <w:top w:val="double" w:color="7295D2" w:themeColor="accent5" w:themeTint="BF" w:sz="6" w:space="0"/>
          <w:left w:val="single" w:color="7295D2" w:themeColor="accent5" w:themeTint="BF" w:sz="8" w:space="0"/>
          <w:bottom w:val="single" w:color="7295D2" w:themeColor="accent5" w:themeTint="BF" w:sz="8" w:space="0"/>
          <w:right w:val="single" w:color="7295D2"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List1-Accent6">
    <w:name w:val="Medium List 1 Accent 6"/>
    <w:basedOn w:val="TableNormal"/>
    <w:uiPriority w:val="65"/>
    <w:rsid w:val="001C611F"/>
    <w:pPr>
      <w:spacing w:after="0" w:line="240" w:lineRule="auto"/>
    </w:pPr>
    <w:rPr>
      <w:color w:val="000000" w:themeColor="text1"/>
    </w:rPr>
    <w:tblPr>
      <w:tblStyleRowBandSize w:val="1"/>
      <w:tblStyleColBandSize w:val="1"/>
      <w:tblBorders>
        <w:top w:val="single" w:color="70AD47" w:themeColor="accent6" w:sz="8" w:space="0"/>
        <w:bottom w:val="single" w:color="70AD47" w:themeColor="accent6" w:sz="8" w:space="0"/>
      </w:tblBorders>
    </w:tblPr>
    <w:tblStylePr w:type="firstRow">
      <w:rPr>
        <w:rFonts w:asciiTheme="majorHAnsi" w:hAnsiTheme="majorHAnsi" w:eastAsiaTheme="majorEastAsia" w:cstheme="majorBidi"/>
      </w:rPr>
      <w:tblPr/>
      <w:tcPr>
        <w:tcBorders>
          <w:top w:val="nil"/>
          <w:bottom w:val="single" w:color="70AD47" w:themeColor="accent6" w:sz="8" w:space="0"/>
        </w:tcBorders>
      </w:tcPr>
    </w:tblStylePr>
    <w:tblStylePr w:type="lastRow">
      <w:rPr>
        <w:b/>
        <w:bCs/>
        <w:color w:val="44546A" w:themeColor="text2"/>
      </w:rPr>
      <w:tblPr/>
      <w:tcPr>
        <w:tcBorders>
          <w:top w:val="single" w:color="70AD47" w:themeColor="accent6" w:sz="8" w:space="0"/>
          <w:bottom w:val="single" w:color="70AD47" w:themeColor="accent6" w:sz="8" w:space="0"/>
        </w:tcBorders>
      </w:tcPr>
    </w:tblStylePr>
    <w:tblStylePr w:type="firstCol">
      <w:rPr>
        <w:b/>
        <w:bCs/>
      </w:rPr>
    </w:tblStylePr>
    <w:tblStylePr w:type="lastCol">
      <w:rPr>
        <w:b/>
        <w:bCs/>
      </w:rPr>
      <w:tblPr/>
      <w:tcPr>
        <w:tcBorders>
          <w:top w:val="single" w:color="70AD47" w:themeColor="accent6" w:sz="8" w:space="0"/>
          <w:bottom w:val="single" w:color="70AD47" w:themeColor="accent6" w:sz="8" w:space="0"/>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paragraph" w:styleId="Caption">
    <w:name w:val="caption"/>
    <w:basedOn w:val="Normal"/>
    <w:next w:val="Normal"/>
    <w:uiPriority w:val="35"/>
    <w:unhideWhenUsed/>
    <w:qFormat/>
    <w:rsid w:val="007E30C6"/>
    <w:pPr>
      <w:spacing w:after="200" w:line="240" w:lineRule="auto"/>
    </w:pPr>
    <w:rPr>
      <w:b/>
      <w:bCs/>
      <w:color w:val="5B9BD5" w:themeColor="accent1"/>
      <w:sz w:val="18"/>
      <w:szCs w:val="18"/>
    </w:rPr>
  </w:style>
  <w:style w:type="table" w:styleId="MediumShading2-Accent6">
    <w:name w:val="Medium Shading 2 Accent 6"/>
    <w:basedOn w:val="TableNormal"/>
    <w:uiPriority w:val="64"/>
    <w:rsid w:val="004B5458"/>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paragraph" w:styleId="TOC2">
    <w:name w:val="toc 2"/>
    <w:basedOn w:val="Normal"/>
    <w:next w:val="Normal"/>
    <w:autoRedefine/>
    <w:uiPriority w:val="39"/>
    <w:unhideWhenUsed/>
    <w:rsid w:val="00AC6123"/>
    <w:pPr>
      <w:spacing w:after="100"/>
      <w:ind w:left="220"/>
    </w:pPr>
  </w:style>
  <w:style w:type="paragraph" w:styleId="TOC3">
    <w:name w:val="toc 3"/>
    <w:basedOn w:val="Normal"/>
    <w:next w:val="Normal"/>
    <w:autoRedefine/>
    <w:uiPriority w:val="39"/>
    <w:unhideWhenUsed/>
    <w:rsid w:val="00AC6123"/>
    <w:pPr>
      <w:spacing w:after="100"/>
      <w:ind w:left="440"/>
    </w:pPr>
  </w:style>
  <w:style w:type="paragraph" w:styleId="TableofFigures">
    <w:name w:val="table of figures"/>
    <w:basedOn w:val="Normal"/>
    <w:next w:val="Normal"/>
    <w:uiPriority w:val="99"/>
    <w:unhideWhenUsed/>
    <w:rsid w:val="001216F0"/>
    <w:pPr>
      <w:spacing w:after="0"/>
    </w:pPr>
  </w:style>
  <w:style w:type="character" w:styleId="PlaceholderText">
    <w:name w:val="Placeholder Text"/>
    <w:basedOn w:val="DefaultParagraphFont"/>
    <w:uiPriority w:val="99"/>
    <w:semiHidden/>
    <w:rsid w:val="008E6D2C"/>
    <w:rPr>
      <w:color w:val="808080"/>
    </w:rPr>
  </w:style>
  <w:style w:type="table" w:styleId="MediumList1">
    <w:name w:val="Medium List 1"/>
    <w:basedOn w:val="TableNormal"/>
    <w:uiPriority w:val="65"/>
    <w:rsid w:val="00E5087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4546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ghtGrid-Accent6">
    <w:name w:val="Light Grid Accent 6"/>
    <w:basedOn w:val="TableNormal"/>
    <w:uiPriority w:val="62"/>
    <w:rsid w:val="00E50870"/>
    <w:pPr>
      <w:spacing w:after="0" w:line="240" w:lineRule="auto"/>
    </w:p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color="70AD47"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color="70AD47"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tcPr>
    </w:tblStylePr>
  </w:style>
  <w:style w:type="table" w:styleId="MediumShading1-Accent6">
    <w:name w:val="Medium Shading 1 Accent 6"/>
    <w:basedOn w:val="TableNormal"/>
    <w:uiPriority w:val="63"/>
    <w:rsid w:val="007C6C2E"/>
    <w:pPr>
      <w:spacing w:after="0" w:line="240" w:lineRule="auto"/>
    </w:p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tblBorders>
    </w:tblPr>
    <w:tblStylePr w:type="firstRow">
      <w:pPr>
        <w:spacing w:before="0" w:after="0" w:line="240" w:lineRule="auto"/>
      </w:pPr>
      <w:rPr>
        <w:b/>
        <w:bCs/>
        <w:color w:val="FFFFFF" w:themeColor="background1"/>
      </w:rPr>
      <w:tblPr/>
      <w:tcPr>
        <w:tc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shd w:val="clear" w:color="auto" w:fill="70AD47" w:themeFill="accent6"/>
      </w:tcPr>
    </w:tblStylePr>
    <w:tblStylePr w:type="lastRow">
      <w:pPr>
        <w:spacing w:before="0" w:after="0" w:line="240" w:lineRule="auto"/>
      </w:pPr>
      <w:rPr>
        <w:b/>
        <w:bCs/>
      </w:rPr>
      <w:tblPr/>
      <w:tcPr>
        <w:tcBorders>
          <w:top w:val="double" w:color="93C571" w:themeColor="accent6" w:themeTint="BF" w:sz="6"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Accent5">
    <w:name w:val="Medium Shading 2 Accent 5"/>
    <w:basedOn w:val="TableNormal"/>
    <w:uiPriority w:val="64"/>
    <w:rsid w:val="007E5E92"/>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paragraph" w:styleId="Body" w:customStyle="1">
    <w:name w:val="Body"/>
    <w:rsid w:val="00AA26E0"/>
    <w:pPr>
      <w:pBdr>
        <w:top w:val="nil"/>
        <w:left w:val="nil"/>
        <w:bottom w:val="nil"/>
        <w:right w:val="nil"/>
        <w:between w:val="nil"/>
        <w:bar w:val="nil"/>
      </w:pBdr>
      <w:spacing w:after="0" w:line="240" w:lineRule="auto"/>
    </w:pPr>
    <w:rPr>
      <w:rFonts w:ascii="Times New Roman" w:hAnsi="Times New Roman" w:eastAsia="Times New Roman" w:cs="Times New Roman"/>
      <w:color w:val="000000"/>
      <w:sz w:val="24"/>
      <w:szCs w:val="24"/>
      <w:u w:color="000000"/>
      <w:bdr w:val="nil"/>
      <w:lang w:eastAsia="en-GB"/>
    </w:rPr>
  </w:style>
  <w:style w:type="character" w:styleId="normaltextrun" w:customStyle="1">
    <w:name w:val="normaltextrun"/>
    <w:basedOn w:val="DefaultParagraphFont"/>
    <w:rsid w:val="00AA26E0"/>
  </w:style>
  <w:style w:type="character" w:styleId="eop" w:customStyle="1">
    <w:name w:val="eop"/>
    <w:basedOn w:val="DefaultParagraphFont"/>
    <w:rsid w:val="00AA26E0"/>
  </w:style>
  <w:style w:type="character" w:styleId="FollowedHyperlink">
    <w:name w:val="FollowedHyperlink"/>
    <w:basedOn w:val="DefaultParagraphFont"/>
    <w:uiPriority w:val="99"/>
    <w:semiHidden/>
    <w:unhideWhenUsed/>
    <w:rsid w:val="000751BF"/>
    <w:rPr>
      <w:color w:val="954F72" w:themeColor="followedHyperlink"/>
      <w:u w:val="single"/>
    </w:rPr>
  </w:style>
  <w:style w:type="paragraph" w:styleId="ds-markdown-paragraph" w:customStyle="1">
    <w:name w:val="ds-markdown-paragraph"/>
    <w:basedOn w:val="Normal"/>
    <w:rsid w:val="00BD5173"/>
    <w:pPr>
      <w:spacing w:before="100" w:beforeAutospacing="1" w:after="100" w:afterAutospacing="1" w:line="240" w:lineRule="auto"/>
    </w:pPr>
    <w:rPr>
      <w:rFonts w:ascii="Times New Roman" w:hAnsi="Times New Roman" w:eastAsia="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600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table" w:styleId="MediumShading2-Accent1">
    <w:name w:val="Medium Shading 2 Accent 1"/>
    <w:basedOn w:val="TableNormal"/>
    <w:uiPriority w:val="64"/>
    <w:rsid w:val="00DB71B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DB71BC"/>
    <w:pPr>
      <w:spacing w:after="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customStyle="1" w:styleId="Heading2Char">
    <w:name w:val="Heading 2 Char"/>
    <w:basedOn w:val="DefaultParagraphFont"/>
    <w:link w:val="Heading2"/>
    <w:uiPriority w:val="9"/>
    <w:rsid w:val="007600ED"/>
    <w:rPr>
      <w:rFonts w:asciiTheme="majorHAnsi" w:eastAsiaTheme="majorEastAsia" w:hAnsiTheme="majorHAnsi" w:cstheme="majorBidi"/>
      <w:b/>
      <w:bCs/>
      <w:color w:val="5B9BD5" w:themeColor="accent1"/>
      <w:sz w:val="26"/>
      <w:szCs w:val="26"/>
    </w:rPr>
  </w:style>
  <w:style w:type="table" w:styleId="LightShading-Accent4">
    <w:name w:val="Light Shading Accent 4"/>
    <w:basedOn w:val="TableNormal"/>
    <w:uiPriority w:val="60"/>
    <w:rsid w:val="007600ED"/>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7600ED"/>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MediumShading1-Accent5">
    <w:name w:val="Medium Shading 1 Accent 5"/>
    <w:basedOn w:val="TableNormal"/>
    <w:uiPriority w:val="63"/>
    <w:rsid w:val="007600ED"/>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List1-Accent6">
    <w:name w:val="Medium List 1 Accent 6"/>
    <w:basedOn w:val="TableNormal"/>
    <w:uiPriority w:val="65"/>
    <w:rsid w:val="001C611F"/>
    <w:pPr>
      <w:spacing w:after="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paragraph" w:styleId="Caption">
    <w:name w:val="caption"/>
    <w:basedOn w:val="Normal"/>
    <w:next w:val="Normal"/>
    <w:uiPriority w:val="35"/>
    <w:unhideWhenUsed/>
    <w:qFormat/>
    <w:rsid w:val="007E30C6"/>
    <w:pPr>
      <w:spacing w:after="200" w:line="240" w:lineRule="auto"/>
    </w:pPr>
    <w:rPr>
      <w:b/>
      <w:bCs/>
      <w:color w:val="5B9BD5" w:themeColor="accent1"/>
      <w:sz w:val="18"/>
      <w:szCs w:val="18"/>
    </w:rPr>
  </w:style>
  <w:style w:type="table" w:styleId="MediumShading2-Accent6">
    <w:name w:val="Medium Shading 2 Accent 6"/>
    <w:basedOn w:val="TableNormal"/>
    <w:uiPriority w:val="64"/>
    <w:rsid w:val="004B545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2">
    <w:name w:val="toc 2"/>
    <w:basedOn w:val="Normal"/>
    <w:next w:val="Normal"/>
    <w:autoRedefine/>
    <w:uiPriority w:val="39"/>
    <w:unhideWhenUsed/>
    <w:rsid w:val="00AC6123"/>
    <w:pPr>
      <w:spacing w:after="100"/>
      <w:ind w:left="220"/>
    </w:pPr>
  </w:style>
  <w:style w:type="paragraph" w:styleId="TOC3">
    <w:name w:val="toc 3"/>
    <w:basedOn w:val="Normal"/>
    <w:next w:val="Normal"/>
    <w:autoRedefine/>
    <w:uiPriority w:val="39"/>
    <w:unhideWhenUsed/>
    <w:rsid w:val="00AC6123"/>
    <w:pPr>
      <w:spacing w:after="100"/>
      <w:ind w:left="440"/>
    </w:pPr>
  </w:style>
  <w:style w:type="paragraph" w:styleId="TableofFigures">
    <w:name w:val="table of figures"/>
    <w:basedOn w:val="Normal"/>
    <w:next w:val="Normal"/>
    <w:uiPriority w:val="99"/>
    <w:unhideWhenUsed/>
    <w:rsid w:val="001216F0"/>
    <w:pPr>
      <w:spacing w:after="0"/>
    </w:pPr>
  </w:style>
  <w:style w:type="character" w:styleId="PlaceholderText">
    <w:name w:val="Placeholder Text"/>
    <w:basedOn w:val="DefaultParagraphFont"/>
    <w:uiPriority w:val="99"/>
    <w:semiHidden/>
    <w:rsid w:val="008E6D2C"/>
    <w:rPr>
      <w:color w:val="808080"/>
    </w:rPr>
  </w:style>
  <w:style w:type="table" w:styleId="MediumList1">
    <w:name w:val="Medium List 1"/>
    <w:basedOn w:val="TableNormal"/>
    <w:uiPriority w:val="65"/>
    <w:rsid w:val="00E5087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ghtGrid-Accent6">
    <w:name w:val="Light Grid Accent 6"/>
    <w:basedOn w:val="TableNormal"/>
    <w:uiPriority w:val="62"/>
    <w:rsid w:val="00E50870"/>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Accent6">
    <w:name w:val="Medium Shading 1 Accent 6"/>
    <w:basedOn w:val="TableNormal"/>
    <w:uiPriority w:val="63"/>
    <w:rsid w:val="007C6C2E"/>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Accent5">
    <w:name w:val="Medium Shading 2 Accent 5"/>
    <w:basedOn w:val="TableNormal"/>
    <w:uiPriority w:val="64"/>
    <w:rsid w:val="007E5E9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Body">
    <w:name w:val="Body"/>
    <w:rsid w:val="00AA26E0"/>
    <w:pPr>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rPr>
  </w:style>
  <w:style w:type="character" w:customStyle="1" w:styleId="normaltextrun">
    <w:name w:val="normaltextrun"/>
    <w:basedOn w:val="DefaultParagraphFont"/>
    <w:rsid w:val="00AA26E0"/>
  </w:style>
  <w:style w:type="character" w:customStyle="1" w:styleId="eop">
    <w:name w:val="eop"/>
    <w:basedOn w:val="DefaultParagraphFont"/>
    <w:rsid w:val="00AA26E0"/>
  </w:style>
  <w:style w:type="character" w:styleId="FollowedHyperlink">
    <w:name w:val="FollowedHyperlink"/>
    <w:basedOn w:val="DefaultParagraphFont"/>
    <w:uiPriority w:val="99"/>
    <w:semiHidden/>
    <w:unhideWhenUsed/>
    <w:rsid w:val="000751BF"/>
    <w:rPr>
      <w:color w:val="954F72" w:themeColor="followedHyperlink"/>
      <w:u w:val="single"/>
    </w:rPr>
  </w:style>
  <w:style w:type="paragraph" w:customStyle="1" w:styleId="ds-markdown-paragraph">
    <w:name w:val="ds-markdown-paragraph"/>
    <w:basedOn w:val="Normal"/>
    <w:rsid w:val="00BD517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3755">
      <w:bodyDiv w:val="1"/>
      <w:marLeft w:val="0"/>
      <w:marRight w:val="0"/>
      <w:marTop w:val="0"/>
      <w:marBottom w:val="0"/>
      <w:divBdr>
        <w:top w:val="none" w:sz="0" w:space="0" w:color="auto"/>
        <w:left w:val="none" w:sz="0" w:space="0" w:color="auto"/>
        <w:bottom w:val="none" w:sz="0" w:space="0" w:color="auto"/>
        <w:right w:val="none" w:sz="0" w:space="0" w:color="auto"/>
      </w:divBdr>
    </w:div>
    <w:div w:id="15498729">
      <w:bodyDiv w:val="1"/>
      <w:marLeft w:val="0"/>
      <w:marRight w:val="0"/>
      <w:marTop w:val="0"/>
      <w:marBottom w:val="0"/>
      <w:divBdr>
        <w:top w:val="none" w:sz="0" w:space="0" w:color="auto"/>
        <w:left w:val="none" w:sz="0" w:space="0" w:color="auto"/>
        <w:bottom w:val="none" w:sz="0" w:space="0" w:color="auto"/>
        <w:right w:val="none" w:sz="0" w:space="0" w:color="auto"/>
      </w:divBdr>
      <w:divsChild>
        <w:div w:id="165972744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9360609">
      <w:bodyDiv w:val="1"/>
      <w:marLeft w:val="0"/>
      <w:marRight w:val="0"/>
      <w:marTop w:val="0"/>
      <w:marBottom w:val="0"/>
      <w:divBdr>
        <w:top w:val="none" w:sz="0" w:space="0" w:color="auto"/>
        <w:left w:val="none" w:sz="0" w:space="0" w:color="auto"/>
        <w:bottom w:val="none" w:sz="0" w:space="0" w:color="auto"/>
        <w:right w:val="none" w:sz="0" w:space="0" w:color="auto"/>
      </w:divBdr>
    </w:div>
    <w:div w:id="39473904">
      <w:bodyDiv w:val="1"/>
      <w:marLeft w:val="0"/>
      <w:marRight w:val="0"/>
      <w:marTop w:val="0"/>
      <w:marBottom w:val="0"/>
      <w:divBdr>
        <w:top w:val="none" w:sz="0" w:space="0" w:color="auto"/>
        <w:left w:val="none" w:sz="0" w:space="0" w:color="auto"/>
        <w:bottom w:val="none" w:sz="0" w:space="0" w:color="auto"/>
        <w:right w:val="none" w:sz="0" w:space="0" w:color="auto"/>
      </w:divBdr>
      <w:divsChild>
        <w:div w:id="1145124704">
          <w:marLeft w:val="0"/>
          <w:marRight w:val="0"/>
          <w:marTop w:val="0"/>
          <w:marBottom w:val="0"/>
          <w:divBdr>
            <w:top w:val="none" w:sz="0" w:space="0" w:color="auto"/>
            <w:left w:val="none" w:sz="0" w:space="0" w:color="auto"/>
            <w:bottom w:val="none" w:sz="0" w:space="0" w:color="auto"/>
            <w:right w:val="none" w:sz="0" w:space="0" w:color="auto"/>
          </w:divBdr>
        </w:div>
      </w:divsChild>
    </w:div>
    <w:div w:id="42562704">
      <w:bodyDiv w:val="1"/>
      <w:marLeft w:val="0"/>
      <w:marRight w:val="0"/>
      <w:marTop w:val="0"/>
      <w:marBottom w:val="0"/>
      <w:divBdr>
        <w:top w:val="none" w:sz="0" w:space="0" w:color="auto"/>
        <w:left w:val="none" w:sz="0" w:space="0" w:color="auto"/>
        <w:bottom w:val="none" w:sz="0" w:space="0" w:color="auto"/>
        <w:right w:val="none" w:sz="0" w:space="0" w:color="auto"/>
      </w:divBdr>
    </w:div>
    <w:div w:id="52050267">
      <w:bodyDiv w:val="1"/>
      <w:marLeft w:val="0"/>
      <w:marRight w:val="0"/>
      <w:marTop w:val="0"/>
      <w:marBottom w:val="0"/>
      <w:divBdr>
        <w:top w:val="none" w:sz="0" w:space="0" w:color="auto"/>
        <w:left w:val="none" w:sz="0" w:space="0" w:color="auto"/>
        <w:bottom w:val="none" w:sz="0" w:space="0" w:color="auto"/>
        <w:right w:val="none" w:sz="0" w:space="0" w:color="auto"/>
      </w:divBdr>
    </w:div>
    <w:div w:id="55322721">
      <w:bodyDiv w:val="1"/>
      <w:marLeft w:val="0"/>
      <w:marRight w:val="0"/>
      <w:marTop w:val="0"/>
      <w:marBottom w:val="0"/>
      <w:divBdr>
        <w:top w:val="none" w:sz="0" w:space="0" w:color="auto"/>
        <w:left w:val="none" w:sz="0" w:space="0" w:color="auto"/>
        <w:bottom w:val="none" w:sz="0" w:space="0" w:color="auto"/>
        <w:right w:val="none" w:sz="0" w:space="0" w:color="auto"/>
      </w:divBdr>
    </w:div>
    <w:div w:id="55933906">
      <w:bodyDiv w:val="1"/>
      <w:marLeft w:val="0"/>
      <w:marRight w:val="0"/>
      <w:marTop w:val="0"/>
      <w:marBottom w:val="0"/>
      <w:divBdr>
        <w:top w:val="none" w:sz="0" w:space="0" w:color="auto"/>
        <w:left w:val="none" w:sz="0" w:space="0" w:color="auto"/>
        <w:bottom w:val="none" w:sz="0" w:space="0" w:color="auto"/>
        <w:right w:val="none" w:sz="0" w:space="0" w:color="auto"/>
      </w:divBdr>
      <w:divsChild>
        <w:div w:id="1352992728">
          <w:marLeft w:val="0"/>
          <w:marRight w:val="0"/>
          <w:marTop w:val="0"/>
          <w:marBottom w:val="0"/>
          <w:divBdr>
            <w:top w:val="none" w:sz="0" w:space="0" w:color="auto"/>
            <w:left w:val="none" w:sz="0" w:space="0" w:color="auto"/>
            <w:bottom w:val="none" w:sz="0" w:space="0" w:color="auto"/>
            <w:right w:val="none" w:sz="0" w:space="0" w:color="auto"/>
          </w:divBdr>
        </w:div>
      </w:divsChild>
    </w:div>
    <w:div w:id="74934112">
      <w:bodyDiv w:val="1"/>
      <w:marLeft w:val="0"/>
      <w:marRight w:val="0"/>
      <w:marTop w:val="0"/>
      <w:marBottom w:val="0"/>
      <w:divBdr>
        <w:top w:val="none" w:sz="0" w:space="0" w:color="auto"/>
        <w:left w:val="none" w:sz="0" w:space="0" w:color="auto"/>
        <w:bottom w:val="none" w:sz="0" w:space="0" w:color="auto"/>
        <w:right w:val="none" w:sz="0" w:space="0" w:color="auto"/>
      </w:divBdr>
      <w:divsChild>
        <w:div w:id="1849517377">
          <w:marLeft w:val="547"/>
          <w:marRight w:val="0"/>
          <w:marTop w:val="0"/>
          <w:marBottom w:val="0"/>
          <w:divBdr>
            <w:top w:val="none" w:sz="0" w:space="0" w:color="auto"/>
            <w:left w:val="none" w:sz="0" w:space="0" w:color="auto"/>
            <w:bottom w:val="none" w:sz="0" w:space="0" w:color="auto"/>
            <w:right w:val="none" w:sz="0" w:space="0" w:color="auto"/>
          </w:divBdr>
        </w:div>
      </w:divsChild>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101733285">
      <w:bodyDiv w:val="1"/>
      <w:marLeft w:val="0"/>
      <w:marRight w:val="0"/>
      <w:marTop w:val="0"/>
      <w:marBottom w:val="0"/>
      <w:divBdr>
        <w:top w:val="none" w:sz="0" w:space="0" w:color="auto"/>
        <w:left w:val="none" w:sz="0" w:space="0" w:color="auto"/>
        <w:bottom w:val="none" w:sz="0" w:space="0" w:color="auto"/>
        <w:right w:val="none" w:sz="0" w:space="0" w:color="auto"/>
      </w:divBdr>
    </w:div>
    <w:div w:id="113646473">
      <w:bodyDiv w:val="1"/>
      <w:marLeft w:val="0"/>
      <w:marRight w:val="0"/>
      <w:marTop w:val="0"/>
      <w:marBottom w:val="0"/>
      <w:divBdr>
        <w:top w:val="none" w:sz="0" w:space="0" w:color="auto"/>
        <w:left w:val="none" w:sz="0" w:space="0" w:color="auto"/>
        <w:bottom w:val="none" w:sz="0" w:space="0" w:color="auto"/>
        <w:right w:val="none" w:sz="0" w:space="0" w:color="auto"/>
      </w:divBdr>
      <w:divsChild>
        <w:div w:id="426268598">
          <w:marLeft w:val="547"/>
          <w:marRight w:val="0"/>
          <w:marTop w:val="0"/>
          <w:marBottom w:val="0"/>
          <w:divBdr>
            <w:top w:val="none" w:sz="0" w:space="0" w:color="auto"/>
            <w:left w:val="none" w:sz="0" w:space="0" w:color="auto"/>
            <w:bottom w:val="none" w:sz="0" w:space="0" w:color="auto"/>
            <w:right w:val="none" w:sz="0" w:space="0" w:color="auto"/>
          </w:divBdr>
        </w:div>
      </w:divsChild>
    </w:div>
    <w:div w:id="117919067">
      <w:bodyDiv w:val="1"/>
      <w:marLeft w:val="0"/>
      <w:marRight w:val="0"/>
      <w:marTop w:val="0"/>
      <w:marBottom w:val="0"/>
      <w:divBdr>
        <w:top w:val="none" w:sz="0" w:space="0" w:color="auto"/>
        <w:left w:val="none" w:sz="0" w:space="0" w:color="auto"/>
        <w:bottom w:val="none" w:sz="0" w:space="0" w:color="auto"/>
        <w:right w:val="none" w:sz="0" w:space="0" w:color="auto"/>
      </w:divBdr>
    </w:div>
    <w:div w:id="126972753">
      <w:bodyDiv w:val="1"/>
      <w:marLeft w:val="0"/>
      <w:marRight w:val="0"/>
      <w:marTop w:val="0"/>
      <w:marBottom w:val="0"/>
      <w:divBdr>
        <w:top w:val="none" w:sz="0" w:space="0" w:color="auto"/>
        <w:left w:val="none" w:sz="0" w:space="0" w:color="auto"/>
        <w:bottom w:val="none" w:sz="0" w:space="0" w:color="auto"/>
        <w:right w:val="none" w:sz="0" w:space="0" w:color="auto"/>
      </w:divBdr>
    </w:div>
    <w:div w:id="141427397">
      <w:bodyDiv w:val="1"/>
      <w:marLeft w:val="0"/>
      <w:marRight w:val="0"/>
      <w:marTop w:val="0"/>
      <w:marBottom w:val="0"/>
      <w:divBdr>
        <w:top w:val="none" w:sz="0" w:space="0" w:color="auto"/>
        <w:left w:val="none" w:sz="0" w:space="0" w:color="auto"/>
        <w:bottom w:val="none" w:sz="0" w:space="0" w:color="auto"/>
        <w:right w:val="none" w:sz="0" w:space="0" w:color="auto"/>
      </w:divBdr>
    </w:div>
    <w:div w:id="182717369">
      <w:bodyDiv w:val="1"/>
      <w:marLeft w:val="0"/>
      <w:marRight w:val="0"/>
      <w:marTop w:val="0"/>
      <w:marBottom w:val="0"/>
      <w:divBdr>
        <w:top w:val="none" w:sz="0" w:space="0" w:color="auto"/>
        <w:left w:val="none" w:sz="0" w:space="0" w:color="auto"/>
        <w:bottom w:val="none" w:sz="0" w:space="0" w:color="auto"/>
        <w:right w:val="none" w:sz="0" w:space="0" w:color="auto"/>
      </w:divBdr>
    </w:div>
    <w:div w:id="201406656">
      <w:bodyDiv w:val="1"/>
      <w:marLeft w:val="0"/>
      <w:marRight w:val="0"/>
      <w:marTop w:val="0"/>
      <w:marBottom w:val="0"/>
      <w:divBdr>
        <w:top w:val="none" w:sz="0" w:space="0" w:color="auto"/>
        <w:left w:val="none" w:sz="0" w:space="0" w:color="auto"/>
        <w:bottom w:val="none" w:sz="0" w:space="0" w:color="auto"/>
        <w:right w:val="none" w:sz="0" w:space="0" w:color="auto"/>
      </w:divBdr>
    </w:div>
    <w:div w:id="206916122">
      <w:bodyDiv w:val="1"/>
      <w:marLeft w:val="0"/>
      <w:marRight w:val="0"/>
      <w:marTop w:val="0"/>
      <w:marBottom w:val="0"/>
      <w:divBdr>
        <w:top w:val="none" w:sz="0" w:space="0" w:color="auto"/>
        <w:left w:val="none" w:sz="0" w:space="0" w:color="auto"/>
        <w:bottom w:val="none" w:sz="0" w:space="0" w:color="auto"/>
        <w:right w:val="none" w:sz="0" w:space="0" w:color="auto"/>
      </w:divBdr>
    </w:div>
    <w:div w:id="210504981">
      <w:bodyDiv w:val="1"/>
      <w:marLeft w:val="0"/>
      <w:marRight w:val="0"/>
      <w:marTop w:val="0"/>
      <w:marBottom w:val="0"/>
      <w:divBdr>
        <w:top w:val="none" w:sz="0" w:space="0" w:color="auto"/>
        <w:left w:val="none" w:sz="0" w:space="0" w:color="auto"/>
        <w:bottom w:val="none" w:sz="0" w:space="0" w:color="auto"/>
        <w:right w:val="none" w:sz="0" w:space="0" w:color="auto"/>
      </w:divBdr>
    </w:div>
    <w:div w:id="221213528">
      <w:bodyDiv w:val="1"/>
      <w:marLeft w:val="0"/>
      <w:marRight w:val="0"/>
      <w:marTop w:val="0"/>
      <w:marBottom w:val="0"/>
      <w:divBdr>
        <w:top w:val="none" w:sz="0" w:space="0" w:color="auto"/>
        <w:left w:val="none" w:sz="0" w:space="0" w:color="auto"/>
        <w:bottom w:val="none" w:sz="0" w:space="0" w:color="auto"/>
        <w:right w:val="none" w:sz="0" w:space="0" w:color="auto"/>
      </w:divBdr>
      <w:divsChild>
        <w:div w:id="454831027">
          <w:marLeft w:val="547"/>
          <w:marRight w:val="0"/>
          <w:marTop w:val="0"/>
          <w:marBottom w:val="0"/>
          <w:divBdr>
            <w:top w:val="none" w:sz="0" w:space="0" w:color="auto"/>
            <w:left w:val="none" w:sz="0" w:space="0" w:color="auto"/>
            <w:bottom w:val="none" w:sz="0" w:space="0" w:color="auto"/>
            <w:right w:val="none" w:sz="0" w:space="0" w:color="auto"/>
          </w:divBdr>
        </w:div>
      </w:divsChild>
    </w:div>
    <w:div w:id="228349816">
      <w:bodyDiv w:val="1"/>
      <w:marLeft w:val="0"/>
      <w:marRight w:val="0"/>
      <w:marTop w:val="0"/>
      <w:marBottom w:val="0"/>
      <w:divBdr>
        <w:top w:val="none" w:sz="0" w:space="0" w:color="auto"/>
        <w:left w:val="none" w:sz="0" w:space="0" w:color="auto"/>
        <w:bottom w:val="none" w:sz="0" w:space="0" w:color="auto"/>
        <w:right w:val="none" w:sz="0" w:space="0" w:color="auto"/>
      </w:divBdr>
    </w:div>
    <w:div w:id="239796900">
      <w:bodyDiv w:val="1"/>
      <w:marLeft w:val="0"/>
      <w:marRight w:val="0"/>
      <w:marTop w:val="0"/>
      <w:marBottom w:val="0"/>
      <w:divBdr>
        <w:top w:val="none" w:sz="0" w:space="0" w:color="auto"/>
        <w:left w:val="none" w:sz="0" w:space="0" w:color="auto"/>
        <w:bottom w:val="none" w:sz="0" w:space="0" w:color="auto"/>
        <w:right w:val="none" w:sz="0" w:space="0" w:color="auto"/>
      </w:divBdr>
    </w:div>
    <w:div w:id="253169080">
      <w:bodyDiv w:val="1"/>
      <w:marLeft w:val="0"/>
      <w:marRight w:val="0"/>
      <w:marTop w:val="0"/>
      <w:marBottom w:val="0"/>
      <w:divBdr>
        <w:top w:val="none" w:sz="0" w:space="0" w:color="auto"/>
        <w:left w:val="none" w:sz="0" w:space="0" w:color="auto"/>
        <w:bottom w:val="none" w:sz="0" w:space="0" w:color="auto"/>
        <w:right w:val="none" w:sz="0" w:space="0" w:color="auto"/>
      </w:divBdr>
    </w:div>
    <w:div w:id="271521443">
      <w:bodyDiv w:val="1"/>
      <w:marLeft w:val="0"/>
      <w:marRight w:val="0"/>
      <w:marTop w:val="0"/>
      <w:marBottom w:val="0"/>
      <w:divBdr>
        <w:top w:val="none" w:sz="0" w:space="0" w:color="auto"/>
        <w:left w:val="none" w:sz="0" w:space="0" w:color="auto"/>
        <w:bottom w:val="none" w:sz="0" w:space="0" w:color="auto"/>
        <w:right w:val="none" w:sz="0" w:space="0" w:color="auto"/>
      </w:divBdr>
    </w:div>
    <w:div w:id="277103209">
      <w:bodyDiv w:val="1"/>
      <w:marLeft w:val="0"/>
      <w:marRight w:val="0"/>
      <w:marTop w:val="0"/>
      <w:marBottom w:val="0"/>
      <w:divBdr>
        <w:top w:val="none" w:sz="0" w:space="0" w:color="auto"/>
        <w:left w:val="none" w:sz="0" w:space="0" w:color="auto"/>
        <w:bottom w:val="none" w:sz="0" w:space="0" w:color="auto"/>
        <w:right w:val="none" w:sz="0" w:space="0" w:color="auto"/>
      </w:divBdr>
    </w:div>
    <w:div w:id="299653118">
      <w:bodyDiv w:val="1"/>
      <w:marLeft w:val="0"/>
      <w:marRight w:val="0"/>
      <w:marTop w:val="0"/>
      <w:marBottom w:val="0"/>
      <w:divBdr>
        <w:top w:val="none" w:sz="0" w:space="0" w:color="auto"/>
        <w:left w:val="none" w:sz="0" w:space="0" w:color="auto"/>
        <w:bottom w:val="none" w:sz="0" w:space="0" w:color="auto"/>
        <w:right w:val="none" w:sz="0" w:space="0" w:color="auto"/>
      </w:divBdr>
    </w:div>
    <w:div w:id="303512542">
      <w:bodyDiv w:val="1"/>
      <w:marLeft w:val="0"/>
      <w:marRight w:val="0"/>
      <w:marTop w:val="0"/>
      <w:marBottom w:val="0"/>
      <w:divBdr>
        <w:top w:val="none" w:sz="0" w:space="0" w:color="auto"/>
        <w:left w:val="none" w:sz="0" w:space="0" w:color="auto"/>
        <w:bottom w:val="none" w:sz="0" w:space="0" w:color="auto"/>
        <w:right w:val="none" w:sz="0" w:space="0" w:color="auto"/>
      </w:divBdr>
    </w:div>
    <w:div w:id="314458553">
      <w:bodyDiv w:val="1"/>
      <w:marLeft w:val="0"/>
      <w:marRight w:val="0"/>
      <w:marTop w:val="0"/>
      <w:marBottom w:val="0"/>
      <w:divBdr>
        <w:top w:val="none" w:sz="0" w:space="0" w:color="auto"/>
        <w:left w:val="none" w:sz="0" w:space="0" w:color="auto"/>
        <w:bottom w:val="none" w:sz="0" w:space="0" w:color="auto"/>
        <w:right w:val="none" w:sz="0" w:space="0" w:color="auto"/>
      </w:divBdr>
    </w:div>
    <w:div w:id="317613630">
      <w:bodyDiv w:val="1"/>
      <w:marLeft w:val="0"/>
      <w:marRight w:val="0"/>
      <w:marTop w:val="0"/>
      <w:marBottom w:val="0"/>
      <w:divBdr>
        <w:top w:val="none" w:sz="0" w:space="0" w:color="auto"/>
        <w:left w:val="none" w:sz="0" w:space="0" w:color="auto"/>
        <w:bottom w:val="none" w:sz="0" w:space="0" w:color="auto"/>
        <w:right w:val="none" w:sz="0" w:space="0" w:color="auto"/>
      </w:divBdr>
    </w:div>
    <w:div w:id="331370519">
      <w:bodyDiv w:val="1"/>
      <w:marLeft w:val="0"/>
      <w:marRight w:val="0"/>
      <w:marTop w:val="0"/>
      <w:marBottom w:val="0"/>
      <w:divBdr>
        <w:top w:val="none" w:sz="0" w:space="0" w:color="auto"/>
        <w:left w:val="none" w:sz="0" w:space="0" w:color="auto"/>
        <w:bottom w:val="none" w:sz="0" w:space="0" w:color="auto"/>
        <w:right w:val="none" w:sz="0" w:space="0" w:color="auto"/>
      </w:divBdr>
      <w:divsChild>
        <w:div w:id="1571384038">
          <w:marLeft w:val="547"/>
          <w:marRight w:val="0"/>
          <w:marTop w:val="0"/>
          <w:marBottom w:val="0"/>
          <w:divBdr>
            <w:top w:val="none" w:sz="0" w:space="0" w:color="auto"/>
            <w:left w:val="none" w:sz="0" w:space="0" w:color="auto"/>
            <w:bottom w:val="none" w:sz="0" w:space="0" w:color="auto"/>
            <w:right w:val="none" w:sz="0" w:space="0" w:color="auto"/>
          </w:divBdr>
        </w:div>
      </w:divsChild>
    </w:div>
    <w:div w:id="338506137">
      <w:bodyDiv w:val="1"/>
      <w:marLeft w:val="0"/>
      <w:marRight w:val="0"/>
      <w:marTop w:val="0"/>
      <w:marBottom w:val="0"/>
      <w:divBdr>
        <w:top w:val="none" w:sz="0" w:space="0" w:color="auto"/>
        <w:left w:val="none" w:sz="0" w:space="0" w:color="auto"/>
        <w:bottom w:val="none" w:sz="0" w:space="0" w:color="auto"/>
        <w:right w:val="none" w:sz="0" w:space="0" w:color="auto"/>
      </w:divBdr>
    </w:div>
    <w:div w:id="358704846">
      <w:bodyDiv w:val="1"/>
      <w:marLeft w:val="0"/>
      <w:marRight w:val="0"/>
      <w:marTop w:val="0"/>
      <w:marBottom w:val="0"/>
      <w:divBdr>
        <w:top w:val="none" w:sz="0" w:space="0" w:color="auto"/>
        <w:left w:val="none" w:sz="0" w:space="0" w:color="auto"/>
        <w:bottom w:val="none" w:sz="0" w:space="0" w:color="auto"/>
        <w:right w:val="none" w:sz="0" w:space="0" w:color="auto"/>
      </w:divBdr>
    </w:div>
    <w:div w:id="364915317">
      <w:bodyDiv w:val="1"/>
      <w:marLeft w:val="0"/>
      <w:marRight w:val="0"/>
      <w:marTop w:val="0"/>
      <w:marBottom w:val="0"/>
      <w:divBdr>
        <w:top w:val="none" w:sz="0" w:space="0" w:color="auto"/>
        <w:left w:val="none" w:sz="0" w:space="0" w:color="auto"/>
        <w:bottom w:val="none" w:sz="0" w:space="0" w:color="auto"/>
        <w:right w:val="none" w:sz="0" w:space="0" w:color="auto"/>
      </w:divBdr>
      <w:divsChild>
        <w:div w:id="823818406">
          <w:marLeft w:val="547"/>
          <w:marRight w:val="0"/>
          <w:marTop w:val="0"/>
          <w:marBottom w:val="0"/>
          <w:divBdr>
            <w:top w:val="none" w:sz="0" w:space="0" w:color="auto"/>
            <w:left w:val="none" w:sz="0" w:space="0" w:color="auto"/>
            <w:bottom w:val="none" w:sz="0" w:space="0" w:color="auto"/>
            <w:right w:val="none" w:sz="0" w:space="0" w:color="auto"/>
          </w:divBdr>
        </w:div>
      </w:divsChild>
    </w:div>
    <w:div w:id="373627522">
      <w:bodyDiv w:val="1"/>
      <w:marLeft w:val="0"/>
      <w:marRight w:val="0"/>
      <w:marTop w:val="0"/>
      <w:marBottom w:val="0"/>
      <w:divBdr>
        <w:top w:val="none" w:sz="0" w:space="0" w:color="auto"/>
        <w:left w:val="none" w:sz="0" w:space="0" w:color="auto"/>
        <w:bottom w:val="none" w:sz="0" w:space="0" w:color="auto"/>
        <w:right w:val="none" w:sz="0" w:space="0" w:color="auto"/>
      </w:divBdr>
    </w:div>
    <w:div w:id="376318581">
      <w:bodyDiv w:val="1"/>
      <w:marLeft w:val="0"/>
      <w:marRight w:val="0"/>
      <w:marTop w:val="0"/>
      <w:marBottom w:val="0"/>
      <w:divBdr>
        <w:top w:val="none" w:sz="0" w:space="0" w:color="auto"/>
        <w:left w:val="none" w:sz="0" w:space="0" w:color="auto"/>
        <w:bottom w:val="none" w:sz="0" w:space="0" w:color="auto"/>
        <w:right w:val="none" w:sz="0" w:space="0" w:color="auto"/>
      </w:divBdr>
    </w:div>
    <w:div w:id="398525222">
      <w:bodyDiv w:val="1"/>
      <w:marLeft w:val="0"/>
      <w:marRight w:val="0"/>
      <w:marTop w:val="0"/>
      <w:marBottom w:val="0"/>
      <w:divBdr>
        <w:top w:val="none" w:sz="0" w:space="0" w:color="auto"/>
        <w:left w:val="none" w:sz="0" w:space="0" w:color="auto"/>
        <w:bottom w:val="none" w:sz="0" w:space="0" w:color="auto"/>
        <w:right w:val="none" w:sz="0" w:space="0" w:color="auto"/>
      </w:divBdr>
    </w:div>
    <w:div w:id="425268762">
      <w:bodyDiv w:val="1"/>
      <w:marLeft w:val="0"/>
      <w:marRight w:val="0"/>
      <w:marTop w:val="0"/>
      <w:marBottom w:val="0"/>
      <w:divBdr>
        <w:top w:val="none" w:sz="0" w:space="0" w:color="auto"/>
        <w:left w:val="none" w:sz="0" w:space="0" w:color="auto"/>
        <w:bottom w:val="none" w:sz="0" w:space="0" w:color="auto"/>
        <w:right w:val="none" w:sz="0" w:space="0" w:color="auto"/>
      </w:divBdr>
    </w:div>
    <w:div w:id="450706603">
      <w:bodyDiv w:val="1"/>
      <w:marLeft w:val="0"/>
      <w:marRight w:val="0"/>
      <w:marTop w:val="0"/>
      <w:marBottom w:val="0"/>
      <w:divBdr>
        <w:top w:val="none" w:sz="0" w:space="0" w:color="auto"/>
        <w:left w:val="none" w:sz="0" w:space="0" w:color="auto"/>
        <w:bottom w:val="none" w:sz="0" w:space="0" w:color="auto"/>
        <w:right w:val="none" w:sz="0" w:space="0" w:color="auto"/>
      </w:divBdr>
    </w:div>
    <w:div w:id="458844073">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94690247">
      <w:bodyDiv w:val="1"/>
      <w:marLeft w:val="0"/>
      <w:marRight w:val="0"/>
      <w:marTop w:val="0"/>
      <w:marBottom w:val="0"/>
      <w:divBdr>
        <w:top w:val="none" w:sz="0" w:space="0" w:color="auto"/>
        <w:left w:val="none" w:sz="0" w:space="0" w:color="auto"/>
        <w:bottom w:val="none" w:sz="0" w:space="0" w:color="auto"/>
        <w:right w:val="none" w:sz="0" w:space="0" w:color="auto"/>
      </w:divBdr>
    </w:div>
    <w:div w:id="512457987">
      <w:bodyDiv w:val="1"/>
      <w:marLeft w:val="0"/>
      <w:marRight w:val="0"/>
      <w:marTop w:val="0"/>
      <w:marBottom w:val="0"/>
      <w:divBdr>
        <w:top w:val="none" w:sz="0" w:space="0" w:color="auto"/>
        <w:left w:val="none" w:sz="0" w:space="0" w:color="auto"/>
        <w:bottom w:val="none" w:sz="0" w:space="0" w:color="auto"/>
        <w:right w:val="none" w:sz="0" w:space="0" w:color="auto"/>
      </w:divBdr>
    </w:div>
    <w:div w:id="540049132">
      <w:bodyDiv w:val="1"/>
      <w:marLeft w:val="0"/>
      <w:marRight w:val="0"/>
      <w:marTop w:val="0"/>
      <w:marBottom w:val="0"/>
      <w:divBdr>
        <w:top w:val="none" w:sz="0" w:space="0" w:color="auto"/>
        <w:left w:val="none" w:sz="0" w:space="0" w:color="auto"/>
        <w:bottom w:val="none" w:sz="0" w:space="0" w:color="auto"/>
        <w:right w:val="none" w:sz="0" w:space="0" w:color="auto"/>
      </w:divBdr>
    </w:div>
    <w:div w:id="541408544">
      <w:bodyDiv w:val="1"/>
      <w:marLeft w:val="0"/>
      <w:marRight w:val="0"/>
      <w:marTop w:val="0"/>
      <w:marBottom w:val="0"/>
      <w:divBdr>
        <w:top w:val="none" w:sz="0" w:space="0" w:color="auto"/>
        <w:left w:val="none" w:sz="0" w:space="0" w:color="auto"/>
        <w:bottom w:val="none" w:sz="0" w:space="0" w:color="auto"/>
        <w:right w:val="none" w:sz="0" w:space="0" w:color="auto"/>
      </w:divBdr>
    </w:div>
    <w:div w:id="550270059">
      <w:bodyDiv w:val="1"/>
      <w:marLeft w:val="0"/>
      <w:marRight w:val="0"/>
      <w:marTop w:val="0"/>
      <w:marBottom w:val="0"/>
      <w:divBdr>
        <w:top w:val="none" w:sz="0" w:space="0" w:color="auto"/>
        <w:left w:val="none" w:sz="0" w:space="0" w:color="auto"/>
        <w:bottom w:val="none" w:sz="0" w:space="0" w:color="auto"/>
        <w:right w:val="none" w:sz="0" w:space="0" w:color="auto"/>
      </w:divBdr>
    </w:div>
    <w:div w:id="557327731">
      <w:bodyDiv w:val="1"/>
      <w:marLeft w:val="0"/>
      <w:marRight w:val="0"/>
      <w:marTop w:val="0"/>
      <w:marBottom w:val="0"/>
      <w:divBdr>
        <w:top w:val="none" w:sz="0" w:space="0" w:color="auto"/>
        <w:left w:val="none" w:sz="0" w:space="0" w:color="auto"/>
        <w:bottom w:val="none" w:sz="0" w:space="0" w:color="auto"/>
        <w:right w:val="none" w:sz="0" w:space="0" w:color="auto"/>
      </w:divBdr>
    </w:div>
    <w:div w:id="558128634">
      <w:bodyDiv w:val="1"/>
      <w:marLeft w:val="0"/>
      <w:marRight w:val="0"/>
      <w:marTop w:val="0"/>
      <w:marBottom w:val="0"/>
      <w:divBdr>
        <w:top w:val="none" w:sz="0" w:space="0" w:color="auto"/>
        <w:left w:val="none" w:sz="0" w:space="0" w:color="auto"/>
        <w:bottom w:val="none" w:sz="0" w:space="0" w:color="auto"/>
        <w:right w:val="none" w:sz="0" w:space="0" w:color="auto"/>
      </w:divBdr>
    </w:div>
    <w:div w:id="558441337">
      <w:bodyDiv w:val="1"/>
      <w:marLeft w:val="0"/>
      <w:marRight w:val="0"/>
      <w:marTop w:val="0"/>
      <w:marBottom w:val="0"/>
      <w:divBdr>
        <w:top w:val="none" w:sz="0" w:space="0" w:color="auto"/>
        <w:left w:val="none" w:sz="0" w:space="0" w:color="auto"/>
        <w:bottom w:val="none" w:sz="0" w:space="0" w:color="auto"/>
        <w:right w:val="none" w:sz="0" w:space="0" w:color="auto"/>
      </w:divBdr>
      <w:divsChild>
        <w:div w:id="1443265672">
          <w:marLeft w:val="0"/>
          <w:marRight w:val="0"/>
          <w:marTop w:val="0"/>
          <w:marBottom w:val="0"/>
          <w:divBdr>
            <w:top w:val="none" w:sz="0" w:space="0" w:color="auto"/>
            <w:left w:val="none" w:sz="0" w:space="0" w:color="auto"/>
            <w:bottom w:val="none" w:sz="0" w:space="0" w:color="auto"/>
            <w:right w:val="none" w:sz="0" w:space="0" w:color="auto"/>
          </w:divBdr>
        </w:div>
      </w:divsChild>
    </w:div>
    <w:div w:id="568465204">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8924097">
      <w:bodyDiv w:val="1"/>
      <w:marLeft w:val="0"/>
      <w:marRight w:val="0"/>
      <w:marTop w:val="0"/>
      <w:marBottom w:val="0"/>
      <w:divBdr>
        <w:top w:val="none" w:sz="0" w:space="0" w:color="auto"/>
        <w:left w:val="none" w:sz="0" w:space="0" w:color="auto"/>
        <w:bottom w:val="none" w:sz="0" w:space="0" w:color="auto"/>
        <w:right w:val="none" w:sz="0" w:space="0" w:color="auto"/>
      </w:divBdr>
    </w:div>
    <w:div w:id="622536899">
      <w:bodyDiv w:val="1"/>
      <w:marLeft w:val="0"/>
      <w:marRight w:val="0"/>
      <w:marTop w:val="0"/>
      <w:marBottom w:val="0"/>
      <w:divBdr>
        <w:top w:val="none" w:sz="0" w:space="0" w:color="auto"/>
        <w:left w:val="none" w:sz="0" w:space="0" w:color="auto"/>
        <w:bottom w:val="none" w:sz="0" w:space="0" w:color="auto"/>
        <w:right w:val="none" w:sz="0" w:space="0" w:color="auto"/>
      </w:divBdr>
      <w:divsChild>
        <w:div w:id="1412001310">
          <w:marLeft w:val="547"/>
          <w:marRight w:val="0"/>
          <w:marTop w:val="0"/>
          <w:marBottom w:val="0"/>
          <w:divBdr>
            <w:top w:val="none" w:sz="0" w:space="0" w:color="auto"/>
            <w:left w:val="none" w:sz="0" w:space="0" w:color="auto"/>
            <w:bottom w:val="none" w:sz="0" w:space="0" w:color="auto"/>
            <w:right w:val="none" w:sz="0" w:space="0" w:color="auto"/>
          </w:divBdr>
        </w:div>
      </w:divsChild>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33681927">
      <w:bodyDiv w:val="1"/>
      <w:marLeft w:val="0"/>
      <w:marRight w:val="0"/>
      <w:marTop w:val="0"/>
      <w:marBottom w:val="0"/>
      <w:divBdr>
        <w:top w:val="none" w:sz="0" w:space="0" w:color="auto"/>
        <w:left w:val="none" w:sz="0" w:space="0" w:color="auto"/>
        <w:bottom w:val="none" w:sz="0" w:space="0" w:color="auto"/>
        <w:right w:val="none" w:sz="0" w:space="0" w:color="auto"/>
      </w:divBdr>
    </w:div>
    <w:div w:id="647514504">
      <w:bodyDiv w:val="1"/>
      <w:marLeft w:val="0"/>
      <w:marRight w:val="0"/>
      <w:marTop w:val="0"/>
      <w:marBottom w:val="0"/>
      <w:divBdr>
        <w:top w:val="none" w:sz="0" w:space="0" w:color="auto"/>
        <w:left w:val="none" w:sz="0" w:space="0" w:color="auto"/>
        <w:bottom w:val="none" w:sz="0" w:space="0" w:color="auto"/>
        <w:right w:val="none" w:sz="0" w:space="0" w:color="auto"/>
      </w:divBdr>
    </w:div>
    <w:div w:id="658651440">
      <w:bodyDiv w:val="1"/>
      <w:marLeft w:val="0"/>
      <w:marRight w:val="0"/>
      <w:marTop w:val="0"/>
      <w:marBottom w:val="0"/>
      <w:divBdr>
        <w:top w:val="none" w:sz="0" w:space="0" w:color="auto"/>
        <w:left w:val="none" w:sz="0" w:space="0" w:color="auto"/>
        <w:bottom w:val="none" w:sz="0" w:space="0" w:color="auto"/>
        <w:right w:val="none" w:sz="0" w:space="0" w:color="auto"/>
      </w:divBdr>
    </w:div>
    <w:div w:id="662316644">
      <w:bodyDiv w:val="1"/>
      <w:marLeft w:val="0"/>
      <w:marRight w:val="0"/>
      <w:marTop w:val="0"/>
      <w:marBottom w:val="0"/>
      <w:divBdr>
        <w:top w:val="none" w:sz="0" w:space="0" w:color="auto"/>
        <w:left w:val="none" w:sz="0" w:space="0" w:color="auto"/>
        <w:bottom w:val="none" w:sz="0" w:space="0" w:color="auto"/>
        <w:right w:val="none" w:sz="0" w:space="0" w:color="auto"/>
      </w:divBdr>
    </w:div>
    <w:div w:id="671034190">
      <w:bodyDiv w:val="1"/>
      <w:marLeft w:val="0"/>
      <w:marRight w:val="0"/>
      <w:marTop w:val="0"/>
      <w:marBottom w:val="0"/>
      <w:divBdr>
        <w:top w:val="none" w:sz="0" w:space="0" w:color="auto"/>
        <w:left w:val="none" w:sz="0" w:space="0" w:color="auto"/>
        <w:bottom w:val="none" w:sz="0" w:space="0" w:color="auto"/>
        <w:right w:val="none" w:sz="0" w:space="0" w:color="auto"/>
      </w:divBdr>
    </w:div>
    <w:div w:id="671488515">
      <w:bodyDiv w:val="1"/>
      <w:marLeft w:val="0"/>
      <w:marRight w:val="0"/>
      <w:marTop w:val="0"/>
      <w:marBottom w:val="0"/>
      <w:divBdr>
        <w:top w:val="none" w:sz="0" w:space="0" w:color="auto"/>
        <w:left w:val="none" w:sz="0" w:space="0" w:color="auto"/>
        <w:bottom w:val="none" w:sz="0" w:space="0" w:color="auto"/>
        <w:right w:val="none" w:sz="0" w:space="0" w:color="auto"/>
      </w:divBdr>
    </w:div>
    <w:div w:id="672682170">
      <w:bodyDiv w:val="1"/>
      <w:marLeft w:val="0"/>
      <w:marRight w:val="0"/>
      <w:marTop w:val="0"/>
      <w:marBottom w:val="0"/>
      <w:divBdr>
        <w:top w:val="none" w:sz="0" w:space="0" w:color="auto"/>
        <w:left w:val="none" w:sz="0" w:space="0" w:color="auto"/>
        <w:bottom w:val="none" w:sz="0" w:space="0" w:color="auto"/>
        <w:right w:val="none" w:sz="0" w:space="0" w:color="auto"/>
      </w:divBdr>
    </w:div>
    <w:div w:id="680163446">
      <w:bodyDiv w:val="1"/>
      <w:marLeft w:val="0"/>
      <w:marRight w:val="0"/>
      <w:marTop w:val="0"/>
      <w:marBottom w:val="0"/>
      <w:divBdr>
        <w:top w:val="none" w:sz="0" w:space="0" w:color="auto"/>
        <w:left w:val="none" w:sz="0" w:space="0" w:color="auto"/>
        <w:bottom w:val="none" w:sz="0" w:space="0" w:color="auto"/>
        <w:right w:val="none" w:sz="0" w:space="0" w:color="auto"/>
      </w:divBdr>
    </w:div>
    <w:div w:id="684862511">
      <w:bodyDiv w:val="1"/>
      <w:marLeft w:val="0"/>
      <w:marRight w:val="0"/>
      <w:marTop w:val="0"/>
      <w:marBottom w:val="0"/>
      <w:divBdr>
        <w:top w:val="none" w:sz="0" w:space="0" w:color="auto"/>
        <w:left w:val="none" w:sz="0" w:space="0" w:color="auto"/>
        <w:bottom w:val="none" w:sz="0" w:space="0" w:color="auto"/>
        <w:right w:val="none" w:sz="0" w:space="0" w:color="auto"/>
      </w:divBdr>
    </w:div>
    <w:div w:id="695890151">
      <w:bodyDiv w:val="1"/>
      <w:marLeft w:val="0"/>
      <w:marRight w:val="0"/>
      <w:marTop w:val="0"/>
      <w:marBottom w:val="0"/>
      <w:divBdr>
        <w:top w:val="none" w:sz="0" w:space="0" w:color="auto"/>
        <w:left w:val="none" w:sz="0" w:space="0" w:color="auto"/>
        <w:bottom w:val="none" w:sz="0" w:space="0" w:color="auto"/>
        <w:right w:val="none" w:sz="0" w:space="0" w:color="auto"/>
      </w:divBdr>
      <w:divsChild>
        <w:div w:id="998771343">
          <w:marLeft w:val="0"/>
          <w:marRight w:val="0"/>
          <w:marTop w:val="0"/>
          <w:marBottom w:val="0"/>
          <w:divBdr>
            <w:top w:val="none" w:sz="0" w:space="0" w:color="auto"/>
            <w:left w:val="none" w:sz="0" w:space="0" w:color="auto"/>
            <w:bottom w:val="none" w:sz="0" w:space="0" w:color="auto"/>
            <w:right w:val="none" w:sz="0" w:space="0" w:color="auto"/>
          </w:divBdr>
        </w:div>
      </w:divsChild>
    </w:div>
    <w:div w:id="710305318">
      <w:bodyDiv w:val="1"/>
      <w:marLeft w:val="0"/>
      <w:marRight w:val="0"/>
      <w:marTop w:val="0"/>
      <w:marBottom w:val="0"/>
      <w:divBdr>
        <w:top w:val="none" w:sz="0" w:space="0" w:color="auto"/>
        <w:left w:val="none" w:sz="0" w:space="0" w:color="auto"/>
        <w:bottom w:val="none" w:sz="0" w:space="0" w:color="auto"/>
        <w:right w:val="none" w:sz="0" w:space="0" w:color="auto"/>
      </w:divBdr>
    </w:div>
    <w:div w:id="735317746">
      <w:bodyDiv w:val="1"/>
      <w:marLeft w:val="0"/>
      <w:marRight w:val="0"/>
      <w:marTop w:val="0"/>
      <w:marBottom w:val="0"/>
      <w:divBdr>
        <w:top w:val="none" w:sz="0" w:space="0" w:color="auto"/>
        <w:left w:val="none" w:sz="0" w:space="0" w:color="auto"/>
        <w:bottom w:val="none" w:sz="0" w:space="0" w:color="auto"/>
        <w:right w:val="none" w:sz="0" w:space="0" w:color="auto"/>
      </w:divBdr>
    </w:div>
    <w:div w:id="74357504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52622962">
      <w:bodyDiv w:val="1"/>
      <w:marLeft w:val="0"/>
      <w:marRight w:val="0"/>
      <w:marTop w:val="0"/>
      <w:marBottom w:val="0"/>
      <w:divBdr>
        <w:top w:val="none" w:sz="0" w:space="0" w:color="auto"/>
        <w:left w:val="none" w:sz="0" w:space="0" w:color="auto"/>
        <w:bottom w:val="none" w:sz="0" w:space="0" w:color="auto"/>
        <w:right w:val="none" w:sz="0" w:space="0" w:color="auto"/>
      </w:divBdr>
    </w:div>
    <w:div w:id="760491118">
      <w:bodyDiv w:val="1"/>
      <w:marLeft w:val="0"/>
      <w:marRight w:val="0"/>
      <w:marTop w:val="0"/>
      <w:marBottom w:val="0"/>
      <w:divBdr>
        <w:top w:val="none" w:sz="0" w:space="0" w:color="auto"/>
        <w:left w:val="none" w:sz="0" w:space="0" w:color="auto"/>
        <w:bottom w:val="none" w:sz="0" w:space="0" w:color="auto"/>
        <w:right w:val="none" w:sz="0" w:space="0" w:color="auto"/>
      </w:divBdr>
    </w:div>
    <w:div w:id="771390473">
      <w:bodyDiv w:val="1"/>
      <w:marLeft w:val="0"/>
      <w:marRight w:val="0"/>
      <w:marTop w:val="0"/>
      <w:marBottom w:val="0"/>
      <w:divBdr>
        <w:top w:val="none" w:sz="0" w:space="0" w:color="auto"/>
        <w:left w:val="none" w:sz="0" w:space="0" w:color="auto"/>
        <w:bottom w:val="none" w:sz="0" w:space="0" w:color="auto"/>
        <w:right w:val="none" w:sz="0" w:space="0" w:color="auto"/>
      </w:divBdr>
    </w:div>
    <w:div w:id="778570189">
      <w:bodyDiv w:val="1"/>
      <w:marLeft w:val="0"/>
      <w:marRight w:val="0"/>
      <w:marTop w:val="0"/>
      <w:marBottom w:val="0"/>
      <w:divBdr>
        <w:top w:val="none" w:sz="0" w:space="0" w:color="auto"/>
        <w:left w:val="none" w:sz="0" w:space="0" w:color="auto"/>
        <w:bottom w:val="none" w:sz="0" w:space="0" w:color="auto"/>
        <w:right w:val="none" w:sz="0" w:space="0" w:color="auto"/>
      </w:divBdr>
    </w:div>
    <w:div w:id="788665663">
      <w:bodyDiv w:val="1"/>
      <w:marLeft w:val="0"/>
      <w:marRight w:val="0"/>
      <w:marTop w:val="0"/>
      <w:marBottom w:val="0"/>
      <w:divBdr>
        <w:top w:val="none" w:sz="0" w:space="0" w:color="auto"/>
        <w:left w:val="none" w:sz="0" w:space="0" w:color="auto"/>
        <w:bottom w:val="none" w:sz="0" w:space="0" w:color="auto"/>
        <w:right w:val="none" w:sz="0" w:space="0" w:color="auto"/>
      </w:divBdr>
    </w:div>
    <w:div w:id="789976603">
      <w:bodyDiv w:val="1"/>
      <w:marLeft w:val="0"/>
      <w:marRight w:val="0"/>
      <w:marTop w:val="0"/>
      <w:marBottom w:val="0"/>
      <w:divBdr>
        <w:top w:val="none" w:sz="0" w:space="0" w:color="auto"/>
        <w:left w:val="none" w:sz="0" w:space="0" w:color="auto"/>
        <w:bottom w:val="none" w:sz="0" w:space="0" w:color="auto"/>
        <w:right w:val="none" w:sz="0" w:space="0" w:color="auto"/>
      </w:divBdr>
    </w:div>
    <w:div w:id="797913048">
      <w:bodyDiv w:val="1"/>
      <w:marLeft w:val="0"/>
      <w:marRight w:val="0"/>
      <w:marTop w:val="0"/>
      <w:marBottom w:val="0"/>
      <w:divBdr>
        <w:top w:val="none" w:sz="0" w:space="0" w:color="auto"/>
        <w:left w:val="none" w:sz="0" w:space="0" w:color="auto"/>
        <w:bottom w:val="none" w:sz="0" w:space="0" w:color="auto"/>
        <w:right w:val="none" w:sz="0" w:space="0" w:color="auto"/>
      </w:divBdr>
    </w:div>
    <w:div w:id="802305657">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09711106">
      <w:bodyDiv w:val="1"/>
      <w:marLeft w:val="0"/>
      <w:marRight w:val="0"/>
      <w:marTop w:val="0"/>
      <w:marBottom w:val="0"/>
      <w:divBdr>
        <w:top w:val="none" w:sz="0" w:space="0" w:color="auto"/>
        <w:left w:val="none" w:sz="0" w:space="0" w:color="auto"/>
        <w:bottom w:val="none" w:sz="0" w:space="0" w:color="auto"/>
        <w:right w:val="none" w:sz="0" w:space="0" w:color="auto"/>
      </w:divBdr>
    </w:div>
    <w:div w:id="834345789">
      <w:bodyDiv w:val="1"/>
      <w:marLeft w:val="0"/>
      <w:marRight w:val="0"/>
      <w:marTop w:val="0"/>
      <w:marBottom w:val="0"/>
      <w:divBdr>
        <w:top w:val="none" w:sz="0" w:space="0" w:color="auto"/>
        <w:left w:val="none" w:sz="0" w:space="0" w:color="auto"/>
        <w:bottom w:val="none" w:sz="0" w:space="0" w:color="auto"/>
        <w:right w:val="none" w:sz="0" w:space="0" w:color="auto"/>
      </w:divBdr>
      <w:divsChild>
        <w:div w:id="357588923">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839007254">
      <w:bodyDiv w:val="1"/>
      <w:marLeft w:val="0"/>
      <w:marRight w:val="0"/>
      <w:marTop w:val="0"/>
      <w:marBottom w:val="0"/>
      <w:divBdr>
        <w:top w:val="none" w:sz="0" w:space="0" w:color="auto"/>
        <w:left w:val="none" w:sz="0" w:space="0" w:color="auto"/>
        <w:bottom w:val="none" w:sz="0" w:space="0" w:color="auto"/>
        <w:right w:val="none" w:sz="0" w:space="0" w:color="auto"/>
      </w:divBdr>
    </w:div>
    <w:div w:id="860513955">
      <w:bodyDiv w:val="1"/>
      <w:marLeft w:val="0"/>
      <w:marRight w:val="0"/>
      <w:marTop w:val="0"/>
      <w:marBottom w:val="0"/>
      <w:divBdr>
        <w:top w:val="none" w:sz="0" w:space="0" w:color="auto"/>
        <w:left w:val="none" w:sz="0" w:space="0" w:color="auto"/>
        <w:bottom w:val="none" w:sz="0" w:space="0" w:color="auto"/>
        <w:right w:val="none" w:sz="0" w:space="0" w:color="auto"/>
      </w:divBdr>
    </w:div>
    <w:div w:id="875462452">
      <w:bodyDiv w:val="1"/>
      <w:marLeft w:val="0"/>
      <w:marRight w:val="0"/>
      <w:marTop w:val="0"/>
      <w:marBottom w:val="0"/>
      <w:divBdr>
        <w:top w:val="none" w:sz="0" w:space="0" w:color="auto"/>
        <w:left w:val="none" w:sz="0" w:space="0" w:color="auto"/>
        <w:bottom w:val="none" w:sz="0" w:space="0" w:color="auto"/>
        <w:right w:val="none" w:sz="0" w:space="0" w:color="auto"/>
      </w:divBdr>
    </w:div>
    <w:div w:id="909995461">
      <w:bodyDiv w:val="1"/>
      <w:marLeft w:val="0"/>
      <w:marRight w:val="0"/>
      <w:marTop w:val="0"/>
      <w:marBottom w:val="0"/>
      <w:divBdr>
        <w:top w:val="none" w:sz="0" w:space="0" w:color="auto"/>
        <w:left w:val="none" w:sz="0" w:space="0" w:color="auto"/>
        <w:bottom w:val="none" w:sz="0" w:space="0" w:color="auto"/>
        <w:right w:val="none" w:sz="0" w:space="0" w:color="auto"/>
      </w:divBdr>
    </w:div>
    <w:div w:id="921449428">
      <w:bodyDiv w:val="1"/>
      <w:marLeft w:val="0"/>
      <w:marRight w:val="0"/>
      <w:marTop w:val="0"/>
      <w:marBottom w:val="0"/>
      <w:divBdr>
        <w:top w:val="none" w:sz="0" w:space="0" w:color="auto"/>
        <w:left w:val="none" w:sz="0" w:space="0" w:color="auto"/>
        <w:bottom w:val="none" w:sz="0" w:space="0" w:color="auto"/>
        <w:right w:val="none" w:sz="0" w:space="0" w:color="auto"/>
      </w:divBdr>
    </w:div>
    <w:div w:id="924415785">
      <w:bodyDiv w:val="1"/>
      <w:marLeft w:val="0"/>
      <w:marRight w:val="0"/>
      <w:marTop w:val="0"/>
      <w:marBottom w:val="0"/>
      <w:divBdr>
        <w:top w:val="none" w:sz="0" w:space="0" w:color="auto"/>
        <w:left w:val="none" w:sz="0" w:space="0" w:color="auto"/>
        <w:bottom w:val="none" w:sz="0" w:space="0" w:color="auto"/>
        <w:right w:val="none" w:sz="0" w:space="0" w:color="auto"/>
      </w:divBdr>
    </w:div>
    <w:div w:id="930816545">
      <w:bodyDiv w:val="1"/>
      <w:marLeft w:val="0"/>
      <w:marRight w:val="0"/>
      <w:marTop w:val="0"/>
      <w:marBottom w:val="0"/>
      <w:divBdr>
        <w:top w:val="none" w:sz="0" w:space="0" w:color="auto"/>
        <w:left w:val="none" w:sz="0" w:space="0" w:color="auto"/>
        <w:bottom w:val="none" w:sz="0" w:space="0" w:color="auto"/>
        <w:right w:val="none" w:sz="0" w:space="0" w:color="auto"/>
      </w:divBdr>
    </w:div>
    <w:div w:id="944118470">
      <w:bodyDiv w:val="1"/>
      <w:marLeft w:val="0"/>
      <w:marRight w:val="0"/>
      <w:marTop w:val="0"/>
      <w:marBottom w:val="0"/>
      <w:divBdr>
        <w:top w:val="none" w:sz="0" w:space="0" w:color="auto"/>
        <w:left w:val="none" w:sz="0" w:space="0" w:color="auto"/>
        <w:bottom w:val="none" w:sz="0" w:space="0" w:color="auto"/>
        <w:right w:val="none" w:sz="0" w:space="0" w:color="auto"/>
      </w:divBdr>
    </w:div>
    <w:div w:id="960720981">
      <w:bodyDiv w:val="1"/>
      <w:marLeft w:val="0"/>
      <w:marRight w:val="0"/>
      <w:marTop w:val="0"/>
      <w:marBottom w:val="0"/>
      <w:divBdr>
        <w:top w:val="none" w:sz="0" w:space="0" w:color="auto"/>
        <w:left w:val="none" w:sz="0" w:space="0" w:color="auto"/>
        <w:bottom w:val="none" w:sz="0" w:space="0" w:color="auto"/>
        <w:right w:val="none" w:sz="0" w:space="0" w:color="auto"/>
      </w:divBdr>
    </w:div>
    <w:div w:id="960723888">
      <w:bodyDiv w:val="1"/>
      <w:marLeft w:val="0"/>
      <w:marRight w:val="0"/>
      <w:marTop w:val="0"/>
      <w:marBottom w:val="0"/>
      <w:divBdr>
        <w:top w:val="none" w:sz="0" w:space="0" w:color="auto"/>
        <w:left w:val="none" w:sz="0" w:space="0" w:color="auto"/>
        <w:bottom w:val="none" w:sz="0" w:space="0" w:color="auto"/>
        <w:right w:val="none" w:sz="0" w:space="0" w:color="auto"/>
      </w:divBdr>
    </w:div>
    <w:div w:id="961693829">
      <w:bodyDiv w:val="1"/>
      <w:marLeft w:val="0"/>
      <w:marRight w:val="0"/>
      <w:marTop w:val="0"/>
      <w:marBottom w:val="0"/>
      <w:divBdr>
        <w:top w:val="none" w:sz="0" w:space="0" w:color="auto"/>
        <w:left w:val="none" w:sz="0" w:space="0" w:color="auto"/>
        <w:bottom w:val="none" w:sz="0" w:space="0" w:color="auto"/>
        <w:right w:val="none" w:sz="0" w:space="0" w:color="auto"/>
      </w:divBdr>
    </w:div>
    <w:div w:id="984047002">
      <w:bodyDiv w:val="1"/>
      <w:marLeft w:val="0"/>
      <w:marRight w:val="0"/>
      <w:marTop w:val="0"/>
      <w:marBottom w:val="0"/>
      <w:divBdr>
        <w:top w:val="none" w:sz="0" w:space="0" w:color="auto"/>
        <w:left w:val="none" w:sz="0" w:space="0" w:color="auto"/>
        <w:bottom w:val="none" w:sz="0" w:space="0" w:color="auto"/>
        <w:right w:val="none" w:sz="0" w:space="0" w:color="auto"/>
      </w:divBdr>
    </w:div>
    <w:div w:id="988165768">
      <w:bodyDiv w:val="1"/>
      <w:marLeft w:val="0"/>
      <w:marRight w:val="0"/>
      <w:marTop w:val="0"/>
      <w:marBottom w:val="0"/>
      <w:divBdr>
        <w:top w:val="none" w:sz="0" w:space="0" w:color="auto"/>
        <w:left w:val="none" w:sz="0" w:space="0" w:color="auto"/>
        <w:bottom w:val="none" w:sz="0" w:space="0" w:color="auto"/>
        <w:right w:val="none" w:sz="0" w:space="0" w:color="auto"/>
      </w:divBdr>
      <w:divsChild>
        <w:div w:id="459493925">
          <w:marLeft w:val="0"/>
          <w:marRight w:val="0"/>
          <w:marTop w:val="0"/>
          <w:marBottom w:val="0"/>
          <w:divBdr>
            <w:top w:val="none" w:sz="0" w:space="0" w:color="auto"/>
            <w:left w:val="none" w:sz="0" w:space="0" w:color="auto"/>
            <w:bottom w:val="none" w:sz="0" w:space="0" w:color="auto"/>
            <w:right w:val="none" w:sz="0" w:space="0" w:color="auto"/>
          </w:divBdr>
        </w:div>
      </w:divsChild>
    </w:div>
    <w:div w:id="993723662">
      <w:bodyDiv w:val="1"/>
      <w:marLeft w:val="0"/>
      <w:marRight w:val="0"/>
      <w:marTop w:val="0"/>
      <w:marBottom w:val="0"/>
      <w:divBdr>
        <w:top w:val="none" w:sz="0" w:space="0" w:color="auto"/>
        <w:left w:val="none" w:sz="0" w:space="0" w:color="auto"/>
        <w:bottom w:val="none" w:sz="0" w:space="0" w:color="auto"/>
        <w:right w:val="none" w:sz="0" w:space="0" w:color="auto"/>
      </w:divBdr>
    </w:div>
    <w:div w:id="1001080330">
      <w:bodyDiv w:val="1"/>
      <w:marLeft w:val="0"/>
      <w:marRight w:val="0"/>
      <w:marTop w:val="0"/>
      <w:marBottom w:val="0"/>
      <w:divBdr>
        <w:top w:val="none" w:sz="0" w:space="0" w:color="auto"/>
        <w:left w:val="none" w:sz="0" w:space="0" w:color="auto"/>
        <w:bottom w:val="none" w:sz="0" w:space="0" w:color="auto"/>
        <w:right w:val="none" w:sz="0" w:space="0" w:color="auto"/>
      </w:divBdr>
    </w:div>
    <w:div w:id="1004163687">
      <w:bodyDiv w:val="1"/>
      <w:marLeft w:val="0"/>
      <w:marRight w:val="0"/>
      <w:marTop w:val="0"/>
      <w:marBottom w:val="0"/>
      <w:divBdr>
        <w:top w:val="none" w:sz="0" w:space="0" w:color="auto"/>
        <w:left w:val="none" w:sz="0" w:space="0" w:color="auto"/>
        <w:bottom w:val="none" w:sz="0" w:space="0" w:color="auto"/>
        <w:right w:val="none" w:sz="0" w:space="0" w:color="auto"/>
      </w:divBdr>
      <w:divsChild>
        <w:div w:id="2064401975">
          <w:marLeft w:val="0"/>
          <w:marRight w:val="0"/>
          <w:marTop w:val="0"/>
          <w:marBottom w:val="0"/>
          <w:divBdr>
            <w:top w:val="none" w:sz="0" w:space="0" w:color="auto"/>
            <w:left w:val="none" w:sz="0" w:space="0" w:color="auto"/>
            <w:bottom w:val="none" w:sz="0" w:space="0" w:color="auto"/>
            <w:right w:val="none" w:sz="0" w:space="0" w:color="auto"/>
          </w:divBdr>
          <w:divsChild>
            <w:div w:id="688409442">
              <w:marLeft w:val="0"/>
              <w:marRight w:val="0"/>
              <w:marTop w:val="0"/>
              <w:marBottom w:val="0"/>
              <w:divBdr>
                <w:top w:val="none" w:sz="0" w:space="0" w:color="auto"/>
                <w:left w:val="none" w:sz="0" w:space="0" w:color="auto"/>
                <w:bottom w:val="none" w:sz="0" w:space="0" w:color="auto"/>
                <w:right w:val="none" w:sz="0" w:space="0" w:color="auto"/>
              </w:divBdr>
              <w:divsChild>
                <w:div w:id="1921013420">
                  <w:marLeft w:val="0"/>
                  <w:marRight w:val="0"/>
                  <w:marTop w:val="0"/>
                  <w:marBottom w:val="0"/>
                  <w:divBdr>
                    <w:top w:val="none" w:sz="0" w:space="0" w:color="auto"/>
                    <w:left w:val="none" w:sz="0" w:space="0" w:color="auto"/>
                    <w:bottom w:val="none" w:sz="0" w:space="0" w:color="auto"/>
                    <w:right w:val="none" w:sz="0" w:space="0" w:color="auto"/>
                  </w:divBdr>
                  <w:divsChild>
                    <w:div w:id="309333273">
                      <w:marLeft w:val="0"/>
                      <w:marRight w:val="0"/>
                      <w:marTop w:val="0"/>
                      <w:marBottom w:val="0"/>
                      <w:divBdr>
                        <w:top w:val="none" w:sz="0" w:space="0" w:color="auto"/>
                        <w:left w:val="none" w:sz="0" w:space="0" w:color="auto"/>
                        <w:bottom w:val="none" w:sz="0" w:space="0" w:color="auto"/>
                        <w:right w:val="none" w:sz="0" w:space="0" w:color="auto"/>
                      </w:divBdr>
                      <w:divsChild>
                        <w:div w:id="1846096216">
                          <w:marLeft w:val="0"/>
                          <w:marRight w:val="0"/>
                          <w:marTop w:val="0"/>
                          <w:marBottom w:val="0"/>
                          <w:divBdr>
                            <w:top w:val="none" w:sz="0" w:space="0" w:color="auto"/>
                            <w:left w:val="none" w:sz="0" w:space="0" w:color="auto"/>
                            <w:bottom w:val="none" w:sz="0" w:space="0" w:color="auto"/>
                            <w:right w:val="none" w:sz="0" w:space="0" w:color="auto"/>
                          </w:divBdr>
                          <w:divsChild>
                            <w:div w:id="442503255">
                              <w:marLeft w:val="0"/>
                              <w:marRight w:val="0"/>
                              <w:marTop w:val="0"/>
                              <w:marBottom w:val="0"/>
                              <w:divBdr>
                                <w:top w:val="none" w:sz="0" w:space="0" w:color="auto"/>
                                <w:left w:val="none" w:sz="0" w:space="0" w:color="auto"/>
                                <w:bottom w:val="none" w:sz="0" w:space="0" w:color="auto"/>
                                <w:right w:val="none" w:sz="0" w:space="0" w:color="auto"/>
                              </w:divBdr>
                              <w:divsChild>
                                <w:div w:id="1257713474">
                                  <w:marLeft w:val="0"/>
                                  <w:marRight w:val="0"/>
                                  <w:marTop w:val="0"/>
                                  <w:marBottom w:val="0"/>
                                  <w:divBdr>
                                    <w:top w:val="none" w:sz="0" w:space="0" w:color="auto"/>
                                    <w:left w:val="none" w:sz="0" w:space="0" w:color="auto"/>
                                    <w:bottom w:val="none" w:sz="0" w:space="0" w:color="auto"/>
                                    <w:right w:val="none" w:sz="0" w:space="0" w:color="auto"/>
                                  </w:divBdr>
                                  <w:divsChild>
                                    <w:div w:id="10735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1248367">
      <w:bodyDiv w:val="1"/>
      <w:marLeft w:val="0"/>
      <w:marRight w:val="0"/>
      <w:marTop w:val="0"/>
      <w:marBottom w:val="0"/>
      <w:divBdr>
        <w:top w:val="none" w:sz="0" w:space="0" w:color="auto"/>
        <w:left w:val="none" w:sz="0" w:space="0" w:color="auto"/>
        <w:bottom w:val="none" w:sz="0" w:space="0" w:color="auto"/>
        <w:right w:val="none" w:sz="0" w:space="0" w:color="auto"/>
      </w:divBdr>
    </w:div>
    <w:div w:id="1041982585">
      <w:bodyDiv w:val="1"/>
      <w:marLeft w:val="0"/>
      <w:marRight w:val="0"/>
      <w:marTop w:val="0"/>
      <w:marBottom w:val="0"/>
      <w:divBdr>
        <w:top w:val="none" w:sz="0" w:space="0" w:color="auto"/>
        <w:left w:val="none" w:sz="0" w:space="0" w:color="auto"/>
        <w:bottom w:val="none" w:sz="0" w:space="0" w:color="auto"/>
        <w:right w:val="none" w:sz="0" w:space="0" w:color="auto"/>
      </w:divBdr>
    </w:div>
    <w:div w:id="1057434920">
      <w:bodyDiv w:val="1"/>
      <w:marLeft w:val="0"/>
      <w:marRight w:val="0"/>
      <w:marTop w:val="0"/>
      <w:marBottom w:val="0"/>
      <w:divBdr>
        <w:top w:val="none" w:sz="0" w:space="0" w:color="auto"/>
        <w:left w:val="none" w:sz="0" w:space="0" w:color="auto"/>
        <w:bottom w:val="none" w:sz="0" w:space="0" w:color="auto"/>
        <w:right w:val="none" w:sz="0" w:space="0" w:color="auto"/>
      </w:divBdr>
    </w:div>
    <w:div w:id="1058435230">
      <w:bodyDiv w:val="1"/>
      <w:marLeft w:val="0"/>
      <w:marRight w:val="0"/>
      <w:marTop w:val="0"/>
      <w:marBottom w:val="0"/>
      <w:divBdr>
        <w:top w:val="none" w:sz="0" w:space="0" w:color="auto"/>
        <w:left w:val="none" w:sz="0" w:space="0" w:color="auto"/>
        <w:bottom w:val="none" w:sz="0" w:space="0" w:color="auto"/>
        <w:right w:val="none" w:sz="0" w:space="0" w:color="auto"/>
      </w:divBdr>
    </w:div>
    <w:div w:id="1107853004">
      <w:bodyDiv w:val="1"/>
      <w:marLeft w:val="0"/>
      <w:marRight w:val="0"/>
      <w:marTop w:val="0"/>
      <w:marBottom w:val="0"/>
      <w:divBdr>
        <w:top w:val="none" w:sz="0" w:space="0" w:color="auto"/>
        <w:left w:val="none" w:sz="0" w:space="0" w:color="auto"/>
        <w:bottom w:val="none" w:sz="0" w:space="0" w:color="auto"/>
        <w:right w:val="none" w:sz="0" w:space="0" w:color="auto"/>
      </w:divBdr>
    </w:div>
    <w:div w:id="1114976935">
      <w:bodyDiv w:val="1"/>
      <w:marLeft w:val="0"/>
      <w:marRight w:val="0"/>
      <w:marTop w:val="0"/>
      <w:marBottom w:val="0"/>
      <w:divBdr>
        <w:top w:val="none" w:sz="0" w:space="0" w:color="auto"/>
        <w:left w:val="none" w:sz="0" w:space="0" w:color="auto"/>
        <w:bottom w:val="none" w:sz="0" w:space="0" w:color="auto"/>
        <w:right w:val="none" w:sz="0" w:space="0" w:color="auto"/>
      </w:divBdr>
      <w:divsChild>
        <w:div w:id="638848646">
          <w:marLeft w:val="547"/>
          <w:marRight w:val="0"/>
          <w:marTop w:val="0"/>
          <w:marBottom w:val="0"/>
          <w:divBdr>
            <w:top w:val="none" w:sz="0" w:space="0" w:color="auto"/>
            <w:left w:val="none" w:sz="0" w:space="0" w:color="auto"/>
            <w:bottom w:val="none" w:sz="0" w:space="0" w:color="auto"/>
            <w:right w:val="none" w:sz="0" w:space="0" w:color="auto"/>
          </w:divBdr>
        </w:div>
      </w:divsChild>
    </w:div>
    <w:div w:id="1138033176">
      <w:bodyDiv w:val="1"/>
      <w:marLeft w:val="0"/>
      <w:marRight w:val="0"/>
      <w:marTop w:val="0"/>
      <w:marBottom w:val="0"/>
      <w:divBdr>
        <w:top w:val="none" w:sz="0" w:space="0" w:color="auto"/>
        <w:left w:val="none" w:sz="0" w:space="0" w:color="auto"/>
        <w:bottom w:val="none" w:sz="0" w:space="0" w:color="auto"/>
        <w:right w:val="none" w:sz="0" w:space="0" w:color="auto"/>
      </w:divBdr>
    </w:div>
    <w:div w:id="1146357778">
      <w:bodyDiv w:val="1"/>
      <w:marLeft w:val="0"/>
      <w:marRight w:val="0"/>
      <w:marTop w:val="0"/>
      <w:marBottom w:val="0"/>
      <w:divBdr>
        <w:top w:val="none" w:sz="0" w:space="0" w:color="auto"/>
        <w:left w:val="none" w:sz="0" w:space="0" w:color="auto"/>
        <w:bottom w:val="none" w:sz="0" w:space="0" w:color="auto"/>
        <w:right w:val="none" w:sz="0" w:space="0" w:color="auto"/>
      </w:divBdr>
    </w:div>
    <w:div w:id="1156651587">
      <w:bodyDiv w:val="1"/>
      <w:marLeft w:val="0"/>
      <w:marRight w:val="0"/>
      <w:marTop w:val="0"/>
      <w:marBottom w:val="0"/>
      <w:divBdr>
        <w:top w:val="none" w:sz="0" w:space="0" w:color="auto"/>
        <w:left w:val="none" w:sz="0" w:space="0" w:color="auto"/>
        <w:bottom w:val="none" w:sz="0" w:space="0" w:color="auto"/>
        <w:right w:val="none" w:sz="0" w:space="0" w:color="auto"/>
      </w:divBdr>
    </w:div>
    <w:div w:id="1168057640">
      <w:bodyDiv w:val="1"/>
      <w:marLeft w:val="0"/>
      <w:marRight w:val="0"/>
      <w:marTop w:val="0"/>
      <w:marBottom w:val="0"/>
      <w:divBdr>
        <w:top w:val="none" w:sz="0" w:space="0" w:color="auto"/>
        <w:left w:val="none" w:sz="0" w:space="0" w:color="auto"/>
        <w:bottom w:val="none" w:sz="0" w:space="0" w:color="auto"/>
        <w:right w:val="none" w:sz="0" w:space="0" w:color="auto"/>
      </w:divBdr>
    </w:div>
    <w:div w:id="1191840707">
      <w:bodyDiv w:val="1"/>
      <w:marLeft w:val="0"/>
      <w:marRight w:val="0"/>
      <w:marTop w:val="0"/>
      <w:marBottom w:val="0"/>
      <w:divBdr>
        <w:top w:val="none" w:sz="0" w:space="0" w:color="auto"/>
        <w:left w:val="none" w:sz="0" w:space="0" w:color="auto"/>
        <w:bottom w:val="none" w:sz="0" w:space="0" w:color="auto"/>
        <w:right w:val="none" w:sz="0" w:space="0" w:color="auto"/>
      </w:divBdr>
    </w:div>
    <w:div w:id="1217744182">
      <w:bodyDiv w:val="1"/>
      <w:marLeft w:val="0"/>
      <w:marRight w:val="0"/>
      <w:marTop w:val="0"/>
      <w:marBottom w:val="0"/>
      <w:divBdr>
        <w:top w:val="none" w:sz="0" w:space="0" w:color="auto"/>
        <w:left w:val="none" w:sz="0" w:space="0" w:color="auto"/>
        <w:bottom w:val="none" w:sz="0" w:space="0" w:color="auto"/>
        <w:right w:val="none" w:sz="0" w:space="0" w:color="auto"/>
      </w:divBdr>
    </w:div>
    <w:div w:id="1236667587">
      <w:bodyDiv w:val="1"/>
      <w:marLeft w:val="0"/>
      <w:marRight w:val="0"/>
      <w:marTop w:val="0"/>
      <w:marBottom w:val="0"/>
      <w:divBdr>
        <w:top w:val="none" w:sz="0" w:space="0" w:color="auto"/>
        <w:left w:val="none" w:sz="0" w:space="0" w:color="auto"/>
        <w:bottom w:val="none" w:sz="0" w:space="0" w:color="auto"/>
        <w:right w:val="none" w:sz="0" w:space="0" w:color="auto"/>
      </w:divBdr>
    </w:div>
    <w:div w:id="1247685541">
      <w:bodyDiv w:val="1"/>
      <w:marLeft w:val="0"/>
      <w:marRight w:val="0"/>
      <w:marTop w:val="0"/>
      <w:marBottom w:val="0"/>
      <w:divBdr>
        <w:top w:val="none" w:sz="0" w:space="0" w:color="auto"/>
        <w:left w:val="none" w:sz="0" w:space="0" w:color="auto"/>
        <w:bottom w:val="none" w:sz="0" w:space="0" w:color="auto"/>
        <w:right w:val="none" w:sz="0" w:space="0" w:color="auto"/>
      </w:divBdr>
    </w:div>
    <w:div w:id="1253391304">
      <w:bodyDiv w:val="1"/>
      <w:marLeft w:val="0"/>
      <w:marRight w:val="0"/>
      <w:marTop w:val="0"/>
      <w:marBottom w:val="0"/>
      <w:divBdr>
        <w:top w:val="none" w:sz="0" w:space="0" w:color="auto"/>
        <w:left w:val="none" w:sz="0" w:space="0" w:color="auto"/>
        <w:bottom w:val="none" w:sz="0" w:space="0" w:color="auto"/>
        <w:right w:val="none" w:sz="0" w:space="0" w:color="auto"/>
      </w:divBdr>
    </w:div>
    <w:div w:id="1275744453">
      <w:bodyDiv w:val="1"/>
      <w:marLeft w:val="0"/>
      <w:marRight w:val="0"/>
      <w:marTop w:val="0"/>
      <w:marBottom w:val="0"/>
      <w:divBdr>
        <w:top w:val="none" w:sz="0" w:space="0" w:color="auto"/>
        <w:left w:val="none" w:sz="0" w:space="0" w:color="auto"/>
        <w:bottom w:val="none" w:sz="0" w:space="0" w:color="auto"/>
        <w:right w:val="none" w:sz="0" w:space="0" w:color="auto"/>
      </w:divBdr>
    </w:div>
    <w:div w:id="1286081712">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292512351">
      <w:bodyDiv w:val="1"/>
      <w:marLeft w:val="0"/>
      <w:marRight w:val="0"/>
      <w:marTop w:val="0"/>
      <w:marBottom w:val="0"/>
      <w:divBdr>
        <w:top w:val="none" w:sz="0" w:space="0" w:color="auto"/>
        <w:left w:val="none" w:sz="0" w:space="0" w:color="auto"/>
        <w:bottom w:val="none" w:sz="0" w:space="0" w:color="auto"/>
        <w:right w:val="none" w:sz="0" w:space="0" w:color="auto"/>
      </w:divBdr>
    </w:div>
    <w:div w:id="1301303184">
      <w:bodyDiv w:val="1"/>
      <w:marLeft w:val="0"/>
      <w:marRight w:val="0"/>
      <w:marTop w:val="0"/>
      <w:marBottom w:val="0"/>
      <w:divBdr>
        <w:top w:val="none" w:sz="0" w:space="0" w:color="auto"/>
        <w:left w:val="none" w:sz="0" w:space="0" w:color="auto"/>
        <w:bottom w:val="none" w:sz="0" w:space="0" w:color="auto"/>
        <w:right w:val="none" w:sz="0" w:space="0" w:color="auto"/>
      </w:divBdr>
    </w:div>
    <w:div w:id="1310134846">
      <w:bodyDiv w:val="1"/>
      <w:marLeft w:val="0"/>
      <w:marRight w:val="0"/>
      <w:marTop w:val="0"/>
      <w:marBottom w:val="0"/>
      <w:divBdr>
        <w:top w:val="none" w:sz="0" w:space="0" w:color="auto"/>
        <w:left w:val="none" w:sz="0" w:space="0" w:color="auto"/>
        <w:bottom w:val="none" w:sz="0" w:space="0" w:color="auto"/>
        <w:right w:val="none" w:sz="0" w:space="0" w:color="auto"/>
      </w:divBdr>
      <w:divsChild>
        <w:div w:id="300497709">
          <w:marLeft w:val="0"/>
          <w:marRight w:val="0"/>
          <w:marTop w:val="0"/>
          <w:marBottom w:val="0"/>
          <w:divBdr>
            <w:top w:val="none" w:sz="0" w:space="0" w:color="auto"/>
            <w:left w:val="none" w:sz="0" w:space="0" w:color="auto"/>
            <w:bottom w:val="none" w:sz="0" w:space="0" w:color="auto"/>
            <w:right w:val="none" w:sz="0" w:space="0" w:color="auto"/>
          </w:divBdr>
          <w:divsChild>
            <w:div w:id="151599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4436">
      <w:bodyDiv w:val="1"/>
      <w:marLeft w:val="0"/>
      <w:marRight w:val="0"/>
      <w:marTop w:val="0"/>
      <w:marBottom w:val="0"/>
      <w:divBdr>
        <w:top w:val="none" w:sz="0" w:space="0" w:color="auto"/>
        <w:left w:val="none" w:sz="0" w:space="0" w:color="auto"/>
        <w:bottom w:val="none" w:sz="0" w:space="0" w:color="auto"/>
        <w:right w:val="none" w:sz="0" w:space="0" w:color="auto"/>
      </w:divBdr>
    </w:div>
    <w:div w:id="1337922763">
      <w:bodyDiv w:val="1"/>
      <w:marLeft w:val="0"/>
      <w:marRight w:val="0"/>
      <w:marTop w:val="0"/>
      <w:marBottom w:val="0"/>
      <w:divBdr>
        <w:top w:val="none" w:sz="0" w:space="0" w:color="auto"/>
        <w:left w:val="none" w:sz="0" w:space="0" w:color="auto"/>
        <w:bottom w:val="none" w:sz="0" w:space="0" w:color="auto"/>
        <w:right w:val="none" w:sz="0" w:space="0" w:color="auto"/>
      </w:divBdr>
    </w:div>
    <w:div w:id="1337996126">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5698">
      <w:bodyDiv w:val="1"/>
      <w:marLeft w:val="0"/>
      <w:marRight w:val="0"/>
      <w:marTop w:val="0"/>
      <w:marBottom w:val="0"/>
      <w:divBdr>
        <w:top w:val="none" w:sz="0" w:space="0" w:color="auto"/>
        <w:left w:val="none" w:sz="0" w:space="0" w:color="auto"/>
        <w:bottom w:val="none" w:sz="0" w:space="0" w:color="auto"/>
        <w:right w:val="none" w:sz="0" w:space="0" w:color="auto"/>
      </w:divBdr>
    </w:div>
    <w:div w:id="1378701247">
      <w:bodyDiv w:val="1"/>
      <w:marLeft w:val="0"/>
      <w:marRight w:val="0"/>
      <w:marTop w:val="0"/>
      <w:marBottom w:val="0"/>
      <w:divBdr>
        <w:top w:val="none" w:sz="0" w:space="0" w:color="auto"/>
        <w:left w:val="none" w:sz="0" w:space="0" w:color="auto"/>
        <w:bottom w:val="none" w:sz="0" w:space="0" w:color="auto"/>
        <w:right w:val="none" w:sz="0" w:space="0" w:color="auto"/>
      </w:divBdr>
      <w:divsChild>
        <w:div w:id="409619261">
          <w:marLeft w:val="0"/>
          <w:marRight w:val="0"/>
          <w:marTop w:val="0"/>
          <w:marBottom w:val="0"/>
          <w:divBdr>
            <w:top w:val="none" w:sz="0" w:space="0" w:color="auto"/>
            <w:left w:val="none" w:sz="0" w:space="0" w:color="auto"/>
            <w:bottom w:val="none" w:sz="0" w:space="0" w:color="auto"/>
            <w:right w:val="none" w:sz="0" w:space="0" w:color="auto"/>
          </w:divBdr>
        </w:div>
        <w:div w:id="1685596635">
          <w:marLeft w:val="0"/>
          <w:marRight w:val="0"/>
          <w:marTop w:val="0"/>
          <w:marBottom w:val="0"/>
          <w:divBdr>
            <w:top w:val="none" w:sz="0" w:space="0" w:color="auto"/>
            <w:left w:val="none" w:sz="0" w:space="0" w:color="auto"/>
            <w:bottom w:val="none" w:sz="0" w:space="0" w:color="auto"/>
            <w:right w:val="none" w:sz="0" w:space="0" w:color="auto"/>
          </w:divBdr>
        </w:div>
      </w:divsChild>
    </w:div>
    <w:div w:id="1388407344">
      <w:bodyDiv w:val="1"/>
      <w:marLeft w:val="0"/>
      <w:marRight w:val="0"/>
      <w:marTop w:val="0"/>
      <w:marBottom w:val="0"/>
      <w:divBdr>
        <w:top w:val="none" w:sz="0" w:space="0" w:color="auto"/>
        <w:left w:val="none" w:sz="0" w:space="0" w:color="auto"/>
        <w:bottom w:val="none" w:sz="0" w:space="0" w:color="auto"/>
        <w:right w:val="none" w:sz="0" w:space="0" w:color="auto"/>
      </w:divBdr>
    </w:div>
    <w:div w:id="1389769243">
      <w:bodyDiv w:val="1"/>
      <w:marLeft w:val="0"/>
      <w:marRight w:val="0"/>
      <w:marTop w:val="0"/>
      <w:marBottom w:val="0"/>
      <w:divBdr>
        <w:top w:val="none" w:sz="0" w:space="0" w:color="auto"/>
        <w:left w:val="none" w:sz="0" w:space="0" w:color="auto"/>
        <w:bottom w:val="none" w:sz="0" w:space="0" w:color="auto"/>
        <w:right w:val="none" w:sz="0" w:space="0" w:color="auto"/>
      </w:divBdr>
    </w:div>
    <w:div w:id="1400589954">
      <w:bodyDiv w:val="1"/>
      <w:marLeft w:val="0"/>
      <w:marRight w:val="0"/>
      <w:marTop w:val="0"/>
      <w:marBottom w:val="0"/>
      <w:divBdr>
        <w:top w:val="none" w:sz="0" w:space="0" w:color="auto"/>
        <w:left w:val="none" w:sz="0" w:space="0" w:color="auto"/>
        <w:bottom w:val="none" w:sz="0" w:space="0" w:color="auto"/>
        <w:right w:val="none" w:sz="0" w:space="0" w:color="auto"/>
      </w:divBdr>
    </w:div>
    <w:div w:id="1440679323">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73214322">
      <w:bodyDiv w:val="1"/>
      <w:marLeft w:val="0"/>
      <w:marRight w:val="0"/>
      <w:marTop w:val="0"/>
      <w:marBottom w:val="0"/>
      <w:divBdr>
        <w:top w:val="none" w:sz="0" w:space="0" w:color="auto"/>
        <w:left w:val="none" w:sz="0" w:space="0" w:color="auto"/>
        <w:bottom w:val="none" w:sz="0" w:space="0" w:color="auto"/>
        <w:right w:val="none" w:sz="0" w:space="0" w:color="auto"/>
      </w:divBdr>
    </w:div>
    <w:div w:id="1482506831">
      <w:bodyDiv w:val="1"/>
      <w:marLeft w:val="0"/>
      <w:marRight w:val="0"/>
      <w:marTop w:val="0"/>
      <w:marBottom w:val="0"/>
      <w:divBdr>
        <w:top w:val="none" w:sz="0" w:space="0" w:color="auto"/>
        <w:left w:val="none" w:sz="0" w:space="0" w:color="auto"/>
        <w:bottom w:val="none" w:sz="0" w:space="0" w:color="auto"/>
        <w:right w:val="none" w:sz="0" w:space="0" w:color="auto"/>
      </w:divBdr>
    </w:div>
    <w:div w:id="1497648849">
      <w:bodyDiv w:val="1"/>
      <w:marLeft w:val="0"/>
      <w:marRight w:val="0"/>
      <w:marTop w:val="0"/>
      <w:marBottom w:val="0"/>
      <w:divBdr>
        <w:top w:val="none" w:sz="0" w:space="0" w:color="auto"/>
        <w:left w:val="none" w:sz="0" w:space="0" w:color="auto"/>
        <w:bottom w:val="none" w:sz="0" w:space="0" w:color="auto"/>
        <w:right w:val="none" w:sz="0" w:space="0" w:color="auto"/>
      </w:divBdr>
    </w:div>
    <w:div w:id="1536966677">
      <w:bodyDiv w:val="1"/>
      <w:marLeft w:val="0"/>
      <w:marRight w:val="0"/>
      <w:marTop w:val="0"/>
      <w:marBottom w:val="0"/>
      <w:divBdr>
        <w:top w:val="none" w:sz="0" w:space="0" w:color="auto"/>
        <w:left w:val="none" w:sz="0" w:space="0" w:color="auto"/>
        <w:bottom w:val="none" w:sz="0" w:space="0" w:color="auto"/>
        <w:right w:val="none" w:sz="0" w:space="0" w:color="auto"/>
      </w:divBdr>
    </w:div>
    <w:div w:id="1562132065">
      <w:bodyDiv w:val="1"/>
      <w:marLeft w:val="0"/>
      <w:marRight w:val="0"/>
      <w:marTop w:val="0"/>
      <w:marBottom w:val="0"/>
      <w:divBdr>
        <w:top w:val="none" w:sz="0" w:space="0" w:color="auto"/>
        <w:left w:val="none" w:sz="0" w:space="0" w:color="auto"/>
        <w:bottom w:val="none" w:sz="0" w:space="0" w:color="auto"/>
        <w:right w:val="none" w:sz="0" w:space="0" w:color="auto"/>
      </w:divBdr>
    </w:div>
    <w:div w:id="1600259963">
      <w:bodyDiv w:val="1"/>
      <w:marLeft w:val="0"/>
      <w:marRight w:val="0"/>
      <w:marTop w:val="0"/>
      <w:marBottom w:val="0"/>
      <w:divBdr>
        <w:top w:val="none" w:sz="0" w:space="0" w:color="auto"/>
        <w:left w:val="none" w:sz="0" w:space="0" w:color="auto"/>
        <w:bottom w:val="none" w:sz="0" w:space="0" w:color="auto"/>
        <w:right w:val="none" w:sz="0" w:space="0" w:color="auto"/>
      </w:divBdr>
      <w:divsChild>
        <w:div w:id="775096146">
          <w:marLeft w:val="547"/>
          <w:marRight w:val="0"/>
          <w:marTop w:val="0"/>
          <w:marBottom w:val="0"/>
          <w:divBdr>
            <w:top w:val="none" w:sz="0" w:space="0" w:color="auto"/>
            <w:left w:val="none" w:sz="0" w:space="0" w:color="auto"/>
            <w:bottom w:val="none" w:sz="0" w:space="0" w:color="auto"/>
            <w:right w:val="none" w:sz="0" w:space="0" w:color="auto"/>
          </w:divBdr>
        </w:div>
      </w:divsChild>
    </w:div>
    <w:div w:id="1605112539">
      <w:bodyDiv w:val="1"/>
      <w:marLeft w:val="0"/>
      <w:marRight w:val="0"/>
      <w:marTop w:val="0"/>
      <w:marBottom w:val="0"/>
      <w:divBdr>
        <w:top w:val="none" w:sz="0" w:space="0" w:color="auto"/>
        <w:left w:val="none" w:sz="0" w:space="0" w:color="auto"/>
        <w:bottom w:val="none" w:sz="0" w:space="0" w:color="auto"/>
        <w:right w:val="none" w:sz="0" w:space="0" w:color="auto"/>
      </w:divBdr>
    </w:div>
    <w:div w:id="1613781762">
      <w:bodyDiv w:val="1"/>
      <w:marLeft w:val="0"/>
      <w:marRight w:val="0"/>
      <w:marTop w:val="0"/>
      <w:marBottom w:val="0"/>
      <w:divBdr>
        <w:top w:val="none" w:sz="0" w:space="0" w:color="auto"/>
        <w:left w:val="none" w:sz="0" w:space="0" w:color="auto"/>
        <w:bottom w:val="none" w:sz="0" w:space="0" w:color="auto"/>
        <w:right w:val="none" w:sz="0" w:space="0" w:color="auto"/>
      </w:divBdr>
    </w:div>
    <w:div w:id="1640577037">
      <w:bodyDiv w:val="1"/>
      <w:marLeft w:val="0"/>
      <w:marRight w:val="0"/>
      <w:marTop w:val="0"/>
      <w:marBottom w:val="0"/>
      <w:divBdr>
        <w:top w:val="none" w:sz="0" w:space="0" w:color="auto"/>
        <w:left w:val="none" w:sz="0" w:space="0" w:color="auto"/>
        <w:bottom w:val="none" w:sz="0" w:space="0" w:color="auto"/>
        <w:right w:val="none" w:sz="0" w:space="0" w:color="auto"/>
      </w:divBdr>
      <w:divsChild>
        <w:div w:id="1690909092">
          <w:marLeft w:val="547"/>
          <w:marRight w:val="0"/>
          <w:marTop w:val="0"/>
          <w:marBottom w:val="0"/>
          <w:divBdr>
            <w:top w:val="none" w:sz="0" w:space="0" w:color="auto"/>
            <w:left w:val="none" w:sz="0" w:space="0" w:color="auto"/>
            <w:bottom w:val="none" w:sz="0" w:space="0" w:color="auto"/>
            <w:right w:val="none" w:sz="0" w:space="0" w:color="auto"/>
          </w:divBdr>
        </w:div>
      </w:divsChild>
    </w:div>
    <w:div w:id="1670716123">
      <w:bodyDiv w:val="1"/>
      <w:marLeft w:val="0"/>
      <w:marRight w:val="0"/>
      <w:marTop w:val="0"/>
      <w:marBottom w:val="0"/>
      <w:divBdr>
        <w:top w:val="none" w:sz="0" w:space="0" w:color="auto"/>
        <w:left w:val="none" w:sz="0" w:space="0" w:color="auto"/>
        <w:bottom w:val="none" w:sz="0" w:space="0" w:color="auto"/>
        <w:right w:val="none" w:sz="0" w:space="0" w:color="auto"/>
      </w:divBdr>
    </w:div>
    <w:div w:id="1695883360">
      <w:bodyDiv w:val="1"/>
      <w:marLeft w:val="0"/>
      <w:marRight w:val="0"/>
      <w:marTop w:val="0"/>
      <w:marBottom w:val="0"/>
      <w:divBdr>
        <w:top w:val="none" w:sz="0" w:space="0" w:color="auto"/>
        <w:left w:val="none" w:sz="0" w:space="0" w:color="auto"/>
        <w:bottom w:val="none" w:sz="0" w:space="0" w:color="auto"/>
        <w:right w:val="none" w:sz="0" w:space="0" w:color="auto"/>
      </w:divBdr>
    </w:div>
    <w:div w:id="1698312279">
      <w:bodyDiv w:val="1"/>
      <w:marLeft w:val="0"/>
      <w:marRight w:val="0"/>
      <w:marTop w:val="0"/>
      <w:marBottom w:val="0"/>
      <w:divBdr>
        <w:top w:val="none" w:sz="0" w:space="0" w:color="auto"/>
        <w:left w:val="none" w:sz="0" w:space="0" w:color="auto"/>
        <w:bottom w:val="none" w:sz="0" w:space="0" w:color="auto"/>
        <w:right w:val="none" w:sz="0" w:space="0" w:color="auto"/>
      </w:divBdr>
    </w:div>
    <w:div w:id="1743718057">
      <w:bodyDiv w:val="1"/>
      <w:marLeft w:val="0"/>
      <w:marRight w:val="0"/>
      <w:marTop w:val="0"/>
      <w:marBottom w:val="0"/>
      <w:divBdr>
        <w:top w:val="none" w:sz="0" w:space="0" w:color="auto"/>
        <w:left w:val="none" w:sz="0" w:space="0" w:color="auto"/>
        <w:bottom w:val="none" w:sz="0" w:space="0" w:color="auto"/>
        <w:right w:val="none" w:sz="0" w:space="0" w:color="auto"/>
      </w:divBdr>
    </w:div>
    <w:div w:id="1757165386">
      <w:bodyDiv w:val="1"/>
      <w:marLeft w:val="0"/>
      <w:marRight w:val="0"/>
      <w:marTop w:val="0"/>
      <w:marBottom w:val="0"/>
      <w:divBdr>
        <w:top w:val="none" w:sz="0" w:space="0" w:color="auto"/>
        <w:left w:val="none" w:sz="0" w:space="0" w:color="auto"/>
        <w:bottom w:val="none" w:sz="0" w:space="0" w:color="auto"/>
        <w:right w:val="none" w:sz="0" w:space="0" w:color="auto"/>
      </w:divBdr>
    </w:div>
    <w:div w:id="1766267747">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4325575">
      <w:bodyDiv w:val="1"/>
      <w:marLeft w:val="0"/>
      <w:marRight w:val="0"/>
      <w:marTop w:val="0"/>
      <w:marBottom w:val="0"/>
      <w:divBdr>
        <w:top w:val="none" w:sz="0" w:space="0" w:color="auto"/>
        <w:left w:val="none" w:sz="0" w:space="0" w:color="auto"/>
        <w:bottom w:val="none" w:sz="0" w:space="0" w:color="auto"/>
        <w:right w:val="none" w:sz="0" w:space="0" w:color="auto"/>
      </w:divBdr>
    </w:div>
    <w:div w:id="1822886313">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9592194">
      <w:bodyDiv w:val="1"/>
      <w:marLeft w:val="0"/>
      <w:marRight w:val="0"/>
      <w:marTop w:val="0"/>
      <w:marBottom w:val="0"/>
      <w:divBdr>
        <w:top w:val="none" w:sz="0" w:space="0" w:color="auto"/>
        <w:left w:val="none" w:sz="0" w:space="0" w:color="auto"/>
        <w:bottom w:val="none" w:sz="0" w:space="0" w:color="auto"/>
        <w:right w:val="none" w:sz="0" w:space="0" w:color="auto"/>
      </w:divBdr>
      <w:divsChild>
        <w:div w:id="1493443768">
          <w:marLeft w:val="547"/>
          <w:marRight w:val="0"/>
          <w:marTop w:val="0"/>
          <w:marBottom w:val="0"/>
          <w:divBdr>
            <w:top w:val="none" w:sz="0" w:space="0" w:color="auto"/>
            <w:left w:val="none" w:sz="0" w:space="0" w:color="auto"/>
            <w:bottom w:val="none" w:sz="0" w:space="0" w:color="auto"/>
            <w:right w:val="none" w:sz="0" w:space="0" w:color="auto"/>
          </w:divBdr>
        </w:div>
        <w:div w:id="1143355999">
          <w:marLeft w:val="547"/>
          <w:marRight w:val="0"/>
          <w:marTop w:val="0"/>
          <w:marBottom w:val="0"/>
          <w:divBdr>
            <w:top w:val="none" w:sz="0" w:space="0" w:color="auto"/>
            <w:left w:val="none" w:sz="0" w:space="0" w:color="auto"/>
            <w:bottom w:val="none" w:sz="0" w:space="0" w:color="auto"/>
            <w:right w:val="none" w:sz="0" w:space="0" w:color="auto"/>
          </w:divBdr>
        </w:div>
      </w:divsChild>
    </w:div>
    <w:div w:id="1838766329">
      <w:bodyDiv w:val="1"/>
      <w:marLeft w:val="0"/>
      <w:marRight w:val="0"/>
      <w:marTop w:val="0"/>
      <w:marBottom w:val="0"/>
      <w:divBdr>
        <w:top w:val="none" w:sz="0" w:space="0" w:color="auto"/>
        <w:left w:val="none" w:sz="0" w:space="0" w:color="auto"/>
        <w:bottom w:val="none" w:sz="0" w:space="0" w:color="auto"/>
        <w:right w:val="none" w:sz="0" w:space="0" w:color="auto"/>
      </w:divBdr>
    </w:div>
    <w:div w:id="1843426682">
      <w:bodyDiv w:val="1"/>
      <w:marLeft w:val="0"/>
      <w:marRight w:val="0"/>
      <w:marTop w:val="0"/>
      <w:marBottom w:val="0"/>
      <w:divBdr>
        <w:top w:val="none" w:sz="0" w:space="0" w:color="auto"/>
        <w:left w:val="none" w:sz="0" w:space="0" w:color="auto"/>
        <w:bottom w:val="none" w:sz="0" w:space="0" w:color="auto"/>
        <w:right w:val="none" w:sz="0" w:space="0" w:color="auto"/>
      </w:divBdr>
    </w:div>
    <w:div w:id="1844515958">
      <w:bodyDiv w:val="1"/>
      <w:marLeft w:val="0"/>
      <w:marRight w:val="0"/>
      <w:marTop w:val="0"/>
      <w:marBottom w:val="0"/>
      <w:divBdr>
        <w:top w:val="none" w:sz="0" w:space="0" w:color="auto"/>
        <w:left w:val="none" w:sz="0" w:space="0" w:color="auto"/>
        <w:bottom w:val="none" w:sz="0" w:space="0" w:color="auto"/>
        <w:right w:val="none" w:sz="0" w:space="0" w:color="auto"/>
      </w:divBdr>
      <w:divsChild>
        <w:div w:id="1396244826">
          <w:marLeft w:val="0"/>
          <w:marRight w:val="0"/>
          <w:marTop w:val="0"/>
          <w:marBottom w:val="0"/>
          <w:divBdr>
            <w:top w:val="none" w:sz="0" w:space="0" w:color="auto"/>
            <w:left w:val="none" w:sz="0" w:space="0" w:color="auto"/>
            <w:bottom w:val="none" w:sz="0" w:space="0" w:color="auto"/>
            <w:right w:val="none" w:sz="0" w:space="0" w:color="auto"/>
          </w:divBdr>
        </w:div>
      </w:divsChild>
    </w:div>
    <w:div w:id="1849174845">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62815139">
      <w:bodyDiv w:val="1"/>
      <w:marLeft w:val="0"/>
      <w:marRight w:val="0"/>
      <w:marTop w:val="0"/>
      <w:marBottom w:val="0"/>
      <w:divBdr>
        <w:top w:val="none" w:sz="0" w:space="0" w:color="auto"/>
        <w:left w:val="none" w:sz="0" w:space="0" w:color="auto"/>
        <w:bottom w:val="none" w:sz="0" w:space="0" w:color="auto"/>
        <w:right w:val="none" w:sz="0" w:space="0" w:color="auto"/>
      </w:divBdr>
    </w:div>
    <w:div w:id="1877697988">
      <w:bodyDiv w:val="1"/>
      <w:marLeft w:val="0"/>
      <w:marRight w:val="0"/>
      <w:marTop w:val="0"/>
      <w:marBottom w:val="0"/>
      <w:divBdr>
        <w:top w:val="none" w:sz="0" w:space="0" w:color="auto"/>
        <w:left w:val="none" w:sz="0" w:space="0" w:color="auto"/>
        <w:bottom w:val="none" w:sz="0" w:space="0" w:color="auto"/>
        <w:right w:val="none" w:sz="0" w:space="0" w:color="auto"/>
      </w:divBdr>
    </w:div>
    <w:div w:id="1897162446">
      <w:bodyDiv w:val="1"/>
      <w:marLeft w:val="0"/>
      <w:marRight w:val="0"/>
      <w:marTop w:val="0"/>
      <w:marBottom w:val="0"/>
      <w:divBdr>
        <w:top w:val="none" w:sz="0" w:space="0" w:color="auto"/>
        <w:left w:val="none" w:sz="0" w:space="0" w:color="auto"/>
        <w:bottom w:val="none" w:sz="0" w:space="0" w:color="auto"/>
        <w:right w:val="none" w:sz="0" w:space="0" w:color="auto"/>
      </w:divBdr>
    </w:div>
    <w:div w:id="1921674750">
      <w:bodyDiv w:val="1"/>
      <w:marLeft w:val="0"/>
      <w:marRight w:val="0"/>
      <w:marTop w:val="0"/>
      <w:marBottom w:val="0"/>
      <w:divBdr>
        <w:top w:val="none" w:sz="0" w:space="0" w:color="auto"/>
        <w:left w:val="none" w:sz="0" w:space="0" w:color="auto"/>
        <w:bottom w:val="none" w:sz="0" w:space="0" w:color="auto"/>
        <w:right w:val="none" w:sz="0" w:space="0" w:color="auto"/>
      </w:divBdr>
    </w:div>
    <w:div w:id="1934972462">
      <w:bodyDiv w:val="1"/>
      <w:marLeft w:val="0"/>
      <w:marRight w:val="0"/>
      <w:marTop w:val="0"/>
      <w:marBottom w:val="0"/>
      <w:divBdr>
        <w:top w:val="none" w:sz="0" w:space="0" w:color="auto"/>
        <w:left w:val="none" w:sz="0" w:space="0" w:color="auto"/>
        <w:bottom w:val="none" w:sz="0" w:space="0" w:color="auto"/>
        <w:right w:val="none" w:sz="0" w:space="0" w:color="auto"/>
      </w:divBdr>
    </w:div>
    <w:div w:id="1957907930">
      <w:bodyDiv w:val="1"/>
      <w:marLeft w:val="0"/>
      <w:marRight w:val="0"/>
      <w:marTop w:val="0"/>
      <w:marBottom w:val="0"/>
      <w:divBdr>
        <w:top w:val="none" w:sz="0" w:space="0" w:color="auto"/>
        <w:left w:val="none" w:sz="0" w:space="0" w:color="auto"/>
        <w:bottom w:val="none" w:sz="0" w:space="0" w:color="auto"/>
        <w:right w:val="none" w:sz="0" w:space="0" w:color="auto"/>
      </w:divBdr>
    </w:div>
    <w:div w:id="1968127002">
      <w:bodyDiv w:val="1"/>
      <w:marLeft w:val="0"/>
      <w:marRight w:val="0"/>
      <w:marTop w:val="0"/>
      <w:marBottom w:val="0"/>
      <w:divBdr>
        <w:top w:val="none" w:sz="0" w:space="0" w:color="auto"/>
        <w:left w:val="none" w:sz="0" w:space="0" w:color="auto"/>
        <w:bottom w:val="none" w:sz="0" w:space="0" w:color="auto"/>
        <w:right w:val="none" w:sz="0" w:space="0" w:color="auto"/>
      </w:divBdr>
    </w:div>
    <w:div w:id="2002076065">
      <w:bodyDiv w:val="1"/>
      <w:marLeft w:val="0"/>
      <w:marRight w:val="0"/>
      <w:marTop w:val="0"/>
      <w:marBottom w:val="0"/>
      <w:divBdr>
        <w:top w:val="none" w:sz="0" w:space="0" w:color="auto"/>
        <w:left w:val="none" w:sz="0" w:space="0" w:color="auto"/>
        <w:bottom w:val="none" w:sz="0" w:space="0" w:color="auto"/>
        <w:right w:val="none" w:sz="0" w:space="0" w:color="auto"/>
      </w:divBdr>
    </w:div>
    <w:div w:id="2005938130">
      <w:bodyDiv w:val="1"/>
      <w:marLeft w:val="0"/>
      <w:marRight w:val="0"/>
      <w:marTop w:val="0"/>
      <w:marBottom w:val="0"/>
      <w:divBdr>
        <w:top w:val="none" w:sz="0" w:space="0" w:color="auto"/>
        <w:left w:val="none" w:sz="0" w:space="0" w:color="auto"/>
        <w:bottom w:val="none" w:sz="0" w:space="0" w:color="auto"/>
        <w:right w:val="none" w:sz="0" w:space="0" w:color="auto"/>
      </w:divBdr>
    </w:div>
    <w:div w:id="2007631170">
      <w:bodyDiv w:val="1"/>
      <w:marLeft w:val="0"/>
      <w:marRight w:val="0"/>
      <w:marTop w:val="0"/>
      <w:marBottom w:val="0"/>
      <w:divBdr>
        <w:top w:val="none" w:sz="0" w:space="0" w:color="auto"/>
        <w:left w:val="none" w:sz="0" w:space="0" w:color="auto"/>
        <w:bottom w:val="none" w:sz="0" w:space="0" w:color="auto"/>
        <w:right w:val="none" w:sz="0" w:space="0" w:color="auto"/>
      </w:divBdr>
    </w:div>
    <w:div w:id="2020693245">
      <w:bodyDiv w:val="1"/>
      <w:marLeft w:val="0"/>
      <w:marRight w:val="0"/>
      <w:marTop w:val="0"/>
      <w:marBottom w:val="0"/>
      <w:divBdr>
        <w:top w:val="none" w:sz="0" w:space="0" w:color="auto"/>
        <w:left w:val="none" w:sz="0" w:space="0" w:color="auto"/>
        <w:bottom w:val="none" w:sz="0" w:space="0" w:color="auto"/>
        <w:right w:val="none" w:sz="0" w:space="0" w:color="auto"/>
      </w:divBdr>
      <w:divsChild>
        <w:div w:id="1279949055">
          <w:marLeft w:val="547"/>
          <w:marRight w:val="0"/>
          <w:marTop w:val="0"/>
          <w:marBottom w:val="0"/>
          <w:divBdr>
            <w:top w:val="none" w:sz="0" w:space="0" w:color="auto"/>
            <w:left w:val="none" w:sz="0" w:space="0" w:color="auto"/>
            <w:bottom w:val="none" w:sz="0" w:space="0" w:color="auto"/>
            <w:right w:val="none" w:sz="0" w:space="0" w:color="auto"/>
          </w:divBdr>
        </w:div>
      </w:divsChild>
    </w:div>
    <w:div w:id="2022003219">
      <w:bodyDiv w:val="1"/>
      <w:marLeft w:val="0"/>
      <w:marRight w:val="0"/>
      <w:marTop w:val="0"/>
      <w:marBottom w:val="0"/>
      <w:divBdr>
        <w:top w:val="none" w:sz="0" w:space="0" w:color="auto"/>
        <w:left w:val="none" w:sz="0" w:space="0" w:color="auto"/>
        <w:bottom w:val="none" w:sz="0" w:space="0" w:color="auto"/>
        <w:right w:val="none" w:sz="0" w:space="0" w:color="auto"/>
      </w:divBdr>
    </w:div>
    <w:div w:id="2029940618">
      <w:bodyDiv w:val="1"/>
      <w:marLeft w:val="0"/>
      <w:marRight w:val="0"/>
      <w:marTop w:val="0"/>
      <w:marBottom w:val="0"/>
      <w:divBdr>
        <w:top w:val="none" w:sz="0" w:space="0" w:color="auto"/>
        <w:left w:val="none" w:sz="0" w:space="0" w:color="auto"/>
        <w:bottom w:val="none" w:sz="0" w:space="0" w:color="auto"/>
        <w:right w:val="none" w:sz="0" w:space="0" w:color="auto"/>
      </w:divBdr>
      <w:divsChild>
        <w:div w:id="1608543960">
          <w:marLeft w:val="547"/>
          <w:marRight w:val="0"/>
          <w:marTop w:val="0"/>
          <w:marBottom w:val="0"/>
          <w:divBdr>
            <w:top w:val="none" w:sz="0" w:space="0" w:color="auto"/>
            <w:left w:val="none" w:sz="0" w:space="0" w:color="auto"/>
            <w:bottom w:val="none" w:sz="0" w:space="0" w:color="auto"/>
            <w:right w:val="none" w:sz="0" w:space="0" w:color="auto"/>
          </w:divBdr>
        </w:div>
      </w:divsChild>
    </w:div>
    <w:div w:id="2033189287">
      <w:bodyDiv w:val="1"/>
      <w:marLeft w:val="0"/>
      <w:marRight w:val="0"/>
      <w:marTop w:val="0"/>
      <w:marBottom w:val="0"/>
      <w:divBdr>
        <w:top w:val="none" w:sz="0" w:space="0" w:color="auto"/>
        <w:left w:val="none" w:sz="0" w:space="0" w:color="auto"/>
        <w:bottom w:val="none" w:sz="0" w:space="0" w:color="auto"/>
        <w:right w:val="none" w:sz="0" w:space="0" w:color="auto"/>
      </w:divBdr>
    </w:div>
    <w:div w:id="2050834738">
      <w:bodyDiv w:val="1"/>
      <w:marLeft w:val="0"/>
      <w:marRight w:val="0"/>
      <w:marTop w:val="0"/>
      <w:marBottom w:val="0"/>
      <w:divBdr>
        <w:top w:val="none" w:sz="0" w:space="0" w:color="auto"/>
        <w:left w:val="none" w:sz="0" w:space="0" w:color="auto"/>
        <w:bottom w:val="none" w:sz="0" w:space="0" w:color="auto"/>
        <w:right w:val="none" w:sz="0" w:space="0" w:color="auto"/>
      </w:divBdr>
    </w:div>
    <w:div w:id="2057194333">
      <w:bodyDiv w:val="1"/>
      <w:marLeft w:val="0"/>
      <w:marRight w:val="0"/>
      <w:marTop w:val="0"/>
      <w:marBottom w:val="0"/>
      <w:divBdr>
        <w:top w:val="none" w:sz="0" w:space="0" w:color="auto"/>
        <w:left w:val="none" w:sz="0" w:space="0" w:color="auto"/>
        <w:bottom w:val="none" w:sz="0" w:space="0" w:color="auto"/>
        <w:right w:val="none" w:sz="0" w:space="0" w:color="auto"/>
      </w:divBdr>
    </w:div>
    <w:div w:id="2076194225">
      <w:bodyDiv w:val="1"/>
      <w:marLeft w:val="0"/>
      <w:marRight w:val="0"/>
      <w:marTop w:val="0"/>
      <w:marBottom w:val="0"/>
      <w:divBdr>
        <w:top w:val="none" w:sz="0" w:space="0" w:color="auto"/>
        <w:left w:val="none" w:sz="0" w:space="0" w:color="auto"/>
        <w:bottom w:val="none" w:sz="0" w:space="0" w:color="auto"/>
        <w:right w:val="none" w:sz="0" w:space="0" w:color="auto"/>
      </w:divBdr>
    </w:div>
    <w:div w:id="2084594677">
      <w:bodyDiv w:val="1"/>
      <w:marLeft w:val="0"/>
      <w:marRight w:val="0"/>
      <w:marTop w:val="0"/>
      <w:marBottom w:val="0"/>
      <w:divBdr>
        <w:top w:val="none" w:sz="0" w:space="0" w:color="auto"/>
        <w:left w:val="none" w:sz="0" w:space="0" w:color="auto"/>
        <w:bottom w:val="none" w:sz="0" w:space="0" w:color="auto"/>
        <w:right w:val="none" w:sz="0" w:space="0" w:color="auto"/>
      </w:divBdr>
    </w:div>
    <w:div w:id="2092770583">
      <w:bodyDiv w:val="1"/>
      <w:marLeft w:val="0"/>
      <w:marRight w:val="0"/>
      <w:marTop w:val="0"/>
      <w:marBottom w:val="0"/>
      <w:divBdr>
        <w:top w:val="none" w:sz="0" w:space="0" w:color="auto"/>
        <w:left w:val="none" w:sz="0" w:space="0" w:color="auto"/>
        <w:bottom w:val="none" w:sz="0" w:space="0" w:color="auto"/>
        <w:right w:val="none" w:sz="0" w:space="0" w:color="auto"/>
      </w:divBdr>
    </w:div>
    <w:div w:id="2099715976">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19253157">
      <w:bodyDiv w:val="1"/>
      <w:marLeft w:val="0"/>
      <w:marRight w:val="0"/>
      <w:marTop w:val="0"/>
      <w:marBottom w:val="0"/>
      <w:divBdr>
        <w:top w:val="none" w:sz="0" w:space="0" w:color="auto"/>
        <w:left w:val="none" w:sz="0" w:space="0" w:color="auto"/>
        <w:bottom w:val="none" w:sz="0" w:space="0" w:color="auto"/>
        <w:right w:val="none" w:sz="0" w:space="0" w:color="auto"/>
      </w:divBdr>
      <w:divsChild>
        <w:div w:id="1820345075">
          <w:marLeft w:val="547"/>
          <w:marRight w:val="0"/>
          <w:marTop w:val="0"/>
          <w:marBottom w:val="0"/>
          <w:divBdr>
            <w:top w:val="none" w:sz="0" w:space="0" w:color="auto"/>
            <w:left w:val="none" w:sz="0" w:space="0" w:color="auto"/>
            <w:bottom w:val="none" w:sz="0" w:space="0" w:color="auto"/>
            <w:right w:val="none" w:sz="0" w:space="0" w:color="auto"/>
          </w:divBdr>
        </w:div>
      </w:divsChild>
    </w:div>
    <w:div w:id="2122065349">
      <w:bodyDiv w:val="1"/>
      <w:marLeft w:val="0"/>
      <w:marRight w:val="0"/>
      <w:marTop w:val="0"/>
      <w:marBottom w:val="0"/>
      <w:divBdr>
        <w:top w:val="none" w:sz="0" w:space="0" w:color="auto"/>
        <w:left w:val="none" w:sz="0" w:space="0" w:color="auto"/>
        <w:bottom w:val="none" w:sz="0" w:space="0" w:color="auto"/>
        <w:right w:val="none" w:sz="0" w:space="0" w:color="auto"/>
      </w:divBdr>
    </w:div>
    <w:div w:id="2137943942">
      <w:bodyDiv w:val="1"/>
      <w:marLeft w:val="0"/>
      <w:marRight w:val="0"/>
      <w:marTop w:val="0"/>
      <w:marBottom w:val="0"/>
      <w:divBdr>
        <w:top w:val="none" w:sz="0" w:space="0" w:color="auto"/>
        <w:left w:val="none" w:sz="0" w:space="0" w:color="auto"/>
        <w:bottom w:val="none" w:sz="0" w:space="0" w:color="auto"/>
        <w:right w:val="none" w:sz="0" w:space="0" w:color="auto"/>
      </w:divBdr>
      <w:divsChild>
        <w:div w:id="297490251">
          <w:marLeft w:val="547"/>
          <w:marRight w:val="0"/>
          <w:marTop w:val="0"/>
          <w:marBottom w:val="0"/>
          <w:divBdr>
            <w:top w:val="none" w:sz="0" w:space="0" w:color="auto"/>
            <w:left w:val="none" w:sz="0" w:space="0" w:color="auto"/>
            <w:bottom w:val="none" w:sz="0" w:space="0" w:color="auto"/>
            <w:right w:val="none" w:sz="0" w:space="0" w:color="auto"/>
          </w:divBdr>
        </w:div>
      </w:divsChild>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shell.com/careers/about-careers-at-shell/culture-that-supports-mental-health.html" TargetMode="Externa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hyperlink" Target="https://www.vodafone.co.uk/business/insights-articles/artificial-intelligence" TargetMode="External" Id="rId17" /><Relationship Type="http://schemas.openxmlformats.org/officeDocument/2006/relationships/numbering" Target="numbering.xml" Id="rId2" /><Relationship Type="http://schemas.openxmlformats.org/officeDocument/2006/relationships/hyperlink" Target="https://www.tescoplc.com/mental-heatlh-training-colleagues-tesco/" TargetMode="Externa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settings" Target="settings.xml" Id="rId5" /><Relationship Type="http://schemas.openxmlformats.org/officeDocument/2006/relationships/hyperlink" Target="https://www.tescoplc.com/media/2urf2iad/68336_tesco_sr_digital_interactive_090517.pdf" TargetMode="External" Id="rId15" /><Relationship Type="http://schemas.openxmlformats.org/officeDocument/2006/relationships/image" Target="media/image2.png" Id="rId10" /><Relationship Type="http://schemas.openxmlformats.org/officeDocument/2006/relationships/theme" Target="theme/theme1.xml" Id="rId19"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hyperlink" Target="https://www.shell.com/shellenergy/shell-energy-europe/news-and-insights/beyond-transactions-leveraging-classic-psychology-to-transform-b2b-energy-relationships.html"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EE3E9D-C1FD-4B48-B0A6-E4F6D30C9D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Samia Kousar (2211601)</lastModifiedBy>
  <revision>2</revision>
  <dcterms:created xsi:type="dcterms:W3CDTF">2025-10-17T10:00:00.0000000Z</dcterms:created>
  <dcterms:modified xsi:type="dcterms:W3CDTF">2026-07-13T10:09:15.3592398Z</dcterms:modified>
</coreProperties>
</file>