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AA15DE" w14:textId="706CC119" w:rsidR="002A3EC9" w:rsidRPr="002A3EC9" w:rsidRDefault="002A3EC9" w:rsidP="002A3EC9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3EC9">
        <w:rPr>
          <w:rFonts w:ascii="Times New Roman" w:hAnsi="Times New Roman" w:cs="Times New Roman"/>
          <w:b/>
          <w:bCs/>
          <w:sz w:val="24"/>
          <w:szCs w:val="24"/>
        </w:rPr>
        <w:t>Emerging IS/IT in Health and Social Care Settings (International Context)</w:t>
      </w:r>
    </w:p>
    <w:p w14:paraId="711CF016" w14:textId="2158F48A" w:rsidR="00B56112" w:rsidRPr="002A3EC9" w:rsidRDefault="00B56112" w:rsidP="002A3EC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3EC9">
        <w:rPr>
          <w:rFonts w:ascii="Times New Roman" w:hAnsi="Times New Roman" w:cs="Times New Roman"/>
          <w:b/>
          <w:bCs/>
          <w:sz w:val="24"/>
          <w:szCs w:val="24"/>
        </w:rPr>
        <w:t>Introduction</w:t>
      </w:r>
    </w:p>
    <w:p w14:paraId="18CD51CB" w14:textId="3F039D80" w:rsidR="007C3F8D" w:rsidRPr="002A3EC9" w:rsidRDefault="005A4040" w:rsidP="002A3EC9">
      <w:pPr>
        <w:jc w:val="both"/>
        <w:rPr>
          <w:rFonts w:ascii="Times New Roman" w:hAnsi="Times New Roman" w:cs="Times New Roman"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</w:rPr>
        <w:t>To address evolving challenges across health and social care settings, t</w:t>
      </w:r>
      <w:r w:rsidR="007C3F8D" w:rsidRPr="002A3EC9">
        <w:rPr>
          <w:rFonts w:ascii="Times New Roman" w:hAnsi="Times New Roman" w:cs="Times New Roman"/>
          <w:sz w:val="24"/>
          <w:szCs w:val="24"/>
        </w:rPr>
        <w:t>he</w:t>
      </w:r>
      <w:r w:rsidRPr="002A3EC9">
        <w:rPr>
          <w:rFonts w:ascii="Times New Roman" w:hAnsi="Times New Roman" w:cs="Times New Roman"/>
          <w:sz w:val="24"/>
          <w:szCs w:val="24"/>
        </w:rPr>
        <w:t>re is an active</w:t>
      </w:r>
      <w:r w:rsidR="007C3F8D" w:rsidRPr="002A3EC9">
        <w:rPr>
          <w:rFonts w:ascii="Times New Roman" w:hAnsi="Times New Roman" w:cs="Times New Roman"/>
          <w:sz w:val="24"/>
          <w:szCs w:val="24"/>
        </w:rPr>
        <w:t xml:space="preserve"> global </w:t>
      </w:r>
      <w:r w:rsidRPr="002A3EC9">
        <w:rPr>
          <w:rFonts w:ascii="Times New Roman" w:hAnsi="Times New Roman" w:cs="Times New Roman"/>
          <w:sz w:val="24"/>
          <w:szCs w:val="24"/>
        </w:rPr>
        <w:t>demand</w:t>
      </w:r>
      <w:r w:rsidR="007C3F8D" w:rsidRPr="002A3EC9">
        <w:rPr>
          <w:rFonts w:ascii="Times New Roman" w:hAnsi="Times New Roman" w:cs="Times New Roman"/>
          <w:sz w:val="24"/>
          <w:szCs w:val="24"/>
        </w:rPr>
        <w:t xml:space="preserve"> to implement </w:t>
      </w:r>
      <w:r w:rsidRPr="002A3EC9">
        <w:rPr>
          <w:rFonts w:ascii="Times New Roman" w:hAnsi="Times New Roman" w:cs="Times New Roman"/>
          <w:sz w:val="24"/>
          <w:szCs w:val="24"/>
        </w:rPr>
        <w:t xml:space="preserve">modern, innovative </w:t>
      </w:r>
      <w:r w:rsidR="007C3F8D" w:rsidRPr="002A3EC9">
        <w:rPr>
          <w:rFonts w:ascii="Times New Roman" w:hAnsi="Times New Roman" w:cs="Times New Roman"/>
          <w:sz w:val="24"/>
          <w:szCs w:val="24"/>
        </w:rPr>
        <w:t>digital technolog</w:t>
      </w:r>
      <w:r w:rsidRPr="002A3EC9">
        <w:rPr>
          <w:rFonts w:ascii="Times New Roman" w:hAnsi="Times New Roman" w:cs="Times New Roman"/>
          <w:sz w:val="24"/>
          <w:szCs w:val="24"/>
        </w:rPr>
        <w:t>ies</w:t>
      </w:r>
      <w:r w:rsidR="001B3444" w:rsidRPr="002A3EC9">
        <w:rPr>
          <w:rFonts w:ascii="Times New Roman" w:hAnsi="Times New Roman" w:cs="Times New Roman"/>
          <w:sz w:val="24"/>
          <w:szCs w:val="24"/>
        </w:rPr>
        <w:t xml:space="preserve">. </w:t>
      </w:r>
      <w:r w:rsidR="002E050F" w:rsidRPr="002A3EC9">
        <w:rPr>
          <w:rFonts w:ascii="Times New Roman" w:hAnsi="Times New Roman" w:cs="Times New Roman"/>
          <w:sz w:val="24"/>
          <w:szCs w:val="24"/>
        </w:rPr>
        <w:t>Two distinct themes contributing to this challenge are an</w:t>
      </w:r>
      <w:r w:rsidR="001B3444" w:rsidRPr="002A3EC9">
        <w:rPr>
          <w:rFonts w:ascii="Times New Roman" w:hAnsi="Times New Roman" w:cs="Times New Roman"/>
          <w:sz w:val="24"/>
          <w:szCs w:val="24"/>
        </w:rPr>
        <w:t xml:space="preserve"> a</w:t>
      </w:r>
      <w:r w:rsidR="007C3F8D" w:rsidRPr="002A3EC9">
        <w:rPr>
          <w:rFonts w:ascii="Times New Roman" w:hAnsi="Times New Roman" w:cs="Times New Roman"/>
          <w:sz w:val="24"/>
          <w:szCs w:val="24"/>
        </w:rPr>
        <w:t>geing populatio</w:t>
      </w:r>
      <w:r w:rsidR="008E79A8" w:rsidRPr="002A3EC9">
        <w:rPr>
          <w:rFonts w:ascii="Times New Roman" w:hAnsi="Times New Roman" w:cs="Times New Roman"/>
          <w:sz w:val="24"/>
          <w:szCs w:val="24"/>
        </w:rPr>
        <w:t>n</w:t>
      </w:r>
      <w:r w:rsidR="007C3F8D" w:rsidRPr="002A3EC9">
        <w:rPr>
          <w:rFonts w:ascii="Times New Roman" w:hAnsi="Times New Roman" w:cs="Times New Roman"/>
          <w:sz w:val="24"/>
          <w:szCs w:val="24"/>
        </w:rPr>
        <w:t xml:space="preserve"> and chronic disease prevalence</w:t>
      </w:r>
      <w:r w:rsidR="002E050F" w:rsidRPr="002A3EC9">
        <w:rPr>
          <w:rFonts w:ascii="Times New Roman" w:hAnsi="Times New Roman" w:cs="Times New Roman"/>
          <w:sz w:val="24"/>
          <w:szCs w:val="24"/>
        </w:rPr>
        <w:t>, which can</w:t>
      </w:r>
      <w:r w:rsidR="001B3444" w:rsidRPr="002A3EC9">
        <w:rPr>
          <w:rFonts w:ascii="Times New Roman" w:hAnsi="Times New Roman" w:cs="Times New Roman"/>
          <w:sz w:val="24"/>
          <w:szCs w:val="24"/>
        </w:rPr>
        <w:t xml:space="preserve"> affect </w:t>
      </w:r>
      <w:r w:rsidRPr="002A3EC9">
        <w:rPr>
          <w:rFonts w:ascii="Times New Roman" w:hAnsi="Times New Roman" w:cs="Times New Roman"/>
          <w:sz w:val="24"/>
          <w:szCs w:val="24"/>
        </w:rPr>
        <w:t xml:space="preserve">both </w:t>
      </w:r>
      <w:r w:rsidR="007C3F8D" w:rsidRPr="002A3EC9">
        <w:rPr>
          <w:rFonts w:ascii="Times New Roman" w:hAnsi="Times New Roman" w:cs="Times New Roman"/>
          <w:sz w:val="24"/>
          <w:szCs w:val="24"/>
        </w:rPr>
        <w:t>workforce capacity and efficiency</w:t>
      </w:r>
      <w:r w:rsidR="001B3444" w:rsidRPr="002A3EC9">
        <w:rPr>
          <w:rFonts w:ascii="Times New Roman" w:hAnsi="Times New Roman" w:cs="Times New Roman"/>
          <w:sz w:val="24"/>
          <w:szCs w:val="24"/>
        </w:rPr>
        <w:t>, and rather than asserting more of the same resource, meaningful digital transformation is needed.</w:t>
      </w:r>
      <w:r w:rsidR="002E050F" w:rsidRPr="002A3EC9">
        <w:rPr>
          <w:rFonts w:ascii="Times New Roman" w:hAnsi="Times New Roman" w:cs="Times New Roman"/>
          <w:sz w:val="24"/>
          <w:szCs w:val="24"/>
        </w:rPr>
        <w:t xml:space="preserve"> </w:t>
      </w:r>
      <w:r w:rsidR="002E050F" w:rsidRPr="002A3EC9">
        <w:rPr>
          <w:rFonts w:ascii="Times New Roman" w:hAnsi="Times New Roman" w:cs="Times New Roman"/>
          <w:sz w:val="24"/>
          <w:szCs w:val="24"/>
        </w:rPr>
        <w:t>(Wolf, H.F.</w:t>
      </w:r>
      <w:r w:rsidR="00152CD7" w:rsidRPr="002A3EC9">
        <w:rPr>
          <w:rFonts w:ascii="Times New Roman" w:hAnsi="Times New Roman" w:cs="Times New Roman"/>
          <w:sz w:val="24"/>
          <w:szCs w:val="24"/>
        </w:rPr>
        <w:t>,</w:t>
      </w:r>
      <w:r w:rsidR="002E050F" w:rsidRPr="002A3EC9">
        <w:rPr>
          <w:rFonts w:ascii="Times New Roman" w:hAnsi="Times New Roman" w:cs="Times New Roman"/>
          <w:sz w:val="24"/>
          <w:szCs w:val="24"/>
        </w:rPr>
        <w:t xml:space="preserve"> 2025)</w:t>
      </w:r>
    </w:p>
    <w:p w14:paraId="6CE2EC4E" w14:textId="0BD68045" w:rsidR="00283E88" w:rsidRPr="002A3EC9" w:rsidRDefault="00B43B8F" w:rsidP="002A3EC9">
      <w:pPr>
        <w:jc w:val="both"/>
        <w:rPr>
          <w:rFonts w:ascii="Times New Roman" w:hAnsi="Times New Roman" w:cs="Times New Roman"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</w:rPr>
        <w:t xml:space="preserve">The rise and exploitation of </w:t>
      </w:r>
      <w:r w:rsidR="00283E88" w:rsidRPr="002A3EC9">
        <w:rPr>
          <w:rFonts w:ascii="Times New Roman" w:hAnsi="Times New Roman" w:cs="Times New Roman"/>
          <w:sz w:val="24"/>
          <w:szCs w:val="24"/>
        </w:rPr>
        <w:t>A</w:t>
      </w:r>
      <w:r w:rsidRPr="002A3EC9">
        <w:rPr>
          <w:rFonts w:ascii="Times New Roman" w:hAnsi="Times New Roman" w:cs="Times New Roman"/>
          <w:sz w:val="24"/>
          <w:szCs w:val="24"/>
        </w:rPr>
        <w:t xml:space="preserve">rtificial </w:t>
      </w:r>
      <w:r w:rsidR="00283E88" w:rsidRPr="002A3EC9">
        <w:rPr>
          <w:rFonts w:ascii="Times New Roman" w:hAnsi="Times New Roman" w:cs="Times New Roman"/>
          <w:sz w:val="24"/>
          <w:szCs w:val="24"/>
        </w:rPr>
        <w:t>I</w:t>
      </w:r>
      <w:r w:rsidRPr="002A3EC9">
        <w:rPr>
          <w:rFonts w:ascii="Times New Roman" w:hAnsi="Times New Roman" w:cs="Times New Roman"/>
          <w:sz w:val="24"/>
          <w:szCs w:val="24"/>
        </w:rPr>
        <w:t xml:space="preserve">ntelligence (AI) </w:t>
      </w:r>
      <w:r w:rsidR="00283E88" w:rsidRPr="002A3EC9">
        <w:rPr>
          <w:rFonts w:ascii="Times New Roman" w:hAnsi="Times New Roman" w:cs="Times New Roman"/>
          <w:sz w:val="24"/>
          <w:szCs w:val="24"/>
        </w:rPr>
        <w:t xml:space="preserve">within the medical field </w:t>
      </w:r>
      <w:r w:rsidR="005A4040" w:rsidRPr="002A3EC9">
        <w:rPr>
          <w:rFonts w:ascii="Times New Roman" w:hAnsi="Times New Roman" w:cs="Times New Roman"/>
          <w:sz w:val="24"/>
          <w:szCs w:val="24"/>
        </w:rPr>
        <w:t>has</w:t>
      </w:r>
      <w:r w:rsidR="00FA4E47" w:rsidRPr="002A3EC9">
        <w:rPr>
          <w:rFonts w:ascii="Times New Roman" w:hAnsi="Times New Roman" w:cs="Times New Roman"/>
          <w:sz w:val="24"/>
          <w:szCs w:val="24"/>
        </w:rPr>
        <w:t xml:space="preserve"> been</w:t>
      </w:r>
      <w:r w:rsidR="00283E88" w:rsidRPr="002A3EC9">
        <w:rPr>
          <w:rFonts w:ascii="Times New Roman" w:hAnsi="Times New Roman" w:cs="Times New Roman"/>
          <w:sz w:val="24"/>
          <w:szCs w:val="24"/>
        </w:rPr>
        <w:t xml:space="preserve"> fuelled by the growth of clinical data</w:t>
      </w:r>
      <w:r w:rsidR="00FA4E47" w:rsidRPr="002A3EC9">
        <w:rPr>
          <w:rFonts w:ascii="Times New Roman" w:hAnsi="Times New Roman" w:cs="Times New Roman"/>
          <w:sz w:val="24"/>
          <w:szCs w:val="24"/>
        </w:rPr>
        <w:t xml:space="preserve"> capture</w:t>
      </w:r>
      <w:r w:rsidR="00283E88" w:rsidRPr="002A3EC9">
        <w:rPr>
          <w:rFonts w:ascii="Times New Roman" w:hAnsi="Times New Roman" w:cs="Times New Roman"/>
          <w:sz w:val="24"/>
          <w:szCs w:val="24"/>
        </w:rPr>
        <w:t>,</w:t>
      </w:r>
      <w:r w:rsidR="00FA4E47" w:rsidRPr="002A3EC9">
        <w:rPr>
          <w:rFonts w:ascii="Times New Roman" w:hAnsi="Times New Roman" w:cs="Times New Roman"/>
          <w:sz w:val="24"/>
          <w:szCs w:val="24"/>
        </w:rPr>
        <w:t xml:space="preserve"> and </w:t>
      </w:r>
      <w:r w:rsidR="00283E88" w:rsidRPr="002A3EC9">
        <w:rPr>
          <w:rFonts w:ascii="Times New Roman" w:hAnsi="Times New Roman" w:cs="Times New Roman"/>
          <w:sz w:val="24"/>
          <w:szCs w:val="24"/>
        </w:rPr>
        <w:t>breakthroughs in deep learning (DL) and machine learning (ML)</w:t>
      </w:r>
      <w:r w:rsidRPr="002A3EC9">
        <w:rPr>
          <w:rFonts w:ascii="Times New Roman" w:hAnsi="Times New Roman" w:cs="Times New Roman"/>
          <w:sz w:val="24"/>
          <w:szCs w:val="24"/>
        </w:rPr>
        <w:t xml:space="preserve">, which has seen </w:t>
      </w:r>
      <w:r w:rsidR="00283E88" w:rsidRPr="002A3EC9">
        <w:rPr>
          <w:rFonts w:ascii="Times New Roman" w:hAnsi="Times New Roman" w:cs="Times New Roman"/>
          <w:sz w:val="24"/>
          <w:szCs w:val="24"/>
        </w:rPr>
        <w:t>improv</w:t>
      </w:r>
      <w:r w:rsidR="00FA4E47" w:rsidRPr="002A3EC9">
        <w:rPr>
          <w:rFonts w:ascii="Times New Roman" w:hAnsi="Times New Roman" w:cs="Times New Roman"/>
          <w:sz w:val="24"/>
          <w:szCs w:val="24"/>
        </w:rPr>
        <w:t>e</w:t>
      </w:r>
      <w:r w:rsidRPr="002A3EC9">
        <w:rPr>
          <w:rFonts w:ascii="Times New Roman" w:hAnsi="Times New Roman" w:cs="Times New Roman"/>
          <w:sz w:val="24"/>
          <w:szCs w:val="24"/>
        </w:rPr>
        <w:t>ments</w:t>
      </w:r>
      <w:r w:rsidR="00283E88" w:rsidRPr="002A3EC9">
        <w:rPr>
          <w:rFonts w:ascii="Times New Roman" w:hAnsi="Times New Roman" w:cs="Times New Roman"/>
          <w:sz w:val="24"/>
          <w:szCs w:val="24"/>
        </w:rPr>
        <w:t xml:space="preserve"> </w:t>
      </w:r>
      <w:r w:rsidRPr="002A3EC9">
        <w:rPr>
          <w:rFonts w:ascii="Times New Roman" w:hAnsi="Times New Roman" w:cs="Times New Roman"/>
          <w:sz w:val="24"/>
          <w:szCs w:val="24"/>
        </w:rPr>
        <w:t xml:space="preserve">in </w:t>
      </w:r>
      <w:r w:rsidR="00283E88" w:rsidRPr="002A3EC9">
        <w:rPr>
          <w:rFonts w:ascii="Times New Roman" w:hAnsi="Times New Roman" w:cs="Times New Roman"/>
          <w:sz w:val="24"/>
          <w:szCs w:val="24"/>
        </w:rPr>
        <w:t xml:space="preserve">accuracy and efficiency when </w:t>
      </w:r>
      <w:r w:rsidR="00FA4E47" w:rsidRPr="002A3EC9">
        <w:rPr>
          <w:rFonts w:ascii="Times New Roman" w:hAnsi="Times New Roman" w:cs="Times New Roman"/>
          <w:sz w:val="24"/>
          <w:szCs w:val="24"/>
        </w:rPr>
        <w:t xml:space="preserve">supporting clinical </w:t>
      </w:r>
      <w:r w:rsidR="00283E88" w:rsidRPr="002A3EC9">
        <w:rPr>
          <w:rFonts w:ascii="Times New Roman" w:hAnsi="Times New Roman" w:cs="Times New Roman"/>
          <w:sz w:val="24"/>
          <w:szCs w:val="24"/>
        </w:rPr>
        <w:t>decision making (Meca A, Ali M</w:t>
      </w:r>
      <w:r w:rsidR="00152CD7" w:rsidRPr="002A3EC9">
        <w:rPr>
          <w:rFonts w:ascii="Times New Roman" w:hAnsi="Times New Roman" w:cs="Times New Roman"/>
          <w:sz w:val="24"/>
          <w:szCs w:val="24"/>
        </w:rPr>
        <w:t>,</w:t>
      </w:r>
      <w:r w:rsidR="00283E88" w:rsidRPr="002A3EC9">
        <w:rPr>
          <w:rFonts w:ascii="Times New Roman" w:hAnsi="Times New Roman" w:cs="Times New Roman"/>
          <w:sz w:val="24"/>
          <w:szCs w:val="24"/>
        </w:rPr>
        <w:t xml:space="preserve"> 2024). </w:t>
      </w:r>
    </w:p>
    <w:p w14:paraId="0BFACA51" w14:textId="5A76D85A" w:rsidR="00A65431" w:rsidRPr="002A3EC9" w:rsidRDefault="00433A07" w:rsidP="002A3EC9">
      <w:pPr>
        <w:jc w:val="both"/>
        <w:rPr>
          <w:rFonts w:ascii="Times New Roman" w:hAnsi="Times New Roman" w:cs="Times New Roman"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</w:rPr>
        <w:t xml:space="preserve">Digital health advocates believe </w:t>
      </w:r>
      <w:r w:rsidR="00A65431" w:rsidRPr="002A3EC9">
        <w:rPr>
          <w:rFonts w:ascii="Times New Roman" w:hAnsi="Times New Roman" w:cs="Times New Roman"/>
          <w:sz w:val="24"/>
          <w:szCs w:val="24"/>
        </w:rPr>
        <w:t xml:space="preserve">Remote Patient Monitoring </w:t>
      </w:r>
      <w:r w:rsidR="00B43B8F" w:rsidRPr="002A3EC9">
        <w:rPr>
          <w:rFonts w:ascii="Times New Roman" w:hAnsi="Times New Roman" w:cs="Times New Roman"/>
          <w:sz w:val="24"/>
          <w:szCs w:val="24"/>
        </w:rPr>
        <w:t>(</w:t>
      </w:r>
      <w:r w:rsidRPr="002A3EC9">
        <w:rPr>
          <w:rFonts w:ascii="Times New Roman" w:hAnsi="Times New Roman" w:cs="Times New Roman"/>
          <w:sz w:val="24"/>
          <w:szCs w:val="24"/>
        </w:rPr>
        <w:t>RPM</w:t>
      </w:r>
      <w:r w:rsidR="00B43B8F" w:rsidRPr="002A3EC9">
        <w:rPr>
          <w:rFonts w:ascii="Times New Roman" w:hAnsi="Times New Roman" w:cs="Times New Roman"/>
          <w:sz w:val="24"/>
          <w:szCs w:val="24"/>
        </w:rPr>
        <w:t>)</w:t>
      </w:r>
      <w:r w:rsidRPr="002A3EC9">
        <w:rPr>
          <w:rFonts w:ascii="Times New Roman" w:hAnsi="Times New Roman" w:cs="Times New Roman"/>
          <w:sz w:val="24"/>
          <w:szCs w:val="24"/>
        </w:rPr>
        <w:t xml:space="preserve"> has the potential to transform disease management, health outcomes, and patient care, especially for individuals with multiple chronic conditions who lack convenient access to providers</w:t>
      </w:r>
      <w:r w:rsidR="00A65431" w:rsidRPr="002A3EC9">
        <w:rPr>
          <w:rFonts w:ascii="Times New Roman" w:hAnsi="Times New Roman" w:cs="Times New Roman"/>
          <w:sz w:val="24"/>
          <w:szCs w:val="24"/>
        </w:rPr>
        <w:t xml:space="preserve"> </w:t>
      </w:r>
      <w:r w:rsidR="00B43B8F" w:rsidRPr="002A3EC9">
        <w:rPr>
          <w:rFonts w:ascii="Times New Roman" w:hAnsi="Times New Roman" w:cs="Times New Roman"/>
          <w:sz w:val="24"/>
          <w:szCs w:val="24"/>
        </w:rPr>
        <w:t xml:space="preserve">(Future of Remote Patient Monitoring (2024). Bipartisan Policy </w:t>
      </w:r>
      <w:proofErr w:type="spellStart"/>
      <w:r w:rsidR="00B43B8F" w:rsidRPr="002A3EC9">
        <w:rPr>
          <w:rFonts w:ascii="Times New Roman" w:hAnsi="Times New Roman" w:cs="Times New Roman"/>
          <w:sz w:val="24"/>
          <w:szCs w:val="24"/>
        </w:rPr>
        <w:t>Center</w:t>
      </w:r>
      <w:proofErr w:type="spellEnd"/>
      <w:r w:rsidR="00B43B8F" w:rsidRPr="002A3EC9">
        <w:rPr>
          <w:rFonts w:ascii="Times New Roman" w:hAnsi="Times New Roman" w:cs="Times New Roman"/>
          <w:sz w:val="24"/>
          <w:szCs w:val="24"/>
        </w:rPr>
        <w:t>).</w:t>
      </w:r>
    </w:p>
    <w:p w14:paraId="09114929" w14:textId="34532398" w:rsidR="003E649F" w:rsidRPr="002A3EC9" w:rsidRDefault="00B43B8F" w:rsidP="002A3EC9">
      <w:pPr>
        <w:jc w:val="both"/>
        <w:rPr>
          <w:rFonts w:ascii="Times New Roman" w:hAnsi="Times New Roman" w:cs="Times New Roman"/>
          <w:color w:val="EE0000"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</w:rPr>
        <w:t xml:space="preserve">Both </w:t>
      </w:r>
      <w:r w:rsidR="00FA4E47" w:rsidRPr="002A3EC9">
        <w:rPr>
          <w:rFonts w:ascii="Times New Roman" w:hAnsi="Times New Roman" w:cs="Times New Roman"/>
          <w:sz w:val="24"/>
          <w:szCs w:val="24"/>
        </w:rPr>
        <w:t xml:space="preserve">AI </w:t>
      </w:r>
      <w:r w:rsidR="00A65431" w:rsidRPr="002A3EC9">
        <w:rPr>
          <w:rFonts w:ascii="Times New Roman" w:hAnsi="Times New Roman" w:cs="Times New Roman"/>
          <w:sz w:val="24"/>
          <w:szCs w:val="24"/>
        </w:rPr>
        <w:t xml:space="preserve">and RPM have a proven potential to enhance health outcomes by improving medical diagnosis and data-based treatment decisions as well self-management of care and person-centred care </w:t>
      </w:r>
      <w:r w:rsidRPr="002A3EC9">
        <w:rPr>
          <w:rFonts w:ascii="Times New Roman" w:hAnsi="Times New Roman" w:cs="Times New Roman"/>
          <w:sz w:val="24"/>
          <w:szCs w:val="24"/>
        </w:rPr>
        <w:t xml:space="preserve">(Global strategy on digital health 2020-2025). </w:t>
      </w:r>
      <w:r w:rsidR="00A65431" w:rsidRPr="002A3EC9">
        <w:rPr>
          <w:rFonts w:ascii="Times New Roman" w:hAnsi="Times New Roman" w:cs="Times New Roman"/>
          <w:sz w:val="24"/>
          <w:szCs w:val="24"/>
        </w:rPr>
        <w:t xml:space="preserve">This essay will provide </w:t>
      </w:r>
      <w:r w:rsidRPr="002A3EC9">
        <w:rPr>
          <w:rFonts w:ascii="Times New Roman" w:hAnsi="Times New Roman" w:cs="Times New Roman"/>
          <w:sz w:val="24"/>
          <w:szCs w:val="24"/>
        </w:rPr>
        <w:t xml:space="preserve">explore both technologies and provide insight, </w:t>
      </w:r>
      <w:r w:rsidR="00A65431" w:rsidRPr="002A3EC9">
        <w:rPr>
          <w:rFonts w:ascii="Times New Roman" w:hAnsi="Times New Roman" w:cs="Times New Roman"/>
          <w:sz w:val="24"/>
          <w:szCs w:val="24"/>
        </w:rPr>
        <w:t>analysis and comparison</w:t>
      </w:r>
      <w:r w:rsidRPr="002A3EC9">
        <w:rPr>
          <w:rFonts w:ascii="Times New Roman" w:hAnsi="Times New Roman" w:cs="Times New Roman"/>
          <w:sz w:val="24"/>
          <w:szCs w:val="24"/>
        </w:rPr>
        <w:t xml:space="preserve">, </w:t>
      </w:r>
      <w:r w:rsidR="00A65431" w:rsidRPr="002A3EC9">
        <w:rPr>
          <w:rFonts w:ascii="Times New Roman" w:hAnsi="Times New Roman" w:cs="Times New Roman"/>
          <w:sz w:val="24"/>
          <w:szCs w:val="24"/>
        </w:rPr>
        <w:t>whilst considering their strength, value and limitatio</w:t>
      </w:r>
      <w:r w:rsidR="00FA4E47" w:rsidRPr="002A3EC9">
        <w:rPr>
          <w:rFonts w:ascii="Times New Roman" w:hAnsi="Times New Roman" w:cs="Times New Roman"/>
          <w:sz w:val="24"/>
          <w:szCs w:val="24"/>
        </w:rPr>
        <w:t>n within the global health and social care setting</w:t>
      </w:r>
      <w:r w:rsidRPr="002A3EC9">
        <w:rPr>
          <w:rFonts w:ascii="Times New Roman" w:hAnsi="Times New Roman" w:cs="Times New Roman"/>
          <w:color w:val="EE0000"/>
          <w:sz w:val="24"/>
          <w:szCs w:val="24"/>
        </w:rPr>
        <w:t xml:space="preserve"> </w:t>
      </w:r>
    </w:p>
    <w:p w14:paraId="34A823F8" w14:textId="57DF839D" w:rsidR="00B43B8F" w:rsidRPr="002A3EC9" w:rsidRDefault="00B43B8F" w:rsidP="002A3EC9">
      <w:pPr>
        <w:spacing w:line="276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A3EC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No generative AI was used to produce </w:t>
      </w:r>
      <w:r w:rsidR="00D609A4" w:rsidRPr="002A3EC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content </w:t>
      </w:r>
      <w:r w:rsidRPr="002A3EC9">
        <w:rPr>
          <w:rFonts w:ascii="Times New Roman" w:hAnsi="Times New Roman" w:cs="Times New Roman"/>
          <w:b/>
          <w:bCs/>
          <w:i/>
          <w:iCs/>
          <w:sz w:val="24"/>
          <w:szCs w:val="24"/>
        </w:rPr>
        <w:t>within this document. </w:t>
      </w:r>
    </w:p>
    <w:p w14:paraId="21356BDF" w14:textId="77777777" w:rsidR="002A3EC9" w:rsidRPr="002A3EC9" w:rsidRDefault="002A3EC9" w:rsidP="002A3EC9">
      <w:pPr>
        <w:spacing w:line="276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0778EB5" w14:textId="337288EB" w:rsidR="00B56112" w:rsidRPr="002A3EC9" w:rsidRDefault="00B56112" w:rsidP="002A3EC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3EC9">
        <w:rPr>
          <w:rFonts w:ascii="Times New Roman" w:hAnsi="Times New Roman" w:cs="Times New Roman"/>
          <w:b/>
          <w:bCs/>
          <w:sz w:val="24"/>
          <w:szCs w:val="24"/>
        </w:rPr>
        <w:t>Methods</w:t>
      </w:r>
    </w:p>
    <w:p w14:paraId="187F5426" w14:textId="55300700" w:rsidR="009D1C47" w:rsidRPr="002A3EC9" w:rsidRDefault="00B56112" w:rsidP="002A3EC9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A3EC9">
        <w:rPr>
          <w:rFonts w:ascii="Times New Roman" w:hAnsi="Times New Roman" w:cs="Times New Roman"/>
          <w:i/>
          <w:iCs/>
          <w:sz w:val="24"/>
          <w:szCs w:val="24"/>
        </w:rPr>
        <w:t>Provide a brief description of how evidence was identified and selected. Include:</w:t>
      </w:r>
    </w:p>
    <w:p w14:paraId="2B0060FA" w14:textId="06613EAA" w:rsidR="002A69F2" w:rsidRPr="002A3EC9" w:rsidRDefault="009D1C47" w:rsidP="002A3EC9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color w:val="EE0000"/>
          <w:sz w:val="24"/>
          <w:szCs w:val="24"/>
        </w:rPr>
      </w:pPr>
      <w:r w:rsidRPr="002A3EC9">
        <w:rPr>
          <w:rFonts w:ascii="Times New Roman" w:hAnsi="Times New Roman" w:cs="Times New Roman"/>
          <w:color w:val="EE0000"/>
          <w:sz w:val="24"/>
          <w:szCs w:val="24"/>
        </w:rPr>
        <w:t>RPM study used - Mayo Clinic USA, delivered over three main campuses (Minnesota; Arizona; and Florida). This was selected as a strong example, as there was an established integration of RPM medical devices prior to the COVID-19 healthcare crisis</w:t>
      </w:r>
      <w:r w:rsidR="00FF4FED" w:rsidRPr="002A3EC9">
        <w:rPr>
          <w:rFonts w:ascii="Times New Roman" w:hAnsi="Times New Roman" w:cs="Times New Roman"/>
          <w:color w:val="EE0000"/>
          <w:sz w:val="24"/>
          <w:szCs w:val="24"/>
        </w:rPr>
        <w:t xml:space="preserve"> and the </w:t>
      </w:r>
      <w:r w:rsidRPr="002A3EC9">
        <w:rPr>
          <w:rFonts w:ascii="Times New Roman" w:hAnsi="Times New Roman" w:cs="Times New Roman"/>
          <w:color w:val="EE0000"/>
          <w:sz w:val="24"/>
          <w:szCs w:val="24"/>
        </w:rPr>
        <w:t>requirement to rapidly respond to the pandemic</w:t>
      </w:r>
      <w:r w:rsidR="00FF4FED" w:rsidRPr="002A3EC9">
        <w:rPr>
          <w:rFonts w:ascii="Times New Roman" w:hAnsi="Times New Roman" w:cs="Times New Roman"/>
          <w:color w:val="EE0000"/>
          <w:sz w:val="24"/>
          <w:szCs w:val="24"/>
        </w:rPr>
        <w:t>.</w:t>
      </w:r>
    </w:p>
    <w:p w14:paraId="188762B2" w14:textId="4E105B55" w:rsidR="00260B0F" w:rsidRPr="002A3EC9" w:rsidRDefault="00260B0F" w:rsidP="002A3EC9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color w:val="EE0000"/>
          <w:sz w:val="24"/>
          <w:szCs w:val="24"/>
        </w:rPr>
      </w:pPr>
      <w:r w:rsidRPr="002A3EC9">
        <w:rPr>
          <w:rFonts w:ascii="Times New Roman" w:hAnsi="Times New Roman" w:cs="Times New Roman"/>
          <w:color w:val="EE0000"/>
          <w:sz w:val="24"/>
          <w:szCs w:val="24"/>
        </w:rPr>
        <w:t>Exploration through PubMed and Google Scholar</w:t>
      </w:r>
    </w:p>
    <w:p w14:paraId="3A96BA94" w14:textId="3A5AD5C6" w:rsidR="007D20DB" w:rsidRPr="002A3EC9" w:rsidRDefault="007D20DB" w:rsidP="002A3EC9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color w:val="EE0000"/>
          <w:sz w:val="24"/>
          <w:szCs w:val="24"/>
        </w:rPr>
      </w:pPr>
      <w:r w:rsidRPr="002A3EC9">
        <w:rPr>
          <w:rFonts w:ascii="Times New Roman" w:hAnsi="Times New Roman" w:cs="Times New Roman"/>
          <w:color w:val="EE0000"/>
          <w:sz w:val="24"/>
          <w:szCs w:val="24"/>
        </w:rPr>
        <w:t>UWTSD digital resources library</w:t>
      </w:r>
    </w:p>
    <w:p w14:paraId="3026C8F7" w14:textId="77777777" w:rsidR="00FF4FED" w:rsidRPr="002A3EC9" w:rsidRDefault="00FF4FED" w:rsidP="002A3EC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094EC3C" w14:textId="39C1694D" w:rsidR="00A57A03" w:rsidRPr="002A3EC9" w:rsidRDefault="00B56112" w:rsidP="002A3EC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3EC9">
        <w:rPr>
          <w:rFonts w:ascii="Times New Roman" w:hAnsi="Times New Roman" w:cs="Times New Roman"/>
          <w:b/>
          <w:bCs/>
          <w:sz w:val="24"/>
          <w:szCs w:val="24"/>
        </w:rPr>
        <w:t xml:space="preserve">Review of emerging technology </w:t>
      </w:r>
      <w:r w:rsidR="003E649F" w:rsidRPr="002A3EC9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2A3EC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D493C" w:rsidRPr="002A3EC9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9D493C" w:rsidRPr="002A3EC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Remote Patient Monitoring (RPM)</w:t>
      </w:r>
      <w:r w:rsidR="005C54FA" w:rsidRPr="002A3EC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, or Telemonitoring</w:t>
      </w:r>
    </w:p>
    <w:p w14:paraId="2B1FF679" w14:textId="5E4A82EB" w:rsidR="00190217" w:rsidRPr="002A3EC9" w:rsidRDefault="008025D4" w:rsidP="002A3EC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</w:rPr>
        <w:t>The aim of</w:t>
      </w:r>
      <w:r w:rsidR="005C54FA" w:rsidRPr="002A3EC9">
        <w:rPr>
          <w:rFonts w:ascii="Times New Roman" w:hAnsi="Times New Roman" w:cs="Times New Roman"/>
          <w:sz w:val="24"/>
          <w:szCs w:val="24"/>
        </w:rPr>
        <w:t xml:space="preserve"> RPM</w:t>
      </w:r>
      <w:r w:rsidR="00190217" w:rsidRPr="002A3EC9">
        <w:rPr>
          <w:rFonts w:ascii="Times New Roman" w:hAnsi="Times New Roman" w:cs="Times New Roman"/>
          <w:sz w:val="24"/>
          <w:szCs w:val="24"/>
        </w:rPr>
        <w:t xml:space="preserve"> or telemonitoring </w:t>
      </w:r>
      <w:r w:rsidRPr="002A3EC9">
        <w:rPr>
          <w:rFonts w:ascii="Times New Roman" w:hAnsi="Times New Roman" w:cs="Times New Roman"/>
          <w:sz w:val="24"/>
          <w:szCs w:val="24"/>
        </w:rPr>
        <w:t xml:space="preserve">is to </w:t>
      </w:r>
      <w:r w:rsidR="00190217" w:rsidRPr="002A3EC9">
        <w:rPr>
          <w:rFonts w:ascii="Times New Roman" w:hAnsi="Times New Roman" w:cs="Times New Roman"/>
          <w:sz w:val="24"/>
          <w:szCs w:val="24"/>
        </w:rPr>
        <w:t>improv</w:t>
      </w:r>
      <w:r w:rsidRPr="002A3EC9">
        <w:rPr>
          <w:rFonts w:ascii="Times New Roman" w:hAnsi="Times New Roman" w:cs="Times New Roman"/>
          <w:sz w:val="24"/>
          <w:szCs w:val="24"/>
        </w:rPr>
        <w:t>e</w:t>
      </w:r>
      <w:r w:rsidR="00190217" w:rsidRPr="002A3EC9">
        <w:rPr>
          <w:rFonts w:ascii="Times New Roman" w:hAnsi="Times New Roman" w:cs="Times New Roman"/>
          <w:sz w:val="24"/>
          <w:szCs w:val="24"/>
        </w:rPr>
        <w:t xml:space="preserve"> patient care through digitally transmitted health-related data</w:t>
      </w:r>
      <w:r w:rsidRPr="002A3EC9">
        <w:rPr>
          <w:rFonts w:ascii="Times New Roman" w:hAnsi="Times New Roman" w:cs="Times New Roman"/>
          <w:sz w:val="24"/>
          <w:szCs w:val="24"/>
        </w:rPr>
        <w:t xml:space="preserve">, which </w:t>
      </w:r>
      <w:r w:rsidR="00847664" w:rsidRPr="002A3EC9">
        <w:rPr>
          <w:rFonts w:ascii="Times New Roman" w:hAnsi="Times New Roman" w:cs="Times New Roman"/>
          <w:sz w:val="24"/>
          <w:szCs w:val="24"/>
        </w:rPr>
        <w:t xml:space="preserve">support </w:t>
      </w:r>
      <w:r w:rsidR="00190217" w:rsidRPr="002A3EC9">
        <w:rPr>
          <w:rFonts w:ascii="Times New Roman" w:hAnsi="Times New Roman" w:cs="Times New Roman"/>
          <w:sz w:val="24"/>
          <w:szCs w:val="24"/>
        </w:rPr>
        <w:t xml:space="preserve">early detection of disease decompensation and intervention, </w:t>
      </w:r>
      <w:r w:rsidR="00847664" w:rsidRPr="002A3EC9">
        <w:rPr>
          <w:rFonts w:ascii="Times New Roman" w:hAnsi="Times New Roman" w:cs="Times New Roman"/>
          <w:sz w:val="24"/>
          <w:szCs w:val="24"/>
        </w:rPr>
        <w:t xml:space="preserve">increased </w:t>
      </w:r>
      <w:r w:rsidR="00190217" w:rsidRPr="002A3EC9">
        <w:rPr>
          <w:rFonts w:ascii="Times New Roman" w:hAnsi="Times New Roman" w:cs="Times New Roman"/>
          <w:sz w:val="24"/>
          <w:szCs w:val="24"/>
        </w:rPr>
        <w:t>patient education and improves patient</w:t>
      </w:r>
      <w:r w:rsidR="00190217" w:rsidRPr="002A3EC9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="00190217" w:rsidRPr="002A3EC9">
        <w:rPr>
          <w:rFonts w:ascii="Times New Roman" w:hAnsi="Times New Roman" w:cs="Times New Roman"/>
          <w:sz w:val="24"/>
          <w:szCs w:val="24"/>
        </w:rPr>
        <w:t xml:space="preserve">physician relationship (Farias, F.A.C. de </w:t>
      </w:r>
      <w:r w:rsidR="00190217" w:rsidRPr="002A3EC9">
        <w:rPr>
          <w:rFonts w:ascii="Times New Roman" w:hAnsi="Times New Roman" w:cs="Times New Roman"/>
          <w:i/>
          <w:iCs/>
          <w:sz w:val="24"/>
          <w:szCs w:val="24"/>
        </w:rPr>
        <w:t>et al.</w:t>
      </w:r>
      <w:r w:rsidR="00190217" w:rsidRPr="002A3EC9">
        <w:rPr>
          <w:rFonts w:ascii="Times New Roman" w:hAnsi="Times New Roman" w:cs="Times New Roman"/>
          <w:sz w:val="24"/>
          <w:szCs w:val="24"/>
        </w:rPr>
        <w:t xml:space="preserve"> 2020)</w:t>
      </w:r>
      <w:r w:rsidR="00847664" w:rsidRPr="002A3EC9">
        <w:rPr>
          <w:rFonts w:ascii="Times New Roman" w:hAnsi="Times New Roman" w:cs="Times New Roman"/>
          <w:sz w:val="24"/>
          <w:szCs w:val="24"/>
        </w:rPr>
        <w:t>.</w:t>
      </w:r>
    </w:p>
    <w:p w14:paraId="10862827" w14:textId="6F308E57" w:rsidR="00C23706" w:rsidRPr="002A3EC9" w:rsidRDefault="005C54FA" w:rsidP="002A3EC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</w:rPr>
        <w:t xml:space="preserve">The </w:t>
      </w:r>
      <w:r w:rsidR="006D3A68" w:rsidRPr="002A3EC9">
        <w:rPr>
          <w:rFonts w:ascii="Times New Roman" w:hAnsi="Times New Roman" w:cs="Times New Roman"/>
          <w:sz w:val="24"/>
          <w:szCs w:val="24"/>
        </w:rPr>
        <w:t xml:space="preserve">history of RPM </w:t>
      </w:r>
      <w:r w:rsidRPr="002A3EC9">
        <w:rPr>
          <w:rFonts w:ascii="Times New Roman" w:hAnsi="Times New Roman" w:cs="Times New Roman"/>
          <w:sz w:val="24"/>
          <w:szCs w:val="24"/>
        </w:rPr>
        <w:t>can be traced back to a key milestone event</w:t>
      </w:r>
      <w:r w:rsidR="00281BAC" w:rsidRPr="002A3EC9">
        <w:rPr>
          <w:rFonts w:ascii="Times New Roman" w:hAnsi="Times New Roman" w:cs="Times New Roman"/>
          <w:sz w:val="24"/>
          <w:szCs w:val="24"/>
        </w:rPr>
        <w:t xml:space="preserve"> during </w:t>
      </w:r>
      <w:r w:rsidR="006D3A68" w:rsidRPr="002A3EC9">
        <w:rPr>
          <w:rFonts w:ascii="Times New Roman" w:hAnsi="Times New Roman" w:cs="Times New Roman"/>
          <w:sz w:val="24"/>
          <w:szCs w:val="24"/>
        </w:rPr>
        <w:t>May 1961, when NASA successfully tracked an astronaut’s biological data via electrocardiogram (EKG) in real time from the ground.</w:t>
      </w:r>
      <w:r w:rsidRPr="002A3EC9">
        <w:rPr>
          <w:rFonts w:ascii="Times New Roman" w:hAnsi="Times New Roman" w:cs="Times New Roman"/>
          <w:sz w:val="24"/>
          <w:szCs w:val="24"/>
        </w:rPr>
        <w:t xml:space="preserve"> </w:t>
      </w:r>
      <w:r w:rsidR="00281BAC" w:rsidRPr="002A3EC9">
        <w:rPr>
          <w:rFonts w:ascii="Times New Roman" w:hAnsi="Times New Roman" w:cs="Times New Roman"/>
          <w:sz w:val="24"/>
          <w:szCs w:val="24"/>
        </w:rPr>
        <w:t xml:space="preserve">Over </w:t>
      </w:r>
      <w:r w:rsidR="00847664" w:rsidRPr="002A3EC9">
        <w:rPr>
          <w:rFonts w:ascii="Times New Roman" w:hAnsi="Times New Roman" w:cs="Times New Roman"/>
          <w:sz w:val="24"/>
          <w:szCs w:val="24"/>
        </w:rPr>
        <w:t xml:space="preserve">the following </w:t>
      </w:r>
      <w:r w:rsidR="00281BAC" w:rsidRPr="002A3EC9">
        <w:rPr>
          <w:rFonts w:ascii="Times New Roman" w:hAnsi="Times New Roman" w:cs="Times New Roman"/>
          <w:sz w:val="24"/>
          <w:szCs w:val="24"/>
        </w:rPr>
        <w:t>decades,</w:t>
      </w:r>
      <w:r w:rsidR="006D3A68" w:rsidRPr="002A3EC9">
        <w:rPr>
          <w:rFonts w:ascii="Times New Roman" w:hAnsi="Times New Roman" w:cs="Times New Roman"/>
          <w:sz w:val="24"/>
          <w:szCs w:val="24"/>
        </w:rPr>
        <w:t xml:space="preserve"> RPM experienced </w:t>
      </w:r>
      <w:r w:rsidR="00847664" w:rsidRPr="002A3EC9">
        <w:rPr>
          <w:rFonts w:ascii="Times New Roman" w:hAnsi="Times New Roman" w:cs="Times New Roman"/>
          <w:sz w:val="24"/>
          <w:szCs w:val="24"/>
        </w:rPr>
        <w:t xml:space="preserve">a </w:t>
      </w:r>
      <w:r w:rsidR="00281BAC" w:rsidRPr="002A3EC9">
        <w:rPr>
          <w:rFonts w:ascii="Times New Roman" w:hAnsi="Times New Roman" w:cs="Times New Roman"/>
          <w:sz w:val="24"/>
          <w:szCs w:val="24"/>
        </w:rPr>
        <w:t>slow-but-</w:t>
      </w:r>
      <w:r w:rsidR="006D3A68" w:rsidRPr="002A3EC9">
        <w:rPr>
          <w:rFonts w:ascii="Times New Roman" w:hAnsi="Times New Roman" w:cs="Times New Roman"/>
          <w:sz w:val="24"/>
          <w:szCs w:val="24"/>
        </w:rPr>
        <w:t xml:space="preserve">steady growth, </w:t>
      </w:r>
      <w:r w:rsidR="008025D4" w:rsidRPr="002A3EC9">
        <w:rPr>
          <w:rFonts w:ascii="Times New Roman" w:hAnsi="Times New Roman" w:cs="Times New Roman"/>
          <w:sz w:val="24"/>
          <w:szCs w:val="24"/>
        </w:rPr>
        <w:t xml:space="preserve">but </w:t>
      </w:r>
      <w:r w:rsidR="008025D4" w:rsidRPr="002A3EC9">
        <w:rPr>
          <w:rFonts w:ascii="Times New Roman" w:hAnsi="Times New Roman" w:cs="Times New Roman"/>
          <w:sz w:val="24"/>
          <w:szCs w:val="24"/>
        </w:rPr>
        <w:lastRenderedPageBreak/>
        <w:t xml:space="preserve">it was </w:t>
      </w:r>
      <w:r w:rsidR="00281BAC" w:rsidRPr="002A3EC9">
        <w:rPr>
          <w:rFonts w:ascii="Times New Roman" w:hAnsi="Times New Roman" w:cs="Times New Roman"/>
          <w:sz w:val="24"/>
          <w:szCs w:val="24"/>
        </w:rPr>
        <w:t xml:space="preserve">the </w:t>
      </w:r>
      <w:r w:rsidR="008025D4" w:rsidRPr="002A3EC9">
        <w:rPr>
          <w:rFonts w:ascii="Times New Roman" w:hAnsi="Times New Roman" w:cs="Times New Roman"/>
          <w:sz w:val="24"/>
          <w:szCs w:val="24"/>
        </w:rPr>
        <w:t>COVID-19 pandemic which propelled this technology to the forefront of medical revolution (Hegde, S. and Eid, N.S. 2021).</w:t>
      </w:r>
      <w:r w:rsidR="00281BAC" w:rsidRPr="002A3EC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C6642B3" w14:textId="7FF3D7D6" w:rsidR="00281BAC" w:rsidRPr="002A3EC9" w:rsidRDefault="006B4F1C" w:rsidP="002A3EC9">
      <w:pPr>
        <w:jc w:val="both"/>
        <w:rPr>
          <w:rFonts w:ascii="Times New Roman" w:hAnsi="Times New Roman" w:cs="Times New Roman"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</w:rPr>
        <w:t xml:space="preserve">In address to the </w:t>
      </w:r>
      <w:r w:rsidR="00847664" w:rsidRPr="002A3EC9">
        <w:rPr>
          <w:rFonts w:ascii="Times New Roman" w:hAnsi="Times New Roman" w:cs="Times New Roman"/>
          <w:sz w:val="24"/>
          <w:szCs w:val="24"/>
        </w:rPr>
        <w:t xml:space="preserve">pandemic </w:t>
      </w:r>
      <w:r w:rsidR="001F02B8" w:rsidRPr="002A3EC9">
        <w:rPr>
          <w:rFonts w:ascii="Times New Roman" w:hAnsi="Times New Roman" w:cs="Times New Roman"/>
          <w:sz w:val="24"/>
          <w:szCs w:val="24"/>
        </w:rPr>
        <w:t xml:space="preserve">the </w:t>
      </w:r>
      <w:r w:rsidRPr="002A3EC9">
        <w:rPr>
          <w:rFonts w:ascii="Times New Roman" w:hAnsi="Times New Roman" w:cs="Times New Roman"/>
          <w:sz w:val="24"/>
          <w:szCs w:val="24"/>
        </w:rPr>
        <w:t xml:space="preserve">Mayo Clinic </w:t>
      </w:r>
      <w:r w:rsidR="002F1356" w:rsidRPr="002A3EC9">
        <w:rPr>
          <w:rFonts w:ascii="Times New Roman" w:hAnsi="Times New Roman" w:cs="Times New Roman"/>
          <w:sz w:val="24"/>
          <w:szCs w:val="24"/>
        </w:rPr>
        <w:t>Centre for Digital Health</w:t>
      </w:r>
      <w:r w:rsidR="005C54FA" w:rsidRPr="002A3EC9">
        <w:rPr>
          <w:rFonts w:ascii="Times New Roman" w:hAnsi="Times New Roman" w:cs="Times New Roman"/>
          <w:sz w:val="24"/>
          <w:szCs w:val="24"/>
        </w:rPr>
        <w:t>,</w:t>
      </w:r>
      <w:r w:rsidR="002F1356" w:rsidRPr="002A3EC9">
        <w:rPr>
          <w:rFonts w:ascii="Times New Roman" w:hAnsi="Times New Roman" w:cs="Times New Roman"/>
          <w:sz w:val="24"/>
          <w:szCs w:val="24"/>
        </w:rPr>
        <w:t xml:space="preserve"> </w:t>
      </w:r>
      <w:r w:rsidRPr="002A3EC9">
        <w:rPr>
          <w:rFonts w:ascii="Times New Roman" w:hAnsi="Times New Roman" w:cs="Times New Roman"/>
          <w:sz w:val="24"/>
          <w:szCs w:val="24"/>
        </w:rPr>
        <w:t>USA</w:t>
      </w:r>
      <w:r w:rsidR="00847664" w:rsidRPr="002A3EC9">
        <w:rPr>
          <w:rFonts w:ascii="Times New Roman" w:hAnsi="Times New Roman" w:cs="Times New Roman"/>
          <w:sz w:val="24"/>
          <w:szCs w:val="24"/>
        </w:rPr>
        <w:t xml:space="preserve"> (</w:t>
      </w:r>
      <w:r w:rsidR="00847664" w:rsidRPr="002A3EC9">
        <w:rPr>
          <w:rFonts w:ascii="Times New Roman" w:hAnsi="Times New Roman" w:cs="Times New Roman"/>
          <w:sz w:val="24"/>
          <w:szCs w:val="24"/>
        </w:rPr>
        <w:t>the largest integrated, not-for-profit medical group practice in the world</w:t>
      </w:r>
      <w:r w:rsidR="00847664" w:rsidRPr="002A3EC9">
        <w:rPr>
          <w:rFonts w:ascii="Times New Roman" w:hAnsi="Times New Roman" w:cs="Times New Roman"/>
          <w:sz w:val="24"/>
          <w:szCs w:val="24"/>
        </w:rPr>
        <w:t xml:space="preserve">), </w:t>
      </w:r>
      <w:r w:rsidR="005C54FA" w:rsidRPr="002A3EC9">
        <w:rPr>
          <w:rFonts w:ascii="Times New Roman" w:hAnsi="Times New Roman" w:cs="Times New Roman"/>
          <w:sz w:val="24"/>
          <w:szCs w:val="24"/>
        </w:rPr>
        <w:t>in partnership with a multidisciplinary team of COVID-19 physicians,</w:t>
      </w:r>
      <w:r w:rsidR="006C5E6F" w:rsidRPr="002A3EC9">
        <w:rPr>
          <w:rFonts w:ascii="Times New Roman" w:hAnsi="Times New Roman" w:cs="Times New Roman"/>
          <w:sz w:val="24"/>
          <w:szCs w:val="24"/>
        </w:rPr>
        <w:t xml:space="preserve"> </w:t>
      </w:r>
      <w:r w:rsidR="007158D2" w:rsidRPr="002A3EC9">
        <w:rPr>
          <w:rFonts w:ascii="Times New Roman" w:hAnsi="Times New Roman" w:cs="Times New Roman"/>
          <w:sz w:val="24"/>
          <w:szCs w:val="24"/>
        </w:rPr>
        <w:t xml:space="preserve">created a strategy to </w:t>
      </w:r>
      <w:r w:rsidR="006C5E6F" w:rsidRPr="002A3EC9">
        <w:rPr>
          <w:rFonts w:ascii="Times New Roman" w:hAnsi="Times New Roman" w:cs="Times New Roman"/>
          <w:sz w:val="24"/>
          <w:szCs w:val="24"/>
        </w:rPr>
        <w:t xml:space="preserve">leverage existing products </w:t>
      </w:r>
      <w:r w:rsidR="007158D2" w:rsidRPr="002A3EC9">
        <w:rPr>
          <w:rFonts w:ascii="Times New Roman" w:hAnsi="Times New Roman" w:cs="Times New Roman"/>
          <w:sz w:val="24"/>
          <w:szCs w:val="24"/>
        </w:rPr>
        <w:t xml:space="preserve">(including RPM technology) </w:t>
      </w:r>
      <w:r w:rsidR="006C5E6F" w:rsidRPr="002A3EC9">
        <w:rPr>
          <w:rFonts w:ascii="Times New Roman" w:hAnsi="Times New Roman" w:cs="Times New Roman"/>
          <w:sz w:val="24"/>
          <w:szCs w:val="24"/>
        </w:rPr>
        <w:t>to rapidly support clinical management of patients with Acute COVID-19</w:t>
      </w:r>
      <w:r w:rsidR="007158D2" w:rsidRPr="002A3EC9">
        <w:rPr>
          <w:rFonts w:ascii="Times New Roman" w:hAnsi="Times New Roman" w:cs="Times New Roman"/>
          <w:sz w:val="24"/>
          <w:szCs w:val="24"/>
        </w:rPr>
        <w:t xml:space="preserve">. The expected goals included a reduction in healthcare resource utilisation, </w:t>
      </w:r>
      <w:r w:rsidR="005C54FA" w:rsidRPr="002A3EC9">
        <w:rPr>
          <w:rFonts w:ascii="Times New Roman" w:hAnsi="Times New Roman" w:cs="Times New Roman"/>
          <w:sz w:val="24"/>
          <w:szCs w:val="24"/>
        </w:rPr>
        <w:t xml:space="preserve">greater </w:t>
      </w:r>
      <w:r w:rsidR="007158D2" w:rsidRPr="002A3EC9">
        <w:rPr>
          <w:rFonts w:ascii="Times New Roman" w:hAnsi="Times New Roman" w:cs="Times New Roman"/>
          <w:sz w:val="24"/>
          <w:szCs w:val="24"/>
        </w:rPr>
        <w:t xml:space="preserve">fostering </w:t>
      </w:r>
      <w:r w:rsidR="005C54FA" w:rsidRPr="002A3EC9">
        <w:rPr>
          <w:rFonts w:ascii="Times New Roman" w:hAnsi="Times New Roman" w:cs="Times New Roman"/>
          <w:sz w:val="24"/>
          <w:szCs w:val="24"/>
        </w:rPr>
        <w:t xml:space="preserve">of </w:t>
      </w:r>
      <w:r w:rsidR="007158D2" w:rsidRPr="002A3EC9">
        <w:rPr>
          <w:rFonts w:ascii="Times New Roman" w:hAnsi="Times New Roman" w:cs="Times New Roman"/>
          <w:sz w:val="24"/>
          <w:szCs w:val="24"/>
        </w:rPr>
        <w:t xml:space="preserve">self-management, and </w:t>
      </w:r>
      <w:r w:rsidR="005C54FA" w:rsidRPr="002A3EC9">
        <w:rPr>
          <w:rFonts w:ascii="Times New Roman" w:hAnsi="Times New Roman" w:cs="Times New Roman"/>
          <w:sz w:val="24"/>
          <w:szCs w:val="24"/>
        </w:rPr>
        <w:t xml:space="preserve">reductions in the </w:t>
      </w:r>
      <w:r w:rsidR="007158D2" w:rsidRPr="002A3EC9">
        <w:rPr>
          <w:rFonts w:ascii="Times New Roman" w:hAnsi="Times New Roman" w:cs="Times New Roman"/>
          <w:sz w:val="24"/>
          <w:szCs w:val="24"/>
        </w:rPr>
        <w:t xml:space="preserve">cost of care </w:t>
      </w:r>
      <w:r w:rsidR="006C5E6F" w:rsidRPr="002A3EC9">
        <w:rPr>
          <w:rFonts w:ascii="Times New Roman" w:hAnsi="Times New Roman" w:cs="Times New Roman"/>
          <w:sz w:val="24"/>
          <w:szCs w:val="24"/>
        </w:rPr>
        <w:t>(Haddad, T. C. et. al., 2021)</w:t>
      </w:r>
      <w:r w:rsidR="007158D2" w:rsidRPr="002A3EC9">
        <w:rPr>
          <w:rFonts w:ascii="Times New Roman" w:hAnsi="Times New Roman" w:cs="Times New Roman"/>
          <w:sz w:val="24"/>
          <w:szCs w:val="24"/>
        </w:rPr>
        <w:t>.</w:t>
      </w:r>
    </w:p>
    <w:p w14:paraId="19E5E00F" w14:textId="7EC5B250" w:rsidR="00F8354B" w:rsidRPr="002A3EC9" w:rsidRDefault="002F1356" w:rsidP="002A3EC9">
      <w:pPr>
        <w:jc w:val="both"/>
        <w:rPr>
          <w:rFonts w:ascii="Times New Roman" w:hAnsi="Times New Roman" w:cs="Times New Roman"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</w:rPr>
        <w:t xml:space="preserve">Two </w:t>
      </w:r>
      <w:r w:rsidR="001A566E" w:rsidRPr="002A3EC9">
        <w:rPr>
          <w:rFonts w:ascii="Times New Roman" w:hAnsi="Times New Roman" w:cs="Times New Roman"/>
          <w:sz w:val="24"/>
          <w:szCs w:val="24"/>
        </w:rPr>
        <w:t xml:space="preserve">distinct </w:t>
      </w:r>
      <w:r w:rsidRPr="002A3EC9">
        <w:rPr>
          <w:rFonts w:ascii="Times New Roman" w:hAnsi="Times New Roman" w:cs="Times New Roman"/>
          <w:sz w:val="24"/>
          <w:szCs w:val="24"/>
        </w:rPr>
        <w:t xml:space="preserve">Clinical workflows were established to address patients </w:t>
      </w:r>
      <w:r w:rsidR="00DB543E" w:rsidRPr="002A3EC9">
        <w:rPr>
          <w:rFonts w:ascii="Times New Roman" w:hAnsi="Times New Roman" w:cs="Times New Roman"/>
          <w:sz w:val="24"/>
          <w:szCs w:val="24"/>
        </w:rPr>
        <w:t>established</w:t>
      </w:r>
      <w:r w:rsidRPr="002A3EC9">
        <w:rPr>
          <w:rFonts w:ascii="Times New Roman" w:hAnsi="Times New Roman" w:cs="Times New Roman"/>
          <w:sz w:val="24"/>
          <w:szCs w:val="24"/>
        </w:rPr>
        <w:t xml:space="preserve"> as either high-risk or low-risk </w:t>
      </w:r>
      <w:r w:rsidR="005C54FA" w:rsidRPr="002A3EC9">
        <w:rPr>
          <w:rFonts w:ascii="Times New Roman" w:hAnsi="Times New Roman" w:cs="Times New Roman"/>
          <w:sz w:val="24"/>
          <w:szCs w:val="24"/>
        </w:rPr>
        <w:t xml:space="preserve">for contracting severe COVID-19 </w:t>
      </w:r>
      <w:r w:rsidRPr="002A3EC9">
        <w:rPr>
          <w:rFonts w:ascii="Times New Roman" w:hAnsi="Times New Roman" w:cs="Times New Roman"/>
          <w:sz w:val="24"/>
          <w:szCs w:val="24"/>
        </w:rPr>
        <w:t>(see F</w:t>
      </w:r>
      <w:r w:rsidR="001A566E" w:rsidRPr="002A3EC9">
        <w:rPr>
          <w:rFonts w:ascii="Times New Roman" w:hAnsi="Times New Roman" w:cs="Times New Roman"/>
          <w:sz w:val="24"/>
          <w:szCs w:val="24"/>
        </w:rPr>
        <w:t>ig. 1</w:t>
      </w:r>
      <w:r w:rsidRPr="002A3EC9">
        <w:rPr>
          <w:rFonts w:ascii="Times New Roman" w:hAnsi="Times New Roman" w:cs="Times New Roman"/>
          <w:sz w:val="24"/>
          <w:szCs w:val="24"/>
        </w:rPr>
        <w:t>)</w:t>
      </w:r>
      <w:r w:rsidR="005C54FA" w:rsidRPr="002A3EC9">
        <w:rPr>
          <w:rFonts w:ascii="Times New Roman" w:hAnsi="Times New Roman" w:cs="Times New Roman"/>
          <w:sz w:val="24"/>
          <w:szCs w:val="24"/>
        </w:rPr>
        <w:t>. Those aligned to the former and were</w:t>
      </w:r>
      <w:r w:rsidR="00DB543E" w:rsidRPr="002A3EC9">
        <w:rPr>
          <w:rFonts w:ascii="Times New Roman" w:hAnsi="Times New Roman" w:cs="Times New Roman"/>
          <w:sz w:val="24"/>
          <w:szCs w:val="24"/>
        </w:rPr>
        <w:t xml:space="preserve"> identified</w:t>
      </w:r>
      <w:r w:rsidR="005C54FA" w:rsidRPr="002A3EC9">
        <w:rPr>
          <w:rFonts w:ascii="Times New Roman" w:hAnsi="Times New Roman" w:cs="Times New Roman"/>
          <w:sz w:val="24"/>
          <w:szCs w:val="24"/>
        </w:rPr>
        <w:t xml:space="preserve"> as having one or more of the following</w:t>
      </w:r>
      <w:r w:rsidR="00DB543E" w:rsidRPr="002A3EC9">
        <w:rPr>
          <w:rFonts w:ascii="Times New Roman" w:hAnsi="Times New Roman" w:cs="Times New Roman"/>
          <w:sz w:val="24"/>
          <w:szCs w:val="24"/>
        </w:rPr>
        <w:t>: over 65 years of age, smoker</w:t>
      </w:r>
      <w:r w:rsidR="005C54FA" w:rsidRPr="002A3EC9">
        <w:rPr>
          <w:rFonts w:ascii="Times New Roman" w:hAnsi="Times New Roman" w:cs="Times New Roman"/>
          <w:sz w:val="24"/>
          <w:szCs w:val="24"/>
        </w:rPr>
        <w:t xml:space="preserve"> status, BMI</w:t>
      </w:r>
      <w:r w:rsidR="00DB543E" w:rsidRPr="002A3EC9">
        <w:rPr>
          <w:rFonts w:ascii="Times New Roman" w:hAnsi="Times New Roman" w:cs="Times New Roman"/>
          <w:sz w:val="24"/>
          <w:szCs w:val="24"/>
        </w:rPr>
        <w:t xml:space="preserve"> over 40, or some form of an immunocompromised state.</w:t>
      </w:r>
    </w:p>
    <w:p w14:paraId="775B506F" w14:textId="2A3B4B8C" w:rsidR="0024344C" w:rsidRPr="002A3EC9" w:rsidRDefault="002F1356" w:rsidP="002A3EC9">
      <w:pPr>
        <w:jc w:val="both"/>
        <w:rPr>
          <w:rFonts w:ascii="Times New Roman" w:hAnsi="Times New Roman" w:cs="Times New Roman"/>
          <w:sz w:val="24"/>
          <w:szCs w:val="24"/>
        </w:rPr>
      </w:pPr>
      <w:r w:rsidRPr="002A3EC9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DD12902" wp14:editId="6AEB09C3">
            <wp:extent cx="5283200" cy="6894616"/>
            <wp:effectExtent l="0" t="0" r="0" b="1905"/>
            <wp:docPr id="2072685728" name="Picture 1" descr="Fig. 1: Clinical workflow for patient identification and eligibility for the COVID-19 RPM care model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g. 1: Clinical workflow for patient identification and eligibility for the COVID-19 RPM care models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350" cy="6897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3115DE" w14:textId="73C0852B" w:rsidR="001F02B8" w:rsidRPr="002A3EC9" w:rsidRDefault="001A566E" w:rsidP="002A3EC9">
      <w:pPr>
        <w:jc w:val="both"/>
        <w:rPr>
          <w:rFonts w:ascii="Times New Roman" w:hAnsi="Times New Roman" w:cs="Times New Roman"/>
          <w:sz w:val="24"/>
          <w:szCs w:val="24"/>
        </w:rPr>
      </w:pPr>
      <w:r w:rsidRPr="002A3EC9">
        <w:rPr>
          <w:rFonts w:ascii="Times New Roman" w:hAnsi="Times New Roman" w:cs="Times New Roman"/>
          <w:i/>
          <w:iCs/>
          <w:sz w:val="24"/>
          <w:szCs w:val="24"/>
        </w:rPr>
        <w:t>(Fig. 1)</w:t>
      </w:r>
      <w:r w:rsidRPr="002A3EC9">
        <w:rPr>
          <w:rFonts w:ascii="Times New Roman" w:hAnsi="Times New Roman" w:cs="Times New Roman"/>
          <w:sz w:val="24"/>
          <w:szCs w:val="24"/>
        </w:rPr>
        <w:t xml:space="preserve"> (Coffey, J.D. </w:t>
      </w:r>
      <w:r w:rsidRPr="002A3EC9">
        <w:rPr>
          <w:rFonts w:ascii="Times New Roman" w:hAnsi="Times New Roman" w:cs="Times New Roman"/>
          <w:i/>
          <w:iCs/>
          <w:sz w:val="24"/>
          <w:szCs w:val="24"/>
        </w:rPr>
        <w:t>et al.</w:t>
      </w:r>
      <w:r w:rsidRPr="002A3EC9">
        <w:rPr>
          <w:rFonts w:ascii="Times New Roman" w:hAnsi="Times New Roman" w:cs="Times New Roman"/>
          <w:sz w:val="24"/>
          <w:szCs w:val="24"/>
        </w:rPr>
        <w:t xml:space="preserve"> (2021)</w:t>
      </w:r>
    </w:p>
    <w:p w14:paraId="7788DDDD" w14:textId="77777777" w:rsidR="002A3EC9" w:rsidRPr="002A3EC9" w:rsidRDefault="001F02B8" w:rsidP="002A3EC9">
      <w:pPr>
        <w:jc w:val="both"/>
        <w:rPr>
          <w:rFonts w:ascii="Times New Roman" w:hAnsi="Times New Roman" w:cs="Times New Roman"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</w:rPr>
        <w:t xml:space="preserve">Dictated by their clinical assessment outcome, patients would receive care-model appropriate home-based </w:t>
      </w:r>
      <w:r w:rsidR="00847664" w:rsidRPr="002A3EC9">
        <w:rPr>
          <w:rFonts w:ascii="Times New Roman" w:hAnsi="Times New Roman" w:cs="Times New Roman"/>
          <w:sz w:val="24"/>
          <w:szCs w:val="24"/>
        </w:rPr>
        <w:t>RPM</w:t>
      </w:r>
      <w:r w:rsidRPr="002A3EC9">
        <w:rPr>
          <w:rFonts w:ascii="Times New Roman" w:hAnsi="Times New Roman" w:cs="Times New Roman"/>
          <w:sz w:val="24"/>
          <w:szCs w:val="24"/>
        </w:rPr>
        <w:t xml:space="preserve"> devices, including pulse oximeters, thermometers and blood-pressure monitors. Utilising these devices, patients were required to report symptom assessments twice daily, with initial clinical assessments in response to these managed by the RPM registered nurses</w:t>
      </w:r>
      <w:r w:rsidR="002A3EC9" w:rsidRPr="002A3EC9">
        <w:rPr>
          <w:rFonts w:ascii="Times New Roman" w:hAnsi="Times New Roman" w:cs="Times New Roman"/>
          <w:sz w:val="24"/>
          <w:szCs w:val="24"/>
        </w:rPr>
        <w:t>,</w:t>
      </w:r>
      <w:r w:rsidRPr="002A3EC9">
        <w:rPr>
          <w:rFonts w:ascii="Times New Roman" w:hAnsi="Times New Roman" w:cs="Times New Roman"/>
          <w:sz w:val="24"/>
          <w:szCs w:val="24"/>
        </w:rPr>
        <w:t xml:space="preserve"> who validated abnormal physiologic data, evaluated concerning symptoms, and provided supportive care recommendations when appropriate. This nurse-led care model resulted in only 9</w:t>
      </w:r>
      <w:r w:rsidR="002A3EC9" w:rsidRPr="002A3EC9">
        <w:rPr>
          <w:rFonts w:ascii="Times New Roman" w:hAnsi="Times New Roman" w:cs="Times New Roman"/>
          <w:sz w:val="24"/>
          <w:szCs w:val="24"/>
        </w:rPr>
        <w:t>-</w:t>
      </w:r>
      <w:r w:rsidRPr="002A3EC9">
        <w:rPr>
          <w:rFonts w:ascii="Times New Roman" w:hAnsi="Times New Roman" w:cs="Times New Roman"/>
          <w:sz w:val="24"/>
          <w:szCs w:val="24"/>
        </w:rPr>
        <w:t xml:space="preserve">18% of alerts requiring escalation to </w:t>
      </w:r>
      <w:r w:rsidR="002A3EC9" w:rsidRPr="002A3EC9">
        <w:rPr>
          <w:rFonts w:ascii="Times New Roman" w:hAnsi="Times New Roman" w:cs="Times New Roman"/>
          <w:sz w:val="24"/>
          <w:szCs w:val="24"/>
        </w:rPr>
        <w:t>the</w:t>
      </w:r>
      <w:r w:rsidRPr="002A3EC9">
        <w:rPr>
          <w:rFonts w:ascii="Times New Roman" w:hAnsi="Times New Roman" w:cs="Times New Roman"/>
          <w:sz w:val="24"/>
          <w:szCs w:val="24"/>
        </w:rPr>
        <w:t xml:space="preserve"> small core team of physicians (Haddad, T. C. et. al., 2021).</w:t>
      </w:r>
      <w:r w:rsidR="007D20DB" w:rsidRPr="002A3E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2A20DD" w14:textId="4DFA3239" w:rsidR="00FF4FED" w:rsidRPr="002A3EC9" w:rsidRDefault="002A3EC9" w:rsidP="002A3EC9">
      <w:pPr>
        <w:jc w:val="both"/>
        <w:rPr>
          <w:rFonts w:ascii="Times New Roman" w:hAnsi="Times New Roman" w:cs="Times New Roman"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</w:rPr>
        <w:lastRenderedPageBreak/>
        <w:t xml:space="preserve">The </w:t>
      </w:r>
      <w:r w:rsidR="001F02B8" w:rsidRPr="002A3EC9">
        <w:rPr>
          <w:rFonts w:ascii="Times New Roman" w:hAnsi="Times New Roman" w:cs="Times New Roman"/>
          <w:sz w:val="24"/>
          <w:szCs w:val="24"/>
        </w:rPr>
        <w:t xml:space="preserve">Mayo Clinic reported successes aligned to their </w:t>
      </w:r>
      <w:r w:rsidR="00FE5D45" w:rsidRPr="002A3EC9">
        <w:rPr>
          <w:rFonts w:ascii="Times New Roman" w:hAnsi="Times New Roman" w:cs="Times New Roman"/>
          <w:sz w:val="24"/>
          <w:szCs w:val="24"/>
        </w:rPr>
        <w:t xml:space="preserve">RPM program </w:t>
      </w:r>
      <w:r w:rsidR="001F02B8" w:rsidRPr="002A3EC9">
        <w:rPr>
          <w:rFonts w:ascii="Times New Roman" w:hAnsi="Times New Roman" w:cs="Times New Roman"/>
          <w:sz w:val="24"/>
          <w:szCs w:val="24"/>
        </w:rPr>
        <w:t xml:space="preserve">strategy, in which the ability to leverage existing technology as well as RPM registered nurses allowed for </w:t>
      </w:r>
      <w:r w:rsidR="00260B0F" w:rsidRPr="002A3EC9">
        <w:rPr>
          <w:rFonts w:ascii="Times New Roman" w:hAnsi="Times New Roman" w:cs="Times New Roman"/>
          <w:sz w:val="24"/>
          <w:szCs w:val="24"/>
        </w:rPr>
        <w:t>improved scalability across service users and the ability to review and validate incoming patient monitoring data more efficiently.</w:t>
      </w:r>
      <w:r w:rsidR="00DB543E" w:rsidRPr="002A3EC9">
        <w:rPr>
          <w:rFonts w:ascii="Times New Roman" w:hAnsi="Times New Roman" w:cs="Times New Roman"/>
          <w:sz w:val="24"/>
          <w:szCs w:val="24"/>
        </w:rPr>
        <w:t xml:space="preserve"> A feedback statement from an Emergency Medicine physician, monitored through RPM following COVID-19 diagnosis</w:t>
      </w:r>
      <w:r w:rsidR="00D609A4" w:rsidRPr="002A3EC9">
        <w:rPr>
          <w:rFonts w:ascii="Times New Roman" w:hAnsi="Times New Roman" w:cs="Times New Roman"/>
          <w:sz w:val="24"/>
          <w:szCs w:val="24"/>
        </w:rPr>
        <w:t xml:space="preserve">, posted on the Mayo Clinic Health System website </w:t>
      </w:r>
      <w:r w:rsidR="00DB543E" w:rsidRPr="002A3EC9">
        <w:rPr>
          <w:rFonts w:ascii="Times New Roman" w:hAnsi="Times New Roman" w:cs="Times New Roman"/>
          <w:sz w:val="24"/>
          <w:szCs w:val="24"/>
        </w:rPr>
        <w:t>…</w:t>
      </w:r>
    </w:p>
    <w:p w14:paraId="3B6FD0E8" w14:textId="4982CAB1" w:rsidR="00D609A4" w:rsidRPr="002A3EC9" w:rsidRDefault="00D609A4" w:rsidP="002A3EC9">
      <w:pPr>
        <w:jc w:val="both"/>
        <w:rPr>
          <w:rFonts w:ascii="Times New Roman" w:hAnsi="Times New Roman" w:cs="Times New Roman"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</w:rPr>
        <w:t>“I reported my symptoms twice a day to the RPM team. It gave [me] a tremendous sense of comfort to know that there was someone watching [my] symptoms, vital signs and knowing when to escalate care" (</w:t>
      </w:r>
      <w:hyperlink r:id="rId6" w:history="1">
        <w:r w:rsidRPr="002A3EC9">
          <w:rPr>
            <w:rStyle w:val="Hyperlink"/>
            <w:rFonts w:ascii="Times New Roman" w:hAnsi="Times New Roman" w:cs="Times New Roman"/>
            <w:sz w:val="24"/>
            <w:szCs w:val="24"/>
          </w:rPr>
          <w:t>Remote patient monitoring: Home care - Mayo Clinic Health System</w:t>
        </w:r>
      </w:hyperlink>
      <w:r w:rsidRPr="002A3EC9">
        <w:rPr>
          <w:rFonts w:ascii="Times New Roman" w:hAnsi="Times New Roman" w:cs="Times New Roman"/>
          <w:sz w:val="24"/>
          <w:szCs w:val="24"/>
        </w:rPr>
        <w:t>)</w:t>
      </w:r>
    </w:p>
    <w:p w14:paraId="54B2AD2E" w14:textId="1145CB55" w:rsidR="00FE5D45" w:rsidRPr="002A3EC9" w:rsidRDefault="00FE5D45" w:rsidP="002A3EC9">
      <w:pPr>
        <w:jc w:val="both"/>
        <w:rPr>
          <w:rFonts w:ascii="Times New Roman" w:hAnsi="Times New Roman" w:cs="Times New Roman"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</w:rPr>
        <w:t xml:space="preserve">Whilst there has been rapid improvement and adoption of RPM during and since COVID-19, </w:t>
      </w:r>
      <w:r w:rsidR="00260B0F" w:rsidRPr="002A3EC9">
        <w:rPr>
          <w:rFonts w:ascii="Times New Roman" w:hAnsi="Times New Roman" w:cs="Times New Roman"/>
          <w:sz w:val="24"/>
          <w:szCs w:val="24"/>
        </w:rPr>
        <w:t xml:space="preserve">potential barriers to </w:t>
      </w:r>
      <w:r w:rsidRPr="002A3EC9">
        <w:rPr>
          <w:rFonts w:ascii="Times New Roman" w:hAnsi="Times New Roman" w:cs="Times New Roman"/>
          <w:sz w:val="24"/>
          <w:szCs w:val="24"/>
        </w:rPr>
        <w:t xml:space="preserve">successful </w:t>
      </w:r>
      <w:r w:rsidR="00260B0F" w:rsidRPr="002A3EC9">
        <w:rPr>
          <w:rFonts w:ascii="Times New Roman" w:hAnsi="Times New Roman" w:cs="Times New Roman"/>
          <w:sz w:val="24"/>
          <w:szCs w:val="24"/>
        </w:rPr>
        <w:t>implementation</w:t>
      </w:r>
      <w:r w:rsidRPr="002A3EC9">
        <w:rPr>
          <w:rFonts w:ascii="Times New Roman" w:hAnsi="Times New Roman" w:cs="Times New Roman"/>
          <w:sz w:val="24"/>
          <w:szCs w:val="24"/>
        </w:rPr>
        <w:t xml:space="preserve"> and integration</w:t>
      </w:r>
      <w:r w:rsidR="002A3EC9" w:rsidRPr="002A3EC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A3EC9" w:rsidRPr="002A3EC9">
        <w:rPr>
          <w:rFonts w:ascii="Times New Roman" w:hAnsi="Times New Roman" w:cs="Times New Roman"/>
          <w:sz w:val="24"/>
          <w:szCs w:val="24"/>
        </w:rPr>
        <w:t>still remain</w:t>
      </w:r>
      <w:proofErr w:type="gramEnd"/>
      <w:r w:rsidR="002A3EC9" w:rsidRPr="002A3EC9">
        <w:rPr>
          <w:rFonts w:ascii="Times New Roman" w:hAnsi="Times New Roman" w:cs="Times New Roman"/>
          <w:sz w:val="24"/>
          <w:szCs w:val="24"/>
        </w:rPr>
        <w:t>.</w:t>
      </w:r>
    </w:p>
    <w:p w14:paraId="71998B7B" w14:textId="66A71091" w:rsidR="00260B0F" w:rsidRPr="002A3EC9" w:rsidRDefault="00EE052B" w:rsidP="002A3EC9">
      <w:pPr>
        <w:jc w:val="both"/>
        <w:rPr>
          <w:rFonts w:ascii="Times New Roman" w:hAnsi="Times New Roman" w:cs="Times New Roman"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</w:rPr>
        <w:t xml:space="preserve">A </w:t>
      </w:r>
      <w:r w:rsidR="00FE5D45" w:rsidRPr="002A3EC9">
        <w:rPr>
          <w:rFonts w:ascii="Times New Roman" w:hAnsi="Times New Roman" w:cs="Times New Roman"/>
          <w:sz w:val="24"/>
          <w:szCs w:val="24"/>
        </w:rPr>
        <w:t xml:space="preserve">systematic review of RPM showed that intervention can reduce Acute care use when incorporating elements such as </w:t>
      </w:r>
      <w:r w:rsidR="00D3476D" w:rsidRPr="002A3EC9">
        <w:rPr>
          <w:rFonts w:ascii="Times New Roman" w:hAnsi="Times New Roman" w:cs="Times New Roman"/>
          <w:sz w:val="24"/>
          <w:szCs w:val="24"/>
        </w:rPr>
        <w:t>timely response to alerts, personalised patient parameters,</w:t>
      </w:r>
      <w:r w:rsidR="00FE5D45" w:rsidRPr="002A3EC9">
        <w:rPr>
          <w:rFonts w:ascii="Times New Roman" w:hAnsi="Times New Roman" w:cs="Times New Roman"/>
          <w:sz w:val="24"/>
          <w:szCs w:val="24"/>
        </w:rPr>
        <w:t xml:space="preserve"> </w:t>
      </w:r>
      <w:r w:rsidR="00D3476D" w:rsidRPr="002A3EC9">
        <w:rPr>
          <w:rFonts w:ascii="Times New Roman" w:hAnsi="Times New Roman" w:cs="Times New Roman"/>
          <w:sz w:val="24"/>
          <w:szCs w:val="24"/>
        </w:rPr>
        <w:t xml:space="preserve">and a focus on enhancing patient self-management, </w:t>
      </w:r>
      <w:r w:rsidR="00FE5D45" w:rsidRPr="002A3EC9">
        <w:rPr>
          <w:rFonts w:ascii="Times New Roman" w:hAnsi="Times New Roman" w:cs="Times New Roman"/>
          <w:sz w:val="24"/>
          <w:szCs w:val="24"/>
        </w:rPr>
        <w:t xml:space="preserve">there were variations in its effectiveness. </w:t>
      </w:r>
      <w:r w:rsidR="00013905" w:rsidRPr="002A3EC9">
        <w:rPr>
          <w:rFonts w:ascii="Times New Roman" w:hAnsi="Times New Roman" w:cs="Times New Roman"/>
          <w:sz w:val="24"/>
          <w:szCs w:val="24"/>
        </w:rPr>
        <w:t>Acknowledging that</w:t>
      </w:r>
      <w:r w:rsidR="00D3476D" w:rsidRPr="002A3EC9">
        <w:rPr>
          <w:rFonts w:ascii="Times New Roman" w:hAnsi="Times New Roman" w:cs="Times New Roman"/>
          <w:sz w:val="24"/>
          <w:szCs w:val="24"/>
        </w:rPr>
        <w:t xml:space="preserve"> technology which can accurately detect a decline in health is important, the generated alerts must trigger actionable and timely responses</w:t>
      </w:r>
      <w:r w:rsidR="00013905" w:rsidRPr="002A3EC9">
        <w:rPr>
          <w:rFonts w:ascii="Times New Roman" w:hAnsi="Times New Roman" w:cs="Times New Roman"/>
          <w:sz w:val="24"/>
          <w:szCs w:val="24"/>
        </w:rPr>
        <w:t xml:space="preserve"> by staff</w:t>
      </w:r>
      <w:r w:rsidR="00D3476D" w:rsidRPr="002A3EC9">
        <w:rPr>
          <w:rFonts w:ascii="Times New Roman" w:hAnsi="Times New Roman" w:cs="Times New Roman"/>
          <w:sz w:val="24"/>
          <w:szCs w:val="24"/>
        </w:rPr>
        <w:t xml:space="preserve">, to realise the benefits RPM can introduce. Change is required to the model of care rather than </w:t>
      </w:r>
      <w:r w:rsidR="00467CF1" w:rsidRPr="002A3EC9">
        <w:rPr>
          <w:rFonts w:ascii="Times New Roman" w:hAnsi="Times New Roman" w:cs="Times New Roman"/>
          <w:sz w:val="24"/>
          <w:szCs w:val="24"/>
        </w:rPr>
        <w:t xml:space="preserve">just </w:t>
      </w:r>
      <w:r w:rsidR="00D3476D" w:rsidRPr="002A3EC9">
        <w:rPr>
          <w:rFonts w:ascii="Times New Roman" w:hAnsi="Times New Roman" w:cs="Times New Roman"/>
          <w:sz w:val="24"/>
          <w:szCs w:val="24"/>
        </w:rPr>
        <w:t>technolog</w:t>
      </w:r>
      <w:r w:rsidR="00467CF1" w:rsidRPr="002A3EC9">
        <w:rPr>
          <w:rFonts w:ascii="Times New Roman" w:hAnsi="Times New Roman" w:cs="Times New Roman"/>
          <w:sz w:val="24"/>
          <w:szCs w:val="24"/>
        </w:rPr>
        <w:t>ical implementation</w:t>
      </w:r>
      <w:r w:rsidR="00152CD7" w:rsidRPr="002A3EC9">
        <w:rPr>
          <w:rFonts w:ascii="Times New Roman" w:hAnsi="Times New Roman" w:cs="Times New Roman"/>
          <w:sz w:val="24"/>
          <w:szCs w:val="24"/>
        </w:rPr>
        <w:t xml:space="preserve"> </w:t>
      </w:r>
      <w:r w:rsidRPr="002A3EC9">
        <w:rPr>
          <w:rFonts w:ascii="Times New Roman" w:hAnsi="Times New Roman" w:cs="Times New Roman"/>
          <w:sz w:val="24"/>
          <w:szCs w:val="24"/>
        </w:rPr>
        <w:t>(Thomas EE, Taylor ML, Banbury A</w:t>
      </w:r>
      <w:r w:rsidRPr="002A3EC9">
        <w:rPr>
          <w:rFonts w:ascii="Times New Roman" w:hAnsi="Times New Roman" w:cs="Times New Roman"/>
          <w:i/>
          <w:iCs/>
          <w:sz w:val="24"/>
          <w:szCs w:val="24"/>
        </w:rPr>
        <w:t xml:space="preserve">, et al, </w:t>
      </w:r>
      <w:r w:rsidRPr="002A3EC9">
        <w:rPr>
          <w:rFonts w:ascii="Times New Roman" w:hAnsi="Times New Roman" w:cs="Times New Roman"/>
          <w:sz w:val="24"/>
          <w:szCs w:val="24"/>
        </w:rPr>
        <w:t>2021)</w:t>
      </w:r>
      <w:r w:rsidR="00152CD7" w:rsidRPr="002A3EC9">
        <w:rPr>
          <w:rFonts w:ascii="Times New Roman" w:hAnsi="Times New Roman" w:cs="Times New Roman"/>
          <w:sz w:val="24"/>
          <w:szCs w:val="24"/>
        </w:rPr>
        <w:t>.</w:t>
      </w:r>
    </w:p>
    <w:p w14:paraId="33148D26" w14:textId="3D962F35" w:rsidR="00013905" w:rsidRPr="002A3EC9" w:rsidRDefault="00013905" w:rsidP="002A3EC9">
      <w:pPr>
        <w:jc w:val="both"/>
        <w:rPr>
          <w:rFonts w:ascii="Times New Roman" w:hAnsi="Times New Roman" w:cs="Times New Roman"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</w:rPr>
        <w:t>In addition to the changes required within the care model and ways of working referenced above, service user nee</w:t>
      </w:r>
      <w:r w:rsidR="006868C4" w:rsidRPr="002A3EC9">
        <w:rPr>
          <w:rFonts w:ascii="Times New Roman" w:hAnsi="Times New Roman" w:cs="Times New Roman"/>
          <w:sz w:val="24"/>
          <w:szCs w:val="24"/>
        </w:rPr>
        <w:t>ds must be considered to realise the value of RPM.</w:t>
      </w:r>
    </w:p>
    <w:p w14:paraId="2121FD9D" w14:textId="0AD16627" w:rsidR="00A60AB5" w:rsidRPr="002A3EC9" w:rsidRDefault="006868C4" w:rsidP="002A3EC9">
      <w:pPr>
        <w:jc w:val="both"/>
        <w:rPr>
          <w:rFonts w:ascii="Times New Roman" w:hAnsi="Times New Roman" w:cs="Times New Roman"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</w:rPr>
        <w:t xml:space="preserve">A study to examine patient experience with at-home RPM devices resulted in the identification of </w:t>
      </w:r>
      <w:r w:rsidR="002A3EC9" w:rsidRPr="002A3EC9">
        <w:rPr>
          <w:rFonts w:ascii="Times New Roman" w:hAnsi="Times New Roman" w:cs="Times New Roman"/>
          <w:sz w:val="24"/>
          <w:szCs w:val="24"/>
        </w:rPr>
        <w:t xml:space="preserve">numerous </w:t>
      </w:r>
      <w:r w:rsidRPr="002A3EC9">
        <w:rPr>
          <w:rFonts w:ascii="Times New Roman" w:hAnsi="Times New Roman" w:cs="Times New Roman"/>
          <w:sz w:val="24"/>
          <w:szCs w:val="24"/>
        </w:rPr>
        <w:t xml:space="preserve">barriers to successful adoption. </w:t>
      </w:r>
      <w:r w:rsidR="003E2334" w:rsidRPr="002A3EC9">
        <w:rPr>
          <w:rFonts w:ascii="Times New Roman" w:hAnsi="Times New Roman" w:cs="Times New Roman"/>
          <w:sz w:val="24"/>
          <w:szCs w:val="24"/>
        </w:rPr>
        <w:t>Identified s</w:t>
      </w:r>
      <w:r w:rsidR="00A60AB5" w:rsidRPr="002A3EC9">
        <w:rPr>
          <w:rFonts w:ascii="Times New Roman" w:hAnsi="Times New Roman" w:cs="Times New Roman"/>
          <w:sz w:val="24"/>
          <w:szCs w:val="24"/>
        </w:rPr>
        <w:t xml:space="preserve">ervice users reported </w:t>
      </w:r>
      <w:r w:rsidR="003E2334" w:rsidRPr="002A3EC9">
        <w:rPr>
          <w:rFonts w:ascii="Times New Roman" w:hAnsi="Times New Roman" w:cs="Times New Roman"/>
          <w:sz w:val="24"/>
          <w:szCs w:val="24"/>
        </w:rPr>
        <w:t xml:space="preserve">recurring </w:t>
      </w:r>
      <w:r w:rsidR="00A60AB5" w:rsidRPr="002A3EC9">
        <w:rPr>
          <w:rFonts w:ascii="Times New Roman" w:hAnsi="Times New Roman" w:cs="Times New Roman"/>
          <w:sz w:val="24"/>
          <w:szCs w:val="24"/>
        </w:rPr>
        <w:t>concerns relating to…</w:t>
      </w:r>
    </w:p>
    <w:p w14:paraId="0FF78E99" w14:textId="3C22383D" w:rsidR="00A60AB5" w:rsidRPr="002A3EC9" w:rsidRDefault="00A60AB5" w:rsidP="002A3EC9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</w:rPr>
        <w:t xml:space="preserve">Access to reliable internet connection to transmit data </w:t>
      </w:r>
    </w:p>
    <w:p w14:paraId="2E45A489" w14:textId="1F73F216" w:rsidR="006868C4" w:rsidRPr="002A3EC9" w:rsidRDefault="00A60AB5" w:rsidP="002A3EC9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</w:rPr>
        <w:t>Incorporating RPM into a busy lifestyle; introducing inconsistencies in data due to work schedules and/or individual forgetfulness</w:t>
      </w:r>
    </w:p>
    <w:p w14:paraId="5A0B9386" w14:textId="74262BA3" w:rsidR="00A60AB5" w:rsidRPr="002A3EC9" w:rsidRDefault="00A60AB5" w:rsidP="002A3EC9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</w:rPr>
        <w:t>Resistance to adoption over fear of losing human contact with care professionals</w:t>
      </w:r>
    </w:p>
    <w:p w14:paraId="705C6F57" w14:textId="55EC9B62" w:rsidR="006868C4" w:rsidRPr="002A3EC9" w:rsidRDefault="00EE052B" w:rsidP="002A3EC9">
      <w:pPr>
        <w:jc w:val="both"/>
        <w:rPr>
          <w:rFonts w:ascii="Times New Roman" w:hAnsi="Times New Roman" w:cs="Times New Roman"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</w:rPr>
        <w:t>(</w:t>
      </w:r>
      <w:r w:rsidR="006868C4" w:rsidRPr="002A3EC9">
        <w:rPr>
          <w:rFonts w:ascii="Times New Roman" w:hAnsi="Times New Roman" w:cs="Times New Roman"/>
          <w:sz w:val="24"/>
          <w:szCs w:val="24"/>
        </w:rPr>
        <w:t xml:space="preserve">Chu, F. </w:t>
      </w:r>
      <w:r w:rsidR="006868C4" w:rsidRPr="002A3EC9">
        <w:rPr>
          <w:rFonts w:ascii="Times New Roman" w:hAnsi="Times New Roman" w:cs="Times New Roman"/>
          <w:i/>
          <w:iCs/>
          <w:sz w:val="24"/>
          <w:szCs w:val="24"/>
        </w:rPr>
        <w:t>et al.</w:t>
      </w:r>
      <w:r w:rsidR="006868C4" w:rsidRPr="002A3EC9">
        <w:rPr>
          <w:rFonts w:ascii="Times New Roman" w:hAnsi="Times New Roman" w:cs="Times New Roman"/>
          <w:sz w:val="24"/>
          <w:szCs w:val="24"/>
        </w:rPr>
        <w:t xml:space="preserve"> 2024) </w:t>
      </w:r>
    </w:p>
    <w:p w14:paraId="78F46A00" w14:textId="2561B5EF" w:rsidR="00152CD7" w:rsidRPr="002A3EC9" w:rsidRDefault="00152CD7" w:rsidP="002A3EC9">
      <w:pPr>
        <w:jc w:val="both"/>
        <w:rPr>
          <w:rFonts w:ascii="Times New Roman" w:hAnsi="Times New Roman" w:cs="Times New Roman"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</w:rPr>
        <w:t xml:space="preserve">The integration of RPM, accelerated during the global health crisis of COVID-19, is continuing to create value with the realisation of benefits to both patients and clinicians; however, there are still improvements required to achieve </w:t>
      </w:r>
      <w:r w:rsidR="00B63144" w:rsidRPr="002A3EC9">
        <w:rPr>
          <w:rFonts w:ascii="Times New Roman" w:hAnsi="Times New Roman" w:cs="Times New Roman"/>
          <w:sz w:val="24"/>
          <w:szCs w:val="24"/>
        </w:rPr>
        <w:t>the</w:t>
      </w:r>
      <w:r w:rsidRPr="002A3EC9">
        <w:rPr>
          <w:rFonts w:ascii="Times New Roman" w:hAnsi="Times New Roman" w:cs="Times New Roman"/>
          <w:sz w:val="24"/>
          <w:szCs w:val="24"/>
        </w:rPr>
        <w:t xml:space="preserve"> maximum potential. Care providers </w:t>
      </w:r>
      <w:r w:rsidR="00686A5B" w:rsidRPr="002A3EC9">
        <w:rPr>
          <w:rFonts w:ascii="Times New Roman" w:hAnsi="Times New Roman" w:cs="Times New Roman"/>
          <w:sz w:val="24"/>
          <w:szCs w:val="24"/>
        </w:rPr>
        <w:t>should</w:t>
      </w:r>
      <w:r w:rsidRPr="002A3EC9">
        <w:rPr>
          <w:rFonts w:ascii="Times New Roman" w:hAnsi="Times New Roman" w:cs="Times New Roman"/>
          <w:sz w:val="24"/>
          <w:szCs w:val="24"/>
        </w:rPr>
        <w:t xml:space="preserve"> </w:t>
      </w:r>
      <w:r w:rsidR="00686A5B" w:rsidRPr="002A3EC9">
        <w:rPr>
          <w:rFonts w:ascii="Times New Roman" w:hAnsi="Times New Roman" w:cs="Times New Roman"/>
          <w:sz w:val="24"/>
          <w:szCs w:val="24"/>
        </w:rPr>
        <w:t>be given</w:t>
      </w:r>
      <w:r w:rsidR="00B63144" w:rsidRPr="002A3EC9">
        <w:rPr>
          <w:rFonts w:ascii="Times New Roman" w:hAnsi="Times New Roman" w:cs="Times New Roman"/>
          <w:sz w:val="24"/>
          <w:szCs w:val="24"/>
        </w:rPr>
        <w:t xml:space="preserve"> resource capacity and </w:t>
      </w:r>
      <w:r w:rsidRPr="002A3EC9">
        <w:rPr>
          <w:rFonts w:ascii="Times New Roman" w:hAnsi="Times New Roman" w:cs="Times New Roman"/>
          <w:sz w:val="24"/>
          <w:szCs w:val="24"/>
        </w:rPr>
        <w:t>be adequately trained</w:t>
      </w:r>
      <w:r w:rsidR="00B63144" w:rsidRPr="002A3EC9">
        <w:rPr>
          <w:rFonts w:ascii="Times New Roman" w:hAnsi="Times New Roman" w:cs="Times New Roman"/>
          <w:sz w:val="24"/>
          <w:szCs w:val="24"/>
        </w:rPr>
        <w:t xml:space="preserve"> to manage incoming patient data transmission</w:t>
      </w:r>
      <w:r w:rsidR="002A3EC9" w:rsidRPr="002A3EC9">
        <w:rPr>
          <w:rFonts w:ascii="Times New Roman" w:hAnsi="Times New Roman" w:cs="Times New Roman"/>
          <w:sz w:val="24"/>
          <w:szCs w:val="24"/>
        </w:rPr>
        <w:t xml:space="preserve">. Considerable effort should be made when </w:t>
      </w:r>
      <w:r w:rsidR="00B63144" w:rsidRPr="002A3EC9">
        <w:rPr>
          <w:rFonts w:ascii="Times New Roman" w:hAnsi="Times New Roman" w:cs="Times New Roman"/>
          <w:sz w:val="24"/>
          <w:szCs w:val="24"/>
        </w:rPr>
        <w:t>managing patient resistance to change adoption</w:t>
      </w:r>
      <w:r w:rsidR="002A3EC9" w:rsidRPr="002A3EC9">
        <w:rPr>
          <w:rFonts w:ascii="Times New Roman" w:hAnsi="Times New Roman" w:cs="Times New Roman"/>
          <w:sz w:val="24"/>
          <w:szCs w:val="24"/>
        </w:rPr>
        <w:t>,</w:t>
      </w:r>
      <w:r w:rsidR="00B63144" w:rsidRPr="002A3EC9">
        <w:rPr>
          <w:rFonts w:ascii="Times New Roman" w:hAnsi="Times New Roman" w:cs="Times New Roman"/>
          <w:sz w:val="24"/>
          <w:szCs w:val="24"/>
        </w:rPr>
        <w:t xml:space="preserve"> ensuring users are</w:t>
      </w:r>
      <w:r w:rsidR="002A3EC9" w:rsidRPr="002A3EC9">
        <w:rPr>
          <w:rFonts w:ascii="Times New Roman" w:hAnsi="Times New Roman" w:cs="Times New Roman"/>
          <w:sz w:val="24"/>
          <w:szCs w:val="24"/>
        </w:rPr>
        <w:t xml:space="preserve"> supported to feel</w:t>
      </w:r>
      <w:r w:rsidR="00B63144" w:rsidRPr="002A3EC9">
        <w:rPr>
          <w:rFonts w:ascii="Times New Roman" w:hAnsi="Times New Roman" w:cs="Times New Roman"/>
          <w:sz w:val="24"/>
          <w:szCs w:val="24"/>
        </w:rPr>
        <w:t xml:space="preserve"> empowered</w:t>
      </w:r>
      <w:r w:rsidR="002A3EC9" w:rsidRPr="002A3EC9">
        <w:rPr>
          <w:rFonts w:ascii="Times New Roman" w:hAnsi="Times New Roman" w:cs="Times New Roman"/>
          <w:sz w:val="24"/>
          <w:szCs w:val="24"/>
        </w:rPr>
        <w:t xml:space="preserve"> and possess </w:t>
      </w:r>
      <w:r w:rsidR="00B63144" w:rsidRPr="002A3EC9">
        <w:rPr>
          <w:rFonts w:ascii="Times New Roman" w:hAnsi="Times New Roman" w:cs="Times New Roman"/>
          <w:sz w:val="24"/>
          <w:szCs w:val="24"/>
        </w:rPr>
        <w:t xml:space="preserve">suitable </w:t>
      </w:r>
      <w:r w:rsidR="002A3EC9" w:rsidRPr="002A3EC9">
        <w:rPr>
          <w:rFonts w:ascii="Times New Roman" w:hAnsi="Times New Roman" w:cs="Times New Roman"/>
          <w:sz w:val="24"/>
          <w:szCs w:val="24"/>
        </w:rPr>
        <w:t xml:space="preserve">levels </w:t>
      </w:r>
      <w:r w:rsidR="00B63144" w:rsidRPr="002A3EC9">
        <w:rPr>
          <w:rFonts w:ascii="Times New Roman" w:hAnsi="Times New Roman" w:cs="Times New Roman"/>
          <w:sz w:val="24"/>
          <w:szCs w:val="24"/>
        </w:rPr>
        <w:t xml:space="preserve">digital literacy to manage the at-home devices. </w:t>
      </w:r>
      <w:r w:rsidR="00686A5B" w:rsidRPr="002A3EC9">
        <w:rPr>
          <w:rFonts w:ascii="Times New Roman" w:hAnsi="Times New Roman" w:cs="Times New Roman"/>
          <w:sz w:val="24"/>
          <w:szCs w:val="24"/>
        </w:rPr>
        <w:t>Patients should be encouraged to provide insight into their experience, to enable the removal of potential adoption barriers and inform options for future change.</w:t>
      </w:r>
    </w:p>
    <w:p w14:paraId="0550449A" w14:textId="77777777" w:rsidR="00131F4E" w:rsidRPr="002A3EC9" w:rsidRDefault="00131F4E" w:rsidP="002A3EC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BB80753" w14:textId="77777777" w:rsidR="003E649F" w:rsidRPr="002A3EC9" w:rsidRDefault="003E649F" w:rsidP="002A3EC9">
      <w:pPr>
        <w:jc w:val="both"/>
        <w:rPr>
          <w:rFonts w:ascii="Times New Roman" w:hAnsi="Times New Roman" w:cs="Times New Roman"/>
          <w:b/>
          <w:bCs/>
          <w:color w:val="EE0000"/>
          <w:sz w:val="24"/>
          <w:szCs w:val="24"/>
        </w:rPr>
      </w:pPr>
      <w:r w:rsidRPr="002A3EC9">
        <w:rPr>
          <w:rFonts w:ascii="Times New Roman" w:hAnsi="Times New Roman" w:cs="Times New Roman"/>
          <w:b/>
          <w:bCs/>
          <w:sz w:val="24"/>
          <w:szCs w:val="24"/>
        </w:rPr>
        <w:t xml:space="preserve">Review of emerging technology 2 – </w:t>
      </w:r>
      <w:r w:rsidRPr="002A3EC9">
        <w:rPr>
          <w:rFonts w:ascii="Times New Roman" w:hAnsi="Times New Roman" w:cs="Times New Roman"/>
          <w:b/>
          <w:bCs/>
          <w:color w:val="EE0000"/>
          <w:sz w:val="24"/>
          <w:szCs w:val="24"/>
        </w:rPr>
        <w:t>Clinical Decision Support Systems (CDSS) with AI</w:t>
      </w:r>
    </w:p>
    <w:p w14:paraId="6DFDCB8C" w14:textId="77777777" w:rsidR="003E649F" w:rsidRPr="002A3EC9" w:rsidRDefault="003E649F" w:rsidP="002A3EC9">
      <w:pPr>
        <w:pStyle w:val="ListParagraph"/>
        <w:numPr>
          <w:ilvl w:val="0"/>
          <w:numId w:val="5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  <w:u w:val="single"/>
        </w:rPr>
        <w:t>Description of the technology</w:t>
      </w:r>
      <w:r w:rsidRPr="002A3EC9">
        <w:rPr>
          <w:rFonts w:ascii="Times New Roman" w:hAnsi="Times New Roman" w:cs="Times New Roman"/>
          <w:sz w:val="24"/>
          <w:szCs w:val="24"/>
        </w:rPr>
        <w:t>: describe the technology including:</w:t>
      </w:r>
    </w:p>
    <w:p w14:paraId="3C76B63E" w14:textId="77777777" w:rsidR="003E649F" w:rsidRPr="002A3EC9" w:rsidRDefault="003E649F" w:rsidP="002A3EC9">
      <w:pPr>
        <w:pStyle w:val="ListParagraph"/>
        <w:numPr>
          <w:ilvl w:val="1"/>
          <w:numId w:val="5"/>
        </w:num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</w:rPr>
        <w:lastRenderedPageBreak/>
        <w:t>its purpose and intended application within health and social care (for example, is it a single product, a type of technology, small or large scale, a new kind of functionality or way of working supported by digital or data?)</w:t>
      </w:r>
    </w:p>
    <w:p w14:paraId="20535B04" w14:textId="77777777" w:rsidR="003E649F" w:rsidRPr="002A3EC9" w:rsidRDefault="003E649F" w:rsidP="002A3EC9">
      <w:pPr>
        <w:pStyle w:val="ListParagraph"/>
        <w:numPr>
          <w:ilvl w:val="1"/>
          <w:numId w:val="5"/>
        </w:num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</w:rPr>
        <w:t>its origins (is it commercial, based on academic research, developed by a health or care provider or a standards organisation?)</w:t>
      </w:r>
    </w:p>
    <w:p w14:paraId="38D76393" w14:textId="77777777" w:rsidR="003E649F" w:rsidRPr="002A3EC9" w:rsidRDefault="003E649F" w:rsidP="002A3EC9">
      <w:pPr>
        <w:pStyle w:val="ListParagraph"/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  <w:u w:val="single"/>
        </w:rPr>
        <w:t>Evidence from the literature</w:t>
      </w:r>
      <w:r w:rsidRPr="002A3EC9">
        <w:rPr>
          <w:rFonts w:ascii="Times New Roman" w:hAnsi="Times New Roman" w:cs="Times New Roman"/>
          <w:sz w:val="24"/>
          <w:szCs w:val="24"/>
        </w:rPr>
        <w:t>: summarise and synthesise evidence relating to:</w:t>
      </w:r>
    </w:p>
    <w:p w14:paraId="3A13BDF1" w14:textId="77777777" w:rsidR="003E649F" w:rsidRPr="002A3EC9" w:rsidRDefault="003E649F" w:rsidP="002A3EC9">
      <w:pPr>
        <w:pStyle w:val="ListParagraph"/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</w:rPr>
        <w:t>Benefits and opportunities</w:t>
      </w:r>
    </w:p>
    <w:p w14:paraId="226AA197" w14:textId="77777777" w:rsidR="003E649F" w:rsidRPr="002A3EC9" w:rsidRDefault="003E649F" w:rsidP="002A3EC9">
      <w:pPr>
        <w:pStyle w:val="ListParagraph"/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</w:rPr>
        <w:t>Impact on patients, professionals, and organisations</w:t>
      </w:r>
    </w:p>
    <w:p w14:paraId="6FC5EBEE" w14:textId="77777777" w:rsidR="003E649F" w:rsidRPr="002A3EC9" w:rsidRDefault="003E649F" w:rsidP="002A3EC9">
      <w:pPr>
        <w:pStyle w:val="ListParagraph"/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</w:rPr>
        <w:t>Reported outcomes and effectiveness</w:t>
      </w:r>
    </w:p>
    <w:p w14:paraId="16F8EDA5" w14:textId="77777777" w:rsidR="003E649F" w:rsidRPr="002A3EC9" w:rsidRDefault="003E649F" w:rsidP="002A3EC9">
      <w:pPr>
        <w:pStyle w:val="ListParagraph"/>
        <w:numPr>
          <w:ilvl w:val="0"/>
          <w:numId w:val="6"/>
        </w:num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</w:rPr>
        <w:t>Include a brief evaluation of how strong is the evidence, how much data is available about outcomes, how reliable is the evaluation and how consistent are the findings? </w:t>
      </w:r>
    </w:p>
    <w:p w14:paraId="66C180DF" w14:textId="77777777" w:rsidR="003E649F" w:rsidRPr="002A3EC9" w:rsidRDefault="003E649F" w:rsidP="002A3EC9">
      <w:pPr>
        <w:pStyle w:val="ListParagraph"/>
        <w:numPr>
          <w:ilvl w:val="0"/>
          <w:numId w:val="4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  <w:u w:val="single"/>
        </w:rPr>
        <w:t>Challenges and limitations</w:t>
      </w:r>
      <w:r w:rsidRPr="002A3EC9">
        <w:rPr>
          <w:rFonts w:ascii="Times New Roman" w:hAnsi="Times New Roman" w:cs="Times New Roman"/>
          <w:sz w:val="24"/>
          <w:szCs w:val="24"/>
        </w:rPr>
        <w:t xml:space="preserve">: discuss </w:t>
      </w:r>
    </w:p>
    <w:p w14:paraId="2879D21D" w14:textId="77777777" w:rsidR="003E649F" w:rsidRPr="002A3EC9" w:rsidRDefault="003E649F" w:rsidP="002A3EC9">
      <w:pPr>
        <w:pStyle w:val="ListParagraph"/>
        <w:numPr>
          <w:ilvl w:val="0"/>
          <w:numId w:val="7"/>
        </w:numPr>
        <w:tabs>
          <w:tab w:val="clear" w:pos="1800"/>
          <w:tab w:val="num" w:pos="1440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</w:rPr>
        <w:t>Barriers to implementation</w:t>
      </w:r>
    </w:p>
    <w:p w14:paraId="647E79F9" w14:textId="77777777" w:rsidR="003E649F" w:rsidRPr="002A3EC9" w:rsidRDefault="003E649F" w:rsidP="002A3EC9">
      <w:pPr>
        <w:pStyle w:val="ListParagraph"/>
        <w:numPr>
          <w:ilvl w:val="0"/>
          <w:numId w:val="7"/>
        </w:numPr>
        <w:tabs>
          <w:tab w:val="clear" w:pos="1800"/>
          <w:tab w:val="num" w:pos="1440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</w:rPr>
        <w:t>Risks, limitations or unintended consequences</w:t>
      </w:r>
    </w:p>
    <w:p w14:paraId="631A44AF" w14:textId="77777777" w:rsidR="003E649F" w:rsidRPr="002A3EC9" w:rsidRDefault="003E649F" w:rsidP="002A3EC9">
      <w:pPr>
        <w:pStyle w:val="ListParagraph"/>
        <w:numPr>
          <w:ilvl w:val="0"/>
          <w:numId w:val="7"/>
        </w:numPr>
        <w:tabs>
          <w:tab w:val="clear" w:pos="1800"/>
          <w:tab w:val="num" w:pos="1440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</w:rPr>
        <w:t>Gaps or weaknesses in the evidence base</w:t>
      </w:r>
    </w:p>
    <w:p w14:paraId="7868E0E1" w14:textId="630BC3C4" w:rsidR="00B56112" w:rsidRPr="002A3EC9" w:rsidRDefault="00B56112" w:rsidP="002A3EC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0AE6BCE" w14:textId="10970F2E" w:rsidR="00ED2070" w:rsidRPr="002A3EC9" w:rsidRDefault="00ED2070" w:rsidP="002A3EC9">
      <w:pPr>
        <w:jc w:val="both"/>
        <w:rPr>
          <w:rFonts w:ascii="Times New Roman" w:hAnsi="Times New Roman" w:cs="Times New Roman"/>
          <w:i/>
          <w:iCs/>
          <w:color w:val="EE0000"/>
          <w:sz w:val="24"/>
          <w:szCs w:val="24"/>
        </w:rPr>
      </w:pPr>
      <w:r w:rsidRPr="002A3EC9">
        <w:rPr>
          <w:rFonts w:ascii="Times New Roman" w:hAnsi="Times New Roman" w:cs="Times New Roman"/>
          <w:i/>
          <w:iCs/>
          <w:color w:val="EE0000"/>
          <w:sz w:val="24"/>
          <w:szCs w:val="24"/>
        </w:rPr>
        <w:t xml:space="preserve">Both technologies introduce benefits to clinician’s and service users, but are </w:t>
      </w:r>
      <w:r w:rsidR="00686A5B" w:rsidRPr="002A3EC9">
        <w:rPr>
          <w:rFonts w:ascii="Times New Roman" w:hAnsi="Times New Roman" w:cs="Times New Roman"/>
          <w:i/>
          <w:iCs/>
          <w:color w:val="EE0000"/>
          <w:sz w:val="24"/>
          <w:szCs w:val="24"/>
        </w:rPr>
        <w:t>dependent</w:t>
      </w:r>
      <w:r w:rsidRPr="002A3EC9">
        <w:rPr>
          <w:rFonts w:ascii="Times New Roman" w:hAnsi="Times New Roman" w:cs="Times New Roman"/>
          <w:i/>
          <w:iCs/>
          <w:color w:val="EE0000"/>
          <w:sz w:val="24"/>
          <w:szCs w:val="24"/>
        </w:rPr>
        <w:t xml:space="preserve"> upon effective change management, high adoption rate and availability to perform.</w:t>
      </w:r>
    </w:p>
    <w:p w14:paraId="79D68A95" w14:textId="77777777" w:rsidR="00B56112" w:rsidRPr="002A3EC9" w:rsidRDefault="00B56112" w:rsidP="002A3EC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689C6F7" w14:textId="77777777" w:rsidR="00B56112" w:rsidRPr="002A3EC9" w:rsidRDefault="00B56112" w:rsidP="002A3EC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3EC9">
        <w:rPr>
          <w:rFonts w:ascii="Times New Roman" w:hAnsi="Times New Roman" w:cs="Times New Roman"/>
          <w:b/>
          <w:bCs/>
          <w:sz w:val="24"/>
          <w:szCs w:val="24"/>
        </w:rPr>
        <w:t>References</w:t>
      </w:r>
    </w:p>
    <w:p w14:paraId="1CF7FBCC" w14:textId="42F8A4F3" w:rsidR="002E050F" w:rsidRPr="002A3EC9" w:rsidRDefault="002E050F" w:rsidP="002A3EC9">
      <w:pPr>
        <w:jc w:val="both"/>
        <w:rPr>
          <w:rFonts w:ascii="Times New Roman" w:hAnsi="Times New Roman" w:cs="Times New Roman"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</w:rPr>
        <w:t xml:space="preserve">Wolf, H.F. (2025) ‘Global Healthcare Enters a Transformative Era of Accelerating Technology’, </w:t>
      </w:r>
      <w:r w:rsidRPr="002A3EC9">
        <w:rPr>
          <w:rFonts w:ascii="Times New Roman" w:hAnsi="Times New Roman" w:cs="Times New Roman"/>
          <w:i/>
          <w:iCs/>
          <w:sz w:val="24"/>
          <w:szCs w:val="24"/>
        </w:rPr>
        <w:t>Frontiers of Health Services Management</w:t>
      </w:r>
      <w:r w:rsidRPr="002A3EC9">
        <w:rPr>
          <w:rFonts w:ascii="Times New Roman" w:hAnsi="Times New Roman" w:cs="Times New Roman"/>
          <w:sz w:val="24"/>
          <w:szCs w:val="24"/>
        </w:rPr>
        <w:t xml:space="preserve">, 41(4), pp. 34–39. Available at: </w:t>
      </w:r>
      <w:hyperlink r:id="rId7" w:history="1">
        <w:r w:rsidRPr="002A3EC9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https://doi.org/10.1097/HAP.0000000000000219</w:t>
        </w:r>
      </w:hyperlink>
      <w:r w:rsidRPr="002A3EC9">
        <w:rPr>
          <w:rFonts w:ascii="Times New Roman" w:hAnsi="Times New Roman" w:cs="Times New Roman"/>
          <w:sz w:val="24"/>
          <w:szCs w:val="24"/>
        </w:rPr>
        <w:t>.</w:t>
      </w:r>
    </w:p>
    <w:p w14:paraId="60A9F80B" w14:textId="476A2901" w:rsidR="00847664" w:rsidRPr="002A3EC9" w:rsidRDefault="00847664" w:rsidP="002A3EC9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A3EC9">
        <w:rPr>
          <w:rFonts w:ascii="Times New Roman" w:hAnsi="Times New Roman" w:cs="Times New Roman"/>
          <w:sz w:val="24"/>
          <w:szCs w:val="24"/>
        </w:rPr>
        <w:t>Meça</w:t>
      </w:r>
      <w:proofErr w:type="spellEnd"/>
      <w:r w:rsidRPr="002A3EC9">
        <w:rPr>
          <w:rFonts w:ascii="Times New Roman" w:hAnsi="Times New Roman" w:cs="Times New Roman"/>
          <w:sz w:val="24"/>
          <w:szCs w:val="24"/>
        </w:rPr>
        <w:t xml:space="preserve">, A. and Ali, M. (2024) ‘A Comparative Analysis of Startups Applying AI in Clinical Oncology’, </w:t>
      </w:r>
      <w:r w:rsidRPr="002A3EC9">
        <w:rPr>
          <w:rFonts w:ascii="Times New Roman" w:hAnsi="Times New Roman" w:cs="Times New Roman"/>
          <w:i/>
          <w:iCs/>
          <w:sz w:val="24"/>
          <w:szCs w:val="24"/>
        </w:rPr>
        <w:t>2024 International Conference on Computing, Networking, Telecommunications &amp;amp; Engineering Sciences Applications (CoNTESA)</w:t>
      </w:r>
      <w:r w:rsidRPr="002A3EC9">
        <w:rPr>
          <w:rFonts w:ascii="Times New Roman" w:hAnsi="Times New Roman" w:cs="Times New Roman"/>
          <w:sz w:val="24"/>
          <w:szCs w:val="24"/>
        </w:rPr>
        <w:t xml:space="preserve">. IEEE, pp. 37–45. Available at: </w:t>
      </w:r>
      <w:hyperlink r:id="rId8" w:history="1">
        <w:r w:rsidRPr="002A3EC9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https://doi.org/10.1109/CoNTESA64738.2024.10891291</w:t>
        </w:r>
      </w:hyperlink>
      <w:r w:rsidRPr="002A3EC9">
        <w:rPr>
          <w:rFonts w:ascii="Times New Roman" w:hAnsi="Times New Roman" w:cs="Times New Roman"/>
          <w:sz w:val="24"/>
          <w:szCs w:val="24"/>
        </w:rPr>
        <w:t>.</w:t>
      </w:r>
    </w:p>
    <w:p w14:paraId="5353164E" w14:textId="566C8A06" w:rsidR="00190217" w:rsidRPr="002A3EC9" w:rsidRDefault="00ED2070" w:rsidP="002A3EC9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A3EC9">
        <w:rPr>
          <w:rFonts w:ascii="Times New Roman" w:hAnsi="Times New Roman" w:cs="Times New Roman"/>
          <w:sz w:val="24"/>
          <w:szCs w:val="24"/>
        </w:rPr>
        <w:t>Center</w:t>
      </w:r>
      <w:proofErr w:type="spellEnd"/>
      <w:r w:rsidRPr="002A3EC9">
        <w:rPr>
          <w:rFonts w:ascii="Times New Roman" w:hAnsi="Times New Roman" w:cs="Times New Roman"/>
          <w:sz w:val="24"/>
          <w:szCs w:val="24"/>
        </w:rPr>
        <w:t xml:space="preserve">, B.P. (2024) </w:t>
      </w:r>
      <w:r w:rsidRPr="002A3EC9">
        <w:rPr>
          <w:rFonts w:ascii="Times New Roman" w:hAnsi="Times New Roman" w:cs="Times New Roman"/>
          <w:i/>
          <w:iCs/>
          <w:sz w:val="24"/>
          <w:szCs w:val="24"/>
        </w:rPr>
        <w:t>Executive Summary</w:t>
      </w:r>
      <w:r w:rsidRPr="002A3EC9">
        <w:rPr>
          <w:rFonts w:ascii="Times New Roman" w:hAnsi="Times New Roman" w:cs="Times New Roman"/>
          <w:sz w:val="24"/>
          <w:szCs w:val="24"/>
        </w:rPr>
        <w:t xml:space="preserve">, </w:t>
      </w:r>
      <w:r w:rsidRPr="002A3EC9">
        <w:rPr>
          <w:rFonts w:ascii="Times New Roman" w:hAnsi="Times New Roman" w:cs="Times New Roman"/>
          <w:i/>
          <w:iCs/>
          <w:sz w:val="24"/>
          <w:szCs w:val="24"/>
        </w:rPr>
        <w:t>The Future of Remote Patient Monitoring</w:t>
      </w:r>
      <w:r w:rsidRPr="002A3EC9">
        <w:rPr>
          <w:rFonts w:ascii="Times New Roman" w:hAnsi="Times New Roman" w:cs="Times New Roman"/>
          <w:sz w:val="24"/>
          <w:szCs w:val="24"/>
        </w:rPr>
        <w:t xml:space="preserve">. Bipartisan Policy </w:t>
      </w:r>
      <w:proofErr w:type="spellStart"/>
      <w:r w:rsidRPr="002A3EC9">
        <w:rPr>
          <w:rFonts w:ascii="Times New Roman" w:hAnsi="Times New Roman" w:cs="Times New Roman"/>
          <w:sz w:val="24"/>
          <w:szCs w:val="24"/>
        </w:rPr>
        <w:t>Center</w:t>
      </w:r>
      <w:proofErr w:type="spellEnd"/>
      <w:r w:rsidRPr="002A3EC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9" w:history="1">
        <w:r w:rsidRPr="002A3EC9">
          <w:rPr>
            <w:rStyle w:val="Hyperlink"/>
            <w:rFonts w:ascii="Times New Roman" w:hAnsi="Times New Roman" w:cs="Times New Roman"/>
            <w:sz w:val="24"/>
            <w:szCs w:val="24"/>
          </w:rPr>
          <w:t>http://www.jstor.org.uwtsd.idm.oclc.org/stable/resrep56945.3</w:t>
        </w:r>
      </w:hyperlink>
      <w:r w:rsidRPr="002A3EC9">
        <w:rPr>
          <w:rFonts w:ascii="Times New Roman" w:hAnsi="Times New Roman" w:cs="Times New Roman"/>
          <w:sz w:val="24"/>
          <w:szCs w:val="24"/>
        </w:rPr>
        <w:t>.</w:t>
      </w:r>
    </w:p>
    <w:p w14:paraId="358B845B" w14:textId="77777777" w:rsidR="00190217" w:rsidRPr="002A3EC9" w:rsidRDefault="00190217" w:rsidP="002A3EC9">
      <w:pPr>
        <w:jc w:val="both"/>
        <w:rPr>
          <w:rFonts w:ascii="Times New Roman" w:hAnsi="Times New Roman" w:cs="Times New Roman"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</w:rPr>
        <w:t xml:space="preserve">Farias FAC de, Dagostini CM, Bicca Y de A, </w:t>
      </w:r>
      <w:proofErr w:type="spellStart"/>
      <w:r w:rsidRPr="002A3EC9">
        <w:rPr>
          <w:rFonts w:ascii="Times New Roman" w:hAnsi="Times New Roman" w:cs="Times New Roman"/>
          <w:sz w:val="24"/>
          <w:szCs w:val="24"/>
        </w:rPr>
        <w:t>Falavigna</w:t>
      </w:r>
      <w:proofErr w:type="spellEnd"/>
      <w:r w:rsidRPr="002A3EC9">
        <w:rPr>
          <w:rFonts w:ascii="Times New Roman" w:hAnsi="Times New Roman" w:cs="Times New Roman"/>
          <w:sz w:val="24"/>
          <w:szCs w:val="24"/>
        </w:rPr>
        <w:t xml:space="preserve"> VF, </w:t>
      </w:r>
      <w:proofErr w:type="spellStart"/>
      <w:r w:rsidRPr="002A3EC9">
        <w:rPr>
          <w:rFonts w:ascii="Times New Roman" w:hAnsi="Times New Roman" w:cs="Times New Roman"/>
          <w:sz w:val="24"/>
          <w:szCs w:val="24"/>
        </w:rPr>
        <w:t>Falavigna</w:t>
      </w:r>
      <w:proofErr w:type="spellEnd"/>
      <w:r w:rsidRPr="002A3EC9">
        <w:rPr>
          <w:rFonts w:ascii="Times New Roman" w:hAnsi="Times New Roman" w:cs="Times New Roman"/>
          <w:sz w:val="24"/>
          <w:szCs w:val="24"/>
        </w:rPr>
        <w:t xml:space="preserve"> A. Remote Patient Monitoring: A Systematic Review. </w:t>
      </w:r>
      <w:r w:rsidRPr="002A3EC9">
        <w:rPr>
          <w:rFonts w:ascii="Times New Roman" w:hAnsi="Times New Roman" w:cs="Times New Roman"/>
          <w:i/>
          <w:iCs/>
          <w:sz w:val="24"/>
          <w:szCs w:val="24"/>
        </w:rPr>
        <w:t>Telemedicine and e-Health</w:t>
      </w:r>
      <w:r w:rsidRPr="002A3EC9">
        <w:rPr>
          <w:rFonts w:ascii="Times New Roman" w:hAnsi="Times New Roman" w:cs="Times New Roman"/>
          <w:sz w:val="24"/>
          <w:szCs w:val="24"/>
        </w:rPr>
        <w:t>. 2020;26(5):576-583. doi:</w:t>
      </w:r>
      <w:hyperlink r:id="rId10" w:history="1">
        <w:r w:rsidRPr="002A3EC9">
          <w:rPr>
            <w:rStyle w:val="Hyperlink"/>
            <w:rFonts w:ascii="Times New Roman" w:hAnsi="Times New Roman" w:cs="Times New Roman"/>
            <w:sz w:val="24"/>
            <w:szCs w:val="24"/>
          </w:rPr>
          <w:t>10.1089/tmj.2019.0066</w:t>
        </w:r>
      </w:hyperlink>
    </w:p>
    <w:p w14:paraId="3BF81FBB" w14:textId="39E5D80F" w:rsidR="00190217" w:rsidRPr="002A3EC9" w:rsidRDefault="00190217" w:rsidP="002A3EC9">
      <w:pPr>
        <w:jc w:val="both"/>
        <w:rPr>
          <w:rFonts w:ascii="Times New Roman" w:hAnsi="Times New Roman" w:cs="Times New Roman"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</w:rPr>
        <w:t xml:space="preserve">Farias, F.A.C. de </w:t>
      </w:r>
      <w:r w:rsidRPr="002A3EC9">
        <w:rPr>
          <w:rFonts w:ascii="Times New Roman" w:hAnsi="Times New Roman" w:cs="Times New Roman"/>
          <w:i/>
          <w:iCs/>
          <w:sz w:val="24"/>
          <w:szCs w:val="24"/>
        </w:rPr>
        <w:t>et al.</w:t>
      </w:r>
      <w:r w:rsidRPr="002A3EC9">
        <w:rPr>
          <w:rFonts w:ascii="Times New Roman" w:hAnsi="Times New Roman" w:cs="Times New Roman"/>
          <w:sz w:val="24"/>
          <w:szCs w:val="24"/>
        </w:rPr>
        <w:t xml:space="preserve"> (2020) ‘Remote Patient Monitoring: A Systematic Review’, </w:t>
      </w:r>
      <w:r w:rsidRPr="002A3EC9">
        <w:rPr>
          <w:rFonts w:ascii="Times New Roman" w:hAnsi="Times New Roman" w:cs="Times New Roman"/>
          <w:i/>
          <w:iCs/>
          <w:sz w:val="24"/>
          <w:szCs w:val="24"/>
        </w:rPr>
        <w:t>Telemedicine and e-Health</w:t>
      </w:r>
      <w:r w:rsidRPr="002A3EC9">
        <w:rPr>
          <w:rFonts w:ascii="Times New Roman" w:hAnsi="Times New Roman" w:cs="Times New Roman"/>
          <w:sz w:val="24"/>
          <w:szCs w:val="24"/>
        </w:rPr>
        <w:t xml:space="preserve">, 26(5), pp. 576–583. Available at: </w:t>
      </w:r>
      <w:hyperlink r:id="rId11" w:history="1">
        <w:r w:rsidR="003E649F" w:rsidRPr="002A3EC9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https://doi.org/10.1089/tmj.2019.0066</w:t>
        </w:r>
      </w:hyperlink>
      <w:r w:rsidRPr="002A3EC9">
        <w:rPr>
          <w:rFonts w:ascii="Times New Roman" w:hAnsi="Times New Roman" w:cs="Times New Roman"/>
          <w:sz w:val="24"/>
          <w:szCs w:val="24"/>
        </w:rPr>
        <w:t>.</w:t>
      </w:r>
    </w:p>
    <w:p w14:paraId="27E765AD" w14:textId="2256D0EF" w:rsidR="00B43B8F" w:rsidRPr="002A3EC9" w:rsidRDefault="00B43B8F" w:rsidP="002A3EC9">
      <w:pPr>
        <w:jc w:val="both"/>
        <w:rPr>
          <w:rFonts w:ascii="Times New Roman" w:hAnsi="Times New Roman" w:cs="Times New Roman"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</w:rPr>
        <w:t xml:space="preserve">Global strategy on digital health 2020-2025. Geneva: World Health Organization; 2021. Licence: CC BY-NC-SA 3.0 IGO. </w:t>
      </w:r>
      <w:hyperlink r:id="rId12" w:history="1">
        <w:r w:rsidRPr="002A3EC9">
          <w:rPr>
            <w:rStyle w:val="Hyperlink"/>
            <w:rFonts w:ascii="Times New Roman" w:hAnsi="Times New Roman" w:cs="Times New Roman"/>
            <w:sz w:val="24"/>
            <w:szCs w:val="24"/>
          </w:rPr>
          <w:t>gs4dhdaa2a9f352b0445bafbc79ca799dce4d.pdf</w:t>
        </w:r>
      </w:hyperlink>
      <w:r w:rsidRPr="002A3E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2E9FA2" w14:textId="321C2F87" w:rsidR="003E649F" w:rsidRPr="002A3EC9" w:rsidRDefault="003E649F" w:rsidP="002A3EC9">
      <w:pPr>
        <w:jc w:val="both"/>
        <w:rPr>
          <w:rFonts w:ascii="Times New Roman" w:hAnsi="Times New Roman" w:cs="Times New Roman"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</w:rPr>
        <w:t xml:space="preserve">Hegde, S. and Eid, N.S. (2021) ‘Telehealth and Remote Patient Monitoring After the COVID Pandemic’, </w:t>
      </w:r>
      <w:proofErr w:type="spellStart"/>
      <w:r w:rsidRPr="002A3EC9">
        <w:rPr>
          <w:rFonts w:ascii="Times New Roman" w:hAnsi="Times New Roman" w:cs="Times New Roman"/>
          <w:i/>
          <w:iCs/>
          <w:sz w:val="24"/>
          <w:szCs w:val="24"/>
        </w:rPr>
        <w:t>Pediatric</w:t>
      </w:r>
      <w:proofErr w:type="spellEnd"/>
      <w:r w:rsidRPr="002A3EC9">
        <w:rPr>
          <w:rFonts w:ascii="Times New Roman" w:hAnsi="Times New Roman" w:cs="Times New Roman"/>
          <w:i/>
          <w:iCs/>
          <w:sz w:val="24"/>
          <w:szCs w:val="24"/>
        </w:rPr>
        <w:t xml:space="preserve"> Allergy, Immunology, and Pulmonology</w:t>
      </w:r>
      <w:r w:rsidRPr="002A3EC9">
        <w:rPr>
          <w:rFonts w:ascii="Times New Roman" w:hAnsi="Times New Roman" w:cs="Times New Roman"/>
          <w:sz w:val="24"/>
          <w:szCs w:val="24"/>
        </w:rPr>
        <w:t xml:space="preserve">, 34(4), pp. 130–131. Available at: </w:t>
      </w:r>
      <w:hyperlink r:id="rId13" w:history="1">
        <w:r w:rsidR="006C5E6F" w:rsidRPr="002A3EC9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https://doi.org/10.1089/ped.2021.0162</w:t>
        </w:r>
      </w:hyperlink>
      <w:r w:rsidRPr="002A3EC9">
        <w:rPr>
          <w:rFonts w:ascii="Times New Roman" w:hAnsi="Times New Roman" w:cs="Times New Roman"/>
          <w:sz w:val="24"/>
          <w:szCs w:val="24"/>
        </w:rPr>
        <w:t>.</w:t>
      </w:r>
    </w:p>
    <w:p w14:paraId="574EF135" w14:textId="01894A52" w:rsidR="006C5E6F" w:rsidRPr="002A3EC9" w:rsidRDefault="006C5E6F" w:rsidP="002A3EC9">
      <w:pPr>
        <w:jc w:val="both"/>
        <w:rPr>
          <w:rFonts w:ascii="Times New Roman" w:hAnsi="Times New Roman" w:cs="Times New Roman"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</w:rPr>
        <w:t xml:space="preserve">Haddad, T. C. et. al. Scalable Framework for Telehealth – the Mayo Clinic </w:t>
      </w:r>
      <w:proofErr w:type="spellStart"/>
      <w:r w:rsidRPr="002A3EC9">
        <w:rPr>
          <w:rFonts w:ascii="Times New Roman" w:hAnsi="Times New Roman" w:cs="Times New Roman"/>
          <w:sz w:val="24"/>
          <w:szCs w:val="24"/>
        </w:rPr>
        <w:t>Center</w:t>
      </w:r>
      <w:proofErr w:type="spellEnd"/>
      <w:r w:rsidRPr="002A3EC9">
        <w:rPr>
          <w:rFonts w:ascii="Times New Roman" w:hAnsi="Times New Roman" w:cs="Times New Roman"/>
          <w:sz w:val="24"/>
          <w:szCs w:val="24"/>
        </w:rPr>
        <w:t xml:space="preserve"> for Connected Care Response to the COVID-19 Pandemic (2021)</w:t>
      </w:r>
    </w:p>
    <w:p w14:paraId="664A44E4" w14:textId="7B6730F4" w:rsidR="001A566E" w:rsidRPr="002A3EC9" w:rsidRDefault="001A566E" w:rsidP="002A3EC9">
      <w:pPr>
        <w:jc w:val="both"/>
        <w:rPr>
          <w:rFonts w:ascii="Times New Roman" w:hAnsi="Times New Roman" w:cs="Times New Roman"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</w:rPr>
        <w:lastRenderedPageBreak/>
        <w:t xml:space="preserve">Coffey, J.D. </w:t>
      </w:r>
      <w:r w:rsidRPr="002A3EC9">
        <w:rPr>
          <w:rFonts w:ascii="Times New Roman" w:hAnsi="Times New Roman" w:cs="Times New Roman"/>
          <w:i/>
          <w:iCs/>
          <w:sz w:val="24"/>
          <w:szCs w:val="24"/>
        </w:rPr>
        <w:t>et al.</w:t>
      </w:r>
      <w:r w:rsidRPr="002A3EC9">
        <w:rPr>
          <w:rFonts w:ascii="Times New Roman" w:hAnsi="Times New Roman" w:cs="Times New Roman"/>
          <w:sz w:val="24"/>
          <w:szCs w:val="24"/>
        </w:rPr>
        <w:t xml:space="preserve"> (2021) ‘Implementation of a multisite, interdisciplinary remote patient monitoring program for ambulatory management of patients with COVID-19’, </w:t>
      </w:r>
      <w:proofErr w:type="spellStart"/>
      <w:r w:rsidRPr="002A3EC9">
        <w:rPr>
          <w:rFonts w:ascii="Times New Roman" w:hAnsi="Times New Roman" w:cs="Times New Roman"/>
          <w:i/>
          <w:iCs/>
          <w:sz w:val="24"/>
          <w:szCs w:val="24"/>
        </w:rPr>
        <w:t>npj</w:t>
      </w:r>
      <w:proofErr w:type="spellEnd"/>
      <w:r w:rsidRPr="002A3EC9">
        <w:rPr>
          <w:rFonts w:ascii="Times New Roman" w:hAnsi="Times New Roman" w:cs="Times New Roman"/>
          <w:i/>
          <w:iCs/>
          <w:sz w:val="24"/>
          <w:szCs w:val="24"/>
        </w:rPr>
        <w:t xml:space="preserve"> Digital Medicine</w:t>
      </w:r>
      <w:r w:rsidRPr="002A3EC9">
        <w:rPr>
          <w:rFonts w:ascii="Times New Roman" w:hAnsi="Times New Roman" w:cs="Times New Roman"/>
          <w:sz w:val="24"/>
          <w:szCs w:val="24"/>
        </w:rPr>
        <w:t xml:space="preserve">, 4(1), p. 123. Available at: </w:t>
      </w:r>
      <w:hyperlink r:id="rId14" w:history="1">
        <w:r w:rsidR="00260B0F" w:rsidRPr="002A3EC9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https://doi.org/10.1038/s41746-021-00490-9</w:t>
        </w:r>
      </w:hyperlink>
      <w:r w:rsidRPr="002A3EC9">
        <w:rPr>
          <w:rFonts w:ascii="Times New Roman" w:hAnsi="Times New Roman" w:cs="Times New Roman"/>
          <w:sz w:val="24"/>
          <w:szCs w:val="24"/>
        </w:rPr>
        <w:t>.</w:t>
      </w:r>
    </w:p>
    <w:p w14:paraId="1CA44975" w14:textId="758C8A3F" w:rsidR="002E050F" w:rsidRPr="002A3EC9" w:rsidRDefault="00D609A4" w:rsidP="002A3EC9">
      <w:pPr>
        <w:jc w:val="both"/>
        <w:rPr>
          <w:rFonts w:ascii="Times New Roman" w:hAnsi="Times New Roman" w:cs="Times New Roman"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</w:rPr>
        <w:t xml:space="preserve">Thomas, E.E. </w:t>
      </w:r>
      <w:r w:rsidRPr="002A3EC9">
        <w:rPr>
          <w:rFonts w:ascii="Times New Roman" w:hAnsi="Times New Roman" w:cs="Times New Roman"/>
          <w:i/>
          <w:iCs/>
          <w:sz w:val="24"/>
          <w:szCs w:val="24"/>
        </w:rPr>
        <w:t>et al.</w:t>
      </w:r>
      <w:r w:rsidRPr="002A3EC9">
        <w:rPr>
          <w:rFonts w:ascii="Times New Roman" w:hAnsi="Times New Roman" w:cs="Times New Roman"/>
          <w:sz w:val="24"/>
          <w:szCs w:val="24"/>
        </w:rPr>
        <w:t xml:space="preserve"> (2021) ‘Factors influencing the effectiveness of remote patient monitoring interventions: a realist review’, </w:t>
      </w:r>
      <w:r w:rsidRPr="002A3EC9">
        <w:rPr>
          <w:rFonts w:ascii="Times New Roman" w:hAnsi="Times New Roman" w:cs="Times New Roman"/>
          <w:i/>
          <w:iCs/>
          <w:sz w:val="24"/>
          <w:szCs w:val="24"/>
        </w:rPr>
        <w:t>BMJ Open</w:t>
      </w:r>
      <w:r w:rsidRPr="002A3EC9">
        <w:rPr>
          <w:rFonts w:ascii="Times New Roman" w:hAnsi="Times New Roman" w:cs="Times New Roman"/>
          <w:sz w:val="24"/>
          <w:szCs w:val="24"/>
        </w:rPr>
        <w:t xml:space="preserve">, 11(8), p. e051844. Available at: </w:t>
      </w:r>
      <w:hyperlink r:id="rId15" w:history="1">
        <w:r w:rsidR="002E050F" w:rsidRPr="002A3EC9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https://doi.org/10.1136/bmjopen-2021-051844</w:t>
        </w:r>
      </w:hyperlink>
      <w:r w:rsidRPr="002A3EC9">
        <w:rPr>
          <w:rFonts w:ascii="Times New Roman" w:hAnsi="Times New Roman" w:cs="Times New Roman"/>
          <w:sz w:val="24"/>
          <w:szCs w:val="24"/>
        </w:rPr>
        <w:t>.</w:t>
      </w:r>
    </w:p>
    <w:p w14:paraId="2AAF4510" w14:textId="725AB37A" w:rsidR="00260B0F" w:rsidRPr="002A3EC9" w:rsidRDefault="00260B0F" w:rsidP="002A3EC9">
      <w:pPr>
        <w:jc w:val="both"/>
        <w:rPr>
          <w:rFonts w:ascii="Times New Roman" w:hAnsi="Times New Roman" w:cs="Times New Roman"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</w:rPr>
        <w:t xml:space="preserve">Hailu, R. </w:t>
      </w:r>
      <w:r w:rsidRPr="002A3EC9">
        <w:rPr>
          <w:rFonts w:ascii="Times New Roman" w:hAnsi="Times New Roman" w:cs="Times New Roman"/>
          <w:i/>
          <w:iCs/>
          <w:sz w:val="24"/>
          <w:szCs w:val="24"/>
        </w:rPr>
        <w:t>et al.</w:t>
      </w:r>
      <w:r w:rsidRPr="002A3EC9">
        <w:rPr>
          <w:rFonts w:ascii="Times New Roman" w:hAnsi="Times New Roman" w:cs="Times New Roman"/>
          <w:sz w:val="24"/>
          <w:szCs w:val="24"/>
        </w:rPr>
        <w:t xml:space="preserve"> (2024) ‘Challenges and Facilitators in Implementing Remote Patient Monitoring Programs in Primary Care’, </w:t>
      </w:r>
      <w:r w:rsidRPr="002A3EC9">
        <w:rPr>
          <w:rFonts w:ascii="Times New Roman" w:hAnsi="Times New Roman" w:cs="Times New Roman"/>
          <w:i/>
          <w:iCs/>
          <w:sz w:val="24"/>
          <w:szCs w:val="24"/>
        </w:rPr>
        <w:t>Journal of General Internal Medicine</w:t>
      </w:r>
      <w:r w:rsidRPr="002A3EC9">
        <w:rPr>
          <w:rFonts w:ascii="Times New Roman" w:hAnsi="Times New Roman" w:cs="Times New Roman"/>
          <w:sz w:val="24"/>
          <w:szCs w:val="24"/>
        </w:rPr>
        <w:t xml:space="preserve">, 39(13), pp. 2471–2477. Available at: </w:t>
      </w:r>
      <w:hyperlink r:id="rId16" w:history="1">
        <w:r w:rsidRPr="002A3EC9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https://doi.org/10.1007/s11606-023-08557-x</w:t>
        </w:r>
      </w:hyperlink>
      <w:r w:rsidRPr="002A3EC9">
        <w:rPr>
          <w:rFonts w:ascii="Times New Roman" w:hAnsi="Times New Roman" w:cs="Times New Roman"/>
          <w:sz w:val="24"/>
          <w:szCs w:val="24"/>
        </w:rPr>
        <w:t>.</w:t>
      </w:r>
    </w:p>
    <w:p w14:paraId="59673AA5" w14:textId="0C7665EF" w:rsidR="002E050F" w:rsidRPr="002A3EC9" w:rsidRDefault="00467CF1" w:rsidP="002A3EC9">
      <w:pPr>
        <w:jc w:val="both"/>
        <w:rPr>
          <w:rFonts w:ascii="Times New Roman" w:hAnsi="Times New Roman" w:cs="Times New Roman"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</w:rPr>
        <w:t xml:space="preserve">Thomas, E.E. </w:t>
      </w:r>
      <w:r w:rsidRPr="002A3EC9">
        <w:rPr>
          <w:rFonts w:ascii="Times New Roman" w:hAnsi="Times New Roman" w:cs="Times New Roman"/>
          <w:i/>
          <w:iCs/>
          <w:sz w:val="24"/>
          <w:szCs w:val="24"/>
        </w:rPr>
        <w:t>et al.</w:t>
      </w:r>
      <w:r w:rsidRPr="002A3EC9">
        <w:rPr>
          <w:rFonts w:ascii="Times New Roman" w:hAnsi="Times New Roman" w:cs="Times New Roman"/>
          <w:sz w:val="24"/>
          <w:szCs w:val="24"/>
        </w:rPr>
        <w:t xml:space="preserve"> (2022) ‘Building on the momentum: Sustaining telehealth beyond COVID-19’, </w:t>
      </w:r>
      <w:r w:rsidRPr="002A3EC9">
        <w:rPr>
          <w:rFonts w:ascii="Times New Roman" w:hAnsi="Times New Roman" w:cs="Times New Roman"/>
          <w:i/>
          <w:iCs/>
          <w:sz w:val="24"/>
          <w:szCs w:val="24"/>
        </w:rPr>
        <w:t>Journal of Telemedicine and Telecare</w:t>
      </w:r>
      <w:r w:rsidRPr="002A3EC9">
        <w:rPr>
          <w:rFonts w:ascii="Times New Roman" w:hAnsi="Times New Roman" w:cs="Times New Roman"/>
          <w:sz w:val="24"/>
          <w:szCs w:val="24"/>
        </w:rPr>
        <w:t xml:space="preserve">, 28(4), pp. 301–308. Available at: </w:t>
      </w:r>
      <w:hyperlink r:id="rId17" w:history="1">
        <w:r w:rsidR="002E050F" w:rsidRPr="002A3EC9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https://doi.org/10.1177/1357633X20960638</w:t>
        </w:r>
      </w:hyperlink>
      <w:r w:rsidRPr="002A3EC9">
        <w:rPr>
          <w:rFonts w:ascii="Times New Roman" w:hAnsi="Times New Roman" w:cs="Times New Roman"/>
          <w:sz w:val="24"/>
          <w:szCs w:val="24"/>
        </w:rPr>
        <w:t>.</w:t>
      </w:r>
    </w:p>
    <w:p w14:paraId="4EEA0E9C" w14:textId="09CB5ACE" w:rsidR="00FB4177" w:rsidRPr="002A3EC9" w:rsidRDefault="00FB4177" w:rsidP="002A3EC9">
      <w:pPr>
        <w:jc w:val="both"/>
        <w:rPr>
          <w:rFonts w:ascii="Times New Roman" w:hAnsi="Times New Roman" w:cs="Times New Roman"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</w:rPr>
        <w:t xml:space="preserve">Hailu, R. </w:t>
      </w:r>
      <w:r w:rsidRPr="002A3EC9">
        <w:rPr>
          <w:rFonts w:ascii="Times New Roman" w:hAnsi="Times New Roman" w:cs="Times New Roman"/>
          <w:i/>
          <w:iCs/>
          <w:sz w:val="24"/>
          <w:szCs w:val="24"/>
        </w:rPr>
        <w:t>et al.</w:t>
      </w:r>
      <w:r w:rsidRPr="002A3EC9">
        <w:rPr>
          <w:rFonts w:ascii="Times New Roman" w:hAnsi="Times New Roman" w:cs="Times New Roman"/>
          <w:sz w:val="24"/>
          <w:szCs w:val="24"/>
        </w:rPr>
        <w:t xml:space="preserve"> (2024) ‘Challenges and Facilitators in Implementing Remote Patient Monitoring Programs in Primary Care’, </w:t>
      </w:r>
      <w:r w:rsidRPr="002A3EC9">
        <w:rPr>
          <w:rFonts w:ascii="Times New Roman" w:hAnsi="Times New Roman" w:cs="Times New Roman"/>
          <w:i/>
          <w:iCs/>
          <w:sz w:val="24"/>
          <w:szCs w:val="24"/>
        </w:rPr>
        <w:t>Journal of General Internal Medicine</w:t>
      </w:r>
      <w:r w:rsidRPr="002A3EC9">
        <w:rPr>
          <w:rFonts w:ascii="Times New Roman" w:hAnsi="Times New Roman" w:cs="Times New Roman"/>
          <w:sz w:val="24"/>
          <w:szCs w:val="24"/>
        </w:rPr>
        <w:t xml:space="preserve">, 39(13), pp. 2471–2477. Available at: </w:t>
      </w:r>
      <w:hyperlink r:id="rId18" w:history="1">
        <w:r w:rsidR="006868C4" w:rsidRPr="002A3EC9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https://doi.org/10.1007/s11606-023-08557-x</w:t>
        </w:r>
      </w:hyperlink>
      <w:r w:rsidRPr="002A3EC9">
        <w:rPr>
          <w:rFonts w:ascii="Times New Roman" w:hAnsi="Times New Roman" w:cs="Times New Roman"/>
          <w:sz w:val="24"/>
          <w:szCs w:val="24"/>
        </w:rPr>
        <w:t>.</w:t>
      </w:r>
    </w:p>
    <w:p w14:paraId="6CAAFE1A" w14:textId="45CDADF7" w:rsidR="00ED2070" w:rsidRPr="002A3EC9" w:rsidRDefault="006868C4" w:rsidP="002A3EC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A3EC9">
        <w:rPr>
          <w:rFonts w:ascii="Times New Roman" w:hAnsi="Times New Roman" w:cs="Times New Roman"/>
          <w:sz w:val="24"/>
          <w:szCs w:val="24"/>
        </w:rPr>
        <w:t xml:space="preserve">Chu, F. </w:t>
      </w:r>
      <w:r w:rsidRPr="002A3EC9">
        <w:rPr>
          <w:rFonts w:ascii="Times New Roman" w:hAnsi="Times New Roman" w:cs="Times New Roman"/>
          <w:i/>
          <w:iCs/>
          <w:sz w:val="24"/>
          <w:szCs w:val="24"/>
        </w:rPr>
        <w:t>et al.</w:t>
      </w:r>
      <w:r w:rsidRPr="002A3EC9">
        <w:rPr>
          <w:rFonts w:ascii="Times New Roman" w:hAnsi="Times New Roman" w:cs="Times New Roman"/>
          <w:sz w:val="24"/>
          <w:szCs w:val="24"/>
        </w:rPr>
        <w:t xml:space="preserve"> (2024) ‘Patient Experience in a Remote Patient Monitoring Program for Hypertension: A Qualitative Study’, </w:t>
      </w:r>
      <w:r w:rsidRPr="002A3EC9">
        <w:rPr>
          <w:rFonts w:ascii="Times New Roman" w:hAnsi="Times New Roman" w:cs="Times New Roman"/>
          <w:i/>
          <w:iCs/>
          <w:sz w:val="24"/>
          <w:szCs w:val="24"/>
        </w:rPr>
        <w:t>American Journal of Hypertension</w:t>
      </w:r>
      <w:r w:rsidRPr="002A3EC9">
        <w:rPr>
          <w:rFonts w:ascii="Times New Roman" w:hAnsi="Times New Roman" w:cs="Times New Roman"/>
          <w:sz w:val="24"/>
          <w:szCs w:val="24"/>
        </w:rPr>
        <w:t xml:space="preserve">, 37(11), pp. 861–867. Available at: </w:t>
      </w:r>
      <w:hyperlink r:id="rId19" w:history="1">
        <w:r w:rsidR="002E050F" w:rsidRPr="002A3EC9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https://doi.org/10.1093/ajh/hpae086</w:t>
        </w:r>
      </w:hyperlink>
      <w:r w:rsidRPr="002A3EC9">
        <w:rPr>
          <w:rFonts w:ascii="Times New Roman" w:hAnsi="Times New Roman" w:cs="Times New Roman"/>
          <w:sz w:val="24"/>
          <w:szCs w:val="24"/>
        </w:rPr>
        <w:t>.</w:t>
      </w:r>
    </w:p>
    <w:sectPr w:rsidR="00ED2070" w:rsidRPr="002A3E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34AC9"/>
    <w:multiLevelType w:val="multilevel"/>
    <w:tmpl w:val="315C25F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hint="default"/>
      </w:rPr>
    </w:lvl>
  </w:abstractNum>
  <w:abstractNum w:abstractNumId="1" w15:restartNumberingAfterBreak="0">
    <w:nsid w:val="27DF4289"/>
    <w:multiLevelType w:val="multilevel"/>
    <w:tmpl w:val="E2126D7E"/>
    <w:lvl w:ilvl="0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entative="1">
      <w:start w:val="1"/>
      <w:numFmt w:val="decimal"/>
      <w:lvlText w:val="%3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5" w:tentative="1">
      <w:start w:val="1"/>
      <w:numFmt w:val="decimal"/>
      <w:lvlText w:val="%6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7" w:tentative="1">
      <w:start w:val="1"/>
      <w:numFmt w:val="decimal"/>
      <w:lvlText w:val="%8."/>
      <w:lvlJc w:val="left"/>
      <w:pPr>
        <w:tabs>
          <w:tab w:val="num" w:pos="6840"/>
        </w:tabs>
        <w:ind w:left="6840" w:hanging="360"/>
      </w:pPr>
      <w:rPr>
        <w:rFonts w:hint="default"/>
      </w:rPr>
    </w:lvl>
    <w:lvl w:ilvl="8" w:tentative="1">
      <w:start w:val="1"/>
      <w:numFmt w:val="decimal"/>
      <w:lvlText w:val="%9."/>
      <w:lvlJc w:val="left"/>
      <w:pPr>
        <w:tabs>
          <w:tab w:val="num" w:pos="7560"/>
        </w:tabs>
        <w:ind w:left="7560" w:hanging="360"/>
      </w:pPr>
      <w:rPr>
        <w:rFonts w:hint="default"/>
      </w:rPr>
    </w:lvl>
  </w:abstractNum>
  <w:abstractNum w:abstractNumId="2" w15:restartNumberingAfterBreak="0">
    <w:nsid w:val="38D87763"/>
    <w:multiLevelType w:val="hybridMultilevel"/>
    <w:tmpl w:val="DED403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1BB71D2"/>
    <w:multiLevelType w:val="hybridMultilevel"/>
    <w:tmpl w:val="B1C4378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50341CB"/>
    <w:multiLevelType w:val="hybridMultilevel"/>
    <w:tmpl w:val="F7FC05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A01A4E"/>
    <w:multiLevelType w:val="hybridMultilevel"/>
    <w:tmpl w:val="6FC65D16"/>
    <w:lvl w:ilvl="0" w:tplc="5714FC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423625"/>
    <w:multiLevelType w:val="hybridMultilevel"/>
    <w:tmpl w:val="CEE47B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E9325AB"/>
    <w:multiLevelType w:val="hybridMultilevel"/>
    <w:tmpl w:val="80769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1216F5"/>
    <w:multiLevelType w:val="hybridMultilevel"/>
    <w:tmpl w:val="D092F2C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18C0CA4"/>
    <w:multiLevelType w:val="multilevel"/>
    <w:tmpl w:val="C35AE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" w15:restartNumberingAfterBreak="0">
    <w:nsid w:val="7A7D55CF"/>
    <w:multiLevelType w:val="hybridMultilevel"/>
    <w:tmpl w:val="6720CE24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445127619">
    <w:abstractNumId w:val="7"/>
  </w:num>
  <w:num w:numId="2" w16cid:durableId="850801993">
    <w:abstractNumId w:val="4"/>
  </w:num>
  <w:num w:numId="3" w16cid:durableId="703557517">
    <w:abstractNumId w:val="3"/>
  </w:num>
  <w:num w:numId="4" w16cid:durableId="753430425">
    <w:abstractNumId w:val="0"/>
  </w:num>
  <w:num w:numId="5" w16cid:durableId="931671658">
    <w:abstractNumId w:val="8"/>
  </w:num>
  <w:num w:numId="6" w16cid:durableId="699627183">
    <w:abstractNumId w:val="10"/>
  </w:num>
  <w:num w:numId="7" w16cid:durableId="1100488488">
    <w:abstractNumId w:val="1"/>
  </w:num>
  <w:num w:numId="8" w16cid:durableId="746609662">
    <w:abstractNumId w:val="9"/>
  </w:num>
  <w:num w:numId="9" w16cid:durableId="139619746">
    <w:abstractNumId w:val="5"/>
  </w:num>
  <w:num w:numId="10" w16cid:durableId="539590095">
    <w:abstractNumId w:val="2"/>
  </w:num>
  <w:num w:numId="11" w16cid:durableId="209689817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112"/>
    <w:rsid w:val="00013905"/>
    <w:rsid w:val="0006194E"/>
    <w:rsid w:val="0009619F"/>
    <w:rsid w:val="00131F4E"/>
    <w:rsid w:val="00152CD7"/>
    <w:rsid w:val="00190217"/>
    <w:rsid w:val="001A566E"/>
    <w:rsid w:val="001B1E8A"/>
    <w:rsid w:val="001B3444"/>
    <w:rsid w:val="001F02B8"/>
    <w:rsid w:val="00216709"/>
    <w:rsid w:val="0024344C"/>
    <w:rsid w:val="00260B0F"/>
    <w:rsid w:val="00281BAC"/>
    <w:rsid w:val="00283E88"/>
    <w:rsid w:val="00283F59"/>
    <w:rsid w:val="002A3EC9"/>
    <w:rsid w:val="002A69F2"/>
    <w:rsid w:val="002C7F7D"/>
    <w:rsid w:val="002D00BE"/>
    <w:rsid w:val="002E050F"/>
    <w:rsid w:val="002F1356"/>
    <w:rsid w:val="003D0558"/>
    <w:rsid w:val="003E2334"/>
    <w:rsid w:val="003E649F"/>
    <w:rsid w:val="00433A07"/>
    <w:rsid w:val="00445433"/>
    <w:rsid w:val="00467CF1"/>
    <w:rsid w:val="004B73FD"/>
    <w:rsid w:val="004E2478"/>
    <w:rsid w:val="005A4040"/>
    <w:rsid w:val="005C54FA"/>
    <w:rsid w:val="005D7DE7"/>
    <w:rsid w:val="00624448"/>
    <w:rsid w:val="006868C4"/>
    <w:rsid w:val="00686A5B"/>
    <w:rsid w:val="006B4F1C"/>
    <w:rsid w:val="006C5E6F"/>
    <w:rsid w:val="006D3A68"/>
    <w:rsid w:val="007158D2"/>
    <w:rsid w:val="007C0FA4"/>
    <w:rsid w:val="007C3F8D"/>
    <w:rsid w:val="007D20DB"/>
    <w:rsid w:val="008025D4"/>
    <w:rsid w:val="00847664"/>
    <w:rsid w:val="008665C2"/>
    <w:rsid w:val="008E79A8"/>
    <w:rsid w:val="009B02ED"/>
    <w:rsid w:val="009D1C47"/>
    <w:rsid w:val="009D493C"/>
    <w:rsid w:val="00A34BC2"/>
    <w:rsid w:val="00A57A03"/>
    <w:rsid w:val="00A60AB5"/>
    <w:rsid w:val="00A65431"/>
    <w:rsid w:val="00A83CEC"/>
    <w:rsid w:val="00AF00EC"/>
    <w:rsid w:val="00AF13CD"/>
    <w:rsid w:val="00B43729"/>
    <w:rsid w:val="00B43B8F"/>
    <w:rsid w:val="00B56112"/>
    <w:rsid w:val="00B63144"/>
    <w:rsid w:val="00B83A49"/>
    <w:rsid w:val="00BD2920"/>
    <w:rsid w:val="00C23706"/>
    <w:rsid w:val="00C90A9A"/>
    <w:rsid w:val="00CE5FC9"/>
    <w:rsid w:val="00D3476D"/>
    <w:rsid w:val="00D6076C"/>
    <w:rsid w:val="00D609A4"/>
    <w:rsid w:val="00D72537"/>
    <w:rsid w:val="00DB4CFA"/>
    <w:rsid w:val="00DB543E"/>
    <w:rsid w:val="00ED2070"/>
    <w:rsid w:val="00EE052B"/>
    <w:rsid w:val="00F8354B"/>
    <w:rsid w:val="00FA4E47"/>
    <w:rsid w:val="00FB3332"/>
    <w:rsid w:val="00FB4177"/>
    <w:rsid w:val="00FC20F7"/>
    <w:rsid w:val="00FE5D45"/>
    <w:rsid w:val="00FF4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AE696"/>
  <w15:chartTrackingRefBased/>
  <w15:docId w15:val="{42FB4983-F1DD-487F-9F16-F188DD64B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61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61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561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61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61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61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61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61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61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61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61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B561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61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61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61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61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61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61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61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61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61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61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61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61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61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61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61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61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611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D7DE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7DE7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7C3F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C3F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C3F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3F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3F8D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260B0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09/CoNTESA64738.2024.10891291" TargetMode="External"/><Relationship Id="rId13" Type="http://schemas.openxmlformats.org/officeDocument/2006/relationships/hyperlink" Target="https://doi.org/10.1089/ped.2021.0162" TargetMode="External"/><Relationship Id="rId18" Type="http://schemas.openxmlformats.org/officeDocument/2006/relationships/hyperlink" Target="https://doi.org/10.1007/s11606-023-08557-x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doi.org/10.1097/HAP.0000000000000219" TargetMode="External"/><Relationship Id="rId12" Type="http://schemas.openxmlformats.org/officeDocument/2006/relationships/hyperlink" Target="https://www.who.int/docs/default-source/documents/gs4dhdaa2a9f352b0445bafbc79ca799dce4d.pdf" TargetMode="External"/><Relationship Id="rId17" Type="http://schemas.openxmlformats.org/officeDocument/2006/relationships/hyperlink" Target="https://doi.org/10.1177/1357633X20960638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10.1007/s11606-023-08557-x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mayoclinichealthsystem.org/hometown-health/speaking-of-health/remote-patient-monitoring-comprehensive-care-at-home" TargetMode="External"/><Relationship Id="rId11" Type="http://schemas.openxmlformats.org/officeDocument/2006/relationships/hyperlink" Target="https://doi.org/10.1089/tmj.2019.0066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doi.org/10.1136/bmjopen-2021-051844" TargetMode="External"/><Relationship Id="rId10" Type="http://schemas.openxmlformats.org/officeDocument/2006/relationships/hyperlink" Target="https://doi.org/10.1089/tmj.2019.0066" TargetMode="External"/><Relationship Id="rId19" Type="http://schemas.openxmlformats.org/officeDocument/2006/relationships/hyperlink" Target="https://doi.org/10.1093/ajh/hpae08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jstor.org.uwtsd.idm.oclc.org/stable/resrep56945.3" TargetMode="External"/><Relationship Id="rId14" Type="http://schemas.openxmlformats.org/officeDocument/2006/relationships/hyperlink" Target="https://doi.org/10.1038/s41746-021-00490-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6</Pages>
  <Words>1877</Words>
  <Characters>10700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Edwards (Aneurin Bevan UHB - Digital Data and Technology)</dc:creator>
  <cp:keywords/>
  <dc:description/>
  <cp:lastModifiedBy>Scott Edwards (Aneurin Bevan UHB - Digital Data and Technology)</cp:lastModifiedBy>
  <cp:revision>3</cp:revision>
  <dcterms:created xsi:type="dcterms:W3CDTF">2026-10-08T13:36:00Z</dcterms:created>
  <dcterms:modified xsi:type="dcterms:W3CDTF">2026-10-08T15:04:00Z</dcterms:modified>
</cp:coreProperties>
</file>