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155755B4" w14:textId="485607FD" w:rsidR="00A15EC5" w:rsidRDefault="00A15EC5"/>
    <w:p w14:paraId="037226B4" w14:textId="77777777" w:rsidR="000B24D2" w:rsidRPr="000B24D2" w:rsidRDefault="000B24D2" w:rsidP="000B24D2"/>
    <w:p w14:paraId="3248D740" w14:textId="77777777" w:rsidR="000B24D2" w:rsidRPr="000B24D2" w:rsidRDefault="000B24D2" w:rsidP="000B24D2"/>
    <w:p w14:paraId="70CF6CB3" w14:textId="77777777" w:rsidR="000B24D2" w:rsidRPr="000B24D2" w:rsidRDefault="000B24D2" w:rsidP="000B24D2"/>
    <w:p w14:paraId="28AE3C41" w14:textId="77777777" w:rsidR="000B24D2" w:rsidRPr="000B24D2" w:rsidRDefault="000B24D2" w:rsidP="000B24D2"/>
    <w:p w14:paraId="22BF575C" w14:textId="43298E23" w:rsidR="000B24D2" w:rsidRPr="000B24D2" w:rsidRDefault="000B24D2" w:rsidP="000B24D2"/>
    <w:p w14:paraId="59056932" w14:textId="458E4742" w:rsidR="000B24D2" w:rsidRPr="000B24D2" w:rsidRDefault="000B24D2" w:rsidP="000B24D2"/>
    <w:p w14:paraId="345BDD79" w14:textId="1A67CF08" w:rsidR="000B24D2" w:rsidRPr="000B24D2" w:rsidRDefault="000B24D2" w:rsidP="000B24D2"/>
    <w:p w14:paraId="5CCA9C61" w14:textId="775A22B4" w:rsidR="000B24D2" w:rsidRDefault="000B24D2" w:rsidP="000B24D2"/>
    <w:p w14:paraId="5B314A33" w14:textId="2D88D4E3" w:rsidR="000B24D2" w:rsidRDefault="000B24D2" w:rsidP="000B24D2">
      <w:pPr>
        <w:tabs>
          <w:tab w:val="left" w:pos="6819"/>
        </w:tabs>
      </w:pPr>
      <w:r>
        <w:tab/>
      </w:r>
    </w:p>
    <w:p w14:paraId="74371474" w14:textId="2F01A2F6" w:rsidR="000B24D2" w:rsidRDefault="000B24D2" w:rsidP="000B24D2">
      <w:pPr>
        <w:tabs>
          <w:tab w:val="left" w:pos="6819"/>
        </w:tabs>
      </w:pPr>
    </w:p>
    <w:p w14:paraId="4B482003" w14:textId="7F151BE8" w:rsidR="000B24D2" w:rsidRDefault="000B24D2" w:rsidP="000B24D2">
      <w:pPr>
        <w:tabs>
          <w:tab w:val="left" w:pos="6819"/>
        </w:tabs>
      </w:pPr>
    </w:p>
    <w:p w14:paraId="21DC394D" w14:textId="67DC822D" w:rsidR="000B24D2" w:rsidRDefault="0010112D" w:rsidP="000B24D2">
      <w:pPr>
        <w:tabs>
          <w:tab w:val="left" w:pos="6819"/>
        </w:tabs>
      </w:pPr>
      <w:r>
        <w:rPr>
          <w:noProof/>
        </w:rPr>
        <mc:AlternateContent>
          <mc:Choice Requires="wps">
            <w:drawing>
              <wp:anchor distT="0" distB="0" distL="114300" distR="114300" simplePos="0" relativeHeight="251659264" behindDoc="0" locked="0" layoutInCell="1" allowOverlap="1" wp14:anchorId="7CA51EA8" wp14:editId="57CAF444">
                <wp:simplePos x="0" y="0"/>
                <wp:positionH relativeFrom="margin">
                  <wp:posOffset>344805</wp:posOffset>
                </wp:positionH>
                <wp:positionV relativeFrom="margin">
                  <wp:posOffset>2309495</wp:posOffset>
                </wp:positionV>
                <wp:extent cx="5109845" cy="4010025"/>
                <wp:effectExtent l="0" t="0" r="0" b="3175"/>
                <wp:wrapSquare wrapText="bothSides"/>
                <wp:docPr id="674119267" name="Text Box 1"/>
                <wp:cNvGraphicFramePr/>
                <a:graphic xmlns:a="http://schemas.openxmlformats.org/drawingml/2006/main">
                  <a:graphicData uri="http://schemas.microsoft.com/office/word/2010/wordprocessingShape">
                    <wps:wsp>
                      <wps:cNvSpPr txBox="1"/>
                      <wps:spPr>
                        <a:xfrm>
                          <a:off x="0" y="0"/>
                          <a:ext cx="5109845" cy="4010025"/>
                        </a:xfrm>
                        <a:prstGeom prst="rect">
                          <a:avLst/>
                        </a:prstGeom>
                        <a:solidFill>
                          <a:schemeClr val="lt1"/>
                        </a:solidFill>
                        <a:ln w="6350">
                          <a:noFill/>
                        </a:ln>
                      </wps:spPr>
                      <wps:txbx>
                        <w:txbxContent>
                          <w:p w14:paraId="4D58E752" w14:textId="6706308E"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 xml:space="preserve">Student Name: Courtney </w:t>
                            </w:r>
                            <w:proofErr w:type="spellStart"/>
                            <w:r w:rsidRPr="00045BF5">
                              <w:rPr>
                                <w:rFonts w:ascii="Arial" w:hAnsi="Arial" w:cs="Arial"/>
                                <w:sz w:val="40"/>
                                <w:szCs w:val="40"/>
                              </w:rPr>
                              <w:t>Grota</w:t>
                            </w:r>
                            <w:proofErr w:type="spellEnd"/>
                          </w:p>
                          <w:p w14:paraId="6ACD3255" w14:textId="6C4D5CE7"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Student Number: 2203657</w:t>
                            </w:r>
                          </w:p>
                          <w:p w14:paraId="2B5CF91A" w14:textId="6C9CCF7F"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Module Name: Policing The Public</w:t>
                            </w:r>
                          </w:p>
                          <w:p w14:paraId="1624F125" w14:textId="31A004EE"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Module Code:</w:t>
                            </w:r>
                            <w:r w:rsidR="00264A1C">
                              <w:rPr>
                                <w:rFonts w:ascii="Arial" w:hAnsi="Arial" w:cs="Arial"/>
                                <w:sz w:val="40"/>
                                <w:szCs w:val="40"/>
                              </w:rPr>
                              <w:t xml:space="preserve"> BMPL5003</w:t>
                            </w:r>
                          </w:p>
                          <w:p w14:paraId="557A21BF" w14:textId="5F381336"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Lecturer: Rachel Smith</w:t>
                            </w:r>
                          </w:p>
                          <w:p w14:paraId="79C959ED" w14:textId="6C3EAB20"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Assignment Type: Support Paper</w:t>
                            </w:r>
                          </w:p>
                          <w:p w14:paraId="1846029D" w14:textId="7EEF8620"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Word count: 1,000 words</w:t>
                            </w:r>
                          </w:p>
                        </w:txbxContent>
                      </wps:txbx>
                      <wps:bodyPr rot="0" spcFirstLastPara="0" vertOverflow="overflow" horzOverflow="overflow" vert="horz" wrap="square" lIns="91440" tIns="45720" rIns="91440" bIns="45720" numCol="1" spcCol="0" rtlCol="0" fromWordArt="0" anchor="t" anchorCtr="0" forceAA="0" compatLnSpc="1">
                        <a:prstTxWarp prst="textNoShape">
                          <a:avLst/>
                        </a:prstTxWarp>
                        <a:noAutofit/>
                      </wps:bodyPr>
                    </wps:wsp>
                  </a:graphicData>
                </a:graphic>
                <wp14:sizeRelH relativeFrom="margin">
                  <wp14:pctWidth>0</wp14:pctWidth>
                </wp14:sizeRelH>
                <wp14:sizeRelV relativeFrom="margin">
                  <wp14:pctHeight>0</wp14:pctHeight>
                </wp14:sizeRelV>
              </wp:anchor>
            </w:drawing>
          </mc:Choice>
          <mc:Fallback>
            <w:pict>
              <v:shapetype w14:anchorId="7CA51EA8" id="_x0000_t202" coordsize="21600,21600" o:spt="202" path="m,l,21600r21600,l21600,xe">
                <v:stroke joinstyle="miter"/>
                <v:path gradientshapeok="t" o:connecttype="rect"/>
              </v:shapetype>
              <v:shape id="Text Box 1" o:spid="_x0000_s1026" type="#_x0000_t202" style="position:absolute;margin-left:27.15pt;margin-top:181.85pt;width:402.35pt;height:315.75pt;z-index:251659264;visibility:visible;mso-wrap-style:square;mso-width-percent:0;mso-height-percent:0;mso-wrap-distance-left:9pt;mso-wrap-distance-top:0;mso-wrap-distance-right:9pt;mso-wrap-distance-bottom:0;mso-position-horizontal:absolute;mso-position-horizontal-relative:margin;mso-position-vertical:absolute;mso-position-vertical-relative:margin;mso-width-percent:0;mso-height-percent:0;mso-width-relative:margin;mso-height-relative:margin;v-text-anchor:top" o:gfxdata="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" fillcolor="white [3201]" stroked="f" strokeweight=".5pt">
                <v:textbox>
                  <w:txbxContent>
                    <w:p w14:paraId="4D58E752" w14:textId="6706308E"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 xml:space="preserve">Student Name: Courtney </w:t>
                      </w:r>
                      <w:proofErr w:type="spellStart"/>
                      <w:r w:rsidRPr="00045BF5">
                        <w:rPr>
                          <w:rFonts w:ascii="Arial" w:hAnsi="Arial" w:cs="Arial"/>
                          <w:sz w:val="40"/>
                          <w:szCs w:val="40"/>
                        </w:rPr>
                        <w:t>Grota</w:t>
                      </w:r>
                      <w:proofErr w:type="spellEnd"/>
                    </w:p>
                    <w:p w14:paraId="6ACD3255" w14:textId="6C4D5CE7"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Student Number: 2203657</w:t>
                      </w:r>
                    </w:p>
                    <w:p w14:paraId="2B5CF91A" w14:textId="6C9CCF7F"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Module Name: Policing The Public</w:t>
                      </w:r>
                    </w:p>
                    <w:p w14:paraId="1624F125" w14:textId="31A004EE"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Module Code:</w:t>
                      </w:r>
                      <w:r w:rsidR="00264A1C">
                        <w:rPr>
                          <w:rFonts w:ascii="Arial" w:hAnsi="Arial" w:cs="Arial"/>
                          <w:sz w:val="40"/>
                          <w:szCs w:val="40"/>
                        </w:rPr>
                        <w:t xml:space="preserve"> BMPL5003</w:t>
                      </w:r>
                    </w:p>
                    <w:p w14:paraId="557A21BF" w14:textId="5F381336"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Lecturer: Rachel Smith</w:t>
                      </w:r>
                    </w:p>
                    <w:p w14:paraId="79C959ED" w14:textId="6C3EAB20"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Assignment Type: Support Paper</w:t>
                      </w:r>
                    </w:p>
                    <w:p w14:paraId="1846029D" w14:textId="7EEF8620" w:rsidR="000B24D2" w:rsidRPr="00045BF5" w:rsidRDefault="000B24D2" w:rsidP="000B24D2">
                      <w:pPr>
                        <w:spacing w:line="480" w:lineRule="auto"/>
                        <w:jc w:val="center"/>
                        <w:rPr>
                          <w:rFonts w:ascii="Arial" w:hAnsi="Arial" w:cs="Arial"/>
                          <w:sz w:val="40"/>
                          <w:szCs w:val="40"/>
                        </w:rPr>
                      </w:pPr>
                      <w:r w:rsidRPr="00045BF5">
                        <w:rPr>
                          <w:rFonts w:ascii="Arial" w:hAnsi="Arial" w:cs="Arial"/>
                          <w:sz w:val="40"/>
                          <w:szCs w:val="40"/>
                        </w:rPr>
                        <w:t>Word count: 1,000 words</w:t>
                      </w:r>
                    </w:p>
                  </w:txbxContent>
                </v:textbox>
                <w10:wrap type="square" anchorx="margin" anchory="margin"/>
              </v:shape>
            </w:pict>
          </mc:Fallback>
        </mc:AlternateContent>
      </w:r>
    </w:p>
    <w:p w14:paraId="4081C5BB" w14:textId="39F3F795" w:rsidR="000B24D2" w:rsidRDefault="000B24D2" w:rsidP="000B24D2">
      <w:pPr>
        <w:tabs>
          <w:tab w:val="left" w:pos="6819"/>
        </w:tabs>
      </w:pPr>
    </w:p>
    <w:p w14:paraId="7B01BB9F" w14:textId="25498802" w:rsidR="000B24D2" w:rsidRDefault="000B24D2" w:rsidP="000B24D2">
      <w:pPr>
        <w:tabs>
          <w:tab w:val="left" w:pos="6819"/>
        </w:tabs>
      </w:pPr>
    </w:p>
    <w:p w14:paraId="4FA2ABA7" w14:textId="1E6E5C59" w:rsidR="000B24D2" w:rsidRDefault="000B24D2" w:rsidP="000B24D2">
      <w:pPr>
        <w:tabs>
          <w:tab w:val="left" w:pos="6819"/>
        </w:tabs>
      </w:pPr>
    </w:p>
    <w:p w14:paraId="4A5F184E" w14:textId="60A6C8C5" w:rsidR="000B24D2" w:rsidRDefault="000B24D2" w:rsidP="000B24D2">
      <w:pPr>
        <w:tabs>
          <w:tab w:val="left" w:pos="6819"/>
        </w:tabs>
      </w:pPr>
    </w:p>
    <w:p w14:paraId="18B06BF6" w14:textId="0C5C5299" w:rsidR="000B24D2" w:rsidRDefault="000B24D2" w:rsidP="000B24D2">
      <w:pPr>
        <w:tabs>
          <w:tab w:val="left" w:pos="6819"/>
        </w:tabs>
      </w:pPr>
    </w:p>
    <w:p w14:paraId="5183FB70" w14:textId="2E599B82" w:rsidR="000B24D2" w:rsidRDefault="000B24D2" w:rsidP="000B24D2">
      <w:pPr>
        <w:tabs>
          <w:tab w:val="left" w:pos="6819"/>
        </w:tabs>
      </w:pPr>
    </w:p>
    <w:p w14:paraId="10EE5912" w14:textId="5AC5D4F0" w:rsidR="000B24D2" w:rsidRDefault="000B24D2" w:rsidP="000B24D2">
      <w:pPr>
        <w:tabs>
          <w:tab w:val="left" w:pos="6819"/>
        </w:tabs>
      </w:pPr>
    </w:p>
    <w:p w14:paraId="653A5C40" w14:textId="4116E462" w:rsidR="000B24D2" w:rsidRDefault="000B24D2" w:rsidP="000B24D2">
      <w:pPr>
        <w:tabs>
          <w:tab w:val="left" w:pos="6819"/>
        </w:tabs>
      </w:pPr>
    </w:p>
    <w:p w14:paraId="7CBB6184" w14:textId="3DD2D4E3" w:rsidR="000B24D2" w:rsidRDefault="000B24D2" w:rsidP="000B24D2">
      <w:pPr>
        <w:tabs>
          <w:tab w:val="left" w:pos="6819"/>
        </w:tabs>
      </w:pPr>
    </w:p>
    <w:p w14:paraId="751D6718" w14:textId="4F5AB38A" w:rsidR="000B24D2" w:rsidRDefault="000B24D2" w:rsidP="000B24D2">
      <w:pPr>
        <w:tabs>
          <w:tab w:val="left" w:pos="6819"/>
        </w:tabs>
      </w:pPr>
    </w:p>
    <w:p w14:paraId="65D1C9F8" w14:textId="77777777" w:rsidR="000B24D2" w:rsidRDefault="000B24D2" w:rsidP="000B24D2">
      <w:pPr>
        <w:tabs>
          <w:tab w:val="left" w:pos="6819"/>
        </w:tabs>
      </w:pPr>
    </w:p>
    <w:p w14:paraId="35F48773" w14:textId="77777777" w:rsidR="000B24D2" w:rsidRDefault="000B24D2" w:rsidP="000B24D2">
      <w:pPr>
        <w:tabs>
          <w:tab w:val="left" w:pos="6819"/>
        </w:tabs>
      </w:pPr>
    </w:p>
    <w:p w14:paraId="09240739" w14:textId="77777777" w:rsidR="000B24D2" w:rsidRDefault="000B24D2" w:rsidP="000B24D2">
      <w:pPr>
        <w:tabs>
          <w:tab w:val="left" w:pos="6819"/>
        </w:tabs>
      </w:pPr>
    </w:p>
    <w:p w14:paraId="170C9D6B" w14:textId="77777777" w:rsidR="000B24D2" w:rsidRDefault="000B24D2" w:rsidP="000B24D2">
      <w:pPr>
        <w:tabs>
          <w:tab w:val="left" w:pos="6819"/>
        </w:tabs>
      </w:pPr>
    </w:p>
    <w:p w14:paraId="431AA653" w14:textId="77777777" w:rsidR="000B24D2" w:rsidRDefault="000B24D2" w:rsidP="000B24D2">
      <w:pPr>
        <w:tabs>
          <w:tab w:val="left" w:pos="6819"/>
        </w:tabs>
      </w:pPr>
    </w:p>
    <w:p w14:paraId="6B005974" w14:textId="77777777" w:rsidR="000B24D2" w:rsidRDefault="000B24D2" w:rsidP="000B24D2">
      <w:pPr>
        <w:tabs>
          <w:tab w:val="left" w:pos="6819"/>
        </w:tabs>
      </w:pPr>
    </w:p>
    <w:p w14:paraId="1E6EF8FC" w14:textId="77777777" w:rsidR="000B24D2" w:rsidRDefault="000B24D2" w:rsidP="000B24D2">
      <w:pPr>
        <w:tabs>
          <w:tab w:val="left" w:pos="6819"/>
        </w:tabs>
      </w:pPr>
    </w:p>
    <w:p w14:paraId="5595FBB8" w14:textId="77777777" w:rsidR="000B24D2" w:rsidRDefault="000B24D2" w:rsidP="000B24D2">
      <w:pPr>
        <w:tabs>
          <w:tab w:val="left" w:pos="6819"/>
        </w:tabs>
      </w:pPr>
    </w:p>
    <w:p w14:paraId="2D595E71" w14:textId="77777777" w:rsidR="000B24D2" w:rsidRDefault="000B24D2" w:rsidP="000B24D2">
      <w:pPr>
        <w:tabs>
          <w:tab w:val="left" w:pos="6819"/>
        </w:tabs>
      </w:pPr>
    </w:p>
    <w:p w14:paraId="17A6397D" w14:textId="77777777" w:rsidR="000B24D2" w:rsidRDefault="000B24D2" w:rsidP="000B24D2">
      <w:pPr>
        <w:tabs>
          <w:tab w:val="left" w:pos="6819"/>
        </w:tabs>
      </w:pPr>
    </w:p>
    <w:p w14:paraId="6F4F1B1A" w14:textId="77777777" w:rsidR="000B24D2" w:rsidRDefault="000B24D2" w:rsidP="000B24D2">
      <w:pPr>
        <w:tabs>
          <w:tab w:val="left" w:pos="6819"/>
        </w:tabs>
      </w:pPr>
    </w:p>
    <w:p w14:paraId="60F67135" w14:textId="77777777" w:rsidR="000B24D2" w:rsidRDefault="000B24D2" w:rsidP="000B24D2">
      <w:pPr>
        <w:tabs>
          <w:tab w:val="left" w:pos="6819"/>
        </w:tabs>
      </w:pPr>
    </w:p>
    <w:p w14:paraId="6DDC1226" w14:textId="77777777" w:rsidR="000B24D2" w:rsidRDefault="000B24D2" w:rsidP="000B24D2">
      <w:pPr>
        <w:tabs>
          <w:tab w:val="left" w:pos="6819"/>
        </w:tabs>
      </w:pPr>
    </w:p>
    <w:p w14:paraId="5FE20FB3" w14:textId="77777777" w:rsidR="000B24D2" w:rsidRDefault="000B24D2" w:rsidP="000B24D2">
      <w:pPr>
        <w:tabs>
          <w:tab w:val="left" w:pos="6819"/>
        </w:tabs>
      </w:pPr>
    </w:p>
    <w:p w14:paraId="3CF21F54" w14:textId="77777777" w:rsidR="000B24D2" w:rsidRDefault="000B24D2" w:rsidP="000B24D2">
      <w:pPr>
        <w:tabs>
          <w:tab w:val="left" w:pos="6819"/>
        </w:tabs>
      </w:pPr>
    </w:p>
    <w:p w14:paraId="7280238F" w14:textId="77777777" w:rsidR="000B24D2" w:rsidRDefault="000B24D2" w:rsidP="000B24D2">
      <w:pPr>
        <w:tabs>
          <w:tab w:val="left" w:pos="6819"/>
        </w:tabs>
      </w:pPr>
    </w:p>
    <w:p w14:paraId="30C85600" w14:textId="77777777" w:rsidR="000B24D2" w:rsidRDefault="000B24D2" w:rsidP="000B24D2">
      <w:pPr>
        <w:tabs>
          <w:tab w:val="left" w:pos="6819"/>
        </w:tabs>
      </w:pPr>
    </w:p>
    <w:p w14:paraId="3658BEF5" w14:textId="77777777" w:rsidR="000B24D2" w:rsidRDefault="000B24D2" w:rsidP="000B24D2">
      <w:pPr>
        <w:tabs>
          <w:tab w:val="left" w:pos="6819"/>
        </w:tabs>
      </w:pPr>
    </w:p>
    <w:p w14:paraId="4A64C3EC" w14:textId="77777777" w:rsidR="000B24D2" w:rsidRDefault="000B24D2" w:rsidP="000B24D2">
      <w:pPr>
        <w:tabs>
          <w:tab w:val="left" w:pos="6819"/>
        </w:tabs>
      </w:pPr>
    </w:p>
    <w:p w14:paraId="70C7ADD6" w14:textId="77777777" w:rsidR="000B24D2" w:rsidRDefault="000B24D2" w:rsidP="000B24D2">
      <w:pPr>
        <w:tabs>
          <w:tab w:val="left" w:pos="6819"/>
        </w:tabs>
      </w:pPr>
    </w:p>
    <w:p w14:paraId="3206E095" w14:textId="77777777" w:rsidR="000B24D2" w:rsidRDefault="000B24D2" w:rsidP="000B24D2">
      <w:pPr>
        <w:tabs>
          <w:tab w:val="left" w:pos="6819"/>
        </w:tabs>
      </w:pPr>
    </w:p>
    <w:p w14:paraId="2AA9920D" w14:textId="77777777" w:rsidR="000B24D2" w:rsidRDefault="000B24D2" w:rsidP="000B24D2">
      <w:pPr>
        <w:tabs>
          <w:tab w:val="left" w:pos="6819"/>
        </w:tabs>
      </w:pPr>
    </w:p>
    <w:p w14:paraId="3E2E55B4" w14:textId="77777777" w:rsidR="000B24D2" w:rsidRDefault="000B24D2" w:rsidP="000B24D2">
      <w:pPr>
        <w:tabs>
          <w:tab w:val="left" w:pos="6819"/>
        </w:tabs>
      </w:pPr>
    </w:p>
    <w:p w14:paraId="608F4F95" w14:textId="76ABC6B5" w:rsidR="005855C2" w:rsidRDefault="000B24D2" w:rsidP="007B5BC6">
      <w:pPr>
        <w:tabs>
          <w:tab w:val="left" w:pos="6819"/>
        </w:tabs>
        <w:spacing w:line="360" w:lineRule="auto"/>
        <w:rPr>
          <w:rFonts w:ascii="Arial" w:hAnsi="Arial" w:cs="Arial"/>
          <w:color w:val="000000" w:themeColor="text1"/>
          <w:sz w:val="28"/>
          <w:szCs w:val="28"/>
        </w:rPr>
      </w:pPr>
      <w:r w:rsidRPr="00045BF5">
        <w:rPr>
          <w:rFonts w:ascii="Arial" w:hAnsi="Arial" w:cs="Arial"/>
          <w:color w:val="000000" w:themeColor="text1"/>
          <w:sz w:val="28"/>
          <w:szCs w:val="28"/>
        </w:rPr>
        <w:lastRenderedPageBreak/>
        <w:t>This paper will act in support of a presentation conducted on the abduction and murder of two year old James Patrick Bulger</w:t>
      </w:r>
      <w:r w:rsidR="00025CE8">
        <w:rPr>
          <w:rFonts w:ascii="Arial" w:hAnsi="Arial" w:cs="Arial"/>
          <w:color w:val="000000" w:themeColor="text1"/>
          <w:sz w:val="28"/>
          <w:szCs w:val="28"/>
        </w:rPr>
        <w:t>; s</w:t>
      </w:r>
      <w:r w:rsidR="0047517B">
        <w:rPr>
          <w:rFonts w:ascii="Arial" w:hAnsi="Arial" w:cs="Arial"/>
          <w:color w:val="000000" w:themeColor="text1"/>
          <w:sz w:val="28"/>
          <w:szCs w:val="28"/>
        </w:rPr>
        <w:t>pecific</w:t>
      </w:r>
      <w:r w:rsidR="00025CE8">
        <w:rPr>
          <w:rFonts w:ascii="Arial" w:hAnsi="Arial" w:cs="Arial"/>
          <w:color w:val="000000" w:themeColor="text1"/>
          <w:sz w:val="28"/>
          <w:szCs w:val="28"/>
        </w:rPr>
        <w:t>ally</w:t>
      </w:r>
      <w:r w:rsidR="0047517B">
        <w:rPr>
          <w:rFonts w:ascii="Arial" w:hAnsi="Arial" w:cs="Arial"/>
          <w:color w:val="000000" w:themeColor="text1"/>
          <w:sz w:val="28"/>
          <w:szCs w:val="28"/>
        </w:rPr>
        <w:t xml:space="preserve"> </w:t>
      </w:r>
      <w:r w:rsidR="00103F69" w:rsidRPr="00045BF5">
        <w:rPr>
          <w:rFonts w:ascii="Arial" w:hAnsi="Arial" w:cs="Arial"/>
          <w:color w:val="000000" w:themeColor="text1"/>
          <w:sz w:val="28"/>
          <w:szCs w:val="28"/>
        </w:rPr>
        <w:t>focus</w:t>
      </w:r>
      <w:r w:rsidR="00025CE8">
        <w:rPr>
          <w:rFonts w:ascii="Arial" w:hAnsi="Arial" w:cs="Arial"/>
          <w:color w:val="000000" w:themeColor="text1"/>
          <w:sz w:val="28"/>
          <w:szCs w:val="28"/>
        </w:rPr>
        <w:t xml:space="preserve">ing </w:t>
      </w:r>
      <w:r w:rsidR="00103F69" w:rsidRPr="00045BF5">
        <w:rPr>
          <w:rFonts w:ascii="Arial" w:hAnsi="Arial" w:cs="Arial"/>
          <w:color w:val="000000" w:themeColor="text1"/>
          <w:sz w:val="28"/>
          <w:szCs w:val="28"/>
        </w:rPr>
        <w:t xml:space="preserve">on the impact </w:t>
      </w:r>
      <w:r w:rsidR="0047517B">
        <w:rPr>
          <w:rFonts w:ascii="Arial" w:hAnsi="Arial" w:cs="Arial"/>
          <w:color w:val="000000" w:themeColor="text1"/>
          <w:sz w:val="28"/>
          <w:szCs w:val="28"/>
        </w:rPr>
        <w:t xml:space="preserve">this </w:t>
      </w:r>
      <w:r w:rsidR="00103F69" w:rsidRPr="00045BF5">
        <w:rPr>
          <w:rFonts w:ascii="Arial" w:hAnsi="Arial" w:cs="Arial"/>
          <w:color w:val="000000" w:themeColor="text1"/>
          <w:sz w:val="28"/>
          <w:szCs w:val="28"/>
        </w:rPr>
        <w:t>case</w:t>
      </w:r>
      <w:r w:rsidR="00C131A5" w:rsidRPr="00045BF5">
        <w:rPr>
          <w:rFonts w:ascii="Arial" w:hAnsi="Arial" w:cs="Arial"/>
          <w:color w:val="000000" w:themeColor="text1"/>
          <w:sz w:val="28"/>
          <w:szCs w:val="28"/>
        </w:rPr>
        <w:t xml:space="preserve"> had</w:t>
      </w:r>
      <w:r w:rsidR="00103F69" w:rsidRPr="00045BF5">
        <w:rPr>
          <w:rFonts w:ascii="Arial" w:hAnsi="Arial" w:cs="Arial"/>
          <w:color w:val="000000" w:themeColor="text1"/>
          <w:sz w:val="28"/>
          <w:szCs w:val="28"/>
        </w:rPr>
        <w:t xml:space="preserve"> on the </w:t>
      </w:r>
      <w:r w:rsidR="00C131A5" w:rsidRPr="00045BF5">
        <w:rPr>
          <w:rFonts w:ascii="Arial" w:hAnsi="Arial" w:cs="Arial"/>
          <w:color w:val="000000" w:themeColor="text1"/>
          <w:sz w:val="28"/>
          <w:szCs w:val="28"/>
        </w:rPr>
        <w:t xml:space="preserve">British </w:t>
      </w:r>
      <w:r w:rsidR="00103F69" w:rsidRPr="00045BF5">
        <w:rPr>
          <w:rFonts w:ascii="Arial" w:hAnsi="Arial" w:cs="Arial"/>
          <w:color w:val="000000" w:themeColor="text1"/>
          <w:sz w:val="28"/>
          <w:szCs w:val="28"/>
        </w:rPr>
        <w:t>public, the</w:t>
      </w:r>
      <w:r w:rsidR="00025CE8">
        <w:rPr>
          <w:rFonts w:ascii="Arial" w:hAnsi="Arial" w:cs="Arial"/>
          <w:color w:val="000000" w:themeColor="text1"/>
          <w:sz w:val="28"/>
          <w:szCs w:val="28"/>
        </w:rPr>
        <w:t>ir</w:t>
      </w:r>
      <w:r w:rsidR="0047517B">
        <w:rPr>
          <w:rFonts w:ascii="Arial" w:hAnsi="Arial" w:cs="Arial"/>
          <w:color w:val="000000" w:themeColor="text1"/>
          <w:sz w:val="28"/>
          <w:szCs w:val="28"/>
        </w:rPr>
        <w:t xml:space="preserve"> lasting</w:t>
      </w:r>
      <w:r w:rsidR="00103F69" w:rsidRPr="00045BF5">
        <w:rPr>
          <w:rFonts w:ascii="Arial" w:hAnsi="Arial" w:cs="Arial"/>
          <w:color w:val="000000" w:themeColor="text1"/>
          <w:sz w:val="28"/>
          <w:szCs w:val="28"/>
        </w:rPr>
        <w:t xml:space="preserve"> opinions in relation to the crime and the killers, Jon Venables and Robert Thompson.</w:t>
      </w:r>
      <w:r w:rsidR="009A0036" w:rsidRPr="00045BF5">
        <w:rPr>
          <w:rFonts w:ascii="Arial" w:hAnsi="Arial" w:cs="Arial"/>
          <w:color w:val="000000" w:themeColor="text1"/>
          <w:sz w:val="28"/>
          <w:szCs w:val="28"/>
        </w:rPr>
        <w:t xml:space="preserve"> The long </w:t>
      </w:r>
      <w:r w:rsidR="00025CE8">
        <w:rPr>
          <w:rFonts w:ascii="Arial" w:hAnsi="Arial" w:cs="Arial"/>
          <w:color w:val="000000" w:themeColor="text1"/>
          <w:sz w:val="28"/>
          <w:szCs w:val="28"/>
        </w:rPr>
        <w:t>standing</w:t>
      </w:r>
      <w:r w:rsidR="009A0036" w:rsidRPr="00045BF5">
        <w:rPr>
          <w:rFonts w:ascii="Arial" w:hAnsi="Arial" w:cs="Arial"/>
          <w:color w:val="000000" w:themeColor="text1"/>
          <w:sz w:val="28"/>
          <w:szCs w:val="28"/>
        </w:rPr>
        <w:t xml:space="preserve"> effects of the </w:t>
      </w:r>
      <w:r w:rsidR="00025CE8">
        <w:rPr>
          <w:rFonts w:ascii="Arial" w:hAnsi="Arial" w:cs="Arial"/>
          <w:color w:val="000000" w:themeColor="text1"/>
          <w:sz w:val="28"/>
          <w:szCs w:val="28"/>
        </w:rPr>
        <w:t>event</w:t>
      </w:r>
      <w:r w:rsidR="009A0036" w:rsidRPr="00045BF5">
        <w:rPr>
          <w:rFonts w:ascii="Arial" w:hAnsi="Arial" w:cs="Arial"/>
          <w:color w:val="000000" w:themeColor="text1"/>
          <w:sz w:val="28"/>
          <w:szCs w:val="28"/>
        </w:rPr>
        <w:t xml:space="preserve"> will be discussed such as government and legislation changes, before </w:t>
      </w:r>
      <w:r w:rsidR="007B5BC6" w:rsidRPr="00045BF5">
        <w:rPr>
          <w:rFonts w:ascii="Arial" w:hAnsi="Arial" w:cs="Arial"/>
          <w:color w:val="000000" w:themeColor="text1"/>
          <w:sz w:val="28"/>
          <w:szCs w:val="28"/>
        </w:rPr>
        <w:t>concluding on the effectiveness of community policing and engagement in relation to tackling youth crime</w:t>
      </w:r>
      <w:r w:rsidR="007B5BC6">
        <w:rPr>
          <w:rFonts w:ascii="Arial" w:hAnsi="Arial" w:cs="Arial"/>
          <w:color w:val="000000" w:themeColor="text1"/>
          <w:sz w:val="28"/>
          <w:szCs w:val="28"/>
        </w:rPr>
        <w:t>.</w:t>
      </w:r>
    </w:p>
    <w:p w14:paraId="41C3D622" w14:textId="77777777" w:rsidR="005855C2" w:rsidRDefault="005855C2" w:rsidP="007B5BC6">
      <w:pPr>
        <w:tabs>
          <w:tab w:val="left" w:pos="6819"/>
        </w:tabs>
        <w:spacing w:line="360" w:lineRule="auto"/>
        <w:rPr>
          <w:rFonts w:ascii="Arial" w:hAnsi="Arial" w:cs="Arial"/>
          <w:color w:val="000000" w:themeColor="text1"/>
          <w:sz w:val="28"/>
          <w:szCs w:val="28"/>
        </w:rPr>
      </w:pPr>
    </w:p>
    <w:p w14:paraId="4307C7FE" w14:textId="55B7E869" w:rsidR="005855C2" w:rsidRDefault="00045BF5" w:rsidP="00A31412">
      <w:pPr>
        <w:tabs>
          <w:tab w:val="left" w:pos="6819"/>
        </w:tabs>
        <w:spacing w:line="360" w:lineRule="auto"/>
        <w:rPr>
          <w:rFonts w:ascii="Arial" w:hAnsi="Arial" w:cs="Arial"/>
          <w:color w:val="000000" w:themeColor="text1"/>
          <w:sz w:val="28"/>
          <w:szCs w:val="28"/>
        </w:rPr>
      </w:pPr>
      <w:r w:rsidRPr="00045BF5">
        <w:rPr>
          <w:rFonts w:ascii="Arial" w:hAnsi="Arial" w:cs="Arial"/>
          <w:color w:val="000000" w:themeColor="text1"/>
          <w:sz w:val="28"/>
          <w:szCs w:val="28"/>
        </w:rPr>
        <w:t xml:space="preserve">James Patrick Bulger was abducted from a shopping centre in Merseyside and </w:t>
      </w:r>
      <w:r w:rsidR="0047517B">
        <w:rPr>
          <w:rFonts w:ascii="Arial" w:hAnsi="Arial" w:cs="Arial"/>
          <w:color w:val="000000" w:themeColor="text1"/>
          <w:sz w:val="28"/>
          <w:szCs w:val="28"/>
        </w:rPr>
        <w:t>there</w:t>
      </w:r>
      <w:r w:rsidRPr="00045BF5">
        <w:rPr>
          <w:rFonts w:ascii="Arial" w:hAnsi="Arial" w:cs="Arial"/>
          <w:color w:val="000000" w:themeColor="text1"/>
          <w:sz w:val="28"/>
          <w:szCs w:val="28"/>
        </w:rPr>
        <w:t>after tortured and murdered by two young boys, Jon Venables and Robert Thompson</w:t>
      </w:r>
      <w:r w:rsidR="0047517B">
        <w:rPr>
          <w:rFonts w:ascii="Arial" w:hAnsi="Arial" w:cs="Arial"/>
          <w:color w:val="000000" w:themeColor="text1"/>
          <w:sz w:val="28"/>
          <w:szCs w:val="28"/>
        </w:rPr>
        <w:t xml:space="preserve"> </w:t>
      </w:r>
      <w:r w:rsidR="00CF08ED">
        <w:rPr>
          <w:rFonts w:ascii="Arial" w:hAnsi="Arial" w:cs="Arial"/>
          <w:color w:val="000000" w:themeColor="text1"/>
          <w:sz w:val="28"/>
          <w:szCs w:val="28"/>
        </w:rPr>
        <w:t>(</w:t>
      </w:r>
      <w:r w:rsidR="0010112D">
        <w:rPr>
          <w:rFonts w:ascii="Arial" w:hAnsi="Arial" w:cs="Arial"/>
          <w:color w:val="000000" w:themeColor="text1"/>
          <w:sz w:val="28"/>
          <w:szCs w:val="28"/>
        </w:rPr>
        <w:t>Sky News, 2023</w:t>
      </w:r>
      <w:r w:rsidR="00CF08ED">
        <w:rPr>
          <w:rFonts w:ascii="Arial" w:hAnsi="Arial" w:cs="Arial"/>
          <w:color w:val="000000" w:themeColor="text1"/>
          <w:sz w:val="28"/>
          <w:szCs w:val="28"/>
        </w:rPr>
        <w:t>)</w:t>
      </w:r>
      <w:r>
        <w:rPr>
          <w:rFonts w:ascii="Arial" w:hAnsi="Arial" w:cs="Arial"/>
          <w:color w:val="000000" w:themeColor="text1"/>
          <w:sz w:val="28"/>
          <w:szCs w:val="28"/>
        </w:rPr>
        <w:t xml:space="preserve">. </w:t>
      </w:r>
      <w:r w:rsidR="00CF08ED">
        <w:rPr>
          <w:rFonts w:ascii="Arial" w:hAnsi="Arial" w:cs="Arial"/>
          <w:color w:val="000000" w:themeColor="text1"/>
          <w:sz w:val="28"/>
          <w:szCs w:val="28"/>
        </w:rPr>
        <w:t xml:space="preserve"> When this news reached the remainder of the British public, they were unable to contain their anger, using words such as “cunning”</w:t>
      </w:r>
      <w:r w:rsidR="00623080">
        <w:rPr>
          <w:rFonts w:ascii="Arial" w:hAnsi="Arial" w:cs="Arial"/>
          <w:color w:val="000000" w:themeColor="text1"/>
          <w:sz w:val="28"/>
          <w:szCs w:val="28"/>
        </w:rPr>
        <w:t>,</w:t>
      </w:r>
      <w:r w:rsidR="00CF08ED">
        <w:rPr>
          <w:rFonts w:ascii="Arial" w:hAnsi="Arial" w:cs="Arial"/>
          <w:color w:val="000000" w:themeColor="text1"/>
          <w:sz w:val="28"/>
          <w:szCs w:val="28"/>
        </w:rPr>
        <w:t xml:space="preserve"> “wicked” &amp; “bastards” to describe the two young killers</w:t>
      </w:r>
      <w:r w:rsidR="0047517B">
        <w:rPr>
          <w:rFonts w:ascii="Arial" w:hAnsi="Arial" w:cs="Arial"/>
          <w:color w:val="000000" w:themeColor="text1"/>
          <w:sz w:val="28"/>
          <w:szCs w:val="28"/>
        </w:rPr>
        <w:t>, aged 10</w:t>
      </w:r>
      <w:r w:rsidR="00CF08ED">
        <w:rPr>
          <w:rFonts w:ascii="Arial" w:hAnsi="Arial" w:cs="Arial"/>
          <w:color w:val="000000" w:themeColor="text1"/>
          <w:sz w:val="28"/>
          <w:szCs w:val="28"/>
        </w:rPr>
        <w:t xml:space="preserve"> (</w:t>
      </w:r>
      <w:r w:rsidR="00CE2EFB">
        <w:rPr>
          <w:rFonts w:ascii="Arial" w:hAnsi="Arial" w:cs="Arial"/>
          <w:color w:val="000000" w:themeColor="text1"/>
          <w:sz w:val="28"/>
          <w:szCs w:val="28"/>
        </w:rPr>
        <w:t>Creaney,Smith &amp; Case, 2018</w:t>
      </w:r>
      <w:r w:rsidR="00CF08ED">
        <w:rPr>
          <w:rFonts w:ascii="Arial" w:hAnsi="Arial" w:cs="Arial"/>
          <w:color w:val="000000" w:themeColor="text1"/>
          <w:sz w:val="28"/>
          <w:szCs w:val="28"/>
        </w:rPr>
        <w:t>).</w:t>
      </w:r>
      <w:r w:rsidR="00A1728B">
        <w:rPr>
          <w:rFonts w:ascii="Arial" w:hAnsi="Arial" w:cs="Arial"/>
          <w:color w:val="000000" w:themeColor="text1"/>
          <w:sz w:val="28"/>
          <w:szCs w:val="28"/>
        </w:rPr>
        <w:t xml:space="preserve"> </w:t>
      </w:r>
      <w:r w:rsidR="006B029B">
        <w:rPr>
          <w:rFonts w:ascii="Arial" w:hAnsi="Arial" w:cs="Arial"/>
          <w:color w:val="000000" w:themeColor="text1"/>
          <w:sz w:val="28"/>
          <w:szCs w:val="28"/>
        </w:rPr>
        <w:t>These feelings of hatred were also accompanied by guilt</w:t>
      </w:r>
      <w:r w:rsidR="00B54648">
        <w:rPr>
          <w:rFonts w:ascii="Arial" w:hAnsi="Arial" w:cs="Arial"/>
          <w:color w:val="000000" w:themeColor="text1"/>
          <w:sz w:val="28"/>
          <w:szCs w:val="28"/>
        </w:rPr>
        <w:t xml:space="preserve"> for many</w:t>
      </w:r>
      <w:r w:rsidR="006B029B">
        <w:rPr>
          <w:rFonts w:ascii="Arial" w:hAnsi="Arial" w:cs="Arial"/>
          <w:color w:val="000000" w:themeColor="text1"/>
          <w:sz w:val="28"/>
          <w:szCs w:val="28"/>
        </w:rPr>
        <w:t xml:space="preserve">. Early on in the investigation, CCTV footage </w:t>
      </w:r>
      <w:r w:rsidR="00025CE8">
        <w:rPr>
          <w:rFonts w:ascii="Arial" w:hAnsi="Arial" w:cs="Arial"/>
          <w:color w:val="000000" w:themeColor="text1"/>
          <w:sz w:val="28"/>
          <w:szCs w:val="28"/>
        </w:rPr>
        <w:t>that</w:t>
      </w:r>
      <w:r w:rsidR="006B029B">
        <w:rPr>
          <w:rFonts w:ascii="Arial" w:hAnsi="Arial" w:cs="Arial"/>
          <w:color w:val="000000" w:themeColor="text1"/>
          <w:sz w:val="28"/>
          <w:szCs w:val="28"/>
        </w:rPr>
        <w:t xml:space="preserve"> showed </w:t>
      </w:r>
      <w:r w:rsidR="0047517B">
        <w:rPr>
          <w:rFonts w:ascii="Arial" w:hAnsi="Arial" w:cs="Arial"/>
          <w:color w:val="000000" w:themeColor="text1"/>
          <w:sz w:val="28"/>
          <w:szCs w:val="28"/>
        </w:rPr>
        <w:t xml:space="preserve">the boys </w:t>
      </w:r>
      <w:r w:rsidR="006B029B">
        <w:rPr>
          <w:rFonts w:ascii="Arial" w:hAnsi="Arial" w:cs="Arial"/>
          <w:color w:val="000000" w:themeColor="text1"/>
          <w:sz w:val="28"/>
          <w:szCs w:val="28"/>
        </w:rPr>
        <w:t xml:space="preserve">leading James from the shopping centre in Merseyside was released, </w:t>
      </w:r>
      <w:r w:rsidR="00025CE8">
        <w:rPr>
          <w:rFonts w:ascii="Arial" w:hAnsi="Arial" w:cs="Arial"/>
          <w:color w:val="000000" w:themeColor="text1"/>
          <w:sz w:val="28"/>
          <w:szCs w:val="28"/>
        </w:rPr>
        <w:t>portraying</w:t>
      </w:r>
      <w:r w:rsidR="0047517B">
        <w:rPr>
          <w:rFonts w:ascii="Arial" w:hAnsi="Arial" w:cs="Arial"/>
          <w:color w:val="000000" w:themeColor="text1"/>
          <w:sz w:val="28"/>
          <w:szCs w:val="28"/>
        </w:rPr>
        <w:t xml:space="preserve"> </w:t>
      </w:r>
      <w:r w:rsidR="005220BD">
        <w:rPr>
          <w:rFonts w:ascii="Arial" w:hAnsi="Arial" w:cs="Arial"/>
          <w:color w:val="000000" w:themeColor="text1"/>
          <w:sz w:val="28"/>
          <w:szCs w:val="28"/>
        </w:rPr>
        <w:t xml:space="preserve">the </w:t>
      </w:r>
      <w:r w:rsidR="00CC32AD">
        <w:rPr>
          <w:rFonts w:ascii="Arial" w:hAnsi="Arial" w:cs="Arial"/>
          <w:color w:val="000000" w:themeColor="text1"/>
          <w:sz w:val="28"/>
          <w:szCs w:val="28"/>
        </w:rPr>
        <w:t>abduction,</w:t>
      </w:r>
      <w:r w:rsidR="005220BD">
        <w:rPr>
          <w:rFonts w:ascii="Arial" w:hAnsi="Arial" w:cs="Arial"/>
          <w:color w:val="000000" w:themeColor="text1"/>
          <w:sz w:val="28"/>
          <w:szCs w:val="28"/>
        </w:rPr>
        <w:t xml:space="preserve"> </w:t>
      </w:r>
      <w:r w:rsidR="00025CE8">
        <w:rPr>
          <w:rFonts w:ascii="Arial" w:hAnsi="Arial" w:cs="Arial"/>
          <w:color w:val="000000" w:themeColor="text1"/>
          <w:sz w:val="28"/>
          <w:szCs w:val="28"/>
        </w:rPr>
        <w:t>and</w:t>
      </w:r>
      <w:r w:rsidR="005220BD">
        <w:rPr>
          <w:rFonts w:ascii="Arial" w:hAnsi="Arial" w:cs="Arial"/>
          <w:color w:val="000000" w:themeColor="text1"/>
          <w:sz w:val="28"/>
          <w:szCs w:val="28"/>
        </w:rPr>
        <w:t xml:space="preserve"> highlight</w:t>
      </w:r>
      <w:r w:rsidR="00025CE8">
        <w:rPr>
          <w:rFonts w:ascii="Arial" w:hAnsi="Arial" w:cs="Arial"/>
          <w:color w:val="000000" w:themeColor="text1"/>
          <w:sz w:val="28"/>
          <w:szCs w:val="28"/>
        </w:rPr>
        <w:t>ing some</w:t>
      </w:r>
      <w:r w:rsidR="005220BD">
        <w:rPr>
          <w:rFonts w:ascii="Arial" w:hAnsi="Arial" w:cs="Arial"/>
          <w:color w:val="000000" w:themeColor="text1"/>
          <w:sz w:val="28"/>
          <w:szCs w:val="28"/>
        </w:rPr>
        <w:t xml:space="preserve"> 38 witnesses to th</w:t>
      </w:r>
      <w:r w:rsidR="00025CE8">
        <w:rPr>
          <w:rFonts w:ascii="Arial" w:hAnsi="Arial" w:cs="Arial"/>
          <w:color w:val="000000" w:themeColor="text1"/>
          <w:sz w:val="28"/>
          <w:szCs w:val="28"/>
        </w:rPr>
        <w:t>e</w:t>
      </w:r>
      <w:r w:rsidR="005220BD">
        <w:rPr>
          <w:rFonts w:ascii="Arial" w:hAnsi="Arial" w:cs="Arial"/>
          <w:color w:val="000000" w:themeColor="text1"/>
          <w:sz w:val="28"/>
          <w:szCs w:val="28"/>
        </w:rPr>
        <w:t xml:space="preserve"> crime, </w:t>
      </w:r>
      <w:r w:rsidR="001C37A2">
        <w:rPr>
          <w:rFonts w:ascii="Arial" w:hAnsi="Arial" w:cs="Arial"/>
          <w:color w:val="000000" w:themeColor="text1"/>
          <w:sz w:val="28"/>
          <w:szCs w:val="28"/>
        </w:rPr>
        <w:t>who</w:t>
      </w:r>
      <w:r w:rsidR="00025CE8">
        <w:rPr>
          <w:rFonts w:ascii="Arial" w:hAnsi="Arial" w:cs="Arial"/>
          <w:color w:val="000000" w:themeColor="text1"/>
          <w:sz w:val="28"/>
          <w:szCs w:val="28"/>
        </w:rPr>
        <w:t>m</w:t>
      </w:r>
      <w:r w:rsidR="00623080">
        <w:rPr>
          <w:rFonts w:ascii="Arial" w:hAnsi="Arial" w:cs="Arial"/>
          <w:color w:val="000000" w:themeColor="text1"/>
          <w:sz w:val="28"/>
          <w:szCs w:val="28"/>
        </w:rPr>
        <w:t xml:space="preserve"> of which</w:t>
      </w:r>
      <w:r w:rsidR="001C37A2">
        <w:rPr>
          <w:rFonts w:ascii="Arial" w:hAnsi="Arial" w:cs="Arial"/>
          <w:color w:val="000000" w:themeColor="text1"/>
          <w:sz w:val="28"/>
          <w:szCs w:val="28"/>
        </w:rPr>
        <w:t xml:space="preserve"> took no </w:t>
      </w:r>
      <w:r w:rsidR="005220BD">
        <w:rPr>
          <w:rFonts w:ascii="Arial" w:hAnsi="Arial" w:cs="Arial"/>
          <w:color w:val="000000" w:themeColor="text1"/>
          <w:sz w:val="28"/>
          <w:szCs w:val="28"/>
        </w:rPr>
        <w:t>action to intervene (</w:t>
      </w:r>
      <w:r w:rsidR="00B572F8">
        <w:rPr>
          <w:rFonts w:ascii="Arial" w:hAnsi="Arial" w:cs="Arial"/>
          <w:color w:val="000000" w:themeColor="text1"/>
          <w:sz w:val="28"/>
          <w:szCs w:val="28"/>
        </w:rPr>
        <w:t>Sommerlad, 2023</w:t>
      </w:r>
      <w:r w:rsidR="005220BD">
        <w:rPr>
          <w:rFonts w:ascii="Arial" w:hAnsi="Arial" w:cs="Arial"/>
          <w:color w:val="000000" w:themeColor="text1"/>
          <w:sz w:val="28"/>
          <w:szCs w:val="28"/>
        </w:rPr>
        <w:t xml:space="preserve">). </w:t>
      </w:r>
      <w:r w:rsidR="00025CE8">
        <w:rPr>
          <w:rFonts w:ascii="Arial" w:hAnsi="Arial" w:cs="Arial"/>
          <w:color w:val="000000" w:themeColor="text1"/>
          <w:sz w:val="28"/>
          <w:szCs w:val="28"/>
        </w:rPr>
        <w:t>Although t</w:t>
      </w:r>
      <w:r w:rsidR="00B572F8">
        <w:rPr>
          <w:rFonts w:ascii="Arial" w:hAnsi="Arial" w:cs="Arial"/>
          <w:color w:val="000000" w:themeColor="text1"/>
          <w:sz w:val="28"/>
          <w:szCs w:val="28"/>
        </w:rPr>
        <w:t xml:space="preserve">here </w:t>
      </w:r>
      <w:r w:rsidR="00025CE8">
        <w:rPr>
          <w:rFonts w:ascii="Arial" w:hAnsi="Arial" w:cs="Arial"/>
          <w:color w:val="000000" w:themeColor="text1"/>
          <w:sz w:val="28"/>
          <w:szCs w:val="28"/>
        </w:rPr>
        <w:t>were</w:t>
      </w:r>
      <w:r w:rsidR="00B572F8">
        <w:rPr>
          <w:rFonts w:ascii="Arial" w:hAnsi="Arial" w:cs="Arial"/>
          <w:color w:val="000000" w:themeColor="text1"/>
          <w:sz w:val="28"/>
          <w:szCs w:val="28"/>
        </w:rPr>
        <w:t xml:space="preserve"> several accounts from witnesse</w:t>
      </w:r>
      <w:r w:rsidR="00025CE8">
        <w:rPr>
          <w:rFonts w:ascii="Arial" w:hAnsi="Arial" w:cs="Arial"/>
          <w:color w:val="000000" w:themeColor="text1"/>
          <w:sz w:val="28"/>
          <w:szCs w:val="28"/>
        </w:rPr>
        <w:t>s</w:t>
      </w:r>
      <w:r w:rsidR="00B572F8">
        <w:rPr>
          <w:rFonts w:ascii="Arial" w:hAnsi="Arial" w:cs="Arial"/>
          <w:color w:val="000000" w:themeColor="text1"/>
          <w:sz w:val="28"/>
          <w:szCs w:val="28"/>
        </w:rPr>
        <w:t xml:space="preserve">, </w:t>
      </w:r>
      <w:r w:rsidR="00025CE8">
        <w:rPr>
          <w:rFonts w:ascii="Arial" w:hAnsi="Arial" w:cs="Arial"/>
          <w:color w:val="000000" w:themeColor="text1"/>
          <w:sz w:val="28"/>
          <w:szCs w:val="28"/>
        </w:rPr>
        <w:t xml:space="preserve">even </w:t>
      </w:r>
      <w:r w:rsidR="00B572F8">
        <w:rPr>
          <w:rFonts w:ascii="Arial" w:hAnsi="Arial" w:cs="Arial"/>
          <w:color w:val="000000" w:themeColor="text1"/>
          <w:sz w:val="28"/>
          <w:szCs w:val="28"/>
        </w:rPr>
        <w:t>one admitt</w:t>
      </w:r>
      <w:r w:rsidR="00025CE8">
        <w:rPr>
          <w:rFonts w:ascii="Arial" w:hAnsi="Arial" w:cs="Arial"/>
          <w:color w:val="000000" w:themeColor="text1"/>
          <w:sz w:val="28"/>
          <w:szCs w:val="28"/>
        </w:rPr>
        <w:t>ing</w:t>
      </w:r>
      <w:r w:rsidR="00B572F8">
        <w:rPr>
          <w:rFonts w:ascii="Arial" w:hAnsi="Arial" w:cs="Arial"/>
          <w:color w:val="000000" w:themeColor="text1"/>
          <w:sz w:val="28"/>
          <w:szCs w:val="28"/>
        </w:rPr>
        <w:t xml:space="preserve"> to seeing Thompson kick the toddler in the rib</w:t>
      </w:r>
      <w:r w:rsidR="0026795A">
        <w:rPr>
          <w:rFonts w:ascii="Arial" w:hAnsi="Arial" w:cs="Arial"/>
          <w:color w:val="000000" w:themeColor="text1"/>
          <w:sz w:val="28"/>
          <w:szCs w:val="28"/>
        </w:rPr>
        <w:t>s</w:t>
      </w:r>
      <w:r w:rsidR="00B572F8">
        <w:rPr>
          <w:rFonts w:ascii="Arial" w:hAnsi="Arial" w:cs="Arial"/>
          <w:color w:val="000000" w:themeColor="text1"/>
          <w:sz w:val="28"/>
          <w:szCs w:val="28"/>
        </w:rPr>
        <w:t>,</w:t>
      </w:r>
      <w:r w:rsidR="00025CE8">
        <w:rPr>
          <w:rFonts w:ascii="Arial" w:hAnsi="Arial" w:cs="Arial"/>
          <w:color w:val="000000" w:themeColor="text1"/>
          <w:sz w:val="28"/>
          <w:szCs w:val="28"/>
        </w:rPr>
        <w:t xml:space="preserve"> no one </w:t>
      </w:r>
      <w:r w:rsidR="00B572F8">
        <w:rPr>
          <w:rFonts w:ascii="Arial" w:hAnsi="Arial" w:cs="Arial"/>
          <w:color w:val="000000" w:themeColor="text1"/>
          <w:sz w:val="28"/>
          <w:szCs w:val="28"/>
        </w:rPr>
        <w:t>proceed</w:t>
      </w:r>
      <w:r w:rsidR="00025CE8">
        <w:rPr>
          <w:rFonts w:ascii="Arial" w:hAnsi="Arial" w:cs="Arial"/>
          <w:color w:val="000000" w:themeColor="text1"/>
          <w:sz w:val="28"/>
          <w:szCs w:val="28"/>
        </w:rPr>
        <w:t>ed</w:t>
      </w:r>
      <w:r w:rsidR="00B572F8">
        <w:rPr>
          <w:rFonts w:ascii="Arial" w:hAnsi="Arial" w:cs="Arial"/>
          <w:color w:val="000000" w:themeColor="text1"/>
          <w:sz w:val="28"/>
          <w:szCs w:val="28"/>
        </w:rPr>
        <w:t xml:space="preserve"> to question the boys. </w:t>
      </w:r>
      <w:r w:rsidR="00025CE8">
        <w:rPr>
          <w:rFonts w:ascii="Arial" w:hAnsi="Arial" w:cs="Arial"/>
          <w:color w:val="000000" w:themeColor="text1"/>
          <w:sz w:val="28"/>
          <w:szCs w:val="28"/>
        </w:rPr>
        <w:t>An additional account heard a w</w:t>
      </w:r>
      <w:r w:rsidR="00B572F8">
        <w:rPr>
          <w:rFonts w:ascii="Arial" w:hAnsi="Arial" w:cs="Arial"/>
          <w:color w:val="000000" w:themeColor="text1"/>
          <w:sz w:val="28"/>
          <w:szCs w:val="28"/>
        </w:rPr>
        <w:t>oman claim she saw Thompson punch and shake James,</w:t>
      </w:r>
      <w:r w:rsidR="00623080">
        <w:rPr>
          <w:rFonts w:ascii="Arial" w:hAnsi="Arial" w:cs="Arial"/>
          <w:color w:val="000000" w:themeColor="text1"/>
          <w:sz w:val="28"/>
          <w:szCs w:val="28"/>
        </w:rPr>
        <w:t xml:space="preserve"> but</w:t>
      </w:r>
      <w:r w:rsidR="00B572F8">
        <w:rPr>
          <w:rFonts w:ascii="Arial" w:hAnsi="Arial" w:cs="Arial"/>
          <w:color w:val="000000" w:themeColor="text1"/>
          <w:sz w:val="28"/>
          <w:szCs w:val="28"/>
        </w:rPr>
        <w:t xml:space="preserve"> </w:t>
      </w:r>
      <w:r w:rsidR="00025CE8">
        <w:rPr>
          <w:rFonts w:ascii="Arial" w:hAnsi="Arial" w:cs="Arial"/>
          <w:color w:val="000000" w:themeColor="text1"/>
          <w:sz w:val="28"/>
          <w:szCs w:val="28"/>
        </w:rPr>
        <w:t>instead of</w:t>
      </w:r>
      <w:r w:rsidR="00B572F8">
        <w:rPr>
          <w:rFonts w:ascii="Arial" w:hAnsi="Arial" w:cs="Arial"/>
          <w:color w:val="000000" w:themeColor="text1"/>
          <w:sz w:val="28"/>
          <w:szCs w:val="28"/>
        </w:rPr>
        <w:t xml:space="preserve"> intervening, she simply closed her curtains to avoid seeing any more of the abuse (Rennie, 2023).</w:t>
      </w:r>
    </w:p>
    <w:p w14:paraId="64FEB7EF" w14:textId="77777777" w:rsidR="005855C2" w:rsidRDefault="005855C2" w:rsidP="00A31412">
      <w:pPr>
        <w:tabs>
          <w:tab w:val="left" w:pos="6819"/>
        </w:tabs>
        <w:spacing w:line="360" w:lineRule="auto"/>
        <w:rPr>
          <w:rFonts w:ascii="Arial" w:hAnsi="Arial" w:cs="Arial"/>
          <w:color w:val="000000" w:themeColor="text1"/>
          <w:sz w:val="28"/>
          <w:szCs w:val="28"/>
        </w:rPr>
      </w:pPr>
    </w:p>
    <w:p w14:paraId="5384CB6A" w14:textId="77777777" w:rsidR="00623080" w:rsidRDefault="00623080" w:rsidP="00A31412">
      <w:pPr>
        <w:tabs>
          <w:tab w:val="left" w:pos="6819"/>
        </w:tabs>
        <w:spacing w:line="360" w:lineRule="auto"/>
        <w:rPr>
          <w:rFonts w:ascii="Arial" w:hAnsi="Arial" w:cs="Arial"/>
          <w:color w:val="000000" w:themeColor="text1"/>
          <w:sz w:val="28"/>
          <w:szCs w:val="28"/>
        </w:rPr>
      </w:pPr>
    </w:p>
    <w:p w14:paraId="42A45DEB" w14:textId="172CE96A" w:rsidR="00A81CA0" w:rsidRDefault="001B2E09" w:rsidP="005855C2">
      <w:pPr>
        <w:tabs>
          <w:tab w:val="left" w:pos="6819"/>
        </w:tabs>
        <w:spacing w:line="360" w:lineRule="auto"/>
        <w:rPr>
          <w:rFonts w:ascii="Arial" w:hAnsi="Arial" w:cs="Arial"/>
          <w:sz w:val="28"/>
          <w:szCs w:val="28"/>
        </w:rPr>
      </w:pPr>
      <w:r w:rsidRPr="00AE3033">
        <w:rPr>
          <w:rFonts w:ascii="Arial" w:hAnsi="Arial" w:cs="Arial"/>
          <w:sz w:val="28"/>
          <w:szCs w:val="28"/>
        </w:rPr>
        <w:lastRenderedPageBreak/>
        <w:t xml:space="preserve">This specific case has continued to hold the interest and strong opinions of the public, </w:t>
      </w:r>
      <w:r w:rsidR="006E2650">
        <w:rPr>
          <w:rFonts w:ascii="Arial" w:hAnsi="Arial" w:cs="Arial"/>
          <w:sz w:val="28"/>
          <w:szCs w:val="28"/>
        </w:rPr>
        <w:t>presumably</w:t>
      </w:r>
      <w:r w:rsidRPr="00AE3033">
        <w:rPr>
          <w:rFonts w:ascii="Arial" w:hAnsi="Arial" w:cs="Arial"/>
          <w:sz w:val="28"/>
          <w:szCs w:val="28"/>
        </w:rPr>
        <w:t xml:space="preserve"> due to the severity of the crimes and </w:t>
      </w:r>
      <w:r w:rsidR="00025CE8">
        <w:rPr>
          <w:rFonts w:ascii="Arial" w:hAnsi="Arial" w:cs="Arial"/>
          <w:sz w:val="28"/>
          <w:szCs w:val="28"/>
        </w:rPr>
        <w:t>the</w:t>
      </w:r>
      <w:r w:rsidRPr="00AE3033">
        <w:rPr>
          <w:rFonts w:ascii="Arial" w:hAnsi="Arial" w:cs="Arial"/>
          <w:sz w:val="28"/>
          <w:szCs w:val="28"/>
        </w:rPr>
        <w:t xml:space="preserve"> rare nature </w:t>
      </w:r>
      <w:r w:rsidR="00025CE8">
        <w:rPr>
          <w:rFonts w:ascii="Arial" w:hAnsi="Arial" w:cs="Arial"/>
          <w:sz w:val="28"/>
          <w:szCs w:val="28"/>
        </w:rPr>
        <w:t>of the perpetrators</w:t>
      </w:r>
      <w:r w:rsidR="00623080">
        <w:rPr>
          <w:rFonts w:ascii="Arial" w:hAnsi="Arial" w:cs="Arial"/>
          <w:sz w:val="28"/>
          <w:szCs w:val="28"/>
        </w:rPr>
        <w:t xml:space="preserve"> being young children</w:t>
      </w:r>
      <w:r w:rsidRPr="00AE3033">
        <w:rPr>
          <w:rFonts w:ascii="Arial" w:hAnsi="Arial" w:cs="Arial"/>
          <w:sz w:val="28"/>
          <w:szCs w:val="28"/>
        </w:rPr>
        <w:t xml:space="preserve">. </w:t>
      </w:r>
      <w:r w:rsidR="0026795A">
        <w:rPr>
          <w:rFonts w:ascii="Arial" w:hAnsi="Arial" w:cs="Arial"/>
          <w:sz w:val="28"/>
          <w:szCs w:val="28"/>
        </w:rPr>
        <w:t xml:space="preserve">In </w:t>
      </w:r>
      <w:r w:rsidR="00081E90">
        <w:rPr>
          <w:rFonts w:ascii="Arial" w:hAnsi="Arial" w:cs="Arial"/>
          <w:sz w:val="28"/>
          <w:szCs w:val="28"/>
        </w:rPr>
        <w:t>February</w:t>
      </w:r>
      <w:r w:rsidR="0026795A">
        <w:rPr>
          <w:rFonts w:ascii="Arial" w:hAnsi="Arial" w:cs="Arial"/>
          <w:sz w:val="28"/>
          <w:szCs w:val="28"/>
        </w:rPr>
        <w:t xml:space="preserve"> 1993, </w:t>
      </w:r>
      <w:r w:rsidRPr="00AE3033">
        <w:rPr>
          <w:rFonts w:ascii="Arial" w:hAnsi="Arial" w:cs="Arial"/>
          <w:sz w:val="28"/>
          <w:szCs w:val="28"/>
        </w:rPr>
        <w:t>Venables and Thompson became the youngest individuals charged with murder in the UK (</w:t>
      </w:r>
      <w:r w:rsidR="00C7599B">
        <w:rPr>
          <w:rFonts w:ascii="Arial" w:hAnsi="Arial" w:cs="Arial"/>
          <w:sz w:val="28"/>
          <w:szCs w:val="28"/>
        </w:rPr>
        <w:t>Mullen, 2022</w:t>
      </w:r>
      <w:r w:rsidRPr="00AE3033">
        <w:rPr>
          <w:rFonts w:ascii="Arial" w:hAnsi="Arial" w:cs="Arial"/>
          <w:sz w:val="28"/>
          <w:szCs w:val="28"/>
        </w:rPr>
        <w:t xml:space="preserve">). </w:t>
      </w:r>
      <w:r w:rsidR="00FC1D50" w:rsidRPr="00AE3033">
        <w:rPr>
          <w:rFonts w:ascii="Arial" w:hAnsi="Arial" w:cs="Arial"/>
          <w:sz w:val="28"/>
          <w:szCs w:val="28"/>
        </w:rPr>
        <w:t xml:space="preserve">Following James’ murder, both the </w:t>
      </w:r>
      <w:r w:rsidR="00623080">
        <w:rPr>
          <w:rFonts w:ascii="Arial" w:hAnsi="Arial" w:cs="Arial"/>
          <w:sz w:val="28"/>
          <w:szCs w:val="28"/>
        </w:rPr>
        <w:t>G</w:t>
      </w:r>
      <w:r w:rsidR="00FC1D50" w:rsidRPr="00AE3033">
        <w:rPr>
          <w:rFonts w:ascii="Arial" w:hAnsi="Arial" w:cs="Arial"/>
          <w:sz w:val="28"/>
          <w:szCs w:val="28"/>
        </w:rPr>
        <w:t xml:space="preserve">overnment and police service received a large amount of </w:t>
      </w:r>
      <w:r w:rsidR="00FC1D50" w:rsidRPr="006E2650">
        <w:rPr>
          <w:rFonts w:ascii="Arial" w:hAnsi="Arial" w:cs="Arial"/>
          <w:color w:val="000000" w:themeColor="text1"/>
          <w:sz w:val="28"/>
          <w:szCs w:val="28"/>
        </w:rPr>
        <w:t>complaints regarding the prosecution of children</w:t>
      </w:r>
      <w:r w:rsidR="00FC1D50" w:rsidRPr="00AE3033">
        <w:rPr>
          <w:rFonts w:ascii="Arial" w:hAnsi="Arial" w:cs="Arial"/>
          <w:sz w:val="28"/>
          <w:szCs w:val="28"/>
        </w:rPr>
        <w:t xml:space="preserve">, </w:t>
      </w:r>
      <w:r w:rsidR="00635866" w:rsidRPr="00AE3033">
        <w:rPr>
          <w:rFonts w:ascii="Arial" w:hAnsi="Arial" w:cs="Arial"/>
          <w:sz w:val="28"/>
          <w:szCs w:val="28"/>
        </w:rPr>
        <w:t>as both killers were entitled to parole after serving only eight years for their crimes</w:t>
      </w:r>
      <w:r w:rsidR="000E7552" w:rsidRPr="00AE3033">
        <w:rPr>
          <w:rFonts w:ascii="Arial" w:hAnsi="Arial" w:cs="Arial"/>
          <w:sz w:val="28"/>
          <w:szCs w:val="28"/>
        </w:rPr>
        <w:t xml:space="preserve"> (</w:t>
      </w:r>
      <w:r w:rsidR="00F846B2">
        <w:rPr>
          <w:rFonts w:ascii="Arial" w:hAnsi="Arial" w:cs="Arial"/>
          <w:sz w:val="28"/>
          <w:szCs w:val="28"/>
        </w:rPr>
        <w:t>Drury, 2018</w:t>
      </w:r>
      <w:r w:rsidR="000E7552" w:rsidRPr="00AE3033">
        <w:rPr>
          <w:rFonts w:ascii="Arial" w:hAnsi="Arial" w:cs="Arial"/>
          <w:sz w:val="28"/>
          <w:szCs w:val="28"/>
        </w:rPr>
        <w:t>)</w:t>
      </w:r>
      <w:r w:rsidR="00635866" w:rsidRPr="00AE3033">
        <w:rPr>
          <w:rFonts w:ascii="Arial" w:hAnsi="Arial" w:cs="Arial"/>
          <w:sz w:val="28"/>
          <w:szCs w:val="28"/>
        </w:rPr>
        <w:t xml:space="preserve">. </w:t>
      </w:r>
      <w:r w:rsidR="00623080">
        <w:rPr>
          <w:rFonts w:ascii="Arial" w:hAnsi="Arial" w:cs="Arial"/>
          <w:sz w:val="28"/>
          <w:szCs w:val="28"/>
        </w:rPr>
        <w:t>However, i</w:t>
      </w:r>
      <w:r w:rsidR="000E7552" w:rsidRPr="00AE3033">
        <w:rPr>
          <w:rFonts w:ascii="Arial" w:hAnsi="Arial" w:cs="Arial"/>
          <w:sz w:val="28"/>
          <w:szCs w:val="28"/>
        </w:rPr>
        <w:t>n 1998, a new labour party was electe</w:t>
      </w:r>
      <w:r w:rsidR="00623080">
        <w:rPr>
          <w:rFonts w:ascii="Arial" w:hAnsi="Arial" w:cs="Arial"/>
          <w:sz w:val="28"/>
          <w:szCs w:val="28"/>
        </w:rPr>
        <w:t xml:space="preserve">d as </w:t>
      </w:r>
      <w:r w:rsidR="00A81CA0">
        <w:rPr>
          <w:rFonts w:ascii="Arial" w:hAnsi="Arial" w:cs="Arial"/>
          <w:sz w:val="28"/>
          <w:szCs w:val="28"/>
        </w:rPr>
        <w:t>i</w:t>
      </w:r>
      <w:r w:rsidR="00A81CA0" w:rsidRPr="00AE3033">
        <w:rPr>
          <w:rFonts w:ascii="Arial" w:hAnsi="Arial" w:cs="Arial"/>
          <w:sz w:val="28"/>
          <w:szCs w:val="28"/>
        </w:rPr>
        <w:t>ts</w:t>
      </w:r>
      <w:r w:rsidR="000E7552" w:rsidRPr="00AE3033">
        <w:rPr>
          <w:rFonts w:ascii="Arial" w:hAnsi="Arial" w:cs="Arial"/>
          <w:sz w:val="28"/>
          <w:szCs w:val="28"/>
        </w:rPr>
        <w:t xml:space="preserve"> priorities to amend youth crime reform won the votes of the British public (</w:t>
      </w:r>
      <w:r w:rsidR="00F846B2">
        <w:rPr>
          <w:rFonts w:ascii="Arial" w:hAnsi="Arial" w:cs="Arial"/>
          <w:sz w:val="28"/>
          <w:szCs w:val="28"/>
        </w:rPr>
        <w:t>Stacey, 2023</w:t>
      </w:r>
      <w:r w:rsidR="000E7552" w:rsidRPr="00AE3033">
        <w:rPr>
          <w:rFonts w:ascii="Arial" w:hAnsi="Arial" w:cs="Arial"/>
          <w:sz w:val="28"/>
          <w:szCs w:val="28"/>
        </w:rPr>
        <w:t xml:space="preserve">). </w:t>
      </w:r>
      <w:r w:rsidR="00EC3A65">
        <w:rPr>
          <w:rFonts w:ascii="Arial" w:hAnsi="Arial" w:cs="Arial"/>
          <w:sz w:val="28"/>
          <w:szCs w:val="28"/>
        </w:rPr>
        <w:t xml:space="preserve">That </w:t>
      </w:r>
      <w:r w:rsidR="000E7552" w:rsidRPr="00AE3033">
        <w:rPr>
          <w:rFonts w:ascii="Arial" w:hAnsi="Arial" w:cs="Arial"/>
          <w:sz w:val="28"/>
          <w:szCs w:val="28"/>
        </w:rPr>
        <w:t>same year</w:t>
      </w:r>
      <w:r w:rsidR="00EC3A65">
        <w:rPr>
          <w:rFonts w:ascii="Arial" w:hAnsi="Arial" w:cs="Arial"/>
          <w:sz w:val="28"/>
          <w:szCs w:val="28"/>
        </w:rPr>
        <w:t xml:space="preserve"> saw the abolishment of</w:t>
      </w:r>
      <w:r w:rsidR="000E7552" w:rsidRPr="00AE3033">
        <w:rPr>
          <w:rFonts w:ascii="Arial" w:hAnsi="Arial" w:cs="Arial"/>
          <w:sz w:val="28"/>
          <w:szCs w:val="28"/>
        </w:rPr>
        <w:t xml:space="preserve"> the defence of Doli Incapa</w:t>
      </w:r>
      <w:r w:rsidR="00EC3A65">
        <w:rPr>
          <w:rFonts w:ascii="Arial" w:hAnsi="Arial" w:cs="Arial"/>
          <w:sz w:val="28"/>
          <w:szCs w:val="28"/>
        </w:rPr>
        <w:t xml:space="preserve">x </w:t>
      </w:r>
      <w:r w:rsidR="00EC3A65" w:rsidRPr="00AE3033">
        <w:rPr>
          <w:rFonts w:ascii="Arial" w:hAnsi="Arial" w:cs="Arial"/>
          <w:sz w:val="28"/>
          <w:szCs w:val="28"/>
        </w:rPr>
        <w:t>(</w:t>
      </w:r>
      <w:r w:rsidR="00EC3A65">
        <w:rPr>
          <w:rFonts w:ascii="Arial" w:hAnsi="Arial" w:cs="Arial"/>
          <w:sz w:val="28"/>
          <w:szCs w:val="28"/>
        </w:rPr>
        <w:t>New Law Journal, 2007</w:t>
      </w:r>
      <w:r w:rsidR="00EC3A65" w:rsidRPr="00AE3033">
        <w:rPr>
          <w:rFonts w:ascii="Arial" w:hAnsi="Arial" w:cs="Arial"/>
          <w:sz w:val="28"/>
          <w:szCs w:val="28"/>
        </w:rPr>
        <w:t>)</w:t>
      </w:r>
      <w:r w:rsidR="0002193E">
        <w:rPr>
          <w:rFonts w:ascii="Arial" w:hAnsi="Arial" w:cs="Arial"/>
          <w:sz w:val="28"/>
          <w:szCs w:val="28"/>
        </w:rPr>
        <w:t xml:space="preserve">, a </w:t>
      </w:r>
      <w:r w:rsidR="00EC3A65">
        <w:rPr>
          <w:rFonts w:ascii="Arial" w:hAnsi="Arial" w:cs="Arial"/>
          <w:sz w:val="28"/>
          <w:szCs w:val="28"/>
        </w:rPr>
        <w:t>Latin</w:t>
      </w:r>
      <w:r w:rsidR="0002193E">
        <w:rPr>
          <w:rFonts w:ascii="Arial" w:hAnsi="Arial" w:cs="Arial"/>
          <w:sz w:val="28"/>
          <w:szCs w:val="28"/>
        </w:rPr>
        <w:t xml:space="preserve"> phrase </w:t>
      </w:r>
      <w:r w:rsidR="00B82C2E">
        <w:rPr>
          <w:rFonts w:ascii="Arial" w:hAnsi="Arial" w:cs="Arial"/>
          <w:sz w:val="28"/>
          <w:szCs w:val="28"/>
        </w:rPr>
        <w:t>applied</w:t>
      </w:r>
      <w:r w:rsidR="0002193E">
        <w:rPr>
          <w:rFonts w:ascii="Arial" w:hAnsi="Arial" w:cs="Arial"/>
          <w:sz w:val="28"/>
          <w:szCs w:val="28"/>
        </w:rPr>
        <w:t xml:space="preserve"> to the rebuttable presumption in law that a child </w:t>
      </w:r>
      <w:r w:rsidR="00EC3A65">
        <w:rPr>
          <w:rFonts w:ascii="Arial" w:hAnsi="Arial" w:cs="Arial"/>
          <w:sz w:val="28"/>
          <w:szCs w:val="28"/>
        </w:rPr>
        <w:t xml:space="preserve">aged between 10 and 14 </w:t>
      </w:r>
      <w:r w:rsidR="00A81CA0">
        <w:rPr>
          <w:rFonts w:ascii="Arial" w:hAnsi="Arial" w:cs="Arial"/>
          <w:sz w:val="28"/>
          <w:szCs w:val="28"/>
        </w:rPr>
        <w:t>is</w:t>
      </w:r>
      <w:r w:rsidR="000E7552" w:rsidRPr="00AE3033">
        <w:rPr>
          <w:rFonts w:ascii="Arial" w:hAnsi="Arial" w:cs="Arial"/>
          <w:sz w:val="28"/>
          <w:szCs w:val="28"/>
        </w:rPr>
        <w:t xml:space="preserve"> </w:t>
      </w:r>
      <w:r w:rsidR="0002193E">
        <w:rPr>
          <w:rFonts w:ascii="Arial" w:hAnsi="Arial" w:cs="Arial"/>
          <w:sz w:val="28"/>
          <w:szCs w:val="28"/>
        </w:rPr>
        <w:t xml:space="preserve">incapable of </w:t>
      </w:r>
      <w:r w:rsidR="00A81CA0">
        <w:rPr>
          <w:rFonts w:ascii="Arial" w:hAnsi="Arial" w:cs="Arial"/>
          <w:sz w:val="28"/>
          <w:szCs w:val="28"/>
        </w:rPr>
        <w:t>the</w:t>
      </w:r>
      <w:r w:rsidR="0002193E">
        <w:rPr>
          <w:rFonts w:ascii="Arial" w:hAnsi="Arial" w:cs="Arial"/>
          <w:sz w:val="28"/>
          <w:szCs w:val="28"/>
        </w:rPr>
        <w:t xml:space="preserve"> criminal intent to commit a crime</w:t>
      </w:r>
      <w:r w:rsidR="00EC3A65">
        <w:rPr>
          <w:rFonts w:ascii="Arial" w:hAnsi="Arial" w:cs="Arial"/>
          <w:sz w:val="28"/>
          <w:szCs w:val="28"/>
        </w:rPr>
        <w:t xml:space="preserve"> </w:t>
      </w:r>
      <w:r w:rsidR="00EC3A65" w:rsidRPr="00AE3033">
        <w:rPr>
          <w:rFonts w:ascii="Arial" w:hAnsi="Arial" w:cs="Arial"/>
          <w:sz w:val="28"/>
          <w:szCs w:val="28"/>
        </w:rPr>
        <w:t>(</w:t>
      </w:r>
      <w:r w:rsidR="00EC3A65">
        <w:rPr>
          <w:rFonts w:ascii="Arial" w:hAnsi="Arial" w:cs="Arial"/>
          <w:sz w:val="28"/>
          <w:szCs w:val="28"/>
        </w:rPr>
        <w:t>Robertson, 2017</w:t>
      </w:r>
      <w:r w:rsidR="00EC3A65" w:rsidRPr="00AE3033">
        <w:rPr>
          <w:rFonts w:ascii="Arial" w:hAnsi="Arial" w:cs="Arial"/>
          <w:sz w:val="28"/>
          <w:szCs w:val="28"/>
        </w:rPr>
        <w:t>)</w:t>
      </w:r>
      <w:r w:rsidR="000E7552" w:rsidRPr="00AE3033">
        <w:rPr>
          <w:rFonts w:ascii="Arial" w:hAnsi="Arial" w:cs="Arial"/>
          <w:sz w:val="28"/>
          <w:szCs w:val="28"/>
        </w:rPr>
        <w:t xml:space="preserve">. </w:t>
      </w:r>
      <w:r w:rsidR="000D1178" w:rsidRPr="00AE3033">
        <w:rPr>
          <w:rFonts w:ascii="Arial" w:hAnsi="Arial" w:cs="Arial"/>
          <w:sz w:val="28"/>
          <w:szCs w:val="28"/>
        </w:rPr>
        <w:t xml:space="preserve">The abolishment of this </w:t>
      </w:r>
      <w:r w:rsidR="00B82C2E" w:rsidRPr="00B82C2E">
        <w:rPr>
          <w:rFonts w:ascii="Arial" w:hAnsi="Arial" w:cs="Arial"/>
          <w:color w:val="000000" w:themeColor="text1"/>
          <w:sz w:val="28"/>
          <w:szCs w:val="28"/>
        </w:rPr>
        <w:t>presumption</w:t>
      </w:r>
      <w:r w:rsidR="000D1178" w:rsidRPr="00B82C2E">
        <w:rPr>
          <w:rFonts w:ascii="Arial" w:hAnsi="Arial" w:cs="Arial"/>
          <w:color w:val="000000" w:themeColor="text1"/>
          <w:sz w:val="28"/>
          <w:szCs w:val="28"/>
        </w:rPr>
        <w:t xml:space="preserve"> </w:t>
      </w:r>
      <w:r w:rsidR="00B82C2E">
        <w:rPr>
          <w:rFonts w:ascii="Arial" w:hAnsi="Arial" w:cs="Arial"/>
          <w:color w:val="000000" w:themeColor="text1"/>
          <w:sz w:val="28"/>
          <w:szCs w:val="28"/>
        </w:rPr>
        <w:t xml:space="preserve">as a defence </w:t>
      </w:r>
      <w:r w:rsidR="000D1178" w:rsidRPr="00AE3033">
        <w:rPr>
          <w:rFonts w:ascii="Arial" w:hAnsi="Arial" w:cs="Arial"/>
          <w:sz w:val="28"/>
          <w:szCs w:val="28"/>
        </w:rPr>
        <w:t>significantly changed society’s perception o</w:t>
      </w:r>
      <w:r w:rsidR="00A81CA0">
        <w:rPr>
          <w:rFonts w:ascii="Arial" w:hAnsi="Arial" w:cs="Arial"/>
          <w:sz w:val="28"/>
          <w:szCs w:val="28"/>
        </w:rPr>
        <w:t>f</w:t>
      </w:r>
      <w:r w:rsidR="000D1178" w:rsidRPr="00AE3033">
        <w:rPr>
          <w:rFonts w:ascii="Arial" w:hAnsi="Arial" w:cs="Arial"/>
          <w:sz w:val="28"/>
          <w:szCs w:val="28"/>
        </w:rPr>
        <w:t xml:space="preserve"> </w:t>
      </w:r>
      <w:r w:rsidR="00A81CA0">
        <w:rPr>
          <w:rFonts w:ascii="Arial" w:hAnsi="Arial" w:cs="Arial"/>
          <w:sz w:val="28"/>
          <w:szCs w:val="28"/>
        </w:rPr>
        <w:t xml:space="preserve">a </w:t>
      </w:r>
      <w:r w:rsidR="000D1178" w:rsidRPr="00AE3033">
        <w:rPr>
          <w:rFonts w:ascii="Arial" w:hAnsi="Arial" w:cs="Arial"/>
          <w:sz w:val="28"/>
          <w:szCs w:val="28"/>
        </w:rPr>
        <w:t>youths</w:t>
      </w:r>
      <w:r w:rsidR="00A81CA0">
        <w:rPr>
          <w:rFonts w:ascii="Arial" w:hAnsi="Arial" w:cs="Arial"/>
          <w:sz w:val="28"/>
          <w:szCs w:val="28"/>
        </w:rPr>
        <w:t xml:space="preserve">’ capabilities </w:t>
      </w:r>
      <w:r w:rsidR="00CC32AD">
        <w:rPr>
          <w:rFonts w:ascii="Arial" w:hAnsi="Arial" w:cs="Arial"/>
          <w:sz w:val="28"/>
          <w:szCs w:val="28"/>
        </w:rPr>
        <w:t xml:space="preserve">in </w:t>
      </w:r>
      <w:r w:rsidR="00CC32AD" w:rsidRPr="00AE3033">
        <w:rPr>
          <w:rFonts w:ascii="Arial" w:hAnsi="Arial" w:cs="Arial"/>
          <w:sz w:val="28"/>
          <w:szCs w:val="28"/>
        </w:rPr>
        <w:t>regard</w:t>
      </w:r>
      <w:r w:rsidR="00CC32AD">
        <w:rPr>
          <w:rFonts w:ascii="Arial" w:hAnsi="Arial" w:cs="Arial"/>
          <w:sz w:val="28"/>
          <w:szCs w:val="28"/>
        </w:rPr>
        <w:t xml:space="preserve"> to</w:t>
      </w:r>
      <w:r w:rsidR="00A81CA0">
        <w:rPr>
          <w:rFonts w:ascii="Arial" w:hAnsi="Arial" w:cs="Arial"/>
          <w:sz w:val="28"/>
          <w:szCs w:val="28"/>
        </w:rPr>
        <w:t xml:space="preserve"> </w:t>
      </w:r>
      <w:r w:rsidR="000D1178" w:rsidRPr="00AE3033">
        <w:rPr>
          <w:rFonts w:ascii="Arial" w:hAnsi="Arial" w:cs="Arial"/>
          <w:sz w:val="28"/>
          <w:szCs w:val="28"/>
        </w:rPr>
        <w:t>crime</w:t>
      </w:r>
      <w:r w:rsidR="00B82C2E">
        <w:rPr>
          <w:rFonts w:ascii="Arial" w:hAnsi="Arial" w:cs="Arial"/>
          <w:sz w:val="28"/>
          <w:szCs w:val="28"/>
        </w:rPr>
        <w:t xml:space="preserve"> and </w:t>
      </w:r>
      <w:r w:rsidR="00A81CA0">
        <w:rPr>
          <w:rFonts w:ascii="Arial" w:hAnsi="Arial" w:cs="Arial"/>
          <w:sz w:val="28"/>
          <w:szCs w:val="28"/>
        </w:rPr>
        <w:t>although s</w:t>
      </w:r>
      <w:r w:rsidR="000D1178" w:rsidRPr="00AE3033">
        <w:rPr>
          <w:rFonts w:ascii="Arial" w:hAnsi="Arial" w:cs="Arial"/>
          <w:sz w:val="28"/>
          <w:szCs w:val="28"/>
        </w:rPr>
        <w:t xml:space="preserve">ome argued that </w:t>
      </w:r>
      <w:r w:rsidR="00A81CA0">
        <w:rPr>
          <w:rFonts w:ascii="Arial" w:hAnsi="Arial" w:cs="Arial"/>
          <w:sz w:val="28"/>
          <w:szCs w:val="28"/>
        </w:rPr>
        <w:t>it could</w:t>
      </w:r>
      <w:r w:rsidR="000D1178" w:rsidRPr="00AE3033">
        <w:rPr>
          <w:rFonts w:ascii="Arial" w:hAnsi="Arial" w:cs="Arial"/>
          <w:sz w:val="28"/>
          <w:szCs w:val="28"/>
        </w:rPr>
        <w:t xml:space="preserve"> lead to over criminalising children for any petty crimes (</w:t>
      </w:r>
      <w:r w:rsidR="00F1782D">
        <w:rPr>
          <w:rFonts w:ascii="Arial" w:hAnsi="Arial" w:cs="Arial"/>
          <w:sz w:val="28"/>
          <w:szCs w:val="28"/>
        </w:rPr>
        <w:t>Hodge Jones &amp; Allen, 2019</w:t>
      </w:r>
      <w:r w:rsidR="000D1178" w:rsidRPr="00AE3033">
        <w:rPr>
          <w:rFonts w:ascii="Arial" w:hAnsi="Arial" w:cs="Arial"/>
          <w:sz w:val="28"/>
          <w:szCs w:val="28"/>
        </w:rPr>
        <w:t>)</w:t>
      </w:r>
      <w:r w:rsidR="00A81CA0">
        <w:rPr>
          <w:rFonts w:ascii="Arial" w:hAnsi="Arial" w:cs="Arial"/>
          <w:sz w:val="28"/>
          <w:szCs w:val="28"/>
        </w:rPr>
        <w:t xml:space="preserve">, it did however, </w:t>
      </w:r>
      <w:r w:rsidR="000D1178" w:rsidRPr="00AE3033">
        <w:rPr>
          <w:rFonts w:ascii="Arial" w:hAnsi="Arial" w:cs="Arial"/>
          <w:sz w:val="28"/>
          <w:szCs w:val="28"/>
        </w:rPr>
        <w:t>ensur</w:t>
      </w:r>
      <w:r w:rsidR="00A81CA0">
        <w:rPr>
          <w:rFonts w:ascii="Arial" w:hAnsi="Arial" w:cs="Arial"/>
          <w:sz w:val="28"/>
          <w:szCs w:val="28"/>
        </w:rPr>
        <w:t>e</w:t>
      </w:r>
      <w:r w:rsidR="000D1178" w:rsidRPr="00AE3033">
        <w:rPr>
          <w:rFonts w:ascii="Arial" w:hAnsi="Arial" w:cs="Arial"/>
          <w:sz w:val="28"/>
          <w:szCs w:val="28"/>
        </w:rPr>
        <w:t xml:space="preserve"> that the justice system was prepared </w:t>
      </w:r>
      <w:r w:rsidR="00B82C2E">
        <w:rPr>
          <w:rFonts w:ascii="Arial" w:hAnsi="Arial" w:cs="Arial"/>
          <w:sz w:val="28"/>
          <w:szCs w:val="28"/>
        </w:rPr>
        <w:t>for</w:t>
      </w:r>
      <w:r w:rsidR="00A81CA0">
        <w:rPr>
          <w:rFonts w:ascii="Arial" w:hAnsi="Arial" w:cs="Arial"/>
          <w:sz w:val="28"/>
          <w:szCs w:val="28"/>
        </w:rPr>
        <w:t xml:space="preserve"> </w:t>
      </w:r>
      <w:r w:rsidR="00081E90">
        <w:rPr>
          <w:rFonts w:ascii="Arial" w:hAnsi="Arial" w:cs="Arial"/>
          <w:sz w:val="28"/>
          <w:szCs w:val="28"/>
        </w:rPr>
        <w:t xml:space="preserve">any similar cases </w:t>
      </w:r>
      <w:r w:rsidR="00B82C2E">
        <w:rPr>
          <w:rFonts w:ascii="Arial" w:hAnsi="Arial" w:cs="Arial"/>
          <w:sz w:val="28"/>
          <w:szCs w:val="28"/>
        </w:rPr>
        <w:t>that may occur</w:t>
      </w:r>
      <w:r w:rsidR="000D1178" w:rsidRPr="00AE3033">
        <w:rPr>
          <w:rFonts w:ascii="Arial" w:hAnsi="Arial" w:cs="Arial"/>
          <w:sz w:val="28"/>
          <w:szCs w:val="28"/>
        </w:rPr>
        <w:t>.</w:t>
      </w:r>
      <w:r w:rsidR="00AE3033">
        <w:rPr>
          <w:rFonts w:ascii="Arial" w:hAnsi="Arial" w:cs="Arial"/>
          <w:sz w:val="28"/>
          <w:szCs w:val="28"/>
        </w:rPr>
        <w:t xml:space="preserve"> </w:t>
      </w:r>
    </w:p>
    <w:p w14:paraId="48D91CDD" w14:textId="77777777" w:rsidR="00C55557" w:rsidRDefault="00C55557" w:rsidP="005855C2">
      <w:pPr>
        <w:tabs>
          <w:tab w:val="left" w:pos="6819"/>
        </w:tabs>
        <w:spacing w:line="360" w:lineRule="auto"/>
        <w:rPr>
          <w:rFonts w:ascii="Arial" w:hAnsi="Arial" w:cs="Arial"/>
          <w:sz w:val="28"/>
          <w:szCs w:val="28"/>
        </w:rPr>
      </w:pPr>
    </w:p>
    <w:p w14:paraId="39B3639D" w14:textId="5BC5E591" w:rsidR="005855C2" w:rsidRPr="003027CC" w:rsidRDefault="00B82C2E" w:rsidP="005855C2">
      <w:pPr>
        <w:tabs>
          <w:tab w:val="left" w:pos="6819"/>
        </w:tabs>
        <w:spacing w:line="360" w:lineRule="auto"/>
        <w:rPr>
          <w:rFonts w:ascii="Arial" w:hAnsi="Arial" w:cs="Arial"/>
          <w:color w:val="000000" w:themeColor="text1"/>
          <w:sz w:val="28"/>
          <w:szCs w:val="28"/>
        </w:rPr>
      </w:pPr>
      <w:r>
        <w:rPr>
          <w:rFonts w:ascii="Arial" w:hAnsi="Arial" w:cs="Arial"/>
          <w:sz w:val="28"/>
          <w:szCs w:val="28"/>
        </w:rPr>
        <w:t xml:space="preserve">The Labour Government’s rhetoric campaign </w:t>
      </w:r>
      <w:r w:rsidR="00870A89">
        <w:rPr>
          <w:rFonts w:ascii="Arial" w:hAnsi="Arial" w:cs="Arial"/>
          <w:sz w:val="28"/>
          <w:szCs w:val="28"/>
        </w:rPr>
        <w:t>on</w:t>
      </w:r>
      <w:r>
        <w:rPr>
          <w:rFonts w:ascii="Arial" w:hAnsi="Arial" w:cs="Arial"/>
          <w:sz w:val="28"/>
          <w:szCs w:val="28"/>
        </w:rPr>
        <w:t xml:space="preserve"> being tough on crime and tough on its causes </w:t>
      </w:r>
      <w:r w:rsidR="00870A89">
        <w:rPr>
          <w:rFonts w:ascii="Arial" w:hAnsi="Arial" w:cs="Arial"/>
          <w:sz w:val="28"/>
          <w:szCs w:val="28"/>
        </w:rPr>
        <w:t>sparked an</w:t>
      </w:r>
      <w:r>
        <w:rPr>
          <w:rFonts w:ascii="Arial" w:hAnsi="Arial" w:cs="Arial"/>
          <w:sz w:val="28"/>
          <w:szCs w:val="28"/>
        </w:rPr>
        <w:t xml:space="preserve"> </w:t>
      </w:r>
      <w:r w:rsidR="00870A89">
        <w:rPr>
          <w:rFonts w:ascii="Arial" w:hAnsi="Arial" w:cs="Arial"/>
          <w:sz w:val="28"/>
          <w:szCs w:val="28"/>
        </w:rPr>
        <w:t>i</w:t>
      </w:r>
      <w:r w:rsidR="00F969B2">
        <w:rPr>
          <w:rFonts w:ascii="Arial" w:hAnsi="Arial" w:cs="Arial"/>
          <w:sz w:val="28"/>
          <w:szCs w:val="28"/>
        </w:rPr>
        <w:t>ncreas</w:t>
      </w:r>
      <w:r w:rsidR="00870A89">
        <w:rPr>
          <w:rFonts w:ascii="Arial" w:hAnsi="Arial" w:cs="Arial"/>
          <w:sz w:val="28"/>
          <w:szCs w:val="28"/>
        </w:rPr>
        <w:t>e</w:t>
      </w:r>
      <w:r w:rsidR="00F969B2">
        <w:rPr>
          <w:rFonts w:ascii="Arial" w:hAnsi="Arial" w:cs="Arial"/>
          <w:sz w:val="28"/>
          <w:szCs w:val="28"/>
        </w:rPr>
        <w:t xml:space="preserve"> </w:t>
      </w:r>
      <w:r w:rsidR="00870A89">
        <w:rPr>
          <w:rFonts w:ascii="Arial" w:hAnsi="Arial" w:cs="Arial"/>
          <w:sz w:val="28"/>
          <w:szCs w:val="28"/>
        </w:rPr>
        <w:t>in</w:t>
      </w:r>
      <w:r w:rsidR="00F969B2">
        <w:rPr>
          <w:rFonts w:ascii="Arial" w:hAnsi="Arial" w:cs="Arial"/>
          <w:sz w:val="28"/>
          <w:szCs w:val="28"/>
        </w:rPr>
        <w:t xml:space="preserve"> youth’s awareness o</w:t>
      </w:r>
      <w:r w:rsidR="00C55557">
        <w:rPr>
          <w:rFonts w:ascii="Arial" w:hAnsi="Arial" w:cs="Arial"/>
          <w:sz w:val="28"/>
          <w:szCs w:val="28"/>
        </w:rPr>
        <w:t>f</w:t>
      </w:r>
      <w:r w:rsidR="00F969B2">
        <w:rPr>
          <w:rFonts w:ascii="Arial" w:hAnsi="Arial" w:cs="Arial"/>
          <w:sz w:val="28"/>
          <w:szCs w:val="28"/>
        </w:rPr>
        <w:t xml:space="preserve"> </w:t>
      </w:r>
      <w:r w:rsidR="00C55557">
        <w:rPr>
          <w:rFonts w:ascii="Arial" w:hAnsi="Arial" w:cs="Arial"/>
          <w:sz w:val="28"/>
          <w:szCs w:val="28"/>
        </w:rPr>
        <w:t>criminal</w:t>
      </w:r>
      <w:r w:rsidR="00F969B2">
        <w:rPr>
          <w:rFonts w:ascii="Arial" w:hAnsi="Arial" w:cs="Arial"/>
          <w:sz w:val="28"/>
          <w:szCs w:val="28"/>
        </w:rPr>
        <w:t xml:space="preserve"> punishment</w:t>
      </w:r>
      <w:r w:rsidR="00C55557">
        <w:rPr>
          <w:rFonts w:ascii="Arial" w:hAnsi="Arial" w:cs="Arial"/>
          <w:sz w:val="28"/>
          <w:szCs w:val="28"/>
        </w:rPr>
        <w:t xml:space="preserve"> for violators</w:t>
      </w:r>
      <w:r w:rsidR="00AB1D99">
        <w:rPr>
          <w:rFonts w:ascii="Arial" w:hAnsi="Arial" w:cs="Arial"/>
          <w:sz w:val="28"/>
          <w:szCs w:val="28"/>
        </w:rPr>
        <w:t xml:space="preserve"> </w:t>
      </w:r>
      <w:r w:rsidR="006E2650">
        <w:rPr>
          <w:rFonts w:ascii="Arial" w:hAnsi="Arial" w:cs="Arial"/>
          <w:sz w:val="28"/>
          <w:szCs w:val="28"/>
        </w:rPr>
        <w:t>through school assemblies</w:t>
      </w:r>
      <w:r w:rsidR="00870A89">
        <w:rPr>
          <w:rFonts w:ascii="Arial" w:hAnsi="Arial" w:cs="Arial"/>
          <w:sz w:val="28"/>
          <w:szCs w:val="28"/>
        </w:rPr>
        <w:t xml:space="preserve"> and </w:t>
      </w:r>
      <w:r w:rsidR="006B797A">
        <w:rPr>
          <w:rFonts w:ascii="Arial" w:hAnsi="Arial" w:cs="Arial"/>
          <w:sz w:val="28"/>
          <w:szCs w:val="28"/>
        </w:rPr>
        <w:t>posters</w:t>
      </w:r>
      <w:r w:rsidR="00AB1D99">
        <w:rPr>
          <w:rFonts w:ascii="Arial" w:hAnsi="Arial" w:cs="Arial"/>
          <w:sz w:val="28"/>
          <w:szCs w:val="28"/>
        </w:rPr>
        <w:t>,</w:t>
      </w:r>
      <w:r w:rsidR="006B797A">
        <w:rPr>
          <w:rFonts w:ascii="Arial" w:hAnsi="Arial" w:cs="Arial"/>
          <w:sz w:val="28"/>
          <w:szCs w:val="28"/>
        </w:rPr>
        <w:t xml:space="preserve"> and </w:t>
      </w:r>
      <w:r w:rsidR="00870A89">
        <w:rPr>
          <w:rFonts w:ascii="Arial" w:hAnsi="Arial" w:cs="Arial"/>
          <w:sz w:val="28"/>
          <w:szCs w:val="28"/>
        </w:rPr>
        <w:t xml:space="preserve">the introduction of </w:t>
      </w:r>
      <w:r w:rsidR="006E2650">
        <w:rPr>
          <w:rFonts w:ascii="Arial" w:hAnsi="Arial" w:cs="Arial"/>
          <w:sz w:val="28"/>
          <w:szCs w:val="28"/>
        </w:rPr>
        <w:t xml:space="preserve">youth clubs in specific areas </w:t>
      </w:r>
      <w:r w:rsidR="00870A89">
        <w:rPr>
          <w:rFonts w:ascii="Arial" w:hAnsi="Arial" w:cs="Arial"/>
          <w:sz w:val="28"/>
          <w:szCs w:val="28"/>
        </w:rPr>
        <w:t>as an</w:t>
      </w:r>
      <w:r w:rsidR="006E2650">
        <w:rPr>
          <w:rFonts w:ascii="Arial" w:hAnsi="Arial" w:cs="Arial"/>
          <w:sz w:val="28"/>
          <w:szCs w:val="28"/>
        </w:rPr>
        <w:t xml:space="preserve"> effective</w:t>
      </w:r>
      <w:r w:rsidR="00870A89">
        <w:rPr>
          <w:rFonts w:ascii="Arial" w:hAnsi="Arial" w:cs="Arial"/>
          <w:sz w:val="28"/>
          <w:szCs w:val="28"/>
        </w:rPr>
        <w:t xml:space="preserve"> </w:t>
      </w:r>
      <w:r w:rsidR="006E2650">
        <w:rPr>
          <w:rFonts w:ascii="Arial" w:hAnsi="Arial" w:cs="Arial"/>
          <w:sz w:val="28"/>
          <w:szCs w:val="28"/>
        </w:rPr>
        <w:t>deterrence</w:t>
      </w:r>
      <w:r w:rsidR="00870A89">
        <w:rPr>
          <w:rFonts w:ascii="Arial" w:hAnsi="Arial" w:cs="Arial"/>
          <w:sz w:val="28"/>
          <w:szCs w:val="28"/>
        </w:rPr>
        <w:t xml:space="preserve"> theory</w:t>
      </w:r>
      <w:r w:rsidR="00AB1D99">
        <w:rPr>
          <w:rFonts w:ascii="Arial" w:hAnsi="Arial" w:cs="Arial"/>
          <w:sz w:val="28"/>
          <w:szCs w:val="28"/>
        </w:rPr>
        <w:t xml:space="preserve"> to discourage offences</w:t>
      </w:r>
      <w:r w:rsidR="00A7183A">
        <w:rPr>
          <w:rFonts w:ascii="Arial" w:hAnsi="Arial" w:cs="Arial"/>
          <w:sz w:val="28"/>
          <w:szCs w:val="28"/>
        </w:rPr>
        <w:t xml:space="preserve">. </w:t>
      </w:r>
      <w:r w:rsidR="00870A89">
        <w:rPr>
          <w:rFonts w:ascii="Arial" w:hAnsi="Arial" w:cs="Arial"/>
          <w:sz w:val="28"/>
          <w:szCs w:val="28"/>
        </w:rPr>
        <w:t>Such a</w:t>
      </w:r>
      <w:r w:rsidR="00A7183A">
        <w:rPr>
          <w:rFonts w:ascii="Arial" w:hAnsi="Arial" w:cs="Arial"/>
          <w:sz w:val="28"/>
          <w:szCs w:val="28"/>
        </w:rPr>
        <w:t xml:space="preserve"> deterrence theory, is one that focuses on </w:t>
      </w:r>
      <w:r w:rsidR="00125AC9">
        <w:rPr>
          <w:rFonts w:ascii="Arial" w:hAnsi="Arial" w:cs="Arial"/>
          <w:sz w:val="28"/>
          <w:szCs w:val="28"/>
        </w:rPr>
        <w:t xml:space="preserve">deterring individuals from committing </w:t>
      </w:r>
      <w:r w:rsidR="005C20B0">
        <w:rPr>
          <w:rFonts w:ascii="Arial" w:hAnsi="Arial" w:cs="Arial"/>
          <w:sz w:val="28"/>
          <w:szCs w:val="28"/>
        </w:rPr>
        <w:t xml:space="preserve">a </w:t>
      </w:r>
      <w:r w:rsidR="00125AC9">
        <w:rPr>
          <w:rFonts w:ascii="Arial" w:hAnsi="Arial" w:cs="Arial"/>
          <w:sz w:val="28"/>
          <w:szCs w:val="28"/>
        </w:rPr>
        <w:t xml:space="preserve">crime, as opposed to punishing </w:t>
      </w:r>
      <w:r w:rsidR="00870A89">
        <w:rPr>
          <w:rFonts w:ascii="Arial" w:hAnsi="Arial" w:cs="Arial"/>
          <w:sz w:val="28"/>
          <w:szCs w:val="28"/>
        </w:rPr>
        <w:t xml:space="preserve">them </w:t>
      </w:r>
      <w:r w:rsidR="00125AC9">
        <w:rPr>
          <w:rFonts w:ascii="Arial" w:hAnsi="Arial" w:cs="Arial"/>
          <w:sz w:val="28"/>
          <w:szCs w:val="28"/>
        </w:rPr>
        <w:t>once the action has taken place</w:t>
      </w:r>
      <w:r w:rsidR="005C20B0">
        <w:rPr>
          <w:rFonts w:ascii="Arial" w:hAnsi="Arial" w:cs="Arial"/>
          <w:sz w:val="28"/>
          <w:szCs w:val="28"/>
        </w:rPr>
        <w:t xml:space="preserve"> (</w:t>
      </w:r>
      <w:r w:rsidR="002C784A">
        <w:rPr>
          <w:rFonts w:ascii="Arial" w:hAnsi="Arial" w:cs="Arial"/>
          <w:sz w:val="28"/>
          <w:szCs w:val="28"/>
        </w:rPr>
        <w:t>Raskolnikov, 2019</w:t>
      </w:r>
      <w:r w:rsidR="005C20B0">
        <w:rPr>
          <w:rFonts w:ascii="Arial" w:hAnsi="Arial" w:cs="Arial"/>
          <w:sz w:val="28"/>
          <w:szCs w:val="28"/>
        </w:rPr>
        <w:t>)</w:t>
      </w:r>
      <w:r w:rsidR="006B797A">
        <w:rPr>
          <w:rFonts w:ascii="Arial" w:hAnsi="Arial" w:cs="Arial"/>
          <w:sz w:val="28"/>
          <w:szCs w:val="28"/>
        </w:rPr>
        <w:t xml:space="preserve">; </w:t>
      </w:r>
      <w:r w:rsidR="00870A89">
        <w:rPr>
          <w:rFonts w:ascii="Arial" w:hAnsi="Arial" w:cs="Arial"/>
          <w:sz w:val="28"/>
          <w:szCs w:val="28"/>
        </w:rPr>
        <w:t xml:space="preserve">suggesting </w:t>
      </w:r>
      <w:r w:rsidR="002C784A">
        <w:rPr>
          <w:rFonts w:ascii="Arial" w:hAnsi="Arial" w:cs="Arial"/>
          <w:sz w:val="28"/>
          <w:szCs w:val="28"/>
        </w:rPr>
        <w:t xml:space="preserve">that </w:t>
      </w:r>
      <w:r w:rsidR="005C20B0">
        <w:rPr>
          <w:rFonts w:ascii="Arial" w:hAnsi="Arial" w:cs="Arial"/>
          <w:sz w:val="28"/>
          <w:szCs w:val="28"/>
        </w:rPr>
        <w:t xml:space="preserve">increased awareness of </w:t>
      </w:r>
      <w:r w:rsidR="005C20B0">
        <w:rPr>
          <w:rFonts w:ascii="Arial" w:hAnsi="Arial" w:cs="Arial"/>
          <w:sz w:val="28"/>
          <w:szCs w:val="28"/>
        </w:rPr>
        <w:lastRenderedPageBreak/>
        <w:t>punishments</w:t>
      </w:r>
      <w:r w:rsidR="006B797A">
        <w:rPr>
          <w:rFonts w:ascii="Arial" w:hAnsi="Arial" w:cs="Arial"/>
          <w:sz w:val="28"/>
          <w:szCs w:val="28"/>
        </w:rPr>
        <w:t xml:space="preserve"> and extra curriculum activities </w:t>
      </w:r>
      <w:r w:rsidR="005C20B0">
        <w:rPr>
          <w:rFonts w:ascii="Arial" w:hAnsi="Arial" w:cs="Arial"/>
          <w:sz w:val="28"/>
          <w:szCs w:val="28"/>
        </w:rPr>
        <w:t xml:space="preserve">for children </w:t>
      </w:r>
      <w:r w:rsidR="00870A89">
        <w:rPr>
          <w:rFonts w:ascii="Arial" w:hAnsi="Arial" w:cs="Arial"/>
          <w:sz w:val="28"/>
          <w:szCs w:val="28"/>
        </w:rPr>
        <w:t>could</w:t>
      </w:r>
      <w:r w:rsidR="005C20B0">
        <w:rPr>
          <w:rFonts w:ascii="Arial" w:hAnsi="Arial" w:cs="Arial"/>
          <w:sz w:val="28"/>
          <w:szCs w:val="28"/>
        </w:rPr>
        <w:t xml:space="preserve"> </w:t>
      </w:r>
      <w:r w:rsidR="00C55557">
        <w:rPr>
          <w:rFonts w:ascii="Arial" w:hAnsi="Arial" w:cs="Arial"/>
          <w:sz w:val="28"/>
          <w:szCs w:val="28"/>
        </w:rPr>
        <w:t xml:space="preserve">discourage </w:t>
      </w:r>
      <w:r w:rsidR="00AB1D99">
        <w:rPr>
          <w:rFonts w:ascii="Arial" w:hAnsi="Arial" w:cs="Arial"/>
          <w:sz w:val="28"/>
          <w:szCs w:val="28"/>
        </w:rPr>
        <w:t>committing</w:t>
      </w:r>
      <w:r w:rsidR="00C55557">
        <w:rPr>
          <w:rFonts w:ascii="Arial" w:hAnsi="Arial" w:cs="Arial"/>
          <w:sz w:val="28"/>
          <w:szCs w:val="28"/>
        </w:rPr>
        <w:t xml:space="preserve"> offences and </w:t>
      </w:r>
      <w:r w:rsidR="005C20B0">
        <w:rPr>
          <w:rFonts w:ascii="Arial" w:hAnsi="Arial" w:cs="Arial"/>
          <w:sz w:val="28"/>
          <w:szCs w:val="28"/>
        </w:rPr>
        <w:t xml:space="preserve">be effective in </w:t>
      </w:r>
      <w:r w:rsidR="006B797A">
        <w:rPr>
          <w:rFonts w:ascii="Arial" w:hAnsi="Arial" w:cs="Arial"/>
          <w:sz w:val="28"/>
          <w:szCs w:val="28"/>
        </w:rPr>
        <w:t xml:space="preserve">reducing criminal behaviour. </w:t>
      </w:r>
    </w:p>
    <w:p w14:paraId="7994D289" w14:textId="77777777" w:rsidR="005855C2" w:rsidRDefault="005855C2" w:rsidP="005855C2">
      <w:pPr>
        <w:tabs>
          <w:tab w:val="left" w:pos="6819"/>
        </w:tabs>
        <w:spacing w:line="360" w:lineRule="auto"/>
        <w:rPr>
          <w:rFonts w:ascii="Arial" w:hAnsi="Arial" w:cs="Arial"/>
          <w:color w:val="000000" w:themeColor="text1"/>
          <w:sz w:val="28"/>
          <w:szCs w:val="28"/>
        </w:rPr>
      </w:pPr>
    </w:p>
    <w:p w14:paraId="6F549EA8" w14:textId="0559CD0D" w:rsidR="00547E60" w:rsidRPr="00D34EC9" w:rsidRDefault="00CD0FAB" w:rsidP="005855C2">
      <w:pPr>
        <w:tabs>
          <w:tab w:val="left" w:pos="6819"/>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As well as the deterrence theory, community policing is another policing method used all around the UK </w:t>
      </w:r>
      <w:r w:rsidR="00AB1D99">
        <w:rPr>
          <w:rFonts w:ascii="Arial" w:hAnsi="Arial" w:cs="Arial"/>
          <w:color w:val="000000" w:themeColor="text1"/>
          <w:sz w:val="28"/>
          <w:szCs w:val="28"/>
        </w:rPr>
        <w:t xml:space="preserve">that </w:t>
      </w:r>
      <w:r>
        <w:rPr>
          <w:rFonts w:ascii="Arial" w:hAnsi="Arial" w:cs="Arial"/>
          <w:color w:val="000000" w:themeColor="text1"/>
          <w:sz w:val="28"/>
          <w:szCs w:val="28"/>
        </w:rPr>
        <w:t xml:space="preserve">can be effective in tackling many local issues, including youth crime, </w:t>
      </w:r>
      <w:r w:rsidR="00AB1D99">
        <w:rPr>
          <w:rFonts w:ascii="Arial" w:hAnsi="Arial" w:cs="Arial"/>
          <w:color w:val="000000" w:themeColor="text1"/>
          <w:sz w:val="28"/>
          <w:szCs w:val="28"/>
        </w:rPr>
        <w:t>such as that</w:t>
      </w:r>
      <w:r>
        <w:rPr>
          <w:rFonts w:ascii="Arial" w:hAnsi="Arial" w:cs="Arial"/>
          <w:color w:val="000000" w:themeColor="text1"/>
          <w:sz w:val="28"/>
          <w:szCs w:val="28"/>
        </w:rPr>
        <w:t xml:space="preserve"> </w:t>
      </w:r>
      <w:r w:rsidR="00AB1D99">
        <w:rPr>
          <w:rFonts w:ascii="Arial" w:hAnsi="Arial" w:cs="Arial"/>
          <w:color w:val="000000" w:themeColor="text1"/>
          <w:sz w:val="28"/>
          <w:szCs w:val="28"/>
        </w:rPr>
        <w:t>displayed</w:t>
      </w:r>
      <w:r>
        <w:rPr>
          <w:rFonts w:ascii="Arial" w:hAnsi="Arial" w:cs="Arial"/>
          <w:color w:val="000000" w:themeColor="text1"/>
          <w:sz w:val="28"/>
          <w:szCs w:val="28"/>
        </w:rPr>
        <w:t xml:space="preserve"> in the James Bulger case</w:t>
      </w:r>
      <w:r w:rsidR="00BA30D9">
        <w:rPr>
          <w:rFonts w:ascii="Arial" w:hAnsi="Arial" w:cs="Arial"/>
          <w:color w:val="000000" w:themeColor="text1"/>
          <w:sz w:val="28"/>
          <w:szCs w:val="28"/>
        </w:rPr>
        <w:t>.</w:t>
      </w:r>
      <w:r>
        <w:rPr>
          <w:rFonts w:ascii="Arial" w:hAnsi="Arial" w:cs="Arial"/>
          <w:color w:val="000000" w:themeColor="text1"/>
          <w:sz w:val="28"/>
          <w:szCs w:val="28"/>
        </w:rPr>
        <w:t xml:space="preserve"> </w:t>
      </w:r>
      <w:r w:rsidR="00D34EC9" w:rsidRPr="00D34EC9">
        <w:rPr>
          <w:rFonts w:ascii="Arial" w:hAnsi="Arial" w:cs="Arial"/>
          <w:color w:val="000000" w:themeColor="text1"/>
          <w:sz w:val="28"/>
          <w:szCs w:val="28"/>
        </w:rPr>
        <w:t>Community policing operates through working closely with members on the local public to reduce crime in that area</w:t>
      </w:r>
      <w:r w:rsidR="00D34EC9">
        <w:rPr>
          <w:rFonts w:ascii="Arial" w:hAnsi="Arial" w:cs="Arial"/>
          <w:color w:val="000000" w:themeColor="text1"/>
          <w:sz w:val="28"/>
          <w:szCs w:val="28"/>
        </w:rPr>
        <w:t xml:space="preserve"> (City of London police, 2023)</w:t>
      </w:r>
      <w:r w:rsidR="00D34EC9" w:rsidRPr="00D34EC9">
        <w:rPr>
          <w:rFonts w:ascii="Arial" w:hAnsi="Arial" w:cs="Arial"/>
          <w:color w:val="000000" w:themeColor="text1"/>
          <w:sz w:val="28"/>
          <w:szCs w:val="28"/>
        </w:rPr>
        <w:t>.</w:t>
      </w:r>
      <w:r w:rsidR="003D244D" w:rsidRPr="00D34EC9">
        <w:rPr>
          <w:rFonts w:ascii="Arial" w:hAnsi="Arial" w:cs="Arial"/>
          <w:color w:val="000000" w:themeColor="text1"/>
          <w:sz w:val="28"/>
          <w:szCs w:val="28"/>
        </w:rPr>
        <w:t>The</w:t>
      </w:r>
      <w:r w:rsidR="003D244D">
        <w:rPr>
          <w:rFonts w:ascii="Arial" w:hAnsi="Arial" w:cs="Arial"/>
          <w:sz w:val="28"/>
          <w:szCs w:val="28"/>
        </w:rPr>
        <w:t xml:space="preserve"> origins of community policing can be traced back to the 19</w:t>
      </w:r>
      <w:r w:rsidR="003D244D" w:rsidRPr="006B2B29">
        <w:rPr>
          <w:rFonts w:ascii="Arial" w:hAnsi="Arial" w:cs="Arial"/>
          <w:sz w:val="28"/>
          <w:szCs w:val="28"/>
          <w:vertAlign w:val="superscript"/>
        </w:rPr>
        <w:t>th</w:t>
      </w:r>
      <w:r w:rsidR="003D244D">
        <w:rPr>
          <w:rFonts w:ascii="Arial" w:hAnsi="Arial" w:cs="Arial"/>
          <w:sz w:val="28"/>
          <w:szCs w:val="28"/>
        </w:rPr>
        <w:t xml:space="preserve"> century, when </w:t>
      </w:r>
      <w:r w:rsidR="00AB1D99">
        <w:rPr>
          <w:rFonts w:ascii="Arial" w:hAnsi="Arial" w:cs="Arial"/>
          <w:sz w:val="28"/>
          <w:szCs w:val="28"/>
        </w:rPr>
        <w:t xml:space="preserve">first </w:t>
      </w:r>
      <w:r w:rsidR="003D244D">
        <w:rPr>
          <w:rFonts w:ascii="Arial" w:hAnsi="Arial" w:cs="Arial"/>
          <w:sz w:val="28"/>
          <w:szCs w:val="28"/>
        </w:rPr>
        <w:t xml:space="preserve">introduced by Sir Robert </w:t>
      </w:r>
      <w:r w:rsidR="00AB1D99">
        <w:rPr>
          <w:rFonts w:ascii="Arial" w:hAnsi="Arial" w:cs="Arial"/>
          <w:sz w:val="28"/>
          <w:szCs w:val="28"/>
        </w:rPr>
        <w:t>P</w:t>
      </w:r>
      <w:r w:rsidR="003D244D">
        <w:rPr>
          <w:rFonts w:ascii="Arial" w:hAnsi="Arial" w:cs="Arial"/>
          <w:sz w:val="28"/>
          <w:szCs w:val="28"/>
        </w:rPr>
        <w:t>eel</w:t>
      </w:r>
      <w:r w:rsidR="002A2343">
        <w:rPr>
          <w:rFonts w:ascii="Arial" w:hAnsi="Arial" w:cs="Arial"/>
          <w:sz w:val="28"/>
          <w:szCs w:val="28"/>
        </w:rPr>
        <w:t>.  However, i</w:t>
      </w:r>
      <w:r w:rsidR="003D244D">
        <w:rPr>
          <w:rFonts w:ascii="Arial" w:hAnsi="Arial" w:cs="Arial"/>
          <w:sz w:val="28"/>
          <w:szCs w:val="28"/>
        </w:rPr>
        <w:t xml:space="preserve">n </w:t>
      </w:r>
      <w:r w:rsidR="00AB1D99">
        <w:rPr>
          <w:rFonts w:ascii="Arial" w:hAnsi="Arial" w:cs="Arial"/>
          <w:sz w:val="28"/>
          <w:szCs w:val="28"/>
        </w:rPr>
        <w:t xml:space="preserve">more </w:t>
      </w:r>
      <w:r w:rsidR="003D244D">
        <w:rPr>
          <w:rFonts w:ascii="Arial" w:hAnsi="Arial" w:cs="Arial"/>
          <w:sz w:val="28"/>
          <w:szCs w:val="28"/>
        </w:rPr>
        <w:t>recent years</w:t>
      </w:r>
      <w:r w:rsidR="00AB1D99">
        <w:rPr>
          <w:rFonts w:ascii="Arial" w:hAnsi="Arial" w:cs="Arial"/>
          <w:sz w:val="28"/>
          <w:szCs w:val="28"/>
        </w:rPr>
        <w:t>, it</w:t>
      </w:r>
      <w:r w:rsidR="003D244D">
        <w:rPr>
          <w:rFonts w:ascii="Arial" w:hAnsi="Arial" w:cs="Arial"/>
          <w:sz w:val="28"/>
          <w:szCs w:val="28"/>
        </w:rPr>
        <w:t xml:space="preserve"> has gained </w:t>
      </w:r>
      <w:r w:rsidR="00AB1D99">
        <w:rPr>
          <w:rFonts w:ascii="Arial" w:hAnsi="Arial" w:cs="Arial"/>
          <w:sz w:val="28"/>
          <w:szCs w:val="28"/>
        </w:rPr>
        <w:t xml:space="preserve">greater </w:t>
      </w:r>
      <w:r w:rsidR="003D244D">
        <w:rPr>
          <w:rFonts w:ascii="Arial" w:hAnsi="Arial" w:cs="Arial"/>
          <w:sz w:val="28"/>
          <w:szCs w:val="28"/>
        </w:rPr>
        <w:t>momentum across the country</w:t>
      </w:r>
      <w:r w:rsidR="00547E60">
        <w:rPr>
          <w:rFonts w:ascii="Arial" w:hAnsi="Arial" w:cs="Arial"/>
          <w:sz w:val="28"/>
          <w:szCs w:val="28"/>
        </w:rPr>
        <w:t xml:space="preserve"> (</w:t>
      </w:r>
      <w:r w:rsidR="00BA30D9">
        <w:rPr>
          <w:rFonts w:ascii="Arial" w:hAnsi="Arial" w:cs="Arial"/>
          <w:sz w:val="28"/>
          <w:szCs w:val="28"/>
        </w:rPr>
        <w:t>Tudor, 2023</w:t>
      </w:r>
      <w:r w:rsidR="00547E60">
        <w:rPr>
          <w:rFonts w:ascii="Arial" w:hAnsi="Arial" w:cs="Arial"/>
          <w:sz w:val="28"/>
          <w:szCs w:val="28"/>
        </w:rPr>
        <w:t>)</w:t>
      </w:r>
      <w:r w:rsidR="003D244D">
        <w:rPr>
          <w:rFonts w:ascii="Arial" w:hAnsi="Arial" w:cs="Arial"/>
          <w:sz w:val="28"/>
          <w:szCs w:val="28"/>
        </w:rPr>
        <w:t xml:space="preserve">. The main aim of this method is to ensure that </w:t>
      </w:r>
      <w:r w:rsidR="002A2343">
        <w:rPr>
          <w:rFonts w:ascii="Arial" w:hAnsi="Arial" w:cs="Arial"/>
          <w:sz w:val="28"/>
          <w:szCs w:val="28"/>
        </w:rPr>
        <w:t xml:space="preserve">community </w:t>
      </w:r>
      <w:r w:rsidR="003D244D">
        <w:rPr>
          <w:rFonts w:ascii="Arial" w:hAnsi="Arial" w:cs="Arial"/>
          <w:sz w:val="28"/>
          <w:szCs w:val="28"/>
        </w:rPr>
        <w:t xml:space="preserve">members </w:t>
      </w:r>
      <w:r w:rsidR="002A2343">
        <w:rPr>
          <w:rFonts w:ascii="Arial" w:hAnsi="Arial" w:cs="Arial"/>
          <w:sz w:val="28"/>
          <w:szCs w:val="28"/>
        </w:rPr>
        <w:t>f</w:t>
      </w:r>
      <w:r w:rsidR="003D244D">
        <w:rPr>
          <w:rFonts w:ascii="Arial" w:hAnsi="Arial" w:cs="Arial"/>
          <w:sz w:val="28"/>
          <w:szCs w:val="28"/>
        </w:rPr>
        <w:t xml:space="preserve">eel as though they </w:t>
      </w:r>
      <w:r w:rsidR="002A2343">
        <w:rPr>
          <w:rFonts w:ascii="Arial" w:hAnsi="Arial" w:cs="Arial"/>
          <w:sz w:val="28"/>
          <w:szCs w:val="28"/>
        </w:rPr>
        <w:t>can</w:t>
      </w:r>
      <w:r w:rsidR="003D244D">
        <w:rPr>
          <w:rFonts w:ascii="Arial" w:hAnsi="Arial" w:cs="Arial"/>
          <w:sz w:val="28"/>
          <w:szCs w:val="28"/>
        </w:rPr>
        <w:t xml:space="preserve"> trust the police service</w:t>
      </w:r>
      <w:r w:rsidR="002A2343">
        <w:rPr>
          <w:rFonts w:ascii="Arial" w:hAnsi="Arial" w:cs="Arial"/>
          <w:sz w:val="28"/>
          <w:szCs w:val="28"/>
        </w:rPr>
        <w:t xml:space="preserve"> and their motives which in turn, encourages individuals to comply with the laws put in place</w:t>
      </w:r>
      <w:r w:rsidR="00547E60">
        <w:rPr>
          <w:rFonts w:ascii="Arial" w:hAnsi="Arial" w:cs="Arial"/>
          <w:sz w:val="28"/>
          <w:szCs w:val="28"/>
        </w:rPr>
        <w:t xml:space="preserve"> (</w:t>
      </w:r>
      <w:r w:rsidR="00BA30D9">
        <w:rPr>
          <w:rFonts w:ascii="Arial" w:hAnsi="Arial" w:cs="Arial"/>
          <w:sz w:val="28"/>
          <w:szCs w:val="28"/>
        </w:rPr>
        <w:t>College of policing, 2021</w:t>
      </w:r>
      <w:r w:rsidR="00547E60">
        <w:rPr>
          <w:rFonts w:ascii="Arial" w:hAnsi="Arial" w:cs="Arial"/>
          <w:sz w:val="28"/>
          <w:szCs w:val="28"/>
        </w:rPr>
        <w:t>)</w:t>
      </w:r>
      <w:r w:rsidR="003D244D">
        <w:rPr>
          <w:rFonts w:ascii="Arial" w:hAnsi="Arial" w:cs="Arial"/>
          <w:sz w:val="28"/>
          <w:szCs w:val="28"/>
        </w:rPr>
        <w:t>. When looking at tackling local issues, such as youth crime, community policing can be extremely beneficial</w:t>
      </w:r>
      <w:r w:rsidR="00547E60">
        <w:rPr>
          <w:rFonts w:ascii="Arial" w:hAnsi="Arial" w:cs="Arial"/>
          <w:sz w:val="28"/>
          <w:szCs w:val="28"/>
        </w:rPr>
        <w:t xml:space="preserve"> (</w:t>
      </w:r>
      <w:r w:rsidR="009A6941">
        <w:rPr>
          <w:rFonts w:ascii="Arial" w:hAnsi="Arial" w:cs="Arial"/>
          <w:sz w:val="28"/>
          <w:szCs w:val="28"/>
        </w:rPr>
        <w:t>Forman, 2004</w:t>
      </w:r>
      <w:r w:rsidR="00547E60">
        <w:rPr>
          <w:rFonts w:ascii="Arial" w:hAnsi="Arial" w:cs="Arial"/>
          <w:sz w:val="28"/>
          <w:szCs w:val="28"/>
        </w:rPr>
        <w:t>)</w:t>
      </w:r>
      <w:r w:rsidR="00BC20D1">
        <w:rPr>
          <w:rFonts w:ascii="Arial" w:hAnsi="Arial" w:cs="Arial"/>
          <w:sz w:val="28"/>
          <w:szCs w:val="28"/>
        </w:rPr>
        <w:t>, as t</w:t>
      </w:r>
      <w:r w:rsidR="003D244D">
        <w:rPr>
          <w:rFonts w:ascii="Arial" w:hAnsi="Arial" w:cs="Arial"/>
          <w:sz w:val="28"/>
          <w:szCs w:val="28"/>
        </w:rPr>
        <w:t>hrough engaging with the local public, law enforcement is able to receive insights and suggestions from community members</w:t>
      </w:r>
      <w:r w:rsidR="00BC20D1">
        <w:rPr>
          <w:rFonts w:ascii="Arial" w:hAnsi="Arial" w:cs="Arial"/>
          <w:sz w:val="28"/>
          <w:szCs w:val="28"/>
        </w:rPr>
        <w:t xml:space="preserve">; </w:t>
      </w:r>
      <w:r w:rsidR="003D244D">
        <w:rPr>
          <w:rFonts w:ascii="Arial" w:hAnsi="Arial" w:cs="Arial"/>
          <w:sz w:val="28"/>
          <w:szCs w:val="28"/>
        </w:rPr>
        <w:t xml:space="preserve">information that </w:t>
      </w:r>
      <w:r w:rsidR="00BC20D1">
        <w:rPr>
          <w:rFonts w:ascii="Arial" w:hAnsi="Arial" w:cs="Arial"/>
          <w:sz w:val="28"/>
          <w:szCs w:val="28"/>
        </w:rPr>
        <w:t xml:space="preserve">may not have been </w:t>
      </w:r>
      <w:r w:rsidR="003D244D">
        <w:rPr>
          <w:rFonts w:ascii="Arial" w:hAnsi="Arial" w:cs="Arial"/>
          <w:sz w:val="28"/>
          <w:szCs w:val="28"/>
        </w:rPr>
        <w:t>accessible without nurturing a positive relationship with the surrounding community members</w:t>
      </w:r>
      <w:r w:rsidR="001825B2">
        <w:rPr>
          <w:rFonts w:ascii="Arial" w:hAnsi="Arial" w:cs="Arial"/>
          <w:sz w:val="28"/>
          <w:szCs w:val="28"/>
        </w:rPr>
        <w:t xml:space="preserve"> (</w:t>
      </w:r>
      <w:r w:rsidR="009A6941">
        <w:rPr>
          <w:rFonts w:ascii="Arial" w:hAnsi="Arial" w:cs="Arial"/>
          <w:sz w:val="28"/>
          <w:szCs w:val="28"/>
        </w:rPr>
        <w:t>College of policing, 2021</w:t>
      </w:r>
      <w:r w:rsidR="001825B2">
        <w:rPr>
          <w:rFonts w:ascii="Arial" w:hAnsi="Arial" w:cs="Arial"/>
          <w:sz w:val="28"/>
          <w:szCs w:val="28"/>
        </w:rPr>
        <w:t>)</w:t>
      </w:r>
      <w:r w:rsidR="003D244D">
        <w:rPr>
          <w:rFonts w:ascii="Arial" w:hAnsi="Arial" w:cs="Arial"/>
          <w:sz w:val="28"/>
          <w:szCs w:val="28"/>
        </w:rPr>
        <w:t>.</w:t>
      </w:r>
      <w:r w:rsidR="00547E60">
        <w:rPr>
          <w:rFonts w:ascii="Arial" w:hAnsi="Arial" w:cs="Arial"/>
          <w:sz w:val="28"/>
          <w:szCs w:val="28"/>
        </w:rPr>
        <w:t xml:space="preserve"> Community policing can be done in various ways and should be tailored to best meet the needs of the individual community</w:t>
      </w:r>
      <w:r w:rsidR="00BC20D1">
        <w:rPr>
          <w:rFonts w:ascii="Arial" w:hAnsi="Arial" w:cs="Arial"/>
          <w:sz w:val="28"/>
          <w:szCs w:val="28"/>
        </w:rPr>
        <w:t xml:space="preserve"> to </w:t>
      </w:r>
      <w:r w:rsidR="00547E60">
        <w:rPr>
          <w:rFonts w:ascii="Arial" w:hAnsi="Arial" w:cs="Arial"/>
          <w:sz w:val="28"/>
          <w:szCs w:val="28"/>
        </w:rPr>
        <w:t xml:space="preserve"> increase its effectiveness. When specifically looking at issues of youth crime, regular forms of communication with community members allows people to voice opinions on what they feel may be missing from the community and ideas on approaching the crime</w:t>
      </w:r>
      <w:r w:rsidR="009A6941">
        <w:rPr>
          <w:rFonts w:ascii="Arial" w:hAnsi="Arial" w:cs="Arial"/>
          <w:sz w:val="28"/>
          <w:szCs w:val="28"/>
        </w:rPr>
        <w:t xml:space="preserve">. </w:t>
      </w:r>
      <w:r w:rsidR="00547E60">
        <w:rPr>
          <w:rFonts w:ascii="Arial" w:hAnsi="Arial" w:cs="Arial"/>
          <w:sz w:val="28"/>
          <w:szCs w:val="28"/>
        </w:rPr>
        <w:t>This communication style can be formal, such as reports or scheduled presentations, or informal such as having a casual chat or popping into community events</w:t>
      </w:r>
      <w:r w:rsidR="001825B2">
        <w:rPr>
          <w:rFonts w:ascii="Arial" w:hAnsi="Arial" w:cs="Arial"/>
          <w:sz w:val="28"/>
          <w:szCs w:val="28"/>
        </w:rPr>
        <w:t xml:space="preserve"> (</w:t>
      </w:r>
      <w:r w:rsidR="009A6941">
        <w:rPr>
          <w:rFonts w:ascii="Arial" w:hAnsi="Arial" w:cs="Arial"/>
          <w:sz w:val="28"/>
          <w:szCs w:val="28"/>
        </w:rPr>
        <w:t>College of Policing, 2020</w:t>
      </w:r>
      <w:r w:rsidR="001825B2">
        <w:rPr>
          <w:rFonts w:ascii="Arial" w:hAnsi="Arial" w:cs="Arial"/>
          <w:sz w:val="28"/>
          <w:szCs w:val="28"/>
        </w:rPr>
        <w:t>)</w:t>
      </w:r>
      <w:r w:rsidR="00547E60">
        <w:rPr>
          <w:rFonts w:ascii="Arial" w:hAnsi="Arial" w:cs="Arial"/>
          <w:sz w:val="28"/>
          <w:szCs w:val="28"/>
        </w:rPr>
        <w:t xml:space="preserve">. Following on </w:t>
      </w:r>
      <w:r w:rsidR="00547E60">
        <w:rPr>
          <w:rFonts w:ascii="Arial" w:hAnsi="Arial" w:cs="Arial"/>
          <w:sz w:val="28"/>
          <w:szCs w:val="28"/>
        </w:rPr>
        <w:lastRenderedPageBreak/>
        <w:t xml:space="preserve">from this, the police </w:t>
      </w:r>
      <w:r w:rsidR="00BC20D1">
        <w:rPr>
          <w:rFonts w:ascii="Arial" w:hAnsi="Arial" w:cs="Arial"/>
          <w:sz w:val="28"/>
          <w:szCs w:val="28"/>
        </w:rPr>
        <w:t>service</w:t>
      </w:r>
      <w:r w:rsidR="00547E60">
        <w:rPr>
          <w:rFonts w:ascii="Arial" w:hAnsi="Arial" w:cs="Arial"/>
          <w:sz w:val="28"/>
          <w:szCs w:val="28"/>
        </w:rPr>
        <w:t xml:space="preserve"> are able to reach out and gain assistance from alternative authorities</w:t>
      </w:r>
      <w:r w:rsidR="00BC20D1">
        <w:rPr>
          <w:rFonts w:ascii="Arial" w:hAnsi="Arial" w:cs="Arial"/>
          <w:sz w:val="28"/>
          <w:szCs w:val="28"/>
        </w:rPr>
        <w:t xml:space="preserve">, </w:t>
      </w:r>
      <w:r w:rsidR="00547E60">
        <w:rPr>
          <w:rFonts w:ascii="Arial" w:hAnsi="Arial" w:cs="Arial"/>
          <w:sz w:val="28"/>
          <w:szCs w:val="28"/>
        </w:rPr>
        <w:t>for example</w:t>
      </w:r>
      <w:r w:rsidR="00BC20D1">
        <w:rPr>
          <w:rFonts w:ascii="Arial" w:hAnsi="Arial" w:cs="Arial"/>
          <w:sz w:val="28"/>
          <w:szCs w:val="28"/>
        </w:rPr>
        <w:t xml:space="preserve">, </w:t>
      </w:r>
      <w:r w:rsidR="00547E60">
        <w:rPr>
          <w:rFonts w:ascii="Arial" w:hAnsi="Arial" w:cs="Arial"/>
          <w:sz w:val="28"/>
          <w:szCs w:val="28"/>
        </w:rPr>
        <w:t xml:space="preserve">council youth workers to discuss more engaging and educational activities for </w:t>
      </w:r>
      <w:r w:rsidR="00BC20D1">
        <w:rPr>
          <w:rFonts w:ascii="Arial" w:hAnsi="Arial" w:cs="Arial"/>
          <w:sz w:val="28"/>
          <w:szCs w:val="28"/>
        </w:rPr>
        <w:t xml:space="preserve">local </w:t>
      </w:r>
      <w:r w:rsidR="00547E60">
        <w:rPr>
          <w:rFonts w:ascii="Arial" w:hAnsi="Arial" w:cs="Arial"/>
          <w:sz w:val="28"/>
          <w:szCs w:val="28"/>
        </w:rPr>
        <w:t>youths</w:t>
      </w:r>
      <w:r w:rsidR="00BC20D1">
        <w:rPr>
          <w:rFonts w:ascii="Arial" w:hAnsi="Arial" w:cs="Arial"/>
          <w:sz w:val="28"/>
          <w:szCs w:val="28"/>
        </w:rPr>
        <w:t>,</w:t>
      </w:r>
      <w:r w:rsidR="00547E60">
        <w:rPr>
          <w:rFonts w:ascii="Arial" w:hAnsi="Arial" w:cs="Arial"/>
          <w:sz w:val="28"/>
          <w:szCs w:val="28"/>
        </w:rPr>
        <w:t xml:space="preserve"> if this is necessary</w:t>
      </w:r>
      <w:r w:rsidR="001825B2">
        <w:rPr>
          <w:rFonts w:ascii="Arial" w:hAnsi="Arial" w:cs="Arial"/>
          <w:sz w:val="28"/>
          <w:szCs w:val="28"/>
        </w:rPr>
        <w:t xml:space="preserve"> (</w:t>
      </w:r>
      <w:r w:rsidR="009A6941">
        <w:rPr>
          <w:rFonts w:ascii="Arial" w:hAnsi="Arial" w:cs="Arial"/>
          <w:sz w:val="28"/>
          <w:szCs w:val="28"/>
        </w:rPr>
        <w:t>GOV.UK, 2023</w:t>
      </w:r>
      <w:r w:rsidR="001825B2">
        <w:rPr>
          <w:rFonts w:ascii="Arial" w:hAnsi="Arial" w:cs="Arial"/>
          <w:sz w:val="28"/>
          <w:szCs w:val="28"/>
        </w:rPr>
        <w:t>)</w:t>
      </w:r>
      <w:r w:rsidR="00547E60">
        <w:rPr>
          <w:rFonts w:ascii="Arial" w:hAnsi="Arial" w:cs="Arial"/>
          <w:sz w:val="28"/>
          <w:szCs w:val="28"/>
        </w:rPr>
        <w:t xml:space="preserve">. </w:t>
      </w:r>
      <w:r w:rsidR="00BC20D1">
        <w:rPr>
          <w:rFonts w:ascii="Arial" w:hAnsi="Arial" w:cs="Arial"/>
          <w:sz w:val="28"/>
          <w:szCs w:val="28"/>
        </w:rPr>
        <w:t xml:space="preserve">Additionally, </w:t>
      </w:r>
      <w:r w:rsidR="00547E60">
        <w:rPr>
          <w:rFonts w:ascii="Arial" w:hAnsi="Arial" w:cs="Arial"/>
          <w:sz w:val="28"/>
          <w:szCs w:val="28"/>
        </w:rPr>
        <w:t xml:space="preserve">Increased police patrols </w:t>
      </w:r>
      <w:r w:rsidR="00BC20D1">
        <w:rPr>
          <w:rFonts w:ascii="Arial" w:hAnsi="Arial" w:cs="Arial"/>
          <w:sz w:val="28"/>
          <w:szCs w:val="28"/>
        </w:rPr>
        <w:t>are</w:t>
      </w:r>
      <w:r w:rsidR="00547E60">
        <w:rPr>
          <w:rFonts w:ascii="Arial" w:hAnsi="Arial" w:cs="Arial"/>
          <w:sz w:val="28"/>
          <w:szCs w:val="28"/>
        </w:rPr>
        <w:t xml:space="preserve"> beneficial for both community engagement</w:t>
      </w:r>
      <w:r w:rsidR="00BC20D1">
        <w:rPr>
          <w:rFonts w:ascii="Arial" w:hAnsi="Arial" w:cs="Arial"/>
          <w:sz w:val="28"/>
          <w:szCs w:val="28"/>
        </w:rPr>
        <w:t xml:space="preserve"> </w:t>
      </w:r>
      <w:r w:rsidR="00547E60">
        <w:rPr>
          <w:rFonts w:ascii="Arial" w:hAnsi="Arial" w:cs="Arial"/>
          <w:sz w:val="28"/>
          <w:szCs w:val="28"/>
        </w:rPr>
        <w:t>and as a deterrence method for crime. With police officers patrolling local areas frequently, community members feel a sense of security. In a survey conducted in 2021, 57% of participants stated that they feel increased safety when in the presence of a police officer</w:t>
      </w:r>
      <w:r w:rsidR="001825B2">
        <w:rPr>
          <w:rFonts w:ascii="Arial" w:hAnsi="Arial" w:cs="Arial"/>
          <w:sz w:val="28"/>
          <w:szCs w:val="28"/>
        </w:rPr>
        <w:t xml:space="preserve"> (</w:t>
      </w:r>
      <w:r w:rsidR="005855C2">
        <w:rPr>
          <w:rFonts w:ascii="Arial" w:hAnsi="Arial" w:cs="Arial"/>
          <w:sz w:val="28"/>
          <w:szCs w:val="28"/>
        </w:rPr>
        <w:t>Region Security, 2021).</w:t>
      </w:r>
      <w:r w:rsidR="00BC20D1">
        <w:rPr>
          <w:rFonts w:ascii="Arial" w:hAnsi="Arial" w:cs="Arial"/>
          <w:sz w:val="28"/>
          <w:szCs w:val="28"/>
        </w:rPr>
        <w:t xml:space="preserve">  </w:t>
      </w:r>
      <w:r w:rsidR="00547E60">
        <w:rPr>
          <w:rFonts w:ascii="Arial" w:hAnsi="Arial" w:cs="Arial"/>
          <w:sz w:val="28"/>
          <w:szCs w:val="28"/>
        </w:rPr>
        <w:t>With link to the James Bulger case, increased police presence gives people less opportunity to carry out crimes such as kidnappings in public areas, like shopping centres</w:t>
      </w:r>
      <w:r w:rsidR="00D34EC9">
        <w:rPr>
          <w:rFonts w:ascii="Arial" w:hAnsi="Arial" w:cs="Arial"/>
          <w:color w:val="000000" w:themeColor="text1"/>
          <w:sz w:val="28"/>
          <w:szCs w:val="28"/>
        </w:rPr>
        <w:t>.</w:t>
      </w:r>
    </w:p>
    <w:p w14:paraId="389E6ADF" w14:textId="77777777" w:rsidR="0047517B" w:rsidRDefault="0047517B" w:rsidP="00547E60">
      <w:pPr>
        <w:spacing w:line="360" w:lineRule="auto"/>
        <w:rPr>
          <w:rFonts w:ascii="Arial" w:hAnsi="Arial" w:cs="Arial"/>
          <w:color w:val="FF0000"/>
          <w:sz w:val="28"/>
          <w:szCs w:val="28"/>
        </w:rPr>
      </w:pPr>
    </w:p>
    <w:p w14:paraId="61E2F34D" w14:textId="53279A3E" w:rsidR="007F5DB0" w:rsidRPr="007F5DB0" w:rsidRDefault="007F5DB0" w:rsidP="00547E60">
      <w:pPr>
        <w:spacing w:line="360" w:lineRule="auto"/>
        <w:rPr>
          <w:rFonts w:ascii="Arial" w:hAnsi="Arial" w:cs="Arial"/>
          <w:color w:val="000000" w:themeColor="text1"/>
          <w:sz w:val="28"/>
          <w:szCs w:val="28"/>
        </w:rPr>
      </w:pPr>
      <w:r w:rsidRPr="007F5DB0">
        <w:rPr>
          <w:rFonts w:ascii="Arial" w:hAnsi="Arial" w:cs="Arial"/>
          <w:color w:val="000000" w:themeColor="text1"/>
          <w:sz w:val="28"/>
          <w:szCs w:val="28"/>
        </w:rPr>
        <w:t xml:space="preserve">The information presented in this support paper, has clearly demonstrated the effects that the torture and murder of two year old, James Bulger had, and continues to have on the British public. </w:t>
      </w:r>
      <w:r>
        <w:rPr>
          <w:rFonts w:ascii="Arial" w:hAnsi="Arial" w:cs="Arial"/>
          <w:color w:val="000000" w:themeColor="text1"/>
          <w:sz w:val="28"/>
          <w:szCs w:val="28"/>
        </w:rPr>
        <w:t xml:space="preserve">This is clear from the feelings of anger shown towards the killers, Jon Venables and Robert Thompson, but also from the feelings of guilt felt by witnesses who took no action to intervene in these crimes. </w:t>
      </w:r>
      <w:r w:rsidR="00885E18">
        <w:rPr>
          <w:rFonts w:ascii="Arial" w:hAnsi="Arial" w:cs="Arial"/>
          <w:color w:val="000000" w:themeColor="text1"/>
          <w:sz w:val="28"/>
          <w:szCs w:val="28"/>
        </w:rPr>
        <w:t>The long-lasting</w:t>
      </w:r>
      <w:r>
        <w:rPr>
          <w:rFonts w:ascii="Arial" w:hAnsi="Arial" w:cs="Arial"/>
          <w:color w:val="000000" w:themeColor="text1"/>
          <w:sz w:val="28"/>
          <w:szCs w:val="28"/>
        </w:rPr>
        <w:t xml:space="preserve"> </w:t>
      </w:r>
      <w:r w:rsidR="00885E18">
        <w:rPr>
          <w:rFonts w:ascii="Arial" w:hAnsi="Arial" w:cs="Arial"/>
          <w:color w:val="000000" w:themeColor="text1"/>
          <w:sz w:val="28"/>
          <w:szCs w:val="28"/>
        </w:rPr>
        <w:t xml:space="preserve">effects were discussed, including a new political party which led to the abolishment of the doli incapax defence for children. </w:t>
      </w:r>
      <w:r w:rsidR="00A110AC">
        <w:rPr>
          <w:rFonts w:ascii="Arial" w:hAnsi="Arial" w:cs="Arial"/>
          <w:color w:val="000000" w:themeColor="text1"/>
          <w:sz w:val="28"/>
          <w:szCs w:val="28"/>
        </w:rPr>
        <w:t xml:space="preserve">With methods such as the deterrence theory and community policing </w:t>
      </w:r>
      <w:r w:rsidR="003027CC">
        <w:rPr>
          <w:rFonts w:ascii="Arial" w:hAnsi="Arial" w:cs="Arial"/>
          <w:color w:val="000000" w:themeColor="text1"/>
          <w:sz w:val="28"/>
          <w:szCs w:val="28"/>
        </w:rPr>
        <w:t>outlined</w:t>
      </w:r>
      <w:r w:rsidR="00A110AC">
        <w:rPr>
          <w:rFonts w:ascii="Arial" w:hAnsi="Arial" w:cs="Arial"/>
          <w:color w:val="000000" w:themeColor="text1"/>
          <w:sz w:val="28"/>
          <w:szCs w:val="28"/>
        </w:rPr>
        <w:t xml:space="preserve">, evidence supports that implementing these strategies effectively </w:t>
      </w:r>
      <w:r w:rsidR="0047517B">
        <w:rPr>
          <w:rFonts w:ascii="Arial" w:hAnsi="Arial" w:cs="Arial"/>
          <w:color w:val="000000" w:themeColor="text1"/>
          <w:sz w:val="28"/>
          <w:szCs w:val="28"/>
        </w:rPr>
        <w:t>can reduce youth crime and prevent any further cases such as th</w:t>
      </w:r>
      <w:r w:rsidR="00BC20D1">
        <w:rPr>
          <w:rFonts w:ascii="Arial" w:hAnsi="Arial" w:cs="Arial"/>
          <w:color w:val="000000" w:themeColor="text1"/>
          <w:sz w:val="28"/>
          <w:szCs w:val="28"/>
        </w:rPr>
        <w:t>at of,</w:t>
      </w:r>
      <w:r w:rsidR="0047517B">
        <w:rPr>
          <w:rFonts w:ascii="Arial" w:hAnsi="Arial" w:cs="Arial"/>
          <w:color w:val="000000" w:themeColor="text1"/>
          <w:sz w:val="28"/>
          <w:szCs w:val="28"/>
        </w:rPr>
        <w:t xml:space="preserve"> James Bulger.</w:t>
      </w:r>
    </w:p>
    <w:p w14:paraId="33DC07A1" w14:textId="1C578DC4" w:rsidR="00CD0FAB" w:rsidRDefault="00CD0FAB" w:rsidP="00A31412">
      <w:pPr>
        <w:tabs>
          <w:tab w:val="left" w:pos="6819"/>
        </w:tabs>
        <w:spacing w:line="360" w:lineRule="auto"/>
        <w:rPr>
          <w:rFonts w:ascii="Arial" w:hAnsi="Arial" w:cs="Arial"/>
          <w:color w:val="000000" w:themeColor="text1"/>
          <w:sz w:val="28"/>
          <w:szCs w:val="28"/>
        </w:rPr>
      </w:pPr>
    </w:p>
    <w:p w14:paraId="5F0FEB10" w14:textId="50D78BC5" w:rsidR="00BE7C46" w:rsidRDefault="00BE7C46" w:rsidP="00A31412">
      <w:pPr>
        <w:tabs>
          <w:tab w:val="left" w:pos="6819"/>
        </w:tabs>
        <w:spacing w:line="360" w:lineRule="auto"/>
        <w:rPr>
          <w:rFonts w:ascii="Arial" w:hAnsi="Arial" w:cs="Arial"/>
          <w:color w:val="000000" w:themeColor="text1"/>
          <w:sz w:val="28"/>
          <w:szCs w:val="28"/>
        </w:rPr>
      </w:pPr>
      <w:r>
        <w:rPr>
          <w:rFonts w:ascii="Arial" w:hAnsi="Arial" w:cs="Arial"/>
          <w:color w:val="000000" w:themeColor="text1"/>
          <w:sz w:val="28"/>
          <w:szCs w:val="28"/>
        </w:rPr>
        <w:t xml:space="preserve">Word Count – </w:t>
      </w:r>
      <w:r w:rsidR="001759B4">
        <w:rPr>
          <w:rFonts w:ascii="Arial" w:hAnsi="Arial" w:cs="Arial"/>
          <w:color w:val="000000" w:themeColor="text1"/>
          <w:sz w:val="28"/>
          <w:szCs w:val="28"/>
        </w:rPr>
        <w:t xml:space="preserve">1084 </w:t>
      </w:r>
    </w:p>
    <w:p w14:paraId="64E3E6C2" w14:textId="77777777" w:rsidR="00BE7C46" w:rsidRDefault="00BE7C46" w:rsidP="00A31412">
      <w:pPr>
        <w:tabs>
          <w:tab w:val="left" w:pos="6819"/>
        </w:tabs>
        <w:spacing w:line="360" w:lineRule="auto"/>
        <w:rPr>
          <w:rFonts w:ascii="Arial" w:hAnsi="Arial" w:cs="Arial"/>
          <w:color w:val="000000" w:themeColor="text1"/>
          <w:sz w:val="28"/>
          <w:szCs w:val="28"/>
        </w:rPr>
      </w:pPr>
    </w:p>
    <w:p w14:paraId="2C23C067" w14:textId="77777777" w:rsidR="00BE7C46" w:rsidRDefault="00BE7C46" w:rsidP="00A31412">
      <w:pPr>
        <w:tabs>
          <w:tab w:val="left" w:pos="6819"/>
        </w:tabs>
        <w:spacing w:line="360" w:lineRule="auto"/>
        <w:rPr>
          <w:rFonts w:ascii="Arial" w:hAnsi="Arial" w:cs="Arial"/>
          <w:color w:val="000000" w:themeColor="text1"/>
          <w:sz w:val="28"/>
          <w:szCs w:val="28"/>
        </w:rPr>
      </w:pPr>
    </w:p>
    <w:p w14:paraId="7CE7C9C0" w14:textId="55D40F4A" w:rsidR="00BE7C46" w:rsidRDefault="00BE7C46" w:rsidP="00BE7C46">
      <w:pPr>
        <w:rPr>
          <w:rFonts w:ascii="Arial" w:hAnsi="Arial" w:cs="Arial"/>
          <w:b/>
          <w:bCs/>
          <w:sz w:val="28"/>
          <w:szCs w:val="28"/>
        </w:rPr>
      </w:pPr>
      <w:r w:rsidRPr="00C1253B">
        <w:rPr>
          <w:rFonts w:ascii="Arial" w:hAnsi="Arial" w:cs="Arial"/>
          <w:b/>
          <w:bCs/>
          <w:sz w:val="28"/>
          <w:szCs w:val="28"/>
        </w:rPr>
        <w:lastRenderedPageBreak/>
        <w:t xml:space="preserve">Reference list </w:t>
      </w:r>
    </w:p>
    <w:p w14:paraId="0CDD709C" w14:textId="77777777" w:rsidR="00D34EC9" w:rsidRDefault="00D34EC9" w:rsidP="00BE7C46">
      <w:pPr>
        <w:rPr>
          <w:rFonts w:ascii="Arial" w:hAnsi="Arial" w:cs="Arial"/>
          <w:b/>
          <w:bCs/>
          <w:sz w:val="28"/>
          <w:szCs w:val="28"/>
        </w:rPr>
      </w:pPr>
    </w:p>
    <w:p w14:paraId="7A2DFAE4" w14:textId="62AAFD27" w:rsidR="00D34EC9" w:rsidRPr="00D34EC9" w:rsidRDefault="00D34EC9" w:rsidP="00BE7C46">
      <w:pPr>
        <w:rPr>
          <w:rFonts w:ascii="Arial" w:hAnsi="Arial" w:cs="Arial"/>
          <w:sz w:val="28"/>
          <w:szCs w:val="28"/>
        </w:rPr>
      </w:pPr>
      <w:r w:rsidRPr="00D34EC9">
        <w:rPr>
          <w:rFonts w:ascii="Arial" w:hAnsi="Arial" w:cs="Arial"/>
          <w:sz w:val="28"/>
          <w:szCs w:val="28"/>
        </w:rPr>
        <w:t>City of London Police (2023) Community Policing. Available at: https://www.police.uk/pu/your-area/city-of-london-police/community-policing/?yourlocalpolicingteam=about-us (Accessed: 16th December 2023).</w:t>
      </w:r>
    </w:p>
    <w:p w14:paraId="6333D6CA" w14:textId="77777777" w:rsidR="00BE7C46" w:rsidRPr="00C1253B" w:rsidRDefault="00BE7C46" w:rsidP="00BE7C46">
      <w:pPr>
        <w:rPr>
          <w:rFonts w:ascii="Arial" w:hAnsi="Arial" w:cs="Arial"/>
          <w:b/>
          <w:bCs/>
          <w:sz w:val="28"/>
          <w:szCs w:val="28"/>
        </w:rPr>
      </w:pPr>
    </w:p>
    <w:p w14:paraId="56C3EFF4" w14:textId="77777777"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t>College of Policing (2020) </w:t>
      </w:r>
      <w:r w:rsidRPr="00C1253B">
        <w:rPr>
          <w:rFonts w:ascii="Arial" w:hAnsi="Arial" w:cs="Arial"/>
          <w:i/>
          <w:iCs/>
          <w:color w:val="333333"/>
          <w:sz w:val="28"/>
          <w:szCs w:val="28"/>
          <w:shd w:val="clear" w:color="auto" w:fill="FBFBFB"/>
        </w:rPr>
        <w:t>communication</w:t>
      </w:r>
      <w:r w:rsidRPr="00C1253B">
        <w:rPr>
          <w:rFonts w:ascii="Arial" w:hAnsi="Arial" w:cs="Arial"/>
          <w:color w:val="333333"/>
          <w:sz w:val="28"/>
          <w:szCs w:val="28"/>
          <w:shd w:val="clear" w:color="auto" w:fill="FBFBFB"/>
        </w:rPr>
        <w:t>. Available at: https://www.college.police.uk/app/engagement-and-communication/communication (Accessed: 16th December 2023).</w:t>
      </w:r>
    </w:p>
    <w:p w14:paraId="35D9450C" w14:textId="77777777" w:rsidR="00BE7C46" w:rsidRPr="00C1253B" w:rsidRDefault="00BE7C46" w:rsidP="00BE7C46">
      <w:pPr>
        <w:spacing w:line="360" w:lineRule="auto"/>
        <w:rPr>
          <w:rFonts w:ascii="Arial" w:hAnsi="Arial" w:cs="Arial"/>
          <w:b/>
          <w:bCs/>
          <w:sz w:val="28"/>
          <w:szCs w:val="28"/>
        </w:rPr>
      </w:pPr>
    </w:p>
    <w:p w14:paraId="6B3ABC4B" w14:textId="5859C90F"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t>College of policing (2021) </w:t>
      </w:r>
      <w:r w:rsidRPr="00C1253B">
        <w:rPr>
          <w:rFonts w:ascii="Arial" w:hAnsi="Arial" w:cs="Arial"/>
          <w:i/>
          <w:iCs/>
          <w:color w:val="333333"/>
          <w:sz w:val="28"/>
          <w:szCs w:val="28"/>
          <w:shd w:val="clear" w:color="auto" w:fill="FBFBFB"/>
        </w:rPr>
        <w:t>Modernising Neighbourhood Policing</w:t>
      </w:r>
      <w:r w:rsidRPr="00C1253B">
        <w:rPr>
          <w:rFonts w:ascii="Arial" w:hAnsi="Arial" w:cs="Arial"/>
          <w:color w:val="333333"/>
          <w:sz w:val="28"/>
          <w:szCs w:val="28"/>
          <w:shd w:val="clear" w:color="auto" w:fill="FBFBFB"/>
        </w:rPr>
        <w:t>. Available at: https://www.college.police.uk/guidance/neighbourhood-policing/modernising-neighbourhood-policing/foreword (Accessed: 15th December 2023).</w:t>
      </w:r>
    </w:p>
    <w:p w14:paraId="47566868" w14:textId="77777777" w:rsidR="00BE7C46" w:rsidRPr="00C1253B" w:rsidRDefault="00BE7C46" w:rsidP="00BE7C46">
      <w:pPr>
        <w:spacing w:line="360" w:lineRule="auto"/>
        <w:rPr>
          <w:rFonts w:ascii="Arial" w:hAnsi="Arial" w:cs="Arial"/>
          <w:color w:val="333333"/>
          <w:sz w:val="28"/>
          <w:szCs w:val="28"/>
          <w:shd w:val="clear" w:color="auto" w:fill="FBFBFB"/>
        </w:rPr>
      </w:pPr>
    </w:p>
    <w:p w14:paraId="58F02B7B"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Creaney, S, Smith, R &amp; Case, S. (2018) </w:t>
      </w:r>
      <w:r w:rsidRPr="00C1253B">
        <w:rPr>
          <w:rFonts w:ascii="Arial" w:hAnsi="Arial" w:cs="Arial"/>
          <w:i/>
          <w:iCs/>
          <w:color w:val="333333"/>
          <w:sz w:val="28"/>
          <w:szCs w:val="28"/>
          <w:shd w:val="clear" w:color="auto" w:fill="FBFBFB"/>
        </w:rPr>
        <w:t>The James Bulger case should not set the age for criminal responsibility</w:t>
      </w:r>
      <w:r w:rsidRPr="00C1253B">
        <w:rPr>
          <w:rFonts w:ascii="Arial" w:hAnsi="Arial" w:cs="Arial"/>
          <w:color w:val="333333"/>
          <w:sz w:val="28"/>
          <w:szCs w:val="28"/>
          <w:shd w:val="clear" w:color="auto" w:fill="FBFBFB"/>
        </w:rPr>
        <w:t>. Available at: https://theconversation.com/the-james-bulger-case-should-not-set-the-age-of-criminal-responsibility-91342 (Accessed: 13th December 2023).</w:t>
      </w:r>
    </w:p>
    <w:p w14:paraId="10C0F563" w14:textId="77777777" w:rsidR="00BE7C46" w:rsidRPr="00C1253B" w:rsidRDefault="00BE7C46" w:rsidP="00BE7C46">
      <w:pPr>
        <w:spacing w:line="360" w:lineRule="auto"/>
        <w:rPr>
          <w:rFonts w:ascii="Arial" w:hAnsi="Arial" w:cs="Arial"/>
          <w:color w:val="333333"/>
          <w:sz w:val="28"/>
          <w:szCs w:val="28"/>
          <w:shd w:val="clear" w:color="auto" w:fill="FBFBFB"/>
        </w:rPr>
      </w:pPr>
    </w:p>
    <w:p w14:paraId="5592996D"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Drury, J. (2018) </w:t>
      </w:r>
      <w:r w:rsidRPr="00C1253B">
        <w:rPr>
          <w:rFonts w:ascii="Arial" w:hAnsi="Arial" w:cs="Arial"/>
          <w:i/>
          <w:iCs/>
          <w:color w:val="333333"/>
          <w:sz w:val="28"/>
          <w:szCs w:val="28"/>
          <w:shd w:val="clear" w:color="auto" w:fill="FBFBFB"/>
        </w:rPr>
        <w:t>James Bulger detective: evil boys should have served time in adult prison</w:t>
      </w:r>
      <w:r w:rsidRPr="00C1253B">
        <w:rPr>
          <w:rFonts w:ascii="Arial" w:hAnsi="Arial" w:cs="Arial"/>
          <w:color w:val="333333"/>
          <w:sz w:val="28"/>
          <w:szCs w:val="28"/>
          <w:shd w:val="clear" w:color="auto" w:fill="FBFBFB"/>
        </w:rPr>
        <w:t>. Available at: https://www.shropshirestar.com/news/crime/2018/02/12/james-bulger-detective-evil-boy-should-have-served-time-in-adult-prison/ (Accessed: 13th December 2023).</w:t>
      </w:r>
    </w:p>
    <w:p w14:paraId="7414C8DB" w14:textId="77777777" w:rsidR="00BE7C46" w:rsidRPr="00C1253B" w:rsidRDefault="00BE7C46" w:rsidP="00BE7C46">
      <w:pPr>
        <w:spacing w:line="360" w:lineRule="auto"/>
        <w:rPr>
          <w:rFonts w:ascii="Arial" w:hAnsi="Arial" w:cs="Arial"/>
          <w:color w:val="333333"/>
          <w:sz w:val="28"/>
          <w:szCs w:val="28"/>
          <w:shd w:val="clear" w:color="auto" w:fill="FBFBFB"/>
        </w:rPr>
      </w:pPr>
    </w:p>
    <w:p w14:paraId="5C6A66BA"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GOV.UK (2023) </w:t>
      </w:r>
      <w:r w:rsidRPr="00C1253B">
        <w:rPr>
          <w:rFonts w:ascii="Arial" w:hAnsi="Arial" w:cs="Arial"/>
          <w:i/>
          <w:iCs/>
          <w:color w:val="333333"/>
          <w:sz w:val="28"/>
          <w:szCs w:val="28"/>
          <w:shd w:val="clear" w:color="auto" w:fill="FBFBFB"/>
        </w:rPr>
        <w:t>Youth crime prevention programmes</w:t>
      </w:r>
      <w:r w:rsidRPr="00C1253B">
        <w:rPr>
          <w:rFonts w:ascii="Arial" w:hAnsi="Arial" w:cs="Arial"/>
          <w:color w:val="333333"/>
          <w:sz w:val="28"/>
          <w:szCs w:val="28"/>
          <w:shd w:val="clear" w:color="auto" w:fill="FBFBFB"/>
        </w:rPr>
        <w:t>. Available at: https://www.gov.uk/youth-crime-prevention-programmes/how-young-people-are-put-on-a-programme (Accessed: 16th December 2023).</w:t>
      </w:r>
    </w:p>
    <w:p w14:paraId="78F3E06F" w14:textId="77777777" w:rsidR="00BE7C46" w:rsidRPr="00C1253B" w:rsidRDefault="00BE7C46" w:rsidP="00BE7C46">
      <w:pPr>
        <w:spacing w:line="360" w:lineRule="auto"/>
        <w:rPr>
          <w:rFonts w:ascii="Arial" w:hAnsi="Arial" w:cs="Arial"/>
          <w:color w:val="333333"/>
          <w:sz w:val="28"/>
          <w:szCs w:val="28"/>
          <w:shd w:val="clear" w:color="auto" w:fill="FBFBFB"/>
        </w:rPr>
      </w:pPr>
    </w:p>
    <w:p w14:paraId="3EF5ED9F" w14:textId="626F2E18"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Forman, J. (2004) </w:t>
      </w:r>
      <w:r w:rsidRPr="00C1253B">
        <w:rPr>
          <w:rFonts w:ascii="Arial" w:hAnsi="Arial" w:cs="Arial"/>
          <w:i/>
          <w:iCs/>
          <w:color w:val="333333"/>
          <w:sz w:val="28"/>
          <w:szCs w:val="28"/>
          <w:shd w:val="clear" w:color="auto" w:fill="FBFBFB"/>
        </w:rPr>
        <w:t>Community policing and youth as assets</w:t>
      </w:r>
      <w:r w:rsidRPr="00C1253B">
        <w:rPr>
          <w:rFonts w:ascii="Arial" w:hAnsi="Arial" w:cs="Arial"/>
          <w:color w:val="333333"/>
          <w:sz w:val="28"/>
          <w:szCs w:val="28"/>
          <w:shd w:val="clear" w:color="auto" w:fill="FBFBFB"/>
        </w:rPr>
        <w:t>. Available at: https://core.ac.uk/download/pdf/231034627.pdf(Accessed: 15th December 2023).</w:t>
      </w:r>
    </w:p>
    <w:p w14:paraId="7BA9CACB" w14:textId="77777777" w:rsidR="00BE7C46" w:rsidRPr="00C1253B" w:rsidRDefault="00BE7C46" w:rsidP="00BE7C46">
      <w:pPr>
        <w:spacing w:line="360" w:lineRule="auto"/>
        <w:rPr>
          <w:rFonts w:ascii="Arial" w:hAnsi="Arial" w:cs="Arial"/>
          <w:color w:val="333333"/>
          <w:sz w:val="28"/>
          <w:szCs w:val="28"/>
          <w:shd w:val="clear" w:color="auto" w:fill="FBFBFB"/>
        </w:rPr>
      </w:pPr>
    </w:p>
    <w:p w14:paraId="3BD5CC60" w14:textId="01C5457F"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Hodge Jones &amp; Allen (2019) </w:t>
      </w:r>
      <w:r w:rsidRPr="00C1253B">
        <w:rPr>
          <w:rFonts w:ascii="Arial" w:hAnsi="Arial" w:cs="Arial"/>
          <w:i/>
          <w:iCs/>
          <w:color w:val="333333"/>
          <w:sz w:val="28"/>
          <w:szCs w:val="28"/>
          <w:shd w:val="clear" w:color="auto" w:fill="FBFBFB"/>
        </w:rPr>
        <w:t xml:space="preserve">Doli incapax: Why do we hold our 10 year olds to have criminal </w:t>
      </w:r>
      <w:proofErr w:type="gramStart"/>
      <w:r w:rsidRPr="00C1253B">
        <w:rPr>
          <w:rFonts w:ascii="Arial" w:hAnsi="Arial" w:cs="Arial"/>
          <w:i/>
          <w:iCs/>
          <w:color w:val="333333"/>
          <w:sz w:val="28"/>
          <w:szCs w:val="28"/>
          <w:shd w:val="clear" w:color="auto" w:fill="FBFBFB"/>
        </w:rPr>
        <w:t>responsibility</w:t>
      </w:r>
      <w:r w:rsidRPr="00C1253B">
        <w:rPr>
          <w:rFonts w:ascii="Arial" w:hAnsi="Arial" w:cs="Arial"/>
          <w:color w:val="333333"/>
          <w:sz w:val="28"/>
          <w:szCs w:val="28"/>
          <w:shd w:val="clear" w:color="auto" w:fill="FBFBFB"/>
        </w:rPr>
        <w:t>?.</w:t>
      </w:r>
      <w:proofErr w:type="gramEnd"/>
      <w:r w:rsidRPr="00C1253B">
        <w:rPr>
          <w:rFonts w:ascii="Arial" w:hAnsi="Arial" w:cs="Arial"/>
          <w:color w:val="333333"/>
          <w:sz w:val="28"/>
          <w:szCs w:val="28"/>
          <w:shd w:val="clear" w:color="auto" w:fill="FBFBFB"/>
        </w:rPr>
        <w:t xml:space="preserve"> Available at: https://www.hja.net/expert-comments/opinion/general-crime/doli-incapax-why-do-we-hold-our-10-year-olds-to-have-criminal-responsibility/ (Accessed: 15th December 2023).</w:t>
      </w:r>
    </w:p>
    <w:p w14:paraId="140E57AB" w14:textId="77777777" w:rsidR="00BE7C46" w:rsidRPr="00C1253B" w:rsidRDefault="00BE7C46" w:rsidP="00BE7C46">
      <w:pPr>
        <w:spacing w:line="360" w:lineRule="auto"/>
        <w:rPr>
          <w:rFonts w:ascii="Arial" w:hAnsi="Arial" w:cs="Arial"/>
          <w:color w:val="333333"/>
          <w:sz w:val="28"/>
          <w:szCs w:val="28"/>
          <w:shd w:val="clear" w:color="auto" w:fill="FBFBFB"/>
        </w:rPr>
      </w:pPr>
    </w:p>
    <w:p w14:paraId="0545F7F7"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Mullen, S. (2022) </w:t>
      </w:r>
      <w:r w:rsidRPr="00C1253B">
        <w:rPr>
          <w:rFonts w:ascii="Arial" w:hAnsi="Arial" w:cs="Arial"/>
          <w:i/>
          <w:iCs/>
          <w:color w:val="333333"/>
          <w:sz w:val="28"/>
          <w:szCs w:val="28"/>
          <w:shd w:val="clear" w:color="auto" w:fill="FBFBFB"/>
        </w:rPr>
        <w:t>10 cases of the UK's youngest murderers</w:t>
      </w:r>
      <w:r w:rsidRPr="00C1253B">
        <w:rPr>
          <w:rFonts w:ascii="Arial" w:hAnsi="Arial" w:cs="Arial"/>
          <w:color w:val="333333"/>
          <w:sz w:val="28"/>
          <w:szCs w:val="28"/>
          <w:shd w:val="clear" w:color="auto" w:fill="FBFBFB"/>
        </w:rPr>
        <w:t>. Available at: https://vocal.media/criminal/10-cases-of-the-uk-s-youngest-murderers (Accessed: 13th December 2023).</w:t>
      </w:r>
    </w:p>
    <w:p w14:paraId="68468516" w14:textId="77777777" w:rsidR="00BE7C46" w:rsidRPr="00C1253B" w:rsidRDefault="00BE7C46" w:rsidP="00BE7C46">
      <w:pPr>
        <w:spacing w:line="360" w:lineRule="auto"/>
        <w:rPr>
          <w:rFonts w:ascii="Arial" w:hAnsi="Arial" w:cs="Arial"/>
          <w:color w:val="333333"/>
          <w:sz w:val="28"/>
          <w:szCs w:val="28"/>
          <w:shd w:val="clear" w:color="auto" w:fill="FBFBFB"/>
        </w:rPr>
      </w:pPr>
    </w:p>
    <w:p w14:paraId="746C8C55" w14:textId="77777777"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t>New Law Journal (2007) </w:t>
      </w:r>
      <w:r w:rsidRPr="00C1253B">
        <w:rPr>
          <w:rFonts w:ascii="Arial" w:hAnsi="Arial" w:cs="Arial"/>
          <w:i/>
          <w:iCs/>
          <w:color w:val="333333"/>
          <w:sz w:val="28"/>
          <w:szCs w:val="28"/>
          <w:shd w:val="clear" w:color="auto" w:fill="FBFBFB"/>
        </w:rPr>
        <w:t>Criminal law- sexual offences- whether defence of doli incapax abolished</w:t>
      </w:r>
      <w:r w:rsidRPr="00C1253B">
        <w:rPr>
          <w:rFonts w:ascii="Arial" w:hAnsi="Arial" w:cs="Arial"/>
          <w:color w:val="333333"/>
          <w:sz w:val="28"/>
          <w:szCs w:val="28"/>
          <w:shd w:val="clear" w:color="auto" w:fill="FBFBFB"/>
        </w:rPr>
        <w:t>. Available at: https://www.newlawjournal.co.uk/content/law-reports-75#:~:text=Section%2034%20of%20the%20Crime,children%20aged%2010%20or%20over. (Accessed: 13th December 2023).</w:t>
      </w:r>
    </w:p>
    <w:p w14:paraId="035095F0" w14:textId="77777777" w:rsidR="00BE7C46" w:rsidRPr="00C1253B" w:rsidRDefault="00BE7C46" w:rsidP="00BE7C46">
      <w:pPr>
        <w:spacing w:line="360" w:lineRule="auto"/>
        <w:rPr>
          <w:rFonts w:ascii="Arial" w:hAnsi="Arial" w:cs="Arial"/>
          <w:b/>
          <w:bCs/>
          <w:sz w:val="28"/>
          <w:szCs w:val="28"/>
        </w:rPr>
      </w:pPr>
    </w:p>
    <w:p w14:paraId="4594D1CF"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000000"/>
          <w:sz w:val="28"/>
          <w:szCs w:val="28"/>
          <w:shd w:val="clear" w:color="auto" w:fill="FBFBFB"/>
        </w:rPr>
        <w:t>Raskolnikov,</w:t>
      </w:r>
      <w:r w:rsidRPr="00C1253B">
        <w:rPr>
          <w:rFonts w:ascii="Arial" w:hAnsi="Arial" w:cs="Arial"/>
          <w:color w:val="333333"/>
          <w:sz w:val="28"/>
          <w:szCs w:val="28"/>
          <w:shd w:val="clear" w:color="auto" w:fill="FBFBFB"/>
        </w:rPr>
        <w:t> A. (2019) </w:t>
      </w:r>
      <w:r w:rsidRPr="00C1253B">
        <w:rPr>
          <w:rFonts w:ascii="Arial" w:hAnsi="Arial" w:cs="Arial"/>
          <w:i/>
          <w:iCs/>
          <w:color w:val="333333"/>
          <w:sz w:val="28"/>
          <w:szCs w:val="28"/>
          <w:shd w:val="clear" w:color="auto" w:fill="FBFBFB"/>
        </w:rPr>
        <w:t>Deterrence Theory: Key findings and challenges</w:t>
      </w:r>
      <w:r w:rsidRPr="00C1253B">
        <w:rPr>
          <w:rFonts w:ascii="Arial" w:hAnsi="Arial" w:cs="Arial"/>
          <w:color w:val="333333"/>
          <w:sz w:val="28"/>
          <w:szCs w:val="28"/>
          <w:shd w:val="clear" w:color="auto" w:fill="FBFBFB"/>
        </w:rPr>
        <w:t>. Available at: https://scholarship.law.columbia.edu/cgi/viewcontent.cgi?article=3580&amp;context=faculty_scholarship (Accessed:15th December 2023).</w:t>
      </w:r>
    </w:p>
    <w:p w14:paraId="7941BFD3" w14:textId="77777777" w:rsidR="00BE7C46" w:rsidRPr="00C1253B" w:rsidRDefault="00BE7C46" w:rsidP="00BE7C46">
      <w:pPr>
        <w:spacing w:line="360" w:lineRule="auto"/>
        <w:rPr>
          <w:rFonts w:ascii="Arial" w:hAnsi="Arial" w:cs="Arial"/>
          <w:color w:val="333333"/>
          <w:sz w:val="28"/>
          <w:szCs w:val="28"/>
          <w:shd w:val="clear" w:color="auto" w:fill="FBFBFB"/>
        </w:rPr>
      </w:pPr>
    </w:p>
    <w:p w14:paraId="6A68F963" w14:textId="7873FFED"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t>Region Security (2021) </w:t>
      </w:r>
      <w:r w:rsidRPr="00C1253B">
        <w:rPr>
          <w:rFonts w:ascii="Arial" w:hAnsi="Arial" w:cs="Arial"/>
          <w:i/>
          <w:iCs/>
          <w:color w:val="333333"/>
          <w:sz w:val="28"/>
          <w:szCs w:val="28"/>
          <w:shd w:val="clear" w:color="auto" w:fill="FBFBFB"/>
        </w:rPr>
        <w:t xml:space="preserve">Do people feel safe in the presence of uniformed </w:t>
      </w:r>
      <w:proofErr w:type="gramStart"/>
      <w:r w:rsidRPr="00C1253B">
        <w:rPr>
          <w:rFonts w:ascii="Arial" w:hAnsi="Arial" w:cs="Arial"/>
          <w:i/>
          <w:iCs/>
          <w:color w:val="333333"/>
          <w:sz w:val="28"/>
          <w:szCs w:val="28"/>
          <w:shd w:val="clear" w:color="auto" w:fill="FBFBFB"/>
        </w:rPr>
        <w:t>officers</w:t>
      </w:r>
      <w:r w:rsidRPr="00C1253B">
        <w:rPr>
          <w:rFonts w:ascii="Arial" w:hAnsi="Arial" w:cs="Arial"/>
          <w:color w:val="333333"/>
          <w:sz w:val="28"/>
          <w:szCs w:val="28"/>
          <w:shd w:val="clear" w:color="auto" w:fill="FBFBFB"/>
        </w:rPr>
        <w:t>?.</w:t>
      </w:r>
      <w:proofErr w:type="gramEnd"/>
      <w:r w:rsidRPr="00C1253B">
        <w:rPr>
          <w:rFonts w:ascii="Arial" w:hAnsi="Arial" w:cs="Arial"/>
          <w:color w:val="333333"/>
          <w:sz w:val="28"/>
          <w:szCs w:val="28"/>
          <w:shd w:val="clear" w:color="auto" w:fill="FBFBFB"/>
        </w:rPr>
        <w:t xml:space="preserve"> Available at: https://www.regionsecurityguarding.co.uk/blog/industry-news/do-</w:t>
      </w:r>
      <w:r w:rsidRPr="00C1253B">
        <w:rPr>
          <w:rFonts w:ascii="Arial" w:hAnsi="Arial" w:cs="Arial"/>
          <w:color w:val="333333"/>
          <w:sz w:val="28"/>
          <w:szCs w:val="28"/>
          <w:shd w:val="clear" w:color="auto" w:fill="FBFBFB"/>
        </w:rPr>
        <w:lastRenderedPageBreak/>
        <w:t>people-feel-safe-in-the-presence-of-uniformed-officers/ (Accessed: 16th December 2023).</w:t>
      </w:r>
    </w:p>
    <w:p w14:paraId="58342ED8" w14:textId="77777777" w:rsidR="00BE7C46" w:rsidRPr="00C1253B" w:rsidRDefault="00BE7C46" w:rsidP="00BE7C46">
      <w:pPr>
        <w:spacing w:line="360" w:lineRule="auto"/>
        <w:rPr>
          <w:rFonts w:ascii="Arial" w:hAnsi="Arial" w:cs="Arial"/>
          <w:b/>
          <w:bCs/>
          <w:sz w:val="28"/>
          <w:szCs w:val="28"/>
        </w:rPr>
      </w:pPr>
    </w:p>
    <w:p w14:paraId="64F5F32D" w14:textId="2C250D06"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Rennie, D. (2023) </w:t>
      </w:r>
      <w:r w:rsidRPr="00C1253B">
        <w:rPr>
          <w:rFonts w:ascii="Arial" w:hAnsi="Arial" w:cs="Arial"/>
          <w:i/>
          <w:iCs/>
          <w:color w:val="333333"/>
          <w:sz w:val="28"/>
          <w:szCs w:val="28"/>
          <w:shd w:val="clear" w:color="auto" w:fill="FBFBFB"/>
        </w:rPr>
        <w:t>James Bulger, the toddler who was tortured and murdered by two boys</w:t>
      </w:r>
      <w:r w:rsidRPr="00C1253B">
        <w:rPr>
          <w:rFonts w:ascii="Arial" w:hAnsi="Arial" w:cs="Arial"/>
          <w:color w:val="333333"/>
          <w:sz w:val="28"/>
          <w:szCs w:val="28"/>
          <w:shd w:val="clear" w:color="auto" w:fill="FBFBFB"/>
        </w:rPr>
        <w:t>. Available at: https://allthatsinteresting.com/james-bulger-case (Accessed: 13th December 2023).</w:t>
      </w:r>
    </w:p>
    <w:p w14:paraId="4A7EF5F7" w14:textId="77777777" w:rsidR="00BE7C46" w:rsidRPr="00C1253B" w:rsidRDefault="00BE7C46" w:rsidP="00BE7C46">
      <w:pPr>
        <w:spacing w:line="360" w:lineRule="auto"/>
        <w:rPr>
          <w:rFonts w:ascii="Arial" w:hAnsi="Arial" w:cs="Arial"/>
          <w:color w:val="333333"/>
          <w:sz w:val="28"/>
          <w:szCs w:val="28"/>
          <w:shd w:val="clear" w:color="auto" w:fill="FBFBFB"/>
        </w:rPr>
      </w:pPr>
    </w:p>
    <w:p w14:paraId="03AEDECC" w14:textId="77777777"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t>Robertson, F. (2017) </w:t>
      </w:r>
      <w:r w:rsidRPr="00C1253B">
        <w:rPr>
          <w:rFonts w:ascii="Arial" w:hAnsi="Arial" w:cs="Arial"/>
          <w:i/>
          <w:iCs/>
          <w:color w:val="333333"/>
          <w:sz w:val="28"/>
          <w:szCs w:val="28"/>
          <w:shd w:val="clear" w:color="auto" w:fill="FBFBFB"/>
        </w:rPr>
        <w:t>Doli Incapax and historic sexual offending</w:t>
      </w:r>
      <w:r w:rsidRPr="00C1253B">
        <w:rPr>
          <w:rFonts w:ascii="Arial" w:hAnsi="Arial" w:cs="Arial"/>
          <w:color w:val="333333"/>
          <w:sz w:val="28"/>
          <w:szCs w:val="28"/>
          <w:shd w:val="clear" w:color="auto" w:fill="FBFBFB"/>
        </w:rPr>
        <w:t>. Available at: https://www.2harecourt.com/training-knowledge/doli-incapax-historic-sexual-offending/ (Accessed: 13th December 2023).</w:t>
      </w:r>
    </w:p>
    <w:p w14:paraId="66A5F852" w14:textId="77777777" w:rsidR="00BE7C46" w:rsidRPr="00C1253B" w:rsidRDefault="00BE7C46" w:rsidP="00BE7C46">
      <w:pPr>
        <w:spacing w:line="360" w:lineRule="auto"/>
        <w:rPr>
          <w:rFonts w:ascii="Arial" w:hAnsi="Arial" w:cs="Arial"/>
          <w:b/>
          <w:bCs/>
          <w:sz w:val="28"/>
          <w:szCs w:val="28"/>
        </w:rPr>
      </w:pPr>
    </w:p>
    <w:p w14:paraId="0834552F"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SKY NEWS (2023) </w:t>
      </w:r>
      <w:r w:rsidRPr="00C1253B">
        <w:rPr>
          <w:rFonts w:ascii="Arial" w:hAnsi="Arial" w:cs="Arial"/>
          <w:i/>
          <w:iCs/>
          <w:color w:val="333333"/>
          <w:sz w:val="28"/>
          <w:szCs w:val="28"/>
          <w:shd w:val="clear" w:color="auto" w:fill="FBFBFB"/>
        </w:rPr>
        <w:t>James Bulger Murder: Brother says killers will ' never be forgiven' 30 years on</w:t>
      </w:r>
      <w:r w:rsidRPr="00C1253B">
        <w:rPr>
          <w:rFonts w:ascii="Arial" w:hAnsi="Arial" w:cs="Arial"/>
          <w:color w:val="333333"/>
          <w:sz w:val="28"/>
          <w:szCs w:val="28"/>
          <w:shd w:val="clear" w:color="auto" w:fill="FBFBFB"/>
        </w:rPr>
        <w:t>. Available at: https://news.sky.com/story/james-bulger-murder-thirty-years-on-brother-says-killers-will-never-be-forgiven-12809025#:~:text=James%20was%20two%20years%20old,bricks%20and%20a%20metal%20bar. (Accessed:13th December 2023).</w:t>
      </w:r>
    </w:p>
    <w:p w14:paraId="5AB4950F" w14:textId="77777777" w:rsidR="00BE7C46" w:rsidRPr="00C1253B" w:rsidRDefault="00BE7C46" w:rsidP="00BE7C46">
      <w:pPr>
        <w:spacing w:line="360" w:lineRule="auto"/>
        <w:rPr>
          <w:rFonts w:ascii="Arial" w:hAnsi="Arial" w:cs="Arial"/>
          <w:color w:val="333333"/>
          <w:sz w:val="28"/>
          <w:szCs w:val="28"/>
          <w:shd w:val="clear" w:color="auto" w:fill="FBFBFB"/>
        </w:rPr>
      </w:pPr>
    </w:p>
    <w:p w14:paraId="5CC74800" w14:textId="77777777"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Sommerlad, J. (2023) </w:t>
      </w:r>
      <w:r w:rsidRPr="00C1253B">
        <w:rPr>
          <w:rFonts w:ascii="Arial" w:hAnsi="Arial" w:cs="Arial"/>
          <w:i/>
          <w:iCs/>
          <w:color w:val="333333"/>
          <w:sz w:val="28"/>
          <w:szCs w:val="28"/>
          <w:shd w:val="clear" w:color="auto" w:fill="FBFBFB"/>
        </w:rPr>
        <w:t>What happened to James Bulger? The disturbing child murder and its troubled aftermath</w:t>
      </w:r>
      <w:r w:rsidRPr="00C1253B">
        <w:rPr>
          <w:rFonts w:ascii="Arial" w:hAnsi="Arial" w:cs="Arial"/>
          <w:color w:val="333333"/>
          <w:sz w:val="28"/>
          <w:szCs w:val="28"/>
          <w:shd w:val="clear" w:color="auto" w:fill="FBFBFB"/>
        </w:rPr>
        <w:t>. Available at: https://www.independent.co.uk/news/uk/crime/james-bulger-murder-jon-venables-parole-b2446946.html (Accessed: 13th December 2023).</w:t>
      </w:r>
    </w:p>
    <w:p w14:paraId="642202E3" w14:textId="77777777" w:rsidR="00BE7C46" w:rsidRPr="00C1253B" w:rsidRDefault="00BE7C46" w:rsidP="00BE7C46">
      <w:pPr>
        <w:spacing w:line="360" w:lineRule="auto"/>
        <w:rPr>
          <w:rFonts w:ascii="Arial" w:hAnsi="Arial" w:cs="Arial"/>
          <w:color w:val="333333"/>
          <w:sz w:val="28"/>
          <w:szCs w:val="28"/>
          <w:shd w:val="clear" w:color="auto" w:fill="FBFBFB"/>
        </w:rPr>
      </w:pPr>
    </w:p>
    <w:p w14:paraId="07D5A4F8" w14:textId="00BC45DF" w:rsidR="00BE7C46" w:rsidRPr="00C1253B" w:rsidRDefault="00BE7C46" w:rsidP="00BE7C46">
      <w:pPr>
        <w:spacing w:line="360" w:lineRule="auto"/>
        <w:rPr>
          <w:rFonts w:ascii="Arial" w:hAnsi="Arial" w:cs="Arial"/>
          <w:color w:val="333333"/>
          <w:sz w:val="28"/>
          <w:szCs w:val="28"/>
          <w:shd w:val="clear" w:color="auto" w:fill="FBFBFB"/>
        </w:rPr>
      </w:pPr>
      <w:r w:rsidRPr="00C1253B">
        <w:rPr>
          <w:rFonts w:ascii="Arial" w:hAnsi="Arial" w:cs="Arial"/>
          <w:color w:val="333333"/>
          <w:sz w:val="28"/>
          <w:szCs w:val="28"/>
          <w:shd w:val="clear" w:color="auto" w:fill="FBFBFB"/>
        </w:rPr>
        <w:t>Stacey, K. (2023) </w:t>
      </w:r>
      <w:r w:rsidRPr="00C1253B">
        <w:rPr>
          <w:rFonts w:ascii="Arial" w:hAnsi="Arial" w:cs="Arial"/>
          <w:i/>
          <w:iCs/>
          <w:color w:val="333333"/>
          <w:sz w:val="28"/>
          <w:szCs w:val="28"/>
          <w:shd w:val="clear" w:color="auto" w:fill="FBFBFB"/>
        </w:rPr>
        <w:t>"It was electrifying" the inside story of Labour's 1997 election landslide</w:t>
      </w:r>
      <w:r w:rsidRPr="00C1253B">
        <w:rPr>
          <w:rFonts w:ascii="Arial" w:hAnsi="Arial" w:cs="Arial"/>
          <w:color w:val="333333"/>
          <w:sz w:val="28"/>
          <w:szCs w:val="28"/>
          <w:shd w:val="clear" w:color="auto" w:fill="FBFBFB"/>
        </w:rPr>
        <w:t>. Available at: https://www.theguardian.com/politics/2023/oct/05/it-was-electrifying-the-inside-story-of-labours-1997-election-landslide (Accessed: 13th December 2023).</w:t>
      </w:r>
    </w:p>
    <w:p w14:paraId="2A268427" w14:textId="77777777" w:rsidR="00BE7C46" w:rsidRPr="00C1253B" w:rsidRDefault="00BE7C46" w:rsidP="00BE7C46">
      <w:pPr>
        <w:spacing w:line="360" w:lineRule="auto"/>
        <w:rPr>
          <w:rFonts w:ascii="Arial" w:hAnsi="Arial" w:cs="Arial"/>
          <w:color w:val="333333"/>
          <w:sz w:val="28"/>
          <w:szCs w:val="28"/>
          <w:shd w:val="clear" w:color="auto" w:fill="FBFBFB"/>
        </w:rPr>
      </w:pPr>
    </w:p>
    <w:p w14:paraId="22A89FA4" w14:textId="77777777" w:rsidR="00BE7C46" w:rsidRPr="00C1253B" w:rsidRDefault="00BE7C46" w:rsidP="00BE7C46">
      <w:pPr>
        <w:spacing w:line="360" w:lineRule="auto"/>
        <w:rPr>
          <w:rFonts w:ascii="Arial" w:hAnsi="Arial" w:cs="Arial"/>
          <w:b/>
          <w:bCs/>
          <w:sz w:val="28"/>
          <w:szCs w:val="28"/>
        </w:rPr>
      </w:pPr>
      <w:r w:rsidRPr="00C1253B">
        <w:rPr>
          <w:rFonts w:ascii="Arial" w:hAnsi="Arial" w:cs="Arial"/>
          <w:color w:val="333333"/>
          <w:sz w:val="28"/>
          <w:szCs w:val="28"/>
          <w:shd w:val="clear" w:color="auto" w:fill="FBFBFB"/>
        </w:rPr>
        <w:lastRenderedPageBreak/>
        <w:t>Tudor, S. (2023) </w:t>
      </w:r>
      <w:r w:rsidRPr="00C1253B">
        <w:rPr>
          <w:rFonts w:ascii="Arial" w:hAnsi="Arial" w:cs="Arial"/>
          <w:i/>
          <w:iCs/>
          <w:color w:val="333333"/>
          <w:sz w:val="28"/>
          <w:szCs w:val="28"/>
          <w:shd w:val="clear" w:color="auto" w:fill="FBFBFB"/>
        </w:rPr>
        <w:t>Police standards and culture: restoring public trust</w:t>
      </w:r>
      <w:r w:rsidRPr="00C1253B">
        <w:rPr>
          <w:rFonts w:ascii="Arial" w:hAnsi="Arial" w:cs="Arial"/>
          <w:color w:val="333333"/>
          <w:sz w:val="28"/>
          <w:szCs w:val="28"/>
          <w:shd w:val="clear" w:color="auto" w:fill="FBFBFB"/>
        </w:rPr>
        <w:t>. Available at: https://lordslibrary.parliament.uk/police-standards-and-culture-restoring-public-trust/ (Accessed: 15th December 2023).</w:t>
      </w:r>
    </w:p>
    <w:p w14:paraId="0F0CE632" w14:textId="77777777" w:rsidR="00BE7C46" w:rsidRPr="00CD0FAB" w:rsidRDefault="00BE7C46" w:rsidP="00BE7C46">
      <w:pPr>
        <w:tabs>
          <w:tab w:val="left" w:pos="6819"/>
        </w:tabs>
        <w:spacing w:line="360" w:lineRule="auto"/>
        <w:rPr>
          <w:rFonts w:ascii="Arial" w:hAnsi="Arial" w:cs="Arial"/>
          <w:color w:val="000000" w:themeColor="text1"/>
          <w:sz w:val="28"/>
          <w:szCs w:val="28"/>
        </w:rPr>
      </w:pPr>
    </w:p>
    <w:sectPr w:rsidR="00BE7C46" w:rsidRPr="00CD0FAB">
      <w:headerReference w:type="default" r:id="rId7"/>
      <w:footerReference w:type="even" r:id="rId8"/>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A37F18A" w14:textId="77777777" w:rsidR="00A175F4" w:rsidRDefault="00A175F4" w:rsidP="000B24D2">
      <w:r>
        <w:separator/>
      </w:r>
    </w:p>
  </w:endnote>
  <w:endnote w:type="continuationSeparator" w:id="0">
    <w:p w14:paraId="4FE2018C" w14:textId="77777777" w:rsidR="00A175F4" w:rsidRDefault="00A175F4" w:rsidP="000B24D2">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3" w:usb1="10000000" w:usb2="00000000" w:usb3="00000000" w:csb0="80000001" w:csb1="00000000"/>
  </w:font>
  <w:font w:name="Calibri">
    <w:panose1 w:val="020F0502020204030204"/>
    <w:charset w:val="00"/>
    <w:family w:val="swiss"/>
    <w:pitch w:val="variable"/>
    <w:sig w:usb0="E0002AFF" w:usb1="C000247B" w:usb2="00000009" w:usb3="00000000" w:csb0="000001FF" w:csb1="00000000"/>
  </w:font>
  <w:font w:name="Arial">
    <w:panose1 w:val="020B0604020202020204"/>
    <w:charset w:val="00"/>
    <w:family w:val="swiss"/>
    <w:pitch w:val="variable"/>
    <w:sig w:usb0="E0002AFF" w:usb1="C0007843"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228576805"/>
      <w:docPartObj>
        <w:docPartGallery w:val="Page Numbers (Bottom of Page)"/>
        <w:docPartUnique/>
      </w:docPartObj>
    </w:sdtPr>
    <w:sdtContent>
      <w:p w14:paraId="6CF46865" w14:textId="32331234" w:rsidR="000B24D2" w:rsidRDefault="000B24D2" w:rsidP="00315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56E010E1" w14:textId="77777777" w:rsidR="000B24D2" w:rsidRDefault="000B24D2" w:rsidP="000B24D2">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720738513"/>
      <w:docPartObj>
        <w:docPartGallery w:val="Page Numbers (Bottom of Page)"/>
        <w:docPartUnique/>
      </w:docPartObj>
    </w:sdtPr>
    <w:sdtContent>
      <w:p w14:paraId="0163CB17" w14:textId="236B952B" w:rsidR="000B24D2" w:rsidRDefault="000B24D2" w:rsidP="003153E0">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5B87BCD3" w14:textId="77777777" w:rsidR="000B24D2" w:rsidRDefault="000B24D2" w:rsidP="000B24D2">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90F855E" w14:textId="77777777" w:rsidR="00A175F4" w:rsidRDefault="00A175F4" w:rsidP="000B24D2">
      <w:r>
        <w:separator/>
      </w:r>
    </w:p>
  </w:footnote>
  <w:footnote w:type="continuationSeparator" w:id="0">
    <w:p w14:paraId="14E0CD07" w14:textId="77777777" w:rsidR="00A175F4" w:rsidRDefault="00A175F4" w:rsidP="000B24D2">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4B762AF8" w14:textId="58163768" w:rsidR="000B24D2" w:rsidRDefault="000B24D2">
    <w:pPr>
      <w:pStyle w:val="Header"/>
      <w:rPr>
        <w:rFonts w:ascii="Arial" w:hAnsi="Arial" w:cs="Arial"/>
      </w:rPr>
    </w:pPr>
    <w:r>
      <w:rPr>
        <w:rFonts w:ascii="Arial" w:hAnsi="Arial" w:cs="Arial"/>
      </w:rPr>
      <w:t>Courtney Grota</w:t>
    </w:r>
  </w:p>
  <w:p w14:paraId="5584015B" w14:textId="58C9A971" w:rsidR="000B24D2" w:rsidRDefault="000B24D2">
    <w:pPr>
      <w:pStyle w:val="Header"/>
      <w:rPr>
        <w:rFonts w:ascii="Arial" w:hAnsi="Arial" w:cs="Arial"/>
      </w:rPr>
    </w:pPr>
    <w:r w:rsidRPr="000B24D2">
      <w:rPr>
        <w:rFonts w:ascii="Arial" w:hAnsi="Arial" w:cs="Arial"/>
      </w:rPr>
      <w:t>2203657</w:t>
    </w:r>
  </w:p>
  <w:p w14:paraId="16BC81BB" w14:textId="77777777" w:rsidR="000B24D2" w:rsidRPr="000B24D2" w:rsidRDefault="000B24D2">
    <w:pPr>
      <w:pStyle w:val="Header"/>
      <w:rPr>
        <w:rFonts w:ascii="Arial" w:hAnsi="Arial" w:cs="Arial"/>
      </w:rP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6D0D64F2"/>
    <w:multiLevelType w:val="hybridMultilevel"/>
    <w:tmpl w:val="BFE64BE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278488388">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69"/>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B24D2"/>
    <w:rsid w:val="0002193E"/>
    <w:rsid w:val="00025CE8"/>
    <w:rsid w:val="00045BF5"/>
    <w:rsid w:val="00081E90"/>
    <w:rsid w:val="000B24D2"/>
    <w:rsid w:val="000D1178"/>
    <w:rsid w:val="000D4E1E"/>
    <w:rsid w:val="000E003E"/>
    <w:rsid w:val="000E7552"/>
    <w:rsid w:val="000F581C"/>
    <w:rsid w:val="0010112D"/>
    <w:rsid w:val="00103F69"/>
    <w:rsid w:val="00125AC9"/>
    <w:rsid w:val="0014414E"/>
    <w:rsid w:val="001759B4"/>
    <w:rsid w:val="001825B2"/>
    <w:rsid w:val="001B2E09"/>
    <w:rsid w:val="001B38F8"/>
    <w:rsid w:val="001C37A2"/>
    <w:rsid w:val="00264A1C"/>
    <w:rsid w:val="0026795A"/>
    <w:rsid w:val="002A2343"/>
    <w:rsid w:val="002C784A"/>
    <w:rsid w:val="003027CC"/>
    <w:rsid w:val="003677BC"/>
    <w:rsid w:val="00384116"/>
    <w:rsid w:val="003C28E5"/>
    <w:rsid w:val="003D244D"/>
    <w:rsid w:val="003E3061"/>
    <w:rsid w:val="00435212"/>
    <w:rsid w:val="00445D80"/>
    <w:rsid w:val="0047517B"/>
    <w:rsid w:val="00503CBE"/>
    <w:rsid w:val="005220BD"/>
    <w:rsid w:val="00547E60"/>
    <w:rsid w:val="005855C2"/>
    <w:rsid w:val="005C20B0"/>
    <w:rsid w:val="00623080"/>
    <w:rsid w:val="00635866"/>
    <w:rsid w:val="0063669A"/>
    <w:rsid w:val="0069215B"/>
    <w:rsid w:val="006B029B"/>
    <w:rsid w:val="006B797A"/>
    <w:rsid w:val="006E2650"/>
    <w:rsid w:val="007B5BC6"/>
    <w:rsid w:val="007F5DB0"/>
    <w:rsid w:val="00866FA3"/>
    <w:rsid w:val="00870A89"/>
    <w:rsid w:val="00885E18"/>
    <w:rsid w:val="00983D3E"/>
    <w:rsid w:val="009A0036"/>
    <w:rsid w:val="009A6941"/>
    <w:rsid w:val="00A110AC"/>
    <w:rsid w:val="00A15EC5"/>
    <w:rsid w:val="00A1728B"/>
    <w:rsid w:val="00A175F4"/>
    <w:rsid w:val="00A31412"/>
    <w:rsid w:val="00A7183A"/>
    <w:rsid w:val="00A81CA0"/>
    <w:rsid w:val="00AB1D99"/>
    <w:rsid w:val="00AE3033"/>
    <w:rsid w:val="00B54648"/>
    <w:rsid w:val="00B572F8"/>
    <w:rsid w:val="00B82C2E"/>
    <w:rsid w:val="00BA30D9"/>
    <w:rsid w:val="00BC20D1"/>
    <w:rsid w:val="00BE7C46"/>
    <w:rsid w:val="00C04592"/>
    <w:rsid w:val="00C131A5"/>
    <w:rsid w:val="00C55557"/>
    <w:rsid w:val="00C7599B"/>
    <w:rsid w:val="00C96D05"/>
    <w:rsid w:val="00CC32AD"/>
    <w:rsid w:val="00CD0FAB"/>
    <w:rsid w:val="00CE2EFB"/>
    <w:rsid w:val="00CF08ED"/>
    <w:rsid w:val="00D05C47"/>
    <w:rsid w:val="00D34EC9"/>
    <w:rsid w:val="00D650ED"/>
    <w:rsid w:val="00E1310B"/>
    <w:rsid w:val="00EC3A65"/>
    <w:rsid w:val="00EF6B8D"/>
    <w:rsid w:val="00F1782D"/>
    <w:rsid w:val="00F30809"/>
    <w:rsid w:val="00F846B2"/>
    <w:rsid w:val="00F969B2"/>
    <w:rsid w:val="00FC1D50"/>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05077194"/>
  <w15:chartTrackingRefBased/>
  <w15:docId w15:val="{4087B1D3-EBA8-4246-A151-B8F262AA965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Header">
    <w:name w:val="header"/>
    <w:basedOn w:val="Normal"/>
    <w:link w:val="HeaderChar"/>
    <w:uiPriority w:val="99"/>
    <w:unhideWhenUsed/>
    <w:rsid w:val="000B24D2"/>
    <w:pPr>
      <w:tabs>
        <w:tab w:val="center" w:pos="4513"/>
        <w:tab w:val="right" w:pos="9026"/>
      </w:tabs>
    </w:pPr>
  </w:style>
  <w:style w:type="character" w:customStyle="1" w:styleId="HeaderChar">
    <w:name w:val="Header Char"/>
    <w:basedOn w:val="DefaultParagraphFont"/>
    <w:link w:val="Header"/>
    <w:uiPriority w:val="99"/>
    <w:rsid w:val="000B24D2"/>
  </w:style>
  <w:style w:type="paragraph" w:styleId="Footer">
    <w:name w:val="footer"/>
    <w:basedOn w:val="Normal"/>
    <w:link w:val="FooterChar"/>
    <w:uiPriority w:val="99"/>
    <w:unhideWhenUsed/>
    <w:rsid w:val="000B24D2"/>
    <w:pPr>
      <w:tabs>
        <w:tab w:val="center" w:pos="4513"/>
        <w:tab w:val="right" w:pos="9026"/>
      </w:tabs>
    </w:pPr>
  </w:style>
  <w:style w:type="character" w:customStyle="1" w:styleId="FooterChar">
    <w:name w:val="Footer Char"/>
    <w:basedOn w:val="DefaultParagraphFont"/>
    <w:link w:val="Footer"/>
    <w:uiPriority w:val="99"/>
    <w:rsid w:val="000B24D2"/>
  </w:style>
  <w:style w:type="character" w:styleId="PageNumber">
    <w:name w:val="page number"/>
    <w:basedOn w:val="DefaultParagraphFont"/>
    <w:uiPriority w:val="99"/>
    <w:semiHidden/>
    <w:unhideWhenUsed/>
    <w:rsid w:val="000B24D2"/>
  </w:style>
  <w:style w:type="paragraph" w:styleId="ListParagraph">
    <w:name w:val="List Paragraph"/>
    <w:basedOn w:val="Normal"/>
    <w:uiPriority w:val="34"/>
    <w:qFormat/>
    <w:rsid w:val="00C55557"/>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155296249">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er" Target="footer1.xml"/><Relationship Id="rId3" Type="http://schemas.openxmlformats.org/officeDocument/2006/relationships/settings" Target="settings.xml"/><Relationship Id="rId7" Type="http://schemas.openxmlformats.org/officeDocument/2006/relationships/header" Target="header1.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theme" Target="theme/theme1.xml"/><Relationship Id="rId5" Type="http://schemas.openxmlformats.org/officeDocument/2006/relationships/footnotes" Target="footnotes.xml"/><Relationship Id="rId10" Type="http://schemas.openxmlformats.org/officeDocument/2006/relationships/fontTable" Target="fontTable.xml"/><Relationship Id="rId4" Type="http://schemas.openxmlformats.org/officeDocument/2006/relationships/webSettings" Target="webSettings.xml"/><Relationship Id="rId9" Type="http://schemas.openxmlformats.org/officeDocument/2006/relationships/footer" Target="footer2.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1</TotalTime>
  <Pages>9</Pages>
  <Words>1666</Words>
  <Characters>9499</Characters>
  <Application>Microsoft Office Word</Application>
  <DocSecurity>0</DocSecurity>
  <Lines>79</Lines>
  <Paragraphs>22</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11143</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courtney grota</dc:creator>
  <cp:keywords/>
  <dc:description/>
  <cp:lastModifiedBy>courtney grota</cp:lastModifiedBy>
  <cp:revision>3</cp:revision>
  <dcterms:created xsi:type="dcterms:W3CDTF">2024-01-12T15:53:00Z</dcterms:created>
  <dcterms:modified xsi:type="dcterms:W3CDTF">2024-01-12T15:54:00Z</dcterms:modified>
</cp:coreProperties>
</file>