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8149CB" w14:textId="77777777" w:rsidR="00F22CEE" w:rsidRPr="007A2699" w:rsidRDefault="00F22CEE" w:rsidP="00F22CEE">
      <w:pPr>
        <w:pStyle w:val="Title"/>
      </w:pPr>
      <w:r w:rsidRPr="007A2699">
        <w:t>School of Sport, Health &amp; Outdoor Education</w:t>
      </w:r>
    </w:p>
    <w:p w14:paraId="5AF8D898" w14:textId="77777777" w:rsidR="00F22CEE" w:rsidRPr="00DB29C9" w:rsidRDefault="00F22CEE" w:rsidP="00F22CEE">
      <w:pPr>
        <w:rPr>
          <w:b/>
          <w:bCs/>
          <w:sz w:val="16"/>
          <w:szCs w:val="16"/>
        </w:rPr>
      </w:pPr>
    </w:p>
    <w:p w14:paraId="179A35FC" w14:textId="77777777" w:rsidR="00F22CEE" w:rsidRPr="007A2699" w:rsidRDefault="00F22CEE" w:rsidP="00F22CEE">
      <w:pPr>
        <w:pStyle w:val="Subtitle"/>
      </w:pPr>
      <w:r>
        <w:t>Assessment Feedback Sheet - Project</w:t>
      </w:r>
    </w:p>
    <w:p w14:paraId="1215B434" w14:textId="77777777" w:rsidR="00F22CEE" w:rsidRPr="00DB29C9" w:rsidRDefault="00F22CEE" w:rsidP="00F22CEE">
      <w:pPr>
        <w:pStyle w:val="Subtitle"/>
        <w:rPr>
          <w:sz w:val="16"/>
          <w:szCs w:val="16"/>
        </w:rPr>
      </w:pPr>
    </w:p>
    <w:p w14:paraId="65AEF672" w14:textId="759D3392" w:rsidR="00F22CEE" w:rsidRPr="00952485" w:rsidRDefault="00F22CEE" w:rsidP="00F22CEE">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CA7F63">
        <w:rPr>
          <w:b/>
          <w:bCs/>
          <w:sz w:val="24"/>
          <w:szCs w:val="24"/>
          <w:u w:val="none"/>
        </w:rPr>
        <w:t xml:space="preserve"> 1801327 / Hannah Tozer</w:t>
      </w:r>
      <w:r>
        <w:rPr>
          <w:b/>
          <w:bCs/>
          <w:sz w:val="24"/>
          <w:szCs w:val="24"/>
          <w:u w:val="none"/>
        </w:rPr>
        <w:tab/>
      </w:r>
    </w:p>
    <w:p w14:paraId="04315F2A" w14:textId="77777777" w:rsidR="00F22CEE" w:rsidRPr="00952485" w:rsidRDefault="00F22CEE" w:rsidP="00F22CEE">
      <w:pPr>
        <w:pStyle w:val="Subtitle"/>
        <w:jc w:val="left"/>
        <w:rPr>
          <w:b/>
          <w:bCs/>
          <w:sz w:val="24"/>
          <w:szCs w:val="24"/>
          <w:u w:val="none"/>
        </w:rPr>
      </w:pPr>
      <w:r w:rsidRPr="00952485">
        <w:rPr>
          <w:b/>
          <w:bCs/>
          <w:sz w:val="24"/>
          <w:szCs w:val="24"/>
          <w:u w:val="none"/>
        </w:rPr>
        <w:t xml:space="preserve">                                               </w:t>
      </w:r>
      <w:r>
        <w:rPr>
          <w:b/>
          <w:bCs/>
          <w:sz w:val="24"/>
          <w:szCs w:val="24"/>
          <w:u w:val="none"/>
        </w:rPr>
        <w:t>Module: Work Placement</w:t>
      </w:r>
      <w:r>
        <w:rPr>
          <w:b/>
          <w:bCs/>
          <w:sz w:val="24"/>
          <w:szCs w:val="24"/>
          <w:u w:val="none"/>
        </w:rPr>
        <w:tab/>
      </w:r>
    </w:p>
    <w:p w14:paraId="751C8960" w14:textId="253F47D3" w:rsidR="00F22CEE" w:rsidRDefault="00F22CEE" w:rsidP="00F22CE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w:t>
      </w:r>
      <w:r w:rsidR="008204E5">
        <w:rPr>
          <w:b/>
          <w:bCs/>
          <w:sz w:val="24"/>
          <w:szCs w:val="24"/>
          <w:u w:val="none"/>
        </w:rPr>
        <w:t>SS</w:t>
      </w:r>
      <w:r>
        <w:rPr>
          <w:b/>
          <w:bCs/>
          <w:sz w:val="24"/>
          <w:szCs w:val="24"/>
          <w:u w:val="none"/>
        </w:rPr>
        <w:t>5074</w:t>
      </w:r>
    </w:p>
    <w:p w14:paraId="62CF0DC7" w14:textId="77777777" w:rsidR="00F22CEE" w:rsidRPr="00DB29C9" w:rsidRDefault="00F22CEE" w:rsidP="00F22CE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F22CEE" w:rsidRPr="00313008" w14:paraId="737298F4" w14:textId="77777777" w:rsidTr="0081267C">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3C506655" w14:textId="77777777" w:rsidR="00F22CEE" w:rsidRPr="00313008" w:rsidRDefault="00F22CEE" w:rsidP="0081267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22CEE" w:rsidRPr="00313008" w14:paraId="05F7E33C" w14:textId="77777777" w:rsidTr="0081267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E62ACD3" w14:textId="77777777" w:rsidR="00F22CEE" w:rsidRPr="004150A6" w:rsidRDefault="00F22CEE" w:rsidP="0081267C">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A8CC895" w14:textId="5B67E55D" w:rsidR="00F22CEE" w:rsidRPr="00701933" w:rsidRDefault="006022EF" w:rsidP="0081267C">
            <w:pPr>
              <w:pStyle w:val="Subtitle"/>
              <w:rPr>
                <w:bCs/>
                <w:sz w:val="22"/>
                <w:szCs w:val="24"/>
                <w:u w:val="none"/>
              </w:rPr>
            </w:pPr>
            <w:r w:rsidRPr="00701933">
              <w:rPr>
                <w:bCs/>
                <w:sz w:val="22"/>
                <w:szCs w:val="24"/>
                <w:u w:val="none"/>
              </w:rPr>
              <w:t>I feel as though I have discussed my chosen topic in depth and used a range of different research articles to support my work.</w:t>
            </w:r>
          </w:p>
        </w:tc>
      </w:tr>
      <w:tr w:rsidR="00F22CEE" w:rsidRPr="00313008" w14:paraId="56599D55" w14:textId="77777777" w:rsidTr="0081267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1D525E1" w14:textId="77777777" w:rsidR="00F22CEE" w:rsidRPr="004150A6" w:rsidRDefault="00F22CEE" w:rsidP="0081267C">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91ADB3E" w14:textId="5136BE3B" w:rsidR="00F22CEE" w:rsidRPr="00701933" w:rsidRDefault="006022EF" w:rsidP="0081267C">
            <w:pPr>
              <w:pStyle w:val="Subtitle"/>
              <w:rPr>
                <w:bCs/>
                <w:sz w:val="22"/>
                <w:szCs w:val="24"/>
                <w:u w:val="none"/>
              </w:rPr>
            </w:pPr>
            <w:r w:rsidRPr="00701933">
              <w:rPr>
                <w:bCs/>
                <w:sz w:val="22"/>
                <w:szCs w:val="24"/>
                <w:u w:val="none"/>
              </w:rPr>
              <w:t xml:space="preserve">I would have liked to included numerical data throughout but due to the nature of this research topic, it was difficult to find this type of results in relation to the project. </w:t>
            </w:r>
          </w:p>
        </w:tc>
      </w:tr>
      <w:tr w:rsidR="00F22CEE" w:rsidRPr="00313008" w14:paraId="021148CF" w14:textId="77777777" w:rsidTr="0081267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F5AE7B" w14:textId="77777777" w:rsidR="00F22CEE" w:rsidRPr="004150A6" w:rsidRDefault="00F22CEE" w:rsidP="0081267C">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336E0A" w14:textId="229B4EB8" w:rsidR="00F22CEE" w:rsidRPr="00701933" w:rsidRDefault="006022EF" w:rsidP="0081267C">
            <w:pPr>
              <w:pStyle w:val="Subtitle"/>
              <w:rPr>
                <w:bCs/>
                <w:sz w:val="22"/>
                <w:szCs w:val="24"/>
                <w:u w:val="none"/>
              </w:rPr>
            </w:pPr>
            <w:r w:rsidRPr="00701933">
              <w:rPr>
                <w:bCs/>
                <w:sz w:val="22"/>
                <w:szCs w:val="24"/>
                <w:u w:val="none"/>
              </w:rPr>
              <w:t xml:space="preserve">Discovering and understanding the range of different effects gender issues in </w:t>
            </w:r>
            <w:r w:rsidR="00701933" w:rsidRPr="00701933">
              <w:rPr>
                <w:bCs/>
                <w:sz w:val="22"/>
                <w:szCs w:val="24"/>
                <w:u w:val="none"/>
              </w:rPr>
              <w:t xml:space="preserve">secondary </w:t>
            </w:r>
            <w:r w:rsidRPr="00701933">
              <w:rPr>
                <w:bCs/>
                <w:sz w:val="22"/>
                <w:szCs w:val="24"/>
                <w:u w:val="none"/>
              </w:rPr>
              <w:t>school PE can have on young girls was an interesting and rewarding topic to complete research on.</w:t>
            </w:r>
          </w:p>
        </w:tc>
      </w:tr>
      <w:tr w:rsidR="00F22CEE" w:rsidRPr="00313008" w14:paraId="4919DF51" w14:textId="77777777" w:rsidTr="0081267C">
        <w:trPr>
          <w:cantSplit/>
        </w:trPr>
        <w:tc>
          <w:tcPr>
            <w:tcW w:w="2305" w:type="dxa"/>
            <w:vMerge w:val="restart"/>
            <w:tcBorders>
              <w:top w:val="single" w:sz="4" w:space="0" w:color="auto"/>
              <w:left w:val="thinThickLargeGap" w:sz="24" w:space="0" w:color="auto"/>
              <w:bottom w:val="single" w:sz="6" w:space="0" w:color="auto"/>
            </w:tcBorders>
          </w:tcPr>
          <w:p w14:paraId="6C22D223" w14:textId="77777777" w:rsidR="00F22CEE" w:rsidRPr="00313008" w:rsidRDefault="00F22CEE" w:rsidP="0081267C">
            <w:pPr>
              <w:pStyle w:val="Subtitle"/>
              <w:jc w:val="left"/>
              <w:rPr>
                <w:b/>
                <w:bCs/>
                <w:sz w:val="24"/>
                <w:szCs w:val="24"/>
                <w:u w:val="none"/>
              </w:rPr>
            </w:pPr>
          </w:p>
          <w:p w14:paraId="0EE4779D" w14:textId="77777777" w:rsidR="00F22CEE" w:rsidRPr="009574BA" w:rsidRDefault="00F22CEE" w:rsidP="0081267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DCD85FE" w14:textId="77777777" w:rsidR="00F22CEE" w:rsidRPr="00313008" w:rsidRDefault="00F22CEE" w:rsidP="0081267C">
            <w:pPr>
              <w:ind w:left="113" w:right="113"/>
              <w:rPr>
                <w:sz w:val="16"/>
                <w:szCs w:val="16"/>
              </w:rPr>
            </w:pPr>
            <w:r w:rsidRPr="00313008">
              <w:rPr>
                <w:sz w:val="16"/>
                <w:szCs w:val="16"/>
              </w:rPr>
              <w:t>Learning</w:t>
            </w:r>
          </w:p>
          <w:p w14:paraId="009A57D0" w14:textId="77777777" w:rsidR="00F22CEE" w:rsidRPr="00313008" w:rsidRDefault="00F22CEE" w:rsidP="0081267C">
            <w:pPr>
              <w:ind w:left="113" w:right="113"/>
              <w:rPr>
                <w:sz w:val="16"/>
                <w:szCs w:val="16"/>
              </w:rPr>
            </w:pPr>
            <w:r w:rsidRPr="00313008">
              <w:rPr>
                <w:sz w:val="16"/>
                <w:szCs w:val="16"/>
              </w:rPr>
              <w:t>Outcomes</w:t>
            </w:r>
          </w:p>
          <w:p w14:paraId="3C2787D3" w14:textId="77777777" w:rsidR="00F22CEE" w:rsidRPr="00313008" w:rsidRDefault="00F22CEE" w:rsidP="0081267C">
            <w:pPr>
              <w:ind w:left="113" w:right="113"/>
              <w:rPr>
                <w:sz w:val="16"/>
                <w:szCs w:val="16"/>
              </w:rPr>
            </w:pPr>
          </w:p>
          <w:p w14:paraId="53928B82" w14:textId="77777777" w:rsidR="00F22CEE" w:rsidRPr="00313008" w:rsidRDefault="00F22CEE" w:rsidP="0081267C">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37FEE812" w14:textId="77777777" w:rsidR="00F22CEE" w:rsidRPr="00313008" w:rsidRDefault="00F22CEE" w:rsidP="0081267C">
            <w:pPr>
              <w:pStyle w:val="Subtitle"/>
              <w:rPr>
                <w:b/>
                <w:bCs/>
                <w:sz w:val="24"/>
                <w:szCs w:val="24"/>
                <w:u w:val="none"/>
              </w:rPr>
            </w:pPr>
            <w:r w:rsidRPr="00313008">
              <w:rPr>
                <w:b/>
                <w:bCs/>
                <w:sz w:val="24"/>
                <w:szCs w:val="24"/>
                <w:u w:val="none"/>
              </w:rPr>
              <w:t>GRADE</w:t>
            </w:r>
          </w:p>
        </w:tc>
      </w:tr>
      <w:tr w:rsidR="00F22CEE" w:rsidRPr="00313008" w14:paraId="176A34BA" w14:textId="77777777" w:rsidTr="0081267C">
        <w:trPr>
          <w:cantSplit/>
        </w:trPr>
        <w:tc>
          <w:tcPr>
            <w:tcW w:w="2305" w:type="dxa"/>
            <w:vMerge/>
            <w:tcBorders>
              <w:top w:val="single" w:sz="6" w:space="0" w:color="auto"/>
              <w:left w:val="thinThickLargeGap" w:sz="24" w:space="0" w:color="auto"/>
              <w:bottom w:val="single" w:sz="6" w:space="0" w:color="auto"/>
            </w:tcBorders>
          </w:tcPr>
          <w:p w14:paraId="00990C08" w14:textId="77777777" w:rsidR="00F22CEE" w:rsidRPr="00313008" w:rsidRDefault="00F22CEE" w:rsidP="0081267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A6F4E13" w14:textId="77777777" w:rsidR="00F22CEE" w:rsidRPr="00313008" w:rsidRDefault="00F22CEE" w:rsidP="0081267C">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6B12E719" w14:textId="77777777" w:rsidR="00F22CEE" w:rsidRPr="003E3041" w:rsidRDefault="00F22CEE" w:rsidP="0081267C">
            <w:pPr>
              <w:pStyle w:val="Subtitle"/>
              <w:rPr>
                <w:b/>
                <w:bCs/>
                <w:sz w:val="16"/>
                <w:szCs w:val="16"/>
                <w:u w:val="none"/>
              </w:rPr>
            </w:pPr>
            <w:r>
              <w:rPr>
                <w:b/>
                <w:bCs/>
                <w:sz w:val="16"/>
                <w:szCs w:val="16"/>
                <w:u w:val="none"/>
              </w:rPr>
              <w:t>Poor</w:t>
            </w:r>
          </w:p>
          <w:p w14:paraId="4F389843" w14:textId="77777777" w:rsidR="00F22CEE" w:rsidRPr="006A5DB4" w:rsidRDefault="00F22CEE" w:rsidP="0081267C">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49363368" w14:textId="77777777" w:rsidR="00F22CEE" w:rsidRPr="003E3041" w:rsidRDefault="00F22CEE" w:rsidP="0081267C">
            <w:pPr>
              <w:pStyle w:val="Subtitle"/>
              <w:rPr>
                <w:b/>
                <w:bCs/>
                <w:sz w:val="16"/>
                <w:szCs w:val="16"/>
                <w:u w:val="none"/>
              </w:rPr>
            </w:pPr>
            <w:r>
              <w:rPr>
                <w:b/>
                <w:bCs/>
                <w:sz w:val="16"/>
                <w:szCs w:val="16"/>
                <w:u w:val="none"/>
              </w:rPr>
              <w:t>Unsatisfactory</w:t>
            </w:r>
          </w:p>
          <w:p w14:paraId="3F5EFA4B" w14:textId="77777777" w:rsidR="00F22CEE" w:rsidRPr="003E3041" w:rsidRDefault="00F22CEE" w:rsidP="0081267C">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39B4DD19" w14:textId="77777777" w:rsidR="00F22CEE" w:rsidRPr="003E3041" w:rsidRDefault="00F22CEE" w:rsidP="0081267C">
            <w:pPr>
              <w:pStyle w:val="Subtitle"/>
              <w:rPr>
                <w:b/>
                <w:bCs/>
                <w:sz w:val="16"/>
                <w:szCs w:val="16"/>
                <w:u w:val="none"/>
              </w:rPr>
            </w:pPr>
            <w:r w:rsidRPr="003E3041">
              <w:rPr>
                <w:b/>
                <w:bCs/>
                <w:sz w:val="16"/>
                <w:szCs w:val="16"/>
                <w:u w:val="none"/>
              </w:rPr>
              <w:t>Satisfactory</w:t>
            </w:r>
          </w:p>
          <w:p w14:paraId="6A92D75B" w14:textId="77777777" w:rsidR="00F22CEE" w:rsidRPr="003E3041" w:rsidRDefault="00F22CEE" w:rsidP="0081267C">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1E5C9EA5" w14:textId="77777777" w:rsidR="00F22CEE" w:rsidRPr="003E3041" w:rsidRDefault="00F22CEE" w:rsidP="0081267C">
            <w:pPr>
              <w:pStyle w:val="Subtitle"/>
              <w:rPr>
                <w:b/>
                <w:bCs/>
                <w:sz w:val="16"/>
                <w:szCs w:val="16"/>
                <w:u w:val="none"/>
              </w:rPr>
            </w:pPr>
            <w:r w:rsidRPr="003E3041">
              <w:rPr>
                <w:b/>
                <w:bCs/>
                <w:sz w:val="16"/>
                <w:szCs w:val="16"/>
                <w:u w:val="none"/>
              </w:rPr>
              <w:t>Good</w:t>
            </w:r>
          </w:p>
          <w:p w14:paraId="623ED896" w14:textId="77777777" w:rsidR="00F22CEE" w:rsidRPr="003E3041" w:rsidRDefault="00F22CEE" w:rsidP="0081267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2007D89F" w14:textId="77777777" w:rsidR="00F22CEE" w:rsidRPr="003E3041" w:rsidRDefault="00F22CEE" w:rsidP="0081267C">
            <w:pPr>
              <w:pStyle w:val="Subtitle"/>
              <w:rPr>
                <w:b/>
                <w:bCs/>
                <w:sz w:val="16"/>
                <w:szCs w:val="16"/>
                <w:u w:val="none"/>
              </w:rPr>
            </w:pPr>
            <w:r w:rsidRPr="003E3041">
              <w:rPr>
                <w:b/>
                <w:bCs/>
                <w:sz w:val="16"/>
                <w:szCs w:val="16"/>
                <w:u w:val="none"/>
              </w:rPr>
              <w:t>Very Good</w:t>
            </w:r>
          </w:p>
          <w:p w14:paraId="680E1557" w14:textId="77777777" w:rsidR="00F22CEE" w:rsidRPr="003E3041" w:rsidRDefault="00F22CEE" w:rsidP="0081267C">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7F5592AD" w14:textId="77777777" w:rsidR="00F22CEE" w:rsidRPr="003E3041" w:rsidRDefault="00F22CEE" w:rsidP="0081267C">
            <w:pPr>
              <w:pStyle w:val="Subtitle"/>
              <w:rPr>
                <w:b/>
                <w:bCs/>
                <w:sz w:val="16"/>
                <w:szCs w:val="16"/>
                <w:u w:val="none"/>
              </w:rPr>
            </w:pPr>
            <w:r w:rsidRPr="003E3041">
              <w:rPr>
                <w:b/>
                <w:bCs/>
                <w:sz w:val="16"/>
                <w:szCs w:val="16"/>
                <w:u w:val="none"/>
              </w:rPr>
              <w:t>Excellent</w:t>
            </w:r>
          </w:p>
          <w:p w14:paraId="10E90284" w14:textId="77777777" w:rsidR="00F22CEE" w:rsidRPr="003E3041" w:rsidRDefault="00F22CEE" w:rsidP="0081267C">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56124B9B" w14:textId="77777777" w:rsidR="00F22CEE" w:rsidRDefault="00F22CEE" w:rsidP="0081267C">
            <w:pPr>
              <w:pStyle w:val="Subtitle"/>
              <w:rPr>
                <w:b/>
                <w:bCs/>
                <w:sz w:val="16"/>
                <w:szCs w:val="16"/>
                <w:u w:val="none"/>
              </w:rPr>
            </w:pPr>
            <w:r>
              <w:rPr>
                <w:b/>
                <w:bCs/>
                <w:sz w:val="16"/>
                <w:szCs w:val="16"/>
                <w:u w:val="none"/>
              </w:rPr>
              <w:t>Exceptional</w:t>
            </w:r>
          </w:p>
          <w:p w14:paraId="16EB685B" w14:textId="77777777" w:rsidR="00F22CEE" w:rsidRPr="003E3041" w:rsidRDefault="00F22CEE" w:rsidP="0081267C">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600F25E0" w14:textId="77777777" w:rsidR="00F22CEE" w:rsidRPr="00313008" w:rsidRDefault="00F22CEE" w:rsidP="0081267C">
            <w:pPr>
              <w:pStyle w:val="Subtitle"/>
              <w:jc w:val="left"/>
              <w:rPr>
                <w:b/>
                <w:bCs/>
                <w:sz w:val="18"/>
                <w:szCs w:val="18"/>
                <w:u w:val="none"/>
              </w:rPr>
            </w:pPr>
          </w:p>
          <w:p w14:paraId="402CF2C5" w14:textId="77777777" w:rsidR="00F22CEE" w:rsidRPr="00313008" w:rsidRDefault="00F22CEE" w:rsidP="0081267C">
            <w:pPr>
              <w:pStyle w:val="Subtitle"/>
              <w:jc w:val="left"/>
              <w:rPr>
                <w:b/>
                <w:bCs/>
                <w:sz w:val="18"/>
                <w:szCs w:val="18"/>
                <w:u w:val="none"/>
              </w:rPr>
            </w:pPr>
            <w:r w:rsidRPr="00313008">
              <w:rPr>
                <w:b/>
                <w:bCs/>
                <w:sz w:val="18"/>
                <w:szCs w:val="18"/>
                <w:u w:val="none"/>
              </w:rPr>
              <w:t xml:space="preserve">  %</w:t>
            </w:r>
          </w:p>
        </w:tc>
      </w:tr>
      <w:tr w:rsidR="00F22CEE" w:rsidRPr="00313008" w14:paraId="7A89A3B3" w14:textId="77777777" w:rsidTr="0081267C">
        <w:tc>
          <w:tcPr>
            <w:tcW w:w="2305" w:type="dxa"/>
            <w:tcBorders>
              <w:top w:val="single" w:sz="6" w:space="0" w:color="auto"/>
              <w:left w:val="thinThickLargeGap" w:sz="24" w:space="0" w:color="auto"/>
              <w:bottom w:val="single" w:sz="6" w:space="0" w:color="auto"/>
            </w:tcBorders>
          </w:tcPr>
          <w:p w14:paraId="60759025" w14:textId="77777777" w:rsidR="00F22CEE" w:rsidRDefault="00F22CEE" w:rsidP="0081267C">
            <w:pPr>
              <w:pStyle w:val="Subtitle"/>
              <w:jc w:val="left"/>
              <w:rPr>
                <w:b/>
                <w:sz w:val="18"/>
                <w:szCs w:val="18"/>
                <w:u w:val="none"/>
              </w:rPr>
            </w:pPr>
            <w:r>
              <w:rPr>
                <w:b/>
                <w:sz w:val="18"/>
                <w:szCs w:val="18"/>
                <w:u w:val="none"/>
              </w:rPr>
              <w:t>2.</w:t>
            </w:r>
            <w:r>
              <w:rPr>
                <w:sz w:val="18"/>
                <w:szCs w:val="18"/>
                <w:u w:val="none"/>
              </w:rPr>
              <w:t xml:space="preserve"> Introduction</w:t>
            </w:r>
          </w:p>
          <w:p w14:paraId="1927CDB6" w14:textId="77777777" w:rsidR="00F22CEE" w:rsidRPr="00B456DD" w:rsidRDefault="00F22CEE" w:rsidP="0081267C">
            <w:pPr>
              <w:pStyle w:val="Subtitle"/>
              <w:jc w:val="left"/>
              <w:rPr>
                <w:b/>
                <w:sz w:val="18"/>
                <w:szCs w:val="18"/>
                <w:u w:val="none"/>
              </w:rPr>
            </w:pPr>
          </w:p>
        </w:tc>
        <w:tc>
          <w:tcPr>
            <w:tcW w:w="540" w:type="dxa"/>
            <w:gridSpan w:val="2"/>
            <w:tcBorders>
              <w:top w:val="single" w:sz="6" w:space="0" w:color="auto"/>
              <w:bottom w:val="single" w:sz="6" w:space="0" w:color="auto"/>
              <w:right w:val="single" w:sz="6" w:space="0" w:color="auto"/>
            </w:tcBorders>
          </w:tcPr>
          <w:p w14:paraId="270B72AB" w14:textId="77777777" w:rsidR="00F22CEE" w:rsidRPr="00313008" w:rsidRDefault="00F22CEE" w:rsidP="0081267C">
            <w:pPr>
              <w:pStyle w:val="Subtitle"/>
              <w:rPr>
                <w:b/>
                <w:bCs/>
                <w:sz w:val="18"/>
                <w:szCs w:val="18"/>
                <w:u w:val="none"/>
              </w:rPr>
            </w:pPr>
            <w:r>
              <w:rPr>
                <w:b/>
                <w:bCs/>
                <w:sz w:val="18"/>
                <w:szCs w:val="18"/>
                <w:u w:val="none"/>
              </w:rPr>
              <w:t>3</w:t>
            </w:r>
          </w:p>
        </w:tc>
        <w:tc>
          <w:tcPr>
            <w:tcW w:w="1054" w:type="dxa"/>
            <w:tcBorders>
              <w:left w:val="single" w:sz="6" w:space="0" w:color="auto"/>
              <w:right w:val="single" w:sz="6" w:space="0" w:color="auto"/>
            </w:tcBorders>
          </w:tcPr>
          <w:p w14:paraId="7D3AE2C2" w14:textId="77777777" w:rsidR="00F22CEE" w:rsidRPr="00313008" w:rsidRDefault="00F22CEE" w:rsidP="0081267C">
            <w:pPr>
              <w:pStyle w:val="Subtitle"/>
              <w:rPr>
                <w:sz w:val="18"/>
                <w:szCs w:val="18"/>
                <w:u w:val="none"/>
              </w:rPr>
            </w:pPr>
          </w:p>
        </w:tc>
        <w:tc>
          <w:tcPr>
            <w:tcW w:w="1054" w:type="dxa"/>
            <w:tcBorders>
              <w:left w:val="single" w:sz="6" w:space="0" w:color="auto"/>
              <w:right w:val="single" w:sz="6" w:space="0" w:color="auto"/>
            </w:tcBorders>
          </w:tcPr>
          <w:p w14:paraId="571A281B" w14:textId="77777777" w:rsidR="00F22CEE" w:rsidRPr="00313008" w:rsidRDefault="00F22CEE" w:rsidP="0081267C">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18188EC" w14:textId="77777777" w:rsidR="00F22CEE" w:rsidRPr="00313008" w:rsidRDefault="00F22CEE" w:rsidP="0081267C">
            <w:pPr>
              <w:pStyle w:val="Subtitle"/>
              <w:jc w:val="lef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016E9BE8" w14:textId="77777777" w:rsidR="00F22CEE" w:rsidRPr="00313008" w:rsidRDefault="00F22CEE" w:rsidP="0081267C">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B5FC26A" w14:textId="77777777" w:rsidR="00F22CEE" w:rsidRDefault="00F22CEE" w:rsidP="0081267C"/>
        </w:tc>
        <w:tc>
          <w:tcPr>
            <w:tcW w:w="1054" w:type="dxa"/>
            <w:gridSpan w:val="2"/>
            <w:tcBorders>
              <w:left w:val="single" w:sz="6" w:space="0" w:color="auto"/>
              <w:right w:val="single" w:sz="6" w:space="0" w:color="auto"/>
            </w:tcBorders>
          </w:tcPr>
          <w:p w14:paraId="73B219A6" w14:textId="77777777" w:rsidR="00F22CEE" w:rsidRPr="00313008" w:rsidRDefault="00F22CEE" w:rsidP="0081267C">
            <w:pPr>
              <w:pStyle w:val="Subtitle"/>
              <w:rPr>
                <w:sz w:val="18"/>
                <w:szCs w:val="18"/>
                <w:u w:val="none"/>
              </w:rPr>
            </w:pPr>
          </w:p>
        </w:tc>
        <w:tc>
          <w:tcPr>
            <w:tcW w:w="1055" w:type="dxa"/>
            <w:tcBorders>
              <w:left w:val="single" w:sz="6" w:space="0" w:color="auto"/>
              <w:right w:val="single" w:sz="6" w:space="0" w:color="auto"/>
            </w:tcBorders>
          </w:tcPr>
          <w:p w14:paraId="128EE30A" w14:textId="77777777" w:rsidR="00F22CEE" w:rsidRPr="00313008" w:rsidRDefault="00F22CEE" w:rsidP="0081267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EA8BDE5" w14:textId="77777777" w:rsidR="00F22CEE" w:rsidRPr="00313008" w:rsidRDefault="00F22CEE" w:rsidP="0081267C">
            <w:pPr>
              <w:pStyle w:val="Subtitle"/>
              <w:jc w:val="left"/>
              <w:rPr>
                <w:b/>
                <w:bCs/>
                <w:sz w:val="18"/>
                <w:szCs w:val="18"/>
                <w:u w:val="none"/>
              </w:rPr>
            </w:pPr>
            <w:r>
              <w:rPr>
                <w:b/>
                <w:bCs/>
                <w:sz w:val="18"/>
                <w:szCs w:val="18"/>
                <w:u w:val="none"/>
              </w:rPr>
              <w:t>10</w:t>
            </w:r>
            <w:r w:rsidRPr="00313008">
              <w:rPr>
                <w:b/>
                <w:bCs/>
                <w:sz w:val="18"/>
                <w:szCs w:val="18"/>
                <w:u w:val="none"/>
              </w:rPr>
              <w:t>%</w:t>
            </w:r>
          </w:p>
        </w:tc>
      </w:tr>
      <w:tr w:rsidR="00F22CEE" w:rsidRPr="00313008" w14:paraId="55647D9A" w14:textId="77777777" w:rsidTr="0081267C">
        <w:tc>
          <w:tcPr>
            <w:tcW w:w="2305" w:type="dxa"/>
            <w:tcBorders>
              <w:top w:val="single" w:sz="6" w:space="0" w:color="auto"/>
              <w:left w:val="thinThickLargeGap" w:sz="24" w:space="0" w:color="auto"/>
              <w:bottom w:val="single" w:sz="6" w:space="0" w:color="auto"/>
            </w:tcBorders>
          </w:tcPr>
          <w:p w14:paraId="0D59FBFF" w14:textId="77777777" w:rsidR="00F22CEE" w:rsidRPr="00B456DD" w:rsidRDefault="00F22CEE" w:rsidP="0081267C">
            <w:pPr>
              <w:pStyle w:val="Subtitle"/>
              <w:ind w:left="-15"/>
              <w:jc w:val="left"/>
              <w:rPr>
                <w:b/>
                <w:sz w:val="18"/>
                <w:szCs w:val="18"/>
                <w:u w:val="none"/>
              </w:rPr>
            </w:pPr>
            <w:r>
              <w:rPr>
                <w:b/>
                <w:sz w:val="18"/>
                <w:szCs w:val="18"/>
                <w:u w:val="none"/>
              </w:rPr>
              <w:t>3.</w:t>
            </w:r>
            <w:r>
              <w:rPr>
                <w:sz w:val="18"/>
                <w:szCs w:val="18"/>
                <w:u w:val="none"/>
              </w:rPr>
              <w:t xml:space="preserve"> Review of literature</w:t>
            </w:r>
          </w:p>
        </w:tc>
        <w:tc>
          <w:tcPr>
            <w:tcW w:w="540" w:type="dxa"/>
            <w:gridSpan w:val="2"/>
            <w:tcBorders>
              <w:top w:val="single" w:sz="6" w:space="0" w:color="auto"/>
              <w:bottom w:val="single" w:sz="6" w:space="0" w:color="auto"/>
              <w:right w:val="single" w:sz="6" w:space="0" w:color="auto"/>
            </w:tcBorders>
          </w:tcPr>
          <w:p w14:paraId="502523C0" w14:textId="77777777" w:rsidR="00F22CEE" w:rsidRPr="00313008" w:rsidRDefault="00F22CEE" w:rsidP="0081267C">
            <w:pPr>
              <w:pStyle w:val="Subtitle"/>
              <w:rPr>
                <w:b/>
                <w:bCs/>
                <w:sz w:val="18"/>
                <w:szCs w:val="18"/>
                <w:u w:val="none"/>
              </w:rPr>
            </w:pPr>
          </w:p>
          <w:p w14:paraId="3BD96CD8" w14:textId="77777777" w:rsidR="00F22CEE" w:rsidRPr="00313008" w:rsidRDefault="00F22CEE" w:rsidP="0081267C">
            <w:pPr>
              <w:pStyle w:val="Subtitle"/>
              <w:rPr>
                <w:b/>
                <w:bCs/>
                <w:sz w:val="18"/>
                <w:szCs w:val="18"/>
                <w:u w:val="none"/>
              </w:rPr>
            </w:pPr>
            <w:r>
              <w:rPr>
                <w:b/>
                <w:bCs/>
                <w:sz w:val="18"/>
                <w:szCs w:val="18"/>
                <w:u w:val="none"/>
              </w:rPr>
              <w:t>3</w:t>
            </w:r>
          </w:p>
        </w:tc>
        <w:tc>
          <w:tcPr>
            <w:tcW w:w="1054" w:type="dxa"/>
            <w:tcBorders>
              <w:left w:val="single" w:sz="6" w:space="0" w:color="auto"/>
              <w:right w:val="single" w:sz="6" w:space="0" w:color="auto"/>
            </w:tcBorders>
          </w:tcPr>
          <w:p w14:paraId="1F316A1F" w14:textId="77777777" w:rsidR="00F22CEE" w:rsidRPr="00313008" w:rsidRDefault="00F22CEE" w:rsidP="0081267C">
            <w:pPr>
              <w:pStyle w:val="Subtitle"/>
              <w:rPr>
                <w:sz w:val="18"/>
                <w:szCs w:val="18"/>
                <w:u w:val="none"/>
              </w:rPr>
            </w:pPr>
          </w:p>
        </w:tc>
        <w:tc>
          <w:tcPr>
            <w:tcW w:w="1054" w:type="dxa"/>
            <w:tcBorders>
              <w:left w:val="single" w:sz="6" w:space="0" w:color="auto"/>
              <w:right w:val="single" w:sz="6" w:space="0" w:color="auto"/>
            </w:tcBorders>
          </w:tcPr>
          <w:p w14:paraId="45C0DDF6" w14:textId="77777777" w:rsidR="00F22CEE" w:rsidRPr="00313008" w:rsidRDefault="00F22CEE" w:rsidP="0081267C">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30FF0C6" w14:textId="77777777" w:rsidR="00F22CEE" w:rsidRPr="00313008" w:rsidRDefault="00F22CEE" w:rsidP="0081267C">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5949D91" w14:textId="77777777" w:rsidR="00F22CEE" w:rsidRPr="00313008" w:rsidRDefault="00F22CEE" w:rsidP="0081267C">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16DA203" w14:textId="77777777" w:rsidR="00F22CEE" w:rsidRPr="00313008" w:rsidRDefault="00F22CEE" w:rsidP="0081267C">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35ED1ADE" w14:textId="77777777" w:rsidR="00F22CEE" w:rsidRPr="00313008" w:rsidRDefault="00F22CEE" w:rsidP="0081267C">
            <w:pPr>
              <w:pStyle w:val="Subtitle"/>
              <w:rPr>
                <w:sz w:val="18"/>
                <w:szCs w:val="18"/>
                <w:u w:val="none"/>
              </w:rPr>
            </w:pPr>
          </w:p>
        </w:tc>
        <w:tc>
          <w:tcPr>
            <w:tcW w:w="1055" w:type="dxa"/>
            <w:tcBorders>
              <w:left w:val="single" w:sz="6" w:space="0" w:color="auto"/>
              <w:right w:val="single" w:sz="6" w:space="0" w:color="auto"/>
            </w:tcBorders>
          </w:tcPr>
          <w:p w14:paraId="642C7EF4" w14:textId="77777777" w:rsidR="00F22CEE" w:rsidRPr="00313008" w:rsidRDefault="00F22CEE" w:rsidP="0081267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0F3B59" w14:textId="77777777" w:rsidR="00F22CEE" w:rsidRPr="00313008" w:rsidRDefault="00F22CEE" w:rsidP="0081267C">
            <w:pPr>
              <w:pStyle w:val="Subtitle"/>
              <w:jc w:val="left"/>
              <w:rPr>
                <w:b/>
                <w:bCs/>
                <w:sz w:val="18"/>
                <w:szCs w:val="18"/>
                <w:u w:val="none"/>
              </w:rPr>
            </w:pPr>
            <w:r>
              <w:rPr>
                <w:b/>
                <w:bCs/>
                <w:sz w:val="18"/>
                <w:szCs w:val="18"/>
                <w:u w:val="none"/>
              </w:rPr>
              <w:t>40</w:t>
            </w:r>
            <w:r w:rsidRPr="00313008">
              <w:rPr>
                <w:b/>
                <w:bCs/>
                <w:sz w:val="18"/>
                <w:szCs w:val="18"/>
                <w:u w:val="none"/>
              </w:rPr>
              <w:t>%</w:t>
            </w:r>
          </w:p>
        </w:tc>
      </w:tr>
      <w:tr w:rsidR="00F22CEE" w:rsidRPr="00313008" w14:paraId="3C5DE1F2" w14:textId="77777777" w:rsidTr="0081267C">
        <w:tc>
          <w:tcPr>
            <w:tcW w:w="2305" w:type="dxa"/>
            <w:tcBorders>
              <w:top w:val="single" w:sz="6" w:space="0" w:color="auto"/>
              <w:left w:val="thinThickLargeGap" w:sz="24" w:space="0" w:color="auto"/>
              <w:bottom w:val="single" w:sz="4" w:space="0" w:color="auto"/>
            </w:tcBorders>
          </w:tcPr>
          <w:p w14:paraId="0B336699" w14:textId="77777777" w:rsidR="00F22CEE" w:rsidRPr="00B456DD" w:rsidRDefault="00F22CEE" w:rsidP="0081267C">
            <w:pPr>
              <w:pStyle w:val="Subtitle"/>
              <w:ind w:left="-15"/>
              <w:jc w:val="left"/>
              <w:rPr>
                <w:b/>
                <w:sz w:val="18"/>
                <w:szCs w:val="18"/>
                <w:u w:val="none"/>
              </w:rPr>
            </w:pPr>
            <w:r>
              <w:rPr>
                <w:b/>
                <w:sz w:val="18"/>
                <w:szCs w:val="18"/>
                <w:u w:val="none"/>
              </w:rPr>
              <w:t>4.</w:t>
            </w:r>
            <w:r>
              <w:rPr>
                <w:sz w:val="18"/>
                <w:szCs w:val="18"/>
                <w:u w:val="none"/>
              </w:rPr>
              <w:t xml:space="preserve"> Method</w:t>
            </w:r>
          </w:p>
        </w:tc>
        <w:tc>
          <w:tcPr>
            <w:tcW w:w="540" w:type="dxa"/>
            <w:gridSpan w:val="2"/>
            <w:tcBorders>
              <w:top w:val="single" w:sz="6" w:space="0" w:color="auto"/>
              <w:bottom w:val="single" w:sz="4" w:space="0" w:color="auto"/>
              <w:right w:val="single" w:sz="6" w:space="0" w:color="auto"/>
            </w:tcBorders>
          </w:tcPr>
          <w:p w14:paraId="4DF3B367" w14:textId="77777777" w:rsidR="00F22CEE" w:rsidRPr="00313008" w:rsidRDefault="00F22CEE" w:rsidP="0081267C">
            <w:pPr>
              <w:pStyle w:val="Subtitle"/>
              <w:rPr>
                <w:b/>
                <w:bCs/>
                <w:sz w:val="18"/>
                <w:szCs w:val="18"/>
                <w:u w:val="none"/>
              </w:rPr>
            </w:pPr>
            <w:r>
              <w:rPr>
                <w:b/>
                <w:bCs/>
                <w:sz w:val="18"/>
                <w:szCs w:val="18"/>
                <w:u w:val="none"/>
              </w:rPr>
              <w:t>1,2,3</w:t>
            </w:r>
          </w:p>
        </w:tc>
        <w:tc>
          <w:tcPr>
            <w:tcW w:w="1054" w:type="dxa"/>
            <w:tcBorders>
              <w:left w:val="single" w:sz="6" w:space="0" w:color="auto"/>
              <w:bottom w:val="single" w:sz="4" w:space="0" w:color="auto"/>
              <w:right w:val="single" w:sz="6" w:space="0" w:color="auto"/>
            </w:tcBorders>
          </w:tcPr>
          <w:p w14:paraId="19365C9F" w14:textId="77777777" w:rsidR="00F22CEE" w:rsidRPr="00313008" w:rsidRDefault="00F22CEE" w:rsidP="0081267C">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558C104F" w14:textId="77777777" w:rsidR="00F22CEE" w:rsidRPr="00313008" w:rsidRDefault="00F22CEE" w:rsidP="0081267C">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95A8AA6" w14:textId="77777777" w:rsidR="00F22CEE" w:rsidRPr="00313008" w:rsidRDefault="00F22CEE" w:rsidP="0081267C">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1860E59" w14:textId="77777777" w:rsidR="00F22CEE" w:rsidRPr="00313008" w:rsidRDefault="00F22CEE" w:rsidP="0081267C">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2EE1328B" w14:textId="77777777" w:rsidR="00F22CEE" w:rsidRPr="00313008" w:rsidRDefault="00F22CEE" w:rsidP="0081267C">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105CB98B" w14:textId="77777777" w:rsidR="00F22CEE" w:rsidRPr="00313008" w:rsidRDefault="00F22CEE" w:rsidP="0081267C">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5046C211" w14:textId="77777777" w:rsidR="00F22CEE" w:rsidRPr="00313008" w:rsidRDefault="00F22CEE" w:rsidP="0081267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58FE556" w14:textId="77777777" w:rsidR="00F22CEE" w:rsidRPr="00313008" w:rsidRDefault="00F22CEE" w:rsidP="0081267C">
            <w:pPr>
              <w:pStyle w:val="Subtitle"/>
              <w:jc w:val="left"/>
              <w:rPr>
                <w:b/>
                <w:bCs/>
                <w:sz w:val="18"/>
                <w:szCs w:val="18"/>
                <w:u w:val="none"/>
              </w:rPr>
            </w:pPr>
            <w:r>
              <w:rPr>
                <w:b/>
                <w:bCs/>
                <w:sz w:val="18"/>
                <w:szCs w:val="18"/>
                <w:u w:val="none"/>
              </w:rPr>
              <w:t>10%</w:t>
            </w:r>
          </w:p>
        </w:tc>
      </w:tr>
      <w:tr w:rsidR="00F22CEE" w:rsidRPr="00313008" w14:paraId="1269B959" w14:textId="77777777" w:rsidTr="0081267C">
        <w:tc>
          <w:tcPr>
            <w:tcW w:w="2305" w:type="dxa"/>
            <w:tcBorders>
              <w:top w:val="single" w:sz="6" w:space="0" w:color="auto"/>
              <w:left w:val="thinThickLargeGap" w:sz="24" w:space="0" w:color="auto"/>
              <w:bottom w:val="single" w:sz="4" w:space="0" w:color="auto"/>
            </w:tcBorders>
          </w:tcPr>
          <w:p w14:paraId="78B1C240" w14:textId="77777777" w:rsidR="00F22CEE" w:rsidRDefault="00F22CEE" w:rsidP="0081267C">
            <w:pPr>
              <w:pStyle w:val="Subtitle"/>
              <w:jc w:val="left"/>
              <w:rPr>
                <w:sz w:val="18"/>
                <w:szCs w:val="18"/>
                <w:u w:val="none"/>
              </w:rPr>
            </w:pPr>
            <w:r>
              <w:rPr>
                <w:b/>
                <w:sz w:val="18"/>
                <w:szCs w:val="18"/>
                <w:u w:val="none"/>
              </w:rPr>
              <w:t>6.</w:t>
            </w:r>
            <w:r>
              <w:rPr>
                <w:sz w:val="18"/>
                <w:szCs w:val="18"/>
                <w:u w:val="none"/>
              </w:rPr>
              <w:t>Discussion</w:t>
            </w:r>
          </w:p>
          <w:p w14:paraId="5675FA13" w14:textId="77777777" w:rsidR="00F22CEE" w:rsidRDefault="00F22CEE" w:rsidP="0081267C">
            <w:pPr>
              <w:pStyle w:val="Subtitle"/>
              <w:ind w:left="720"/>
              <w:jc w:val="left"/>
              <w:rPr>
                <w:b/>
                <w:sz w:val="18"/>
                <w:szCs w:val="18"/>
                <w:u w:val="none"/>
              </w:rPr>
            </w:pPr>
          </w:p>
        </w:tc>
        <w:tc>
          <w:tcPr>
            <w:tcW w:w="540" w:type="dxa"/>
            <w:gridSpan w:val="2"/>
            <w:tcBorders>
              <w:top w:val="single" w:sz="6" w:space="0" w:color="auto"/>
              <w:bottom w:val="single" w:sz="4" w:space="0" w:color="auto"/>
              <w:right w:val="single" w:sz="6" w:space="0" w:color="auto"/>
            </w:tcBorders>
          </w:tcPr>
          <w:p w14:paraId="0707893E" w14:textId="77777777" w:rsidR="00F22CEE" w:rsidRDefault="00F22CEE" w:rsidP="0081267C">
            <w:pPr>
              <w:pStyle w:val="Subtitle"/>
              <w:rPr>
                <w:b/>
                <w:bCs/>
                <w:sz w:val="18"/>
                <w:szCs w:val="18"/>
                <w:u w:val="none"/>
              </w:rPr>
            </w:pPr>
            <w:r>
              <w:rPr>
                <w:b/>
                <w:bCs/>
                <w:sz w:val="18"/>
                <w:szCs w:val="18"/>
                <w:u w:val="none"/>
              </w:rPr>
              <w:t>1,3</w:t>
            </w:r>
          </w:p>
        </w:tc>
        <w:tc>
          <w:tcPr>
            <w:tcW w:w="1054" w:type="dxa"/>
            <w:tcBorders>
              <w:left w:val="single" w:sz="6" w:space="0" w:color="auto"/>
              <w:bottom w:val="single" w:sz="4" w:space="0" w:color="auto"/>
              <w:right w:val="single" w:sz="6" w:space="0" w:color="auto"/>
            </w:tcBorders>
          </w:tcPr>
          <w:p w14:paraId="4728B6F0" w14:textId="77777777" w:rsidR="00F22CEE" w:rsidRPr="00313008" w:rsidRDefault="00F22CEE" w:rsidP="0081267C">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7FFEDD7D" w14:textId="77777777" w:rsidR="00F22CEE" w:rsidRPr="00313008" w:rsidRDefault="00F22CEE" w:rsidP="0081267C">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6F840F79" w14:textId="77777777" w:rsidR="00F22CEE" w:rsidRPr="00313008" w:rsidRDefault="00F22CEE" w:rsidP="0081267C">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385299F5" w14:textId="77777777" w:rsidR="00F22CEE" w:rsidRPr="00313008" w:rsidRDefault="00F22CEE" w:rsidP="0081267C">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53E90F5D" w14:textId="77777777" w:rsidR="00F22CEE" w:rsidRPr="00313008" w:rsidRDefault="00F22CEE" w:rsidP="0081267C">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2EFF47F1" w14:textId="77777777" w:rsidR="00F22CEE" w:rsidRPr="00313008" w:rsidRDefault="00F22CEE" w:rsidP="0081267C">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1277A446" w14:textId="77777777" w:rsidR="00F22CEE" w:rsidRPr="00313008" w:rsidRDefault="00F22CEE" w:rsidP="0081267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2E5BBFE" w14:textId="77777777" w:rsidR="00F22CEE" w:rsidRDefault="00F22CEE" w:rsidP="0081267C">
            <w:pPr>
              <w:pStyle w:val="Subtitle"/>
              <w:jc w:val="left"/>
              <w:rPr>
                <w:b/>
                <w:bCs/>
                <w:sz w:val="18"/>
                <w:szCs w:val="18"/>
                <w:u w:val="none"/>
              </w:rPr>
            </w:pPr>
            <w:r>
              <w:rPr>
                <w:b/>
                <w:bCs/>
                <w:sz w:val="18"/>
                <w:szCs w:val="18"/>
                <w:u w:val="none"/>
              </w:rPr>
              <w:t>30%</w:t>
            </w:r>
          </w:p>
        </w:tc>
      </w:tr>
      <w:tr w:rsidR="00F22CEE" w:rsidRPr="00313008" w14:paraId="509EB69F" w14:textId="77777777" w:rsidTr="0081267C">
        <w:tc>
          <w:tcPr>
            <w:tcW w:w="2305" w:type="dxa"/>
            <w:tcBorders>
              <w:top w:val="single" w:sz="6" w:space="0" w:color="auto"/>
              <w:left w:val="thinThickLargeGap" w:sz="24" w:space="0" w:color="auto"/>
              <w:bottom w:val="single" w:sz="4" w:space="0" w:color="auto"/>
            </w:tcBorders>
          </w:tcPr>
          <w:p w14:paraId="7CF8360A" w14:textId="77777777" w:rsidR="00F22CEE" w:rsidRDefault="00F22CEE" w:rsidP="0081267C">
            <w:pPr>
              <w:pStyle w:val="Subtitle"/>
              <w:ind w:left="-15"/>
              <w:jc w:val="left"/>
              <w:rPr>
                <w:sz w:val="18"/>
                <w:szCs w:val="18"/>
                <w:u w:val="none"/>
              </w:rPr>
            </w:pPr>
            <w:r>
              <w:rPr>
                <w:b/>
                <w:sz w:val="18"/>
                <w:szCs w:val="18"/>
                <w:u w:val="none"/>
              </w:rPr>
              <w:t>7.</w:t>
            </w:r>
            <w:r w:rsidRPr="00B456DD">
              <w:rPr>
                <w:sz w:val="18"/>
                <w:szCs w:val="18"/>
                <w:u w:val="none"/>
              </w:rPr>
              <w:t>Conclusion</w:t>
            </w:r>
          </w:p>
          <w:p w14:paraId="593E0C00" w14:textId="77777777" w:rsidR="00F22CEE" w:rsidRDefault="00F22CEE" w:rsidP="0081267C">
            <w:pPr>
              <w:pStyle w:val="Subtitle"/>
              <w:ind w:left="-15"/>
              <w:jc w:val="left"/>
              <w:rPr>
                <w:b/>
                <w:sz w:val="18"/>
                <w:szCs w:val="18"/>
                <w:u w:val="none"/>
              </w:rPr>
            </w:pPr>
          </w:p>
        </w:tc>
        <w:tc>
          <w:tcPr>
            <w:tcW w:w="540" w:type="dxa"/>
            <w:gridSpan w:val="2"/>
            <w:tcBorders>
              <w:top w:val="single" w:sz="6" w:space="0" w:color="auto"/>
              <w:bottom w:val="single" w:sz="4" w:space="0" w:color="auto"/>
              <w:right w:val="single" w:sz="6" w:space="0" w:color="auto"/>
            </w:tcBorders>
          </w:tcPr>
          <w:p w14:paraId="3C5F4B45" w14:textId="77777777" w:rsidR="00F22CEE" w:rsidRDefault="00F22CEE" w:rsidP="0081267C">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2ED765CB" w14:textId="77777777" w:rsidR="00F22CEE" w:rsidRPr="00313008" w:rsidRDefault="00F22CEE" w:rsidP="0081267C">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1868DA6A" w14:textId="77777777" w:rsidR="00F22CEE" w:rsidRPr="00313008" w:rsidRDefault="00F22CEE" w:rsidP="0081267C">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098FDACB" w14:textId="77777777" w:rsidR="00F22CEE" w:rsidRPr="00313008" w:rsidRDefault="00F22CEE" w:rsidP="0081267C">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6EC95FC1" w14:textId="77777777" w:rsidR="00F22CEE" w:rsidRPr="00313008" w:rsidRDefault="00F22CEE" w:rsidP="0081267C">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3E6B704A" w14:textId="77777777" w:rsidR="00F22CEE" w:rsidRPr="00313008" w:rsidRDefault="00F22CEE" w:rsidP="0081267C">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3ABFA66B" w14:textId="77777777" w:rsidR="00F22CEE" w:rsidRPr="00313008" w:rsidRDefault="00F22CEE" w:rsidP="0081267C">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6560210C" w14:textId="77777777" w:rsidR="00F22CEE" w:rsidRPr="00313008" w:rsidRDefault="00F22CEE" w:rsidP="0081267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3E0C2D2" w14:textId="77777777" w:rsidR="00F22CEE" w:rsidRDefault="00F22CEE" w:rsidP="0081267C">
            <w:pPr>
              <w:pStyle w:val="Subtitle"/>
              <w:jc w:val="left"/>
              <w:rPr>
                <w:b/>
                <w:bCs/>
                <w:sz w:val="18"/>
                <w:szCs w:val="18"/>
                <w:u w:val="none"/>
              </w:rPr>
            </w:pPr>
            <w:r>
              <w:rPr>
                <w:b/>
                <w:bCs/>
                <w:sz w:val="18"/>
                <w:szCs w:val="18"/>
                <w:u w:val="none"/>
              </w:rPr>
              <w:t>10%</w:t>
            </w:r>
          </w:p>
        </w:tc>
      </w:tr>
      <w:tr w:rsidR="00F22CEE" w:rsidRPr="00313008" w14:paraId="11661634" w14:textId="77777777" w:rsidTr="0081267C">
        <w:trPr>
          <w:cantSplit/>
          <w:trHeight w:val="282"/>
        </w:trPr>
        <w:tc>
          <w:tcPr>
            <w:tcW w:w="10225" w:type="dxa"/>
            <w:gridSpan w:val="12"/>
            <w:tcBorders>
              <w:left w:val="thinThickLargeGap" w:sz="24" w:space="0" w:color="auto"/>
              <w:right w:val="single" w:sz="4" w:space="0" w:color="auto"/>
            </w:tcBorders>
          </w:tcPr>
          <w:p w14:paraId="73D0E4C6" w14:textId="77777777" w:rsidR="00F22CEE" w:rsidRPr="009A081E" w:rsidRDefault="00F22CEE" w:rsidP="0081267C">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FE5792A" w14:textId="77777777" w:rsidR="00F22CEE" w:rsidRPr="00313008" w:rsidRDefault="00F22CEE" w:rsidP="0081267C">
            <w:pPr>
              <w:pStyle w:val="Subtitle"/>
              <w:jc w:val="left"/>
              <w:rPr>
                <w:b/>
                <w:bCs/>
                <w:sz w:val="24"/>
                <w:szCs w:val="24"/>
                <w:u w:val="none"/>
              </w:rPr>
            </w:pPr>
          </w:p>
        </w:tc>
      </w:tr>
      <w:tr w:rsidR="00F22CEE" w:rsidRPr="00313008" w14:paraId="5115D2F0" w14:textId="77777777" w:rsidTr="00CD2A18">
        <w:trPr>
          <w:cantSplit/>
          <w:trHeight w:val="3829"/>
        </w:trPr>
        <w:tc>
          <w:tcPr>
            <w:tcW w:w="10945" w:type="dxa"/>
            <w:gridSpan w:val="13"/>
            <w:tcBorders>
              <w:left w:val="thinThickLargeGap" w:sz="24" w:space="0" w:color="auto"/>
              <w:right w:val="thinThickLargeGap" w:sz="24" w:space="0" w:color="auto"/>
            </w:tcBorders>
          </w:tcPr>
          <w:p w14:paraId="146E897B" w14:textId="77777777" w:rsidR="00F22CEE" w:rsidRPr="00313008" w:rsidRDefault="00F22CEE" w:rsidP="0081267C">
            <w:pPr>
              <w:pStyle w:val="Subtitle"/>
              <w:jc w:val="left"/>
              <w:rPr>
                <w:b/>
                <w:bCs/>
                <w:sz w:val="24"/>
                <w:szCs w:val="24"/>
                <w:u w:val="none"/>
              </w:rPr>
            </w:pPr>
            <w:r w:rsidRPr="00313008">
              <w:rPr>
                <w:b/>
                <w:bCs/>
                <w:sz w:val="24"/>
                <w:szCs w:val="24"/>
                <w:u w:val="none"/>
              </w:rPr>
              <w:t>TUTOR COMMENTS:</w:t>
            </w:r>
          </w:p>
          <w:p w14:paraId="6F9CFD30" w14:textId="77777777" w:rsidR="00F22CEE" w:rsidRDefault="00F22CEE" w:rsidP="0081267C">
            <w:pPr>
              <w:pStyle w:val="Subtitle"/>
              <w:ind w:left="937" w:right="1152"/>
              <w:jc w:val="both"/>
              <w:rPr>
                <w:b/>
                <w:bCs/>
                <w:sz w:val="24"/>
                <w:szCs w:val="24"/>
                <w:u w:val="none"/>
              </w:rPr>
            </w:pPr>
          </w:p>
          <w:p w14:paraId="74A9FB8B" w14:textId="77777777" w:rsidR="00F22CEE" w:rsidRDefault="00F22CEE" w:rsidP="0081267C">
            <w:pPr>
              <w:pStyle w:val="Subtitle"/>
              <w:ind w:left="937" w:right="1152"/>
              <w:jc w:val="both"/>
              <w:rPr>
                <w:b/>
                <w:bCs/>
                <w:sz w:val="24"/>
                <w:szCs w:val="24"/>
                <w:u w:val="none"/>
              </w:rPr>
            </w:pPr>
          </w:p>
          <w:p w14:paraId="3823ECEC" w14:textId="77777777" w:rsidR="00F22CEE" w:rsidRDefault="00F22CEE" w:rsidP="0081267C">
            <w:pPr>
              <w:pStyle w:val="Subtitle"/>
              <w:ind w:left="937" w:right="1152"/>
              <w:jc w:val="both"/>
              <w:rPr>
                <w:b/>
                <w:bCs/>
                <w:sz w:val="24"/>
                <w:szCs w:val="24"/>
                <w:u w:val="none"/>
              </w:rPr>
            </w:pPr>
          </w:p>
          <w:p w14:paraId="5544E317" w14:textId="77777777" w:rsidR="00F22CEE" w:rsidRDefault="00F22CEE" w:rsidP="0081267C">
            <w:pPr>
              <w:pStyle w:val="Subtitle"/>
              <w:ind w:left="937" w:right="1152"/>
              <w:jc w:val="both"/>
              <w:rPr>
                <w:b/>
                <w:bCs/>
                <w:sz w:val="24"/>
                <w:szCs w:val="24"/>
                <w:u w:val="none"/>
              </w:rPr>
            </w:pPr>
          </w:p>
          <w:p w14:paraId="4EC8BC86" w14:textId="77777777" w:rsidR="00F22CEE" w:rsidRDefault="00F22CEE" w:rsidP="0081267C">
            <w:pPr>
              <w:pStyle w:val="Subtitle"/>
              <w:ind w:left="937" w:right="1152"/>
              <w:jc w:val="both"/>
              <w:rPr>
                <w:b/>
                <w:bCs/>
                <w:sz w:val="24"/>
                <w:szCs w:val="24"/>
                <w:u w:val="none"/>
              </w:rPr>
            </w:pPr>
          </w:p>
          <w:p w14:paraId="05F5525A" w14:textId="77777777" w:rsidR="00F22CEE" w:rsidRDefault="00F22CEE" w:rsidP="0081267C">
            <w:pPr>
              <w:pStyle w:val="Subtitle"/>
              <w:ind w:left="937" w:right="1152"/>
              <w:jc w:val="both"/>
              <w:rPr>
                <w:b/>
                <w:bCs/>
                <w:sz w:val="24"/>
                <w:szCs w:val="24"/>
                <w:u w:val="none"/>
              </w:rPr>
            </w:pPr>
          </w:p>
          <w:p w14:paraId="2F64E8DD" w14:textId="77777777" w:rsidR="00F22CEE" w:rsidRDefault="00F22CEE" w:rsidP="0081267C">
            <w:pPr>
              <w:pStyle w:val="Subtitle"/>
              <w:ind w:left="937" w:right="1152"/>
              <w:jc w:val="both"/>
              <w:rPr>
                <w:b/>
                <w:bCs/>
                <w:sz w:val="24"/>
                <w:szCs w:val="24"/>
                <w:u w:val="none"/>
              </w:rPr>
            </w:pPr>
          </w:p>
          <w:p w14:paraId="4D463988" w14:textId="77777777" w:rsidR="00F22CEE" w:rsidRDefault="00F22CEE" w:rsidP="0081267C">
            <w:pPr>
              <w:pStyle w:val="Subtitle"/>
              <w:ind w:left="937" w:right="1152"/>
              <w:jc w:val="both"/>
              <w:rPr>
                <w:b/>
                <w:bCs/>
                <w:sz w:val="24"/>
                <w:szCs w:val="24"/>
                <w:u w:val="none"/>
              </w:rPr>
            </w:pPr>
          </w:p>
          <w:p w14:paraId="1A19E8AE" w14:textId="77777777" w:rsidR="00F22CEE" w:rsidRDefault="00F22CEE" w:rsidP="0081267C">
            <w:pPr>
              <w:pStyle w:val="Subtitle"/>
              <w:ind w:left="937" w:right="1152"/>
              <w:jc w:val="both"/>
              <w:rPr>
                <w:b/>
                <w:bCs/>
                <w:sz w:val="24"/>
                <w:szCs w:val="24"/>
                <w:u w:val="none"/>
              </w:rPr>
            </w:pPr>
          </w:p>
          <w:p w14:paraId="6F001F9E" w14:textId="77777777" w:rsidR="00F22CEE" w:rsidRDefault="00F22CEE" w:rsidP="0081267C">
            <w:pPr>
              <w:pStyle w:val="Subtitle"/>
              <w:ind w:left="937" w:right="1152"/>
              <w:jc w:val="both"/>
              <w:rPr>
                <w:b/>
                <w:bCs/>
                <w:sz w:val="24"/>
                <w:szCs w:val="24"/>
                <w:u w:val="none"/>
              </w:rPr>
            </w:pPr>
          </w:p>
          <w:p w14:paraId="72C9EA61" w14:textId="77777777" w:rsidR="00F22CEE" w:rsidRDefault="00F22CEE" w:rsidP="0081267C">
            <w:pPr>
              <w:pStyle w:val="Subtitle"/>
              <w:ind w:left="937" w:right="1152"/>
              <w:jc w:val="both"/>
              <w:rPr>
                <w:b/>
                <w:bCs/>
                <w:sz w:val="24"/>
                <w:szCs w:val="24"/>
                <w:u w:val="none"/>
              </w:rPr>
            </w:pPr>
          </w:p>
          <w:p w14:paraId="4731805A" w14:textId="77777777" w:rsidR="00F22CEE" w:rsidRPr="00313008" w:rsidRDefault="00F22CEE" w:rsidP="0081267C">
            <w:pPr>
              <w:pStyle w:val="Subtitle"/>
              <w:ind w:left="937" w:right="1152"/>
              <w:jc w:val="both"/>
              <w:rPr>
                <w:b/>
                <w:bCs/>
                <w:sz w:val="24"/>
                <w:szCs w:val="24"/>
                <w:u w:val="none"/>
              </w:rPr>
            </w:pPr>
          </w:p>
        </w:tc>
      </w:tr>
      <w:tr w:rsidR="00F22CEE" w:rsidRPr="00313008" w14:paraId="607EA169" w14:textId="77777777" w:rsidTr="0081267C">
        <w:trPr>
          <w:cantSplit/>
          <w:trHeight w:val="365"/>
        </w:trPr>
        <w:tc>
          <w:tcPr>
            <w:tcW w:w="2661" w:type="dxa"/>
            <w:gridSpan w:val="2"/>
            <w:tcBorders>
              <w:left w:val="thinThickLargeGap" w:sz="24" w:space="0" w:color="auto"/>
              <w:bottom w:val="thickThinLargeGap" w:sz="24" w:space="0" w:color="auto"/>
            </w:tcBorders>
          </w:tcPr>
          <w:p w14:paraId="4D4A1DA6" w14:textId="77777777" w:rsidR="00F22CEE" w:rsidRPr="00313008" w:rsidRDefault="00F22CEE" w:rsidP="0081267C">
            <w:pPr>
              <w:pStyle w:val="Subtitle"/>
              <w:jc w:val="left"/>
              <w:rPr>
                <w:b/>
                <w:bCs/>
                <w:sz w:val="18"/>
                <w:szCs w:val="18"/>
                <w:u w:val="none"/>
              </w:rPr>
            </w:pPr>
            <w:r w:rsidRPr="00313008">
              <w:rPr>
                <w:b/>
                <w:bCs/>
                <w:sz w:val="18"/>
                <w:szCs w:val="18"/>
                <w:u w:val="none"/>
              </w:rPr>
              <w:t xml:space="preserve"> Submission date: </w:t>
            </w:r>
            <w:r>
              <w:rPr>
                <w:b/>
                <w:bCs/>
                <w:sz w:val="18"/>
                <w:szCs w:val="18"/>
                <w:u w:val="none"/>
              </w:rPr>
              <w:t>15</w:t>
            </w:r>
            <w:r w:rsidRPr="00DE41EB">
              <w:rPr>
                <w:b/>
                <w:bCs/>
                <w:sz w:val="18"/>
                <w:szCs w:val="18"/>
                <w:u w:val="none"/>
                <w:vertAlign w:val="superscript"/>
              </w:rPr>
              <w:t>th</w:t>
            </w:r>
            <w:r>
              <w:rPr>
                <w:b/>
                <w:bCs/>
                <w:sz w:val="18"/>
                <w:szCs w:val="18"/>
                <w:u w:val="none"/>
              </w:rPr>
              <w:t xml:space="preserve"> </w:t>
            </w:r>
            <w:r w:rsidRPr="00DE41EB">
              <w:rPr>
                <w:b/>
                <w:bCs/>
                <w:sz w:val="18"/>
                <w:szCs w:val="18"/>
                <w:u w:val="none"/>
              </w:rPr>
              <w:t>May 20</w:t>
            </w:r>
            <w:r>
              <w:rPr>
                <w:b/>
                <w:bCs/>
                <w:sz w:val="18"/>
                <w:szCs w:val="18"/>
                <w:u w:val="none"/>
              </w:rPr>
              <w:t>20</w:t>
            </w:r>
          </w:p>
          <w:p w14:paraId="2F6048B1" w14:textId="77777777" w:rsidR="00F22CEE" w:rsidRPr="00313008" w:rsidRDefault="00F22CEE" w:rsidP="0081267C">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BD16A8C" w14:textId="77777777" w:rsidR="00F22CEE" w:rsidRPr="00313008" w:rsidRDefault="00F22CEE" w:rsidP="0081267C">
            <w:pPr>
              <w:pStyle w:val="Subtitle"/>
              <w:jc w:val="left"/>
              <w:rPr>
                <w:b/>
                <w:bCs/>
                <w:sz w:val="18"/>
                <w:szCs w:val="18"/>
                <w:u w:val="none"/>
              </w:rPr>
            </w:pPr>
            <w:r>
              <w:rPr>
                <w:b/>
                <w:bCs/>
                <w:sz w:val="18"/>
                <w:szCs w:val="18"/>
                <w:u w:val="none"/>
              </w:rPr>
              <w:t>Return date:</w:t>
            </w:r>
          </w:p>
          <w:p w14:paraId="4BF131D5" w14:textId="77777777" w:rsidR="00F22CEE" w:rsidRPr="00313008" w:rsidRDefault="00F22CEE" w:rsidP="0081267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F11A253" w14:textId="77777777" w:rsidR="00F22CEE" w:rsidRPr="00313008" w:rsidRDefault="00F22CEE" w:rsidP="0081267C">
            <w:pPr>
              <w:pStyle w:val="Subtitle"/>
              <w:jc w:val="left"/>
              <w:rPr>
                <w:b/>
                <w:bCs/>
                <w:sz w:val="18"/>
                <w:szCs w:val="18"/>
                <w:u w:val="none"/>
              </w:rPr>
            </w:pPr>
            <w:r w:rsidRPr="00313008">
              <w:rPr>
                <w:b/>
                <w:bCs/>
                <w:sz w:val="18"/>
                <w:szCs w:val="18"/>
                <w:u w:val="none"/>
              </w:rPr>
              <w:t xml:space="preserve">Tutor: </w:t>
            </w:r>
            <w:r>
              <w:rPr>
                <w:b/>
                <w:bCs/>
                <w:sz w:val="18"/>
                <w:szCs w:val="18"/>
                <w:u w:val="none"/>
              </w:rPr>
              <w:t>Chris Cashin</w:t>
            </w:r>
          </w:p>
        </w:tc>
        <w:tc>
          <w:tcPr>
            <w:tcW w:w="2347" w:type="dxa"/>
            <w:gridSpan w:val="3"/>
            <w:tcBorders>
              <w:bottom w:val="thickThinLargeGap" w:sz="24" w:space="0" w:color="auto"/>
              <w:right w:val="thinThickLargeGap" w:sz="24" w:space="0" w:color="auto"/>
            </w:tcBorders>
          </w:tcPr>
          <w:p w14:paraId="628D4435" w14:textId="77777777" w:rsidR="00F22CEE" w:rsidRPr="00313008" w:rsidRDefault="00F22CEE" w:rsidP="0081267C">
            <w:pPr>
              <w:pStyle w:val="Subtitle"/>
              <w:jc w:val="left"/>
              <w:rPr>
                <w:b/>
                <w:bCs/>
                <w:sz w:val="18"/>
                <w:szCs w:val="18"/>
                <w:u w:val="none"/>
              </w:rPr>
            </w:pPr>
            <w:r w:rsidRPr="00313008">
              <w:rPr>
                <w:b/>
                <w:bCs/>
                <w:sz w:val="18"/>
                <w:szCs w:val="18"/>
                <w:u w:val="none"/>
              </w:rPr>
              <w:t xml:space="preserve">Mark: </w:t>
            </w:r>
          </w:p>
        </w:tc>
      </w:tr>
    </w:tbl>
    <w:p w14:paraId="75031228" w14:textId="77777777" w:rsidR="00F22CEE" w:rsidRDefault="00F22CEE" w:rsidP="00F22CEE">
      <w:pPr>
        <w:rPr>
          <w:u w:val="single"/>
        </w:rPr>
      </w:pPr>
    </w:p>
    <w:p w14:paraId="50A7460A" w14:textId="11DC80A5" w:rsidR="00196A81" w:rsidRDefault="00C01224"/>
    <w:p w14:paraId="07575B45" w14:textId="5CF29F04" w:rsidR="00F22CEE" w:rsidRDefault="00F22CEE" w:rsidP="00F22CEE">
      <w:pPr>
        <w:spacing w:line="240" w:lineRule="auto"/>
      </w:pPr>
    </w:p>
    <w:p w14:paraId="34A18E25" w14:textId="77777777" w:rsidR="00F8100E" w:rsidRDefault="00F8100E">
      <w:pPr>
        <w:spacing w:line="240" w:lineRule="auto"/>
        <w:rPr>
          <w:i/>
          <w:sz w:val="24"/>
        </w:rPr>
        <w:sectPr w:rsidR="00F8100E" w:rsidSect="00F22CEE">
          <w:footerReference w:type="even" r:id="rId6"/>
          <w:footerReference w:type="default" r:id="rId7"/>
          <w:pgSz w:w="11900" w:h="16840"/>
          <w:pgMar w:top="1440" w:right="1440" w:bottom="1440" w:left="1440" w:header="720" w:footer="720" w:gutter="0"/>
          <w:cols w:space="720"/>
          <w:docGrid w:linePitch="360"/>
        </w:sectPr>
      </w:pPr>
    </w:p>
    <w:p w14:paraId="5D954B50" w14:textId="77777777" w:rsidR="00CD2A18" w:rsidRDefault="00CD2A18">
      <w:pPr>
        <w:spacing w:line="240" w:lineRule="auto"/>
        <w:rPr>
          <w:i/>
          <w:sz w:val="24"/>
        </w:rPr>
      </w:pPr>
      <w:r>
        <w:rPr>
          <w:i/>
          <w:sz w:val="24"/>
        </w:rPr>
        <w:br w:type="page"/>
      </w:r>
    </w:p>
    <w:p w14:paraId="3308F225" w14:textId="77777777" w:rsidR="00F8100E" w:rsidRDefault="00F8100E" w:rsidP="00F22CEE">
      <w:pPr>
        <w:spacing w:line="240" w:lineRule="auto"/>
        <w:sectPr w:rsidR="00F8100E" w:rsidSect="00F8100E">
          <w:type w:val="continuous"/>
          <w:pgSz w:w="11900" w:h="16840"/>
          <w:pgMar w:top="1440" w:right="1440" w:bottom="1440" w:left="1440" w:header="720" w:footer="720" w:gutter="0"/>
          <w:cols w:num="2" w:space="720"/>
          <w:docGrid w:linePitch="360"/>
        </w:sectPr>
      </w:pPr>
    </w:p>
    <w:p w14:paraId="0354E942" w14:textId="0073552C" w:rsidR="00D41178" w:rsidRPr="00490AFA" w:rsidRDefault="00D41178" w:rsidP="00F8100E">
      <w:pPr>
        <w:spacing w:line="240" w:lineRule="auto"/>
        <w:rPr>
          <w:rFonts w:ascii="Times New Roman" w:hAnsi="Times New Roman" w:cs="Times New Roman"/>
          <w:i/>
          <w:sz w:val="24"/>
          <w:u w:val="single"/>
        </w:rPr>
      </w:pPr>
      <w:r w:rsidRPr="00490AFA">
        <w:rPr>
          <w:rFonts w:ascii="Times New Roman" w:hAnsi="Times New Roman" w:cs="Times New Roman"/>
          <w:i/>
          <w:sz w:val="24"/>
          <w:u w:val="single"/>
        </w:rPr>
        <w:lastRenderedPageBreak/>
        <w:t>Identifying the influences and impacts gender issues have on young girls in secondary school Physical Education lessons.</w:t>
      </w:r>
    </w:p>
    <w:p w14:paraId="336A5365" w14:textId="77777777" w:rsidR="00D41178" w:rsidRPr="00490AFA" w:rsidRDefault="00D41178" w:rsidP="00F8100E">
      <w:pPr>
        <w:spacing w:line="240" w:lineRule="auto"/>
        <w:rPr>
          <w:rFonts w:ascii="Times New Roman" w:hAnsi="Times New Roman" w:cs="Times New Roman"/>
          <w:i/>
          <w:sz w:val="24"/>
        </w:rPr>
      </w:pPr>
    </w:p>
    <w:p w14:paraId="71086457" w14:textId="7DC616EC" w:rsidR="00D41178" w:rsidRPr="00490AFA" w:rsidRDefault="00D41178" w:rsidP="00F8100E">
      <w:pPr>
        <w:spacing w:line="240" w:lineRule="auto"/>
        <w:rPr>
          <w:rFonts w:ascii="Times New Roman" w:hAnsi="Times New Roman" w:cs="Times New Roman"/>
          <w:i/>
          <w:sz w:val="24"/>
        </w:rPr>
      </w:pPr>
      <w:r w:rsidRPr="00490AFA">
        <w:rPr>
          <w:rFonts w:ascii="Times New Roman" w:hAnsi="Times New Roman" w:cs="Times New Roman"/>
          <w:i/>
          <w:sz w:val="24"/>
        </w:rPr>
        <w:t xml:space="preserve">Hannah Tozer. </w:t>
      </w:r>
    </w:p>
    <w:p w14:paraId="0787BF64" w14:textId="77777777" w:rsidR="00D41178" w:rsidRPr="00490AFA" w:rsidRDefault="00D41178" w:rsidP="00F8100E">
      <w:pPr>
        <w:spacing w:line="240" w:lineRule="auto"/>
        <w:rPr>
          <w:rFonts w:ascii="Times New Roman" w:hAnsi="Times New Roman" w:cs="Times New Roman"/>
          <w:b/>
          <w:sz w:val="28"/>
        </w:rPr>
      </w:pPr>
    </w:p>
    <w:p w14:paraId="217C6357" w14:textId="14B1E415" w:rsidR="00F8100E" w:rsidRPr="00490AFA" w:rsidRDefault="00F8100E" w:rsidP="00F8100E">
      <w:pPr>
        <w:spacing w:line="240" w:lineRule="auto"/>
        <w:rPr>
          <w:rFonts w:ascii="Times New Roman" w:hAnsi="Times New Roman" w:cs="Times New Roman"/>
          <w:b/>
          <w:sz w:val="28"/>
        </w:rPr>
      </w:pPr>
      <w:r w:rsidRPr="00490AFA">
        <w:rPr>
          <w:rFonts w:ascii="Times New Roman" w:hAnsi="Times New Roman" w:cs="Times New Roman"/>
          <w:b/>
          <w:sz w:val="28"/>
        </w:rPr>
        <w:t xml:space="preserve">Introduction </w:t>
      </w:r>
    </w:p>
    <w:p w14:paraId="410E4EB9" w14:textId="50DAD8A7" w:rsidR="00351DF0" w:rsidRPr="00490AFA" w:rsidRDefault="00773007" w:rsidP="00F8100E">
      <w:pPr>
        <w:spacing w:line="240" w:lineRule="auto"/>
        <w:rPr>
          <w:rFonts w:ascii="Times New Roman" w:hAnsi="Times New Roman" w:cs="Times New Roman"/>
          <w:sz w:val="24"/>
        </w:rPr>
      </w:pPr>
      <w:r w:rsidRPr="00490AFA">
        <w:rPr>
          <w:rFonts w:ascii="Times New Roman" w:hAnsi="Times New Roman" w:cs="Times New Roman"/>
          <w:sz w:val="24"/>
        </w:rPr>
        <w:t xml:space="preserve">Within secondary school Physical Education, there are many different influences that can </w:t>
      </w:r>
      <w:r w:rsidR="0088357B" w:rsidRPr="00490AFA">
        <w:rPr>
          <w:rFonts w:ascii="Times New Roman" w:hAnsi="Times New Roman" w:cs="Times New Roman"/>
          <w:sz w:val="24"/>
        </w:rPr>
        <w:t xml:space="preserve">impact young people, this then reflecting on their participation. PE faces many gender issues within its </w:t>
      </w:r>
      <w:r w:rsidR="007A65DE" w:rsidRPr="00490AFA">
        <w:rPr>
          <w:rFonts w:ascii="Times New Roman" w:hAnsi="Times New Roman" w:cs="Times New Roman"/>
          <w:sz w:val="24"/>
        </w:rPr>
        <w:t>course</w:t>
      </w:r>
      <w:r w:rsidR="0088357B" w:rsidRPr="00490AFA">
        <w:rPr>
          <w:rFonts w:ascii="Times New Roman" w:hAnsi="Times New Roman" w:cs="Times New Roman"/>
          <w:sz w:val="24"/>
        </w:rPr>
        <w:t xml:space="preserve"> and is mainly, and stereotypically, aimed towards the female students. Many young girls face barriers as a result of these gender issues and the inequality that they are faced with. This could be through a lack of opportunity within PE, such as low range of activities, or being prevented in participating in sports due to the label of them being a ‘male-sport’ and ‘masculine’. </w:t>
      </w:r>
      <w:r w:rsidR="0012254F" w:rsidRPr="00490AFA">
        <w:rPr>
          <w:rFonts w:ascii="Times New Roman" w:hAnsi="Times New Roman" w:cs="Times New Roman"/>
          <w:sz w:val="24"/>
        </w:rPr>
        <w:t xml:space="preserve">It is important that all students enjoy and participate in wide range of activities whilst in school, as this is where many opportunities will be given. Physical Education teachers aim to include all pupils and engage them in sport to ensure the participating of physical activity outside of school and to encourage a healthy lifestyle. </w:t>
      </w:r>
      <w:r w:rsidR="0088357B" w:rsidRPr="00490AFA">
        <w:rPr>
          <w:rFonts w:ascii="Times New Roman" w:hAnsi="Times New Roman" w:cs="Times New Roman"/>
          <w:sz w:val="24"/>
        </w:rPr>
        <w:t xml:space="preserve">Both male and female students face gender issues in Physical Education, and this is important to understand, however, this research will be based off projects that uncover issues and influences of young girls in secondary school PE. </w:t>
      </w:r>
      <w:r w:rsidR="0012254F" w:rsidRPr="00490AFA">
        <w:rPr>
          <w:rFonts w:ascii="Times New Roman" w:hAnsi="Times New Roman" w:cs="Times New Roman"/>
          <w:sz w:val="24"/>
        </w:rPr>
        <w:t xml:space="preserve">Young girls are impacted by a range of different topics circling PE, these such as the activities within lessons, as well as mental, physical and psychological challenges to overcome, influencing their participation in their secondary school </w:t>
      </w:r>
      <w:r w:rsidR="00522ABA" w:rsidRPr="00490AFA">
        <w:rPr>
          <w:rFonts w:ascii="Times New Roman" w:hAnsi="Times New Roman" w:cs="Times New Roman"/>
          <w:sz w:val="24"/>
        </w:rPr>
        <w:t>Physical</w:t>
      </w:r>
      <w:r w:rsidR="0012254F" w:rsidRPr="00490AFA">
        <w:rPr>
          <w:rFonts w:ascii="Times New Roman" w:hAnsi="Times New Roman" w:cs="Times New Roman"/>
          <w:sz w:val="24"/>
        </w:rPr>
        <w:t xml:space="preserve"> Education lessons.</w:t>
      </w:r>
    </w:p>
    <w:p w14:paraId="73EFA407" w14:textId="77777777" w:rsidR="00522ABA" w:rsidRPr="00490AFA" w:rsidRDefault="00522ABA" w:rsidP="00F8100E">
      <w:pPr>
        <w:spacing w:line="240" w:lineRule="auto"/>
        <w:rPr>
          <w:rFonts w:ascii="Times New Roman" w:hAnsi="Times New Roman" w:cs="Times New Roman"/>
          <w:sz w:val="24"/>
        </w:rPr>
      </w:pPr>
    </w:p>
    <w:p w14:paraId="35FC3997" w14:textId="283A237C" w:rsidR="00E81549" w:rsidRPr="00490AFA" w:rsidRDefault="00F8100E" w:rsidP="00F8100E">
      <w:pPr>
        <w:spacing w:line="240" w:lineRule="auto"/>
        <w:rPr>
          <w:rFonts w:ascii="Times New Roman" w:hAnsi="Times New Roman" w:cs="Times New Roman"/>
          <w:b/>
          <w:sz w:val="28"/>
        </w:rPr>
      </w:pPr>
      <w:r w:rsidRPr="00490AFA">
        <w:rPr>
          <w:rFonts w:ascii="Times New Roman" w:hAnsi="Times New Roman" w:cs="Times New Roman"/>
          <w:b/>
          <w:sz w:val="28"/>
        </w:rPr>
        <w:t>Review</w:t>
      </w:r>
      <w:r w:rsidR="00351DF0" w:rsidRPr="00490AFA">
        <w:rPr>
          <w:rFonts w:ascii="Times New Roman" w:hAnsi="Times New Roman" w:cs="Times New Roman"/>
          <w:b/>
          <w:sz w:val="28"/>
        </w:rPr>
        <w:t xml:space="preserve"> of Literature</w:t>
      </w:r>
    </w:p>
    <w:p w14:paraId="7F5ADC4C" w14:textId="3D2B9C87" w:rsidR="00351DF0" w:rsidRPr="00490AFA" w:rsidRDefault="00601A0A" w:rsidP="00750E15">
      <w:pPr>
        <w:spacing w:line="240" w:lineRule="auto"/>
        <w:rPr>
          <w:rFonts w:ascii="Times New Roman" w:hAnsi="Times New Roman" w:cs="Times New Roman"/>
          <w:sz w:val="24"/>
          <w:szCs w:val="24"/>
        </w:rPr>
      </w:pPr>
      <w:r w:rsidRPr="00490AFA">
        <w:rPr>
          <w:rFonts w:ascii="Times New Roman" w:hAnsi="Times New Roman" w:cs="Times New Roman"/>
          <w:sz w:val="24"/>
        </w:rPr>
        <w:t>Through previous research</w:t>
      </w:r>
      <w:r w:rsidR="00FA2E46" w:rsidRPr="00490AFA">
        <w:rPr>
          <w:rFonts w:ascii="Times New Roman" w:hAnsi="Times New Roman" w:cs="Times New Roman"/>
          <w:sz w:val="24"/>
        </w:rPr>
        <w:t xml:space="preserve">, it has been identified that </w:t>
      </w:r>
      <w:r w:rsidR="00FA2E46" w:rsidRPr="00490AFA">
        <w:rPr>
          <w:rFonts w:ascii="Times New Roman" w:hAnsi="Times New Roman" w:cs="Times New Roman"/>
          <w:sz w:val="24"/>
          <w:szCs w:val="24"/>
        </w:rPr>
        <w:t xml:space="preserve">“school PE as reinforcing gender differences overtly in terms of the activities offered” </w:t>
      </w:r>
      <w:r w:rsidR="00705D71" w:rsidRPr="00490AFA">
        <w:rPr>
          <w:rFonts w:ascii="Times New Roman" w:hAnsi="Times New Roman" w:cs="Times New Roman"/>
          <w:sz w:val="24"/>
          <w:szCs w:val="24"/>
        </w:rPr>
        <w:t>(</w:t>
      </w:r>
      <w:r w:rsidR="0068536F" w:rsidRPr="00490AFA">
        <w:rPr>
          <w:rFonts w:ascii="Times New Roman" w:hAnsi="Times New Roman" w:cs="Times New Roman"/>
          <w:sz w:val="24"/>
          <w:szCs w:val="24"/>
        </w:rPr>
        <w:t xml:space="preserve">Harris and Penney, 2000, </w:t>
      </w:r>
      <w:r w:rsidR="00FA2E46" w:rsidRPr="00490AFA">
        <w:rPr>
          <w:rFonts w:ascii="Times New Roman" w:hAnsi="Times New Roman" w:cs="Times New Roman"/>
          <w:sz w:val="24"/>
          <w:szCs w:val="24"/>
        </w:rPr>
        <w:t>pp.245</w:t>
      </w:r>
      <w:r w:rsidR="00705D71" w:rsidRPr="00490AFA">
        <w:rPr>
          <w:rFonts w:ascii="Times New Roman" w:hAnsi="Times New Roman" w:cs="Times New Roman"/>
          <w:sz w:val="24"/>
          <w:szCs w:val="24"/>
        </w:rPr>
        <w:t xml:space="preserve">). Physical Education lessons </w:t>
      </w:r>
      <w:r w:rsidR="00705D71" w:rsidRPr="00490AFA">
        <w:rPr>
          <w:rFonts w:ascii="Times New Roman" w:hAnsi="Times New Roman" w:cs="Times New Roman"/>
          <w:sz w:val="24"/>
          <w:szCs w:val="24"/>
        </w:rPr>
        <w:t>within secondary schools are approached differently dependant on gender, and appears to be teaching different sexes separate activities and sports. Harris and Penney bring to light that with female students, teachers apply “more holistic in its health-orientation (e.g. incorporating the areas of relaxation and stress management) more lifetime-oriented and individualized in its approach” (2000, pp.261). However, male pupils’ lessons consist o</w:t>
      </w:r>
      <w:r w:rsidR="00750E15" w:rsidRPr="00490AFA">
        <w:rPr>
          <w:rFonts w:ascii="Times New Roman" w:hAnsi="Times New Roman" w:cs="Times New Roman"/>
          <w:sz w:val="24"/>
          <w:szCs w:val="24"/>
        </w:rPr>
        <w:t>f</w:t>
      </w:r>
      <w:r w:rsidR="00705D71" w:rsidRPr="00490AFA">
        <w:rPr>
          <w:rFonts w:ascii="Times New Roman" w:hAnsi="Times New Roman" w:cs="Times New Roman"/>
          <w:sz w:val="24"/>
          <w:szCs w:val="24"/>
        </w:rPr>
        <w:t xml:space="preserve"> “more scientifically and technically oriented (focusing on conditioning of the body through strength work, monitoring this conditioning by means of fitness testing)” </w:t>
      </w:r>
      <w:r w:rsidR="00750E15" w:rsidRPr="00490AFA">
        <w:rPr>
          <w:rFonts w:ascii="Times New Roman" w:hAnsi="Times New Roman" w:cs="Times New Roman"/>
          <w:sz w:val="24"/>
          <w:szCs w:val="24"/>
        </w:rPr>
        <w:t>(</w:t>
      </w:r>
      <w:r w:rsidR="00705D71" w:rsidRPr="00490AFA">
        <w:rPr>
          <w:rFonts w:ascii="Times New Roman" w:hAnsi="Times New Roman" w:cs="Times New Roman"/>
          <w:sz w:val="24"/>
          <w:szCs w:val="24"/>
        </w:rPr>
        <w:t>Harris and Penney, 2000, pp.261</w:t>
      </w:r>
      <w:r w:rsidR="00750E15" w:rsidRPr="00490AFA">
        <w:rPr>
          <w:rFonts w:ascii="Times New Roman" w:hAnsi="Times New Roman" w:cs="Times New Roman"/>
          <w:sz w:val="24"/>
          <w:szCs w:val="24"/>
        </w:rPr>
        <w:t>). This is what stereotypical PE lessons for genders are thought to be, but it is clear that these stereotypes are being reinforced within school PE.</w:t>
      </w:r>
    </w:p>
    <w:p w14:paraId="724DE0A2" w14:textId="77777777" w:rsidR="00750E15" w:rsidRPr="00490AFA" w:rsidRDefault="00750E15" w:rsidP="00750E15">
      <w:pPr>
        <w:spacing w:line="240" w:lineRule="auto"/>
        <w:rPr>
          <w:rFonts w:ascii="Times New Roman" w:hAnsi="Times New Roman" w:cs="Times New Roman"/>
          <w:sz w:val="24"/>
          <w:szCs w:val="24"/>
        </w:rPr>
      </w:pPr>
    </w:p>
    <w:p w14:paraId="1C3EAD6D" w14:textId="44736692" w:rsidR="0013706B" w:rsidRPr="00490AFA" w:rsidRDefault="002B21B8" w:rsidP="00FA2E46">
      <w:pPr>
        <w:rPr>
          <w:rFonts w:ascii="Times New Roman" w:hAnsi="Times New Roman" w:cs="Times New Roman"/>
          <w:sz w:val="24"/>
          <w:szCs w:val="24"/>
        </w:rPr>
      </w:pPr>
      <w:r w:rsidRPr="00490AFA">
        <w:rPr>
          <w:rFonts w:ascii="Times New Roman" w:eastAsia="Times New Roman" w:hAnsi="Times New Roman" w:cs="Times New Roman"/>
          <w:sz w:val="24"/>
          <w:szCs w:val="24"/>
        </w:rPr>
        <w:t xml:space="preserve">It has been found that </w:t>
      </w:r>
      <w:r w:rsidR="00FA2E46" w:rsidRPr="00490AFA">
        <w:rPr>
          <w:rFonts w:ascii="Times New Roman" w:eastAsia="Times New Roman" w:hAnsi="Times New Roman" w:cs="Times New Roman"/>
          <w:sz w:val="24"/>
          <w:szCs w:val="24"/>
        </w:rPr>
        <w:t>“</w:t>
      </w:r>
      <w:r w:rsidRPr="00490AFA">
        <w:rPr>
          <w:rFonts w:ascii="Times New Roman" w:eastAsia="Times New Roman" w:hAnsi="Times New Roman" w:cs="Times New Roman"/>
          <w:sz w:val="24"/>
          <w:szCs w:val="24"/>
        </w:rPr>
        <w:t>b</w:t>
      </w:r>
      <w:r w:rsidR="00FA2E46" w:rsidRPr="00490AFA">
        <w:rPr>
          <w:rFonts w:ascii="Times New Roman" w:eastAsia="Times New Roman" w:hAnsi="Times New Roman" w:cs="Times New Roman"/>
          <w:sz w:val="24"/>
          <w:szCs w:val="24"/>
        </w:rPr>
        <w:t xml:space="preserve">oys were provided with access to a wider and different range of games than girls” </w:t>
      </w:r>
      <w:r w:rsidRPr="00490AFA">
        <w:rPr>
          <w:rFonts w:ascii="Times New Roman" w:eastAsia="Times New Roman" w:hAnsi="Times New Roman" w:cs="Times New Roman"/>
          <w:sz w:val="24"/>
          <w:szCs w:val="24"/>
        </w:rPr>
        <w:t>(</w:t>
      </w:r>
      <w:r w:rsidR="0068536F" w:rsidRPr="00490AFA">
        <w:rPr>
          <w:rFonts w:ascii="Times New Roman" w:hAnsi="Times New Roman" w:cs="Times New Roman"/>
          <w:sz w:val="24"/>
          <w:szCs w:val="24"/>
        </w:rPr>
        <w:t xml:space="preserve">Harris and Penney, 2000, </w:t>
      </w:r>
      <w:r w:rsidR="00FA2E46" w:rsidRPr="00490AFA">
        <w:rPr>
          <w:rFonts w:ascii="Times New Roman" w:eastAsia="Times New Roman" w:hAnsi="Times New Roman" w:cs="Times New Roman"/>
          <w:sz w:val="24"/>
          <w:szCs w:val="24"/>
        </w:rPr>
        <w:t>pp.255</w:t>
      </w:r>
      <w:r w:rsidRPr="00490AFA">
        <w:rPr>
          <w:rFonts w:ascii="Times New Roman" w:eastAsia="Times New Roman" w:hAnsi="Times New Roman" w:cs="Times New Roman"/>
          <w:sz w:val="24"/>
          <w:szCs w:val="24"/>
        </w:rPr>
        <w:t xml:space="preserve">), with ‘masculine’ options such as football, rugby, boxing and basketball. These </w:t>
      </w:r>
      <w:r w:rsidR="006A4B3D" w:rsidRPr="00490AFA">
        <w:rPr>
          <w:rFonts w:ascii="Times New Roman" w:eastAsia="Times New Roman" w:hAnsi="Times New Roman" w:cs="Times New Roman"/>
          <w:sz w:val="24"/>
          <w:szCs w:val="24"/>
        </w:rPr>
        <w:t xml:space="preserve">are also predominantly </w:t>
      </w:r>
      <w:r w:rsidR="0013706B" w:rsidRPr="00490AFA">
        <w:rPr>
          <w:rFonts w:ascii="Times New Roman" w:eastAsia="Times New Roman" w:hAnsi="Times New Roman" w:cs="Times New Roman"/>
          <w:sz w:val="24"/>
          <w:szCs w:val="24"/>
        </w:rPr>
        <w:t>competitive activities and sports, given as part of the PE curriculum for boys, whereas “</w:t>
      </w:r>
      <w:r w:rsidR="0013706B" w:rsidRPr="00490AFA">
        <w:rPr>
          <w:rFonts w:ascii="Times New Roman" w:hAnsi="Times New Roman" w:cs="Times New Roman"/>
          <w:sz w:val="24"/>
          <w:szCs w:val="24"/>
        </w:rPr>
        <w:t>some girls see team games as conflicting with adolescent views of femininity” (</w:t>
      </w:r>
      <w:r w:rsidR="00656E30" w:rsidRPr="00490AFA">
        <w:rPr>
          <w:rFonts w:ascii="Times New Roman" w:hAnsi="Times New Roman" w:cs="Times New Roman"/>
          <w:sz w:val="24"/>
          <w:szCs w:val="24"/>
        </w:rPr>
        <w:t>Talbot</w:t>
      </w:r>
      <w:r w:rsidR="0013706B" w:rsidRPr="00490AFA">
        <w:rPr>
          <w:rFonts w:ascii="Times New Roman" w:hAnsi="Times New Roman" w:cs="Times New Roman"/>
          <w:sz w:val="24"/>
          <w:szCs w:val="24"/>
        </w:rPr>
        <w:t xml:space="preserve">, </w:t>
      </w:r>
      <w:r w:rsidR="00656E30" w:rsidRPr="00490AFA">
        <w:rPr>
          <w:rFonts w:ascii="Times New Roman" w:hAnsi="Times New Roman" w:cs="Times New Roman"/>
          <w:sz w:val="24"/>
          <w:szCs w:val="24"/>
        </w:rPr>
        <w:t>1993</w:t>
      </w:r>
      <w:r w:rsidR="0013706B" w:rsidRPr="00490AFA">
        <w:rPr>
          <w:rFonts w:ascii="Times New Roman" w:hAnsi="Times New Roman" w:cs="Times New Roman"/>
          <w:sz w:val="24"/>
          <w:szCs w:val="24"/>
        </w:rPr>
        <w:t xml:space="preserve">, pp.85). According to </w:t>
      </w:r>
      <w:proofErr w:type="spellStart"/>
      <w:r w:rsidR="0013706B" w:rsidRPr="00490AFA">
        <w:rPr>
          <w:rFonts w:ascii="Times New Roman" w:hAnsi="Times New Roman" w:cs="Times New Roman"/>
          <w:sz w:val="24"/>
          <w:szCs w:val="24"/>
        </w:rPr>
        <w:t>Klomsten</w:t>
      </w:r>
      <w:proofErr w:type="spellEnd"/>
      <w:r w:rsidR="0013706B" w:rsidRPr="00490AFA">
        <w:rPr>
          <w:rFonts w:ascii="Times New Roman" w:hAnsi="Times New Roman" w:cs="Times New Roman"/>
          <w:sz w:val="24"/>
          <w:szCs w:val="24"/>
        </w:rPr>
        <w:t xml:space="preserve">, Marsh and </w:t>
      </w:r>
      <w:proofErr w:type="spellStart"/>
      <w:r w:rsidR="0013706B" w:rsidRPr="00490AFA">
        <w:rPr>
          <w:rFonts w:ascii="Times New Roman" w:hAnsi="Times New Roman" w:cs="Times New Roman"/>
          <w:sz w:val="24"/>
          <w:szCs w:val="24"/>
        </w:rPr>
        <w:t>Skaalvik</w:t>
      </w:r>
      <w:proofErr w:type="spellEnd"/>
      <w:r w:rsidR="0013706B" w:rsidRPr="00490AFA">
        <w:rPr>
          <w:rFonts w:ascii="Times New Roman" w:hAnsi="Times New Roman" w:cs="Times New Roman"/>
          <w:sz w:val="24"/>
          <w:szCs w:val="24"/>
        </w:rPr>
        <w:t xml:space="preserve">, girls are often viewed and regarded as “more graceful, coordinated, flexible, and caring.” (2006, pp.81), implying that activities offered to female students are those such as ballet, aerobics and </w:t>
      </w:r>
      <w:r w:rsidR="00406286" w:rsidRPr="00490AFA">
        <w:rPr>
          <w:rFonts w:ascii="Times New Roman" w:hAnsi="Times New Roman" w:cs="Times New Roman"/>
          <w:sz w:val="24"/>
          <w:szCs w:val="24"/>
        </w:rPr>
        <w:t>gymnastics</w:t>
      </w:r>
      <w:r w:rsidR="0013706B" w:rsidRPr="00490AFA">
        <w:rPr>
          <w:rFonts w:ascii="Times New Roman" w:hAnsi="Times New Roman" w:cs="Times New Roman"/>
          <w:sz w:val="24"/>
          <w:szCs w:val="24"/>
        </w:rPr>
        <w:t>. These non-</w:t>
      </w:r>
      <w:r w:rsidR="00406286" w:rsidRPr="00490AFA">
        <w:rPr>
          <w:rFonts w:ascii="Times New Roman" w:hAnsi="Times New Roman" w:cs="Times New Roman"/>
          <w:sz w:val="24"/>
          <w:szCs w:val="24"/>
        </w:rPr>
        <w:t>team, non-</w:t>
      </w:r>
      <w:r w:rsidR="0013706B" w:rsidRPr="00490AFA">
        <w:rPr>
          <w:rFonts w:ascii="Times New Roman" w:hAnsi="Times New Roman" w:cs="Times New Roman"/>
          <w:sz w:val="24"/>
          <w:szCs w:val="24"/>
        </w:rPr>
        <w:t xml:space="preserve">competitive activities cater to the idea of girls not enjoying the competitive aspect of sport and PE. </w:t>
      </w:r>
    </w:p>
    <w:p w14:paraId="1102480D" w14:textId="77777777" w:rsidR="0013706B" w:rsidRPr="00490AFA" w:rsidRDefault="0013706B" w:rsidP="0013706B">
      <w:pPr>
        <w:spacing w:line="240" w:lineRule="auto"/>
        <w:rPr>
          <w:rFonts w:ascii="Times New Roman" w:hAnsi="Times New Roman" w:cs="Times New Roman"/>
          <w:sz w:val="24"/>
          <w:szCs w:val="24"/>
        </w:rPr>
      </w:pPr>
    </w:p>
    <w:p w14:paraId="34930B53" w14:textId="3B1541CF" w:rsidR="008C4EFF" w:rsidRPr="00490AFA" w:rsidRDefault="0013706B" w:rsidP="0013706B">
      <w:pPr>
        <w:spacing w:line="240" w:lineRule="auto"/>
        <w:rPr>
          <w:rFonts w:ascii="Times New Roman" w:hAnsi="Times New Roman" w:cs="Times New Roman"/>
          <w:sz w:val="24"/>
          <w:szCs w:val="24"/>
        </w:rPr>
      </w:pPr>
      <w:r w:rsidRPr="00490AFA">
        <w:rPr>
          <w:rFonts w:ascii="Times New Roman" w:hAnsi="Times New Roman" w:cs="Times New Roman"/>
          <w:sz w:val="24"/>
          <w:szCs w:val="24"/>
        </w:rPr>
        <w:t xml:space="preserve">Gender issues arise in Physical Education </w:t>
      </w:r>
      <w:r w:rsidR="000C14F4" w:rsidRPr="00490AFA">
        <w:rPr>
          <w:rFonts w:ascii="Times New Roman" w:hAnsi="Times New Roman" w:cs="Times New Roman"/>
          <w:sz w:val="24"/>
          <w:szCs w:val="24"/>
        </w:rPr>
        <w:t xml:space="preserve">as </w:t>
      </w:r>
      <w:r w:rsidR="008C4EFF" w:rsidRPr="00490AFA">
        <w:rPr>
          <w:rFonts w:ascii="Times New Roman" w:hAnsi="Times New Roman" w:cs="Times New Roman"/>
          <w:sz w:val="24"/>
          <w:szCs w:val="24"/>
        </w:rPr>
        <w:t xml:space="preserve">there is the belief that; </w:t>
      </w:r>
    </w:p>
    <w:p w14:paraId="63AD3EF7" w14:textId="77777777" w:rsidR="008C4EFF" w:rsidRPr="00490AFA" w:rsidRDefault="008C4EFF" w:rsidP="008C4EFF">
      <w:pPr>
        <w:pStyle w:val="NormalWeb"/>
        <w:ind w:left="720"/>
      </w:pPr>
      <w:r w:rsidRPr="00490AFA">
        <w:lastRenderedPageBreak/>
        <w:t>“Certain characteristics and activities in the sport domain have traditionally been assigned to boys and others to girls; in essence some sports have been defined as either having masculine or feminine characteristics and activities.” (</w:t>
      </w:r>
      <w:proofErr w:type="spellStart"/>
      <w:r w:rsidRPr="00490AFA">
        <w:t>Klomsten</w:t>
      </w:r>
      <w:proofErr w:type="spellEnd"/>
      <w:r w:rsidRPr="00490AFA">
        <w:t xml:space="preserve">, Marsh, and </w:t>
      </w:r>
      <w:proofErr w:type="spellStart"/>
      <w:r w:rsidRPr="00490AFA">
        <w:t>Skaalvik</w:t>
      </w:r>
      <w:proofErr w:type="spellEnd"/>
      <w:r w:rsidRPr="00490AFA">
        <w:t>, 2005, pp.629)</w:t>
      </w:r>
    </w:p>
    <w:p w14:paraId="08F5ADCD" w14:textId="27DCBBE0" w:rsidR="005C278E" w:rsidRPr="00490AFA" w:rsidRDefault="000C14F4" w:rsidP="005C278E">
      <w:pPr>
        <w:pStyle w:val="NormalWeb"/>
      </w:pPr>
      <w:r w:rsidRPr="00490AFA">
        <w:t>Dwyer, et al, report</w:t>
      </w:r>
      <w:r w:rsidR="00E81549" w:rsidRPr="00490AFA">
        <w:t>s</w:t>
      </w:r>
      <w:r w:rsidRPr="00490AFA">
        <w:t xml:space="preserve"> </w:t>
      </w:r>
      <w:r w:rsidR="008C4EFF" w:rsidRPr="00490AFA">
        <w:t>against this ‘traditional’ view and show</w:t>
      </w:r>
      <w:r w:rsidRPr="00490AFA">
        <w:t xml:space="preserve"> through their research, th</w:t>
      </w:r>
      <w:r w:rsidR="008C4EFF" w:rsidRPr="00490AFA">
        <w:t xml:space="preserve">at this doesn’t always apply. They </w:t>
      </w:r>
      <w:r w:rsidRPr="00490AFA">
        <w:t>discovered</w:t>
      </w:r>
      <w:r w:rsidR="00AB2D30" w:rsidRPr="00490AFA">
        <w:t xml:space="preserve"> one</w:t>
      </w:r>
      <w:r w:rsidRPr="00490AFA">
        <w:t xml:space="preserve"> girl wanting to play football</w:t>
      </w:r>
      <w:r w:rsidR="00AB2D30" w:rsidRPr="00490AFA">
        <w:t>, “</w:t>
      </w:r>
      <w:r w:rsidR="000777BD" w:rsidRPr="00490AFA">
        <w:t>but a teacher discouraged her from playing it.”</w:t>
      </w:r>
      <w:r w:rsidR="0068536F" w:rsidRPr="00490AFA">
        <w:t xml:space="preserve"> </w:t>
      </w:r>
      <w:r w:rsidR="00AB2D30" w:rsidRPr="00490AFA">
        <w:t>(</w:t>
      </w:r>
      <w:r w:rsidR="0068536F" w:rsidRPr="00490AFA">
        <w:t>2006, pp.81</w:t>
      </w:r>
      <w:r w:rsidR="00AB2D30" w:rsidRPr="00490AFA">
        <w:t>)</w:t>
      </w:r>
      <w:r w:rsidR="00095013" w:rsidRPr="00490AFA">
        <w:t xml:space="preserve">. Football, despite being previously labelled as a ‘boys’ sport’, </w:t>
      </w:r>
      <w:r w:rsidR="004907E3" w:rsidRPr="00490AFA">
        <w:t>h</w:t>
      </w:r>
      <w:r w:rsidR="00095013" w:rsidRPr="00490AFA">
        <w:t xml:space="preserve">as been </w:t>
      </w:r>
      <w:r w:rsidR="008C4EFF" w:rsidRPr="00490AFA">
        <w:t xml:space="preserve">recently </w:t>
      </w:r>
      <w:r w:rsidR="00095013" w:rsidRPr="00490AFA">
        <w:t>reported</w:t>
      </w:r>
      <w:r w:rsidR="004907E3" w:rsidRPr="00490AFA">
        <w:t xml:space="preserve"> </w:t>
      </w:r>
      <w:r w:rsidR="008C4EFF" w:rsidRPr="00490AFA">
        <w:t xml:space="preserve">in </w:t>
      </w:r>
      <w:r w:rsidR="004907E3" w:rsidRPr="00490AFA">
        <w:t>that</w:t>
      </w:r>
      <w:r w:rsidR="00095013" w:rsidRPr="00490AFA">
        <w:t xml:space="preserve"> </w:t>
      </w:r>
      <w:r w:rsidR="004907E3" w:rsidRPr="00490AFA">
        <w:t>“many girls participated in soccer, which is stereotyped as a masculine sport” (</w:t>
      </w:r>
      <w:proofErr w:type="spellStart"/>
      <w:r w:rsidR="004907E3" w:rsidRPr="00490AFA">
        <w:t>Klomsten</w:t>
      </w:r>
      <w:proofErr w:type="spellEnd"/>
      <w:r w:rsidR="004907E3" w:rsidRPr="00490AFA">
        <w:t xml:space="preserve">, Marsh, and </w:t>
      </w:r>
      <w:proofErr w:type="spellStart"/>
      <w:r w:rsidR="004907E3" w:rsidRPr="00490AFA">
        <w:t>Skaalvik</w:t>
      </w:r>
      <w:proofErr w:type="spellEnd"/>
      <w:r w:rsidR="004907E3" w:rsidRPr="00490AFA">
        <w:t>, 2005, pp.634)</w:t>
      </w:r>
      <w:r w:rsidR="00882472" w:rsidRPr="00490AFA">
        <w:t xml:space="preserve">, putting hold to views of ‘certain characteristics’ being possessed in specific sexes to be able to participate in other activities. </w:t>
      </w:r>
    </w:p>
    <w:p w14:paraId="22AE3EB7" w14:textId="1A1BEFC8" w:rsidR="0068536F" w:rsidRPr="00490AFA" w:rsidRDefault="00882472" w:rsidP="00882472">
      <w:pPr>
        <w:rPr>
          <w:rFonts w:ascii="Times New Roman" w:hAnsi="Times New Roman" w:cs="Times New Roman"/>
          <w:sz w:val="24"/>
          <w:szCs w:val="24"/>
        </w:rPr>
      </w:pPr>
      <w:r w:rsidRPr="00490AFA">
        <w:rPr>
          <w:rFonts w:ascii="Times New Roman" w:hAnsi="Times New Roman" w:cs="Times New Roman"/>
          <w:sz w:val="24"/>
          <w:szCs w:val="24"/>
        </w:rPr>
        <w:t>Penney reinforces the importance of understanding in “gender needs to be recognised as an issue for men and women, boys and girls in arenas of physical education and sport.” (2002, pp.15), despite this research being strictly aimed towards females, it is a significant concept in the issues within sport for males. This being said, a</w:t>
      </w:r>
      <w:r w:rsidR="005C278E" w:rsidRPr="00490AFA">
        <w:rPr>
          <w:rFonts w:ascii="Times New Roman" w:hAnsi="Times New Roman" w:cs="Times New Roman"/>
          <w:sz w:val="24"/>
          <w:szCs w:val="24"/>
        </w:rPr>
        <w:t>nother</w:t>
      </w:r>
      <w:r w:rsidR="008C4EFF" w:rsidRPr="00490AFA">
        <w:rPr>
          <w:rFonts w:ascii="Times New Roman" w:hAnsi="Times New Roman" w:cs="Times New Roman"/>
          <w:sz w:val="24"/>
          <w:szCs w:val="24"/>
        </w:rPr>
        <w:t xml:space="preserve"> common </w:t>
      </w:r>
      <w:r w:rsidR="005C278E" w:rsidRPr="00490AFA">
        <w:rPr>
          <w:rFonts w:ascii="Times New Roman" w:hAnsi="Times New Roman" w:cs="Times New Roman"/>
          <w:sz w:val="24"/>
          <w:szCs w:val="24"/>
        </w:rPr>
        <w:t>issue</w:t>
      </w:r>
      <w:r w:rsidR="008C4EFF" w:rsidRPr="00490AFA">
        <w:rPr>
          <w:rFonts w:ascii="Times New Roman" w:hAnsi="Times New Roman" w:cs="Times New Roman"/>
          <w:sz w:val="24"/>
          <w:szCs w:val="24"/>
        </w:rPr>
        <w:t xml:space="preserve"> within Physical Education</w:t>
      </w:r>
      <w:r w:rsidR="005C278E" w:rsidRPr="00490AFA">
        <w:rPr>
          <w:rFonts w:ascii="Times New Roman" w:hAnsi="Times New Roman" w:cs="Times New Roman"/>
          <w:sz w:val="24"/>
          <w:szCs w:val="24"/>
        </w:rPr>
        <w:t>,</w:t>
      </w:r>
      <w:r w:rsidR="008C4EFF" w:rsidRPr="00490AFA">
        <w:rPr>
          <w:rFonts w:ascii="Times New Roman" w:hAnsi="Times New Roman" w:cs="Times New Roman"/>
          <w:sz w:val="24"/>
          <w:szCs w:val="24"/>
        </w:rPr>
        <w:t xml:space="preserve"> </w:t>
      </w:r>
      <w:r w:rsidR="005C278E" w:rsidRPr="00490AFA">
        <w:rPr>
          <w:rFonts w:ascii="Times New Roman" w:hAnsi="Times New Roman" w:cs="Times New Roman"/>
          <w:sz w:val="24"/>
          <w:szCs w:val="24"/>
        </w:rPr>
        <w:t xml:space="preserve">through the activities being gender-categorised is highlighted by Harris and Penney, stating that, </w:t>
      </w:r>
      <w:r w:rsidR="00FA2E46" w:rsidRPr="00490AFA">
        <w:rPr>
          <w:rFonts w:ascii="Times New Roman" w:hAnsi="Times New Roman" w:cs="Times New Roman"/>
          <w:sz w:val="24"/>
          <w:szCs w:val="24"/>
        </w:rPr>
        <w:t>“</w:t>
      </w:r>
      <w:r w:rsidR="005C278E" w:rsidRPr="00490AFA">
        <w:rPr>
          <w:rFonts w:ascii="Times New Roman" w:hAnsi="Times New Roman" w:cs="Times New Roman"/>
          <w:sz w:val="24"/>
          <w:szCs w:val="24"/>
        </w:rPr>
        <w:t>d</w:t>
      </w:r>
      <w:r w:rsidR="00FA2E46" w:rsidRPr="00490AFA">
        <w:rPr>
          <w:rFonts w:ascii="Times New Roman" w:hAnsi="Times New Roman" w:cs="Times New Roman"/>
          <w:sz w:val="24"/>
          <w:szCs w:val="24"/>
        </w:rPr>
        <w:t xml:space="preserve">ance, if offered at all, was provided only, or predominantly, for girls and was usually delivered by female staff” </w:t>
      </w:r>
      <w:r w:rsidR="005C278E" w:rsidRPr="00490AFA">
        <w:rPr>
          <w:rFonts w:ascii="Times New Roman" w:hAnsi="Times New Roman" w:cs="Times New Roman"/>
          <w:sz w:val="24"/>
          <w:szCs w:val="24"/>
        </w:rPr>
        <w:t>(</w:t>
      </w:r>
      <w:r w:rsidR="0068536F" w:rsidRPr="00490AFA">
        <w:rPr>
          <w:rFonts w:ascii="Times New Roman" w:hAnsi="Times New Roman" w:cs="Times New Roman"/>
          <w:sz w:val="24"/>
          <w:szCs w:val="24"/>
        </w:rPr>
        <w:t xml:space="preserve">2000, </w:t>
      </w:r>
      <w:r w:rsidR="00FA2E46" w:rsidRPr="00490AFA">
        <w:rPr>
          <w:rFonts w:ascii="Times New Roman" w:hAnsi="Times New Roman" w:cs="Times New Roman"/>
          <w:sz w:val="24"/>
          <w:szCs w:val="24"/>
        </w:rPr>
        <w:t>pp.255</w:t>
      </w:r>
      <w:r w:rsidR="005C278E" w:rsidRPr="00490AFA">
        <w:rPr>
          <w:rFonts w:ascii="Times New Roman" w:hAnsi="Times New Roman" w:cs="Times New Roman"/>
          <w:sz w:val="24"/>
          <w:szCs w:val="24"/>
        </w:rPr>
        <w:t xml:space="preserve">). </w:t>
      </w:r>
      <w:r w:rsidR="00913199" w:rsidRPr="00490AFA">
        <w:rPr>
          <w:rFonts w:ascii="Times New Roman" w:hAnsi="Times New Roman" w:cs="Times New Roman"/>
          <w:sz w:val="24"/>
          <w:szCs w:val="24"/>
        </w:rPr>
        <w:t xml:space="preserve">This, after being a regular and collective opinion, gradually becoming a stereotype, gives young boys the view that they “see </w:t>
      </w:r>
      <w:r w:rsidR="0068536F" w:rsidRPr="00490AFA">
        <w:rPr>
          <w:rFonts w:ascii="Times New Roman" w:hAnsi="Times New Roman" w:cs="Times New Roman"/>
          <w:sz w:val="24"/>
          <w:szCs w:val="24"/>
        </w:rPr>
        <w:t xml:space="preserve">dance as an antithetical to images of masculinity which have high social currency, and decide to avoid </w:t>
      </w:r>
      <w:r w:rsidR="0068536F" w:rsidRPr="00490AFA">
        <w:rPr>
          <w:rFonts w:ascii="Times New Roman" w:hAnsi="Times New Roman" w:cs="Times New Roman"/>
          <w:sz w:val="24"/>
          <w:szCs w:val="24"/>
        </w:rPr>
        <w:t xml:space="preserve">dance” </w:t>
      </w:r>
      <w:r w:rsidR="00913199" w:rsidRPr="00490AFA">
        <w:rPr>
          <w:rFonts w:ascii="Times New Roman" w:hAnsi="Times New Roman" w:cs="Times New Roman"/>
          <w:sz w:val="24"/>
          <w:szCs w:val="24"/>
        </w:rPr>
        <w:t>(</w:t>
      </w:r>
      <w:r w:rsidR="00656E30" w:rsidRPr="00490AFA">
        <w:rPr>
          <w:rFonts w:ascii="Times New Roman" w:hAnsi="Times New Roman" w:cs="Times New Roman"/>
          <w:sz w:val="24"/>
          <w:szCs w:val="24"/>
        </w:rPr>
        <w:t>Talbot, 1993</w:t>
      </w:r>
      <w:r w:rsidR="0068536F" w:rsidRPr="00490AFA">
        <w:rPr>
          <w:rFonts w:ascii="Times New Roman" w:hAnsi="Times New Roman" w:cs="Times New Roman"/>
          <w:sz w:val="24"/>
          <w:szCs w:val="24"/>
        </w:rPr>
        <w:t>, pp.85</w:t>
      </w:r>
      <w:r w:rsidR="00913199" w:rsidRPr="00490AFA">
        <w:rPr>
          <w:rFonts w:ascii="Times New Roman" w:hAnsi="Times New Roman" w:cs="Times New Roman"/>
          <w:sz w:val="24"/>
          <w:szCs w:val="24"/>
        </w:rPr>
        <w:t xml:space="preserve">) which limits their opportunities due to societies outlook on specific gender ideals in Physical Education. This is then similarly to the young women who wish to play football, but are segregated. </w:t>
      </w:r>
    </w:p>
    <w:p w14:paraId="69ADCE1E" w14:textId="79D6E86E" w:rsidR="00F8100E" w:rsidRPr="00490AFA" w:rsidRDefault="00F8100E" w:rsidP="00F8100E">
      <w:pPr>
        <w:spacing w:line="240" w:lineRule="auto"/>
        <w:rPr>
          <w:rFonts w:ascii="Times New Roman" w:hAnsi="Times New Roman" w:cs="Times New Roman"/>
          <w:sz w:val="24"/>
          <w:szCs w:val="24"/>
        </w:rPr>
      </w:pPr>
    </w:p>
    <w:p w14:paraId="445CA57E" w14:textId="417C2896" w:rsidR="001170AA" w:rsidRPr="00490AFA" w:rsidRDefault="001170AA" w:rsidP="00AF0A38">
      <w:pPr>
        <w:spacing w:line="240" w:lineRule="auto"/>
        <w:rPr>
          <w:rFonts w:ascii="Times New Roman" w:hAnsi="Times New Roman" w:cs="Times New Roman"/>
          <w:sz w:val="24"/>
          <w:szCs w:val="24"/>
        </w:rPr>
      </w:pPr>
      <w:r w:rsidRPr="00490AFA">
        <w:rPr>
          <w:rFonts w:ascii="Times New Roman" w:hAnsi="Times New Roman" w:cs="Times New Roman"/>
          <w:sz w:val="24"/>
        </w:rPr>
        <w:t>More specifically to female</w:t>
      </w:r>
      <w:r w:rsidR="005533E3" w:rsidRPr="00490AFA">
        <w:rPr>
          <w:rFonts w:ascii="Times New Roman" w:hAnsi="Times New Roman" w:cs="Times New Roman"/>
          <w:sz w:val="24"/>
        </w:rPr>
        <w:t xml:space="preserve"> pupils</w:t>
      </w:r>
      <w:r w:rsidRPr="00490AFA">
        <w:rPr>
          <w:rFonts w:ascii="Times New Roman" w:hAnsi="Times New Roman" w:cs="Times New Roman"/>
          <w:sz w:val="24"/>
        </w:rPr>
        <w:t xml:space="preserve">, </w:t>
      </w:r>
      <w:r w:rsidR="0056479E" w:rsidRPr="00490AFA">
        <w:rPr>
          <w:rFonts w:ascii="Times New Roman" w:hAnsi="Times New Roman" w:cs="Times New Roman"/>
          <w:sz w:val="24"/>
        </w:rPr>
        <w:t xml:space="preserve">it has been reported </w:t>
      </w:r>
      <w:r w:rsidR="005533E3" w:rsidRPr="00490AFA">
        <w:rPr>
          <w:rFonts w:ascii="Times New Roman" w:hAnsi="Times New Roman" w:cs="Times New Roman"/>
          <w:sz w:val="24"/>
        </w:rPr>
        <w:t>by Whitehead and Biddle</w:t>
      </w:r>
      <w:r w:rsidR="0012457F" w:rsidRPr="00490AFA">
        <w:rPr>
          <w:rFonts w:ascii="Times New Roman" w:hAnsi="Times New Roman" w:cs="Times New Roman"/>
          <w:sz w:val="24"/>
        </w:rPr>
        <w:t xml:space="preserve">, through their own research that </w:t>
      </w:r>
      <w:r w:rsidR="005533E3" w:rsidRPr="00490AFA">
        <w:rPr>
          <w:rFonts w:ascii="Times New Roman" w:hAnsi="Times New Roman" w:cs="Times New Roman"/>
          <w:sz w:val="24"/>
        </w:rPr>
        <w:t>m</w:t>
      </w:r>
      <w:r w:rsidRPr="00490AFA">
        <w:rPr>
          <w:rFonts w:ascii="Times New Roman" w:hAnsi="Times New Roman" w:cs="Times New Roman"/>
          <w:sz w:val="24"/>
          <w:szCs w:val="24"/>
        </w:rPr>
        <w:t xml:space="preserve">any girls </w:t>
      </w:r>
      <w:r w:rsidR="0012457F" w:rsidRPr="00490AFA">
        <w:rPr>
          <w:rFonts w:ascii="Times New Roman" w:hAnsi="Times New Roman" w:cs="Times New Roman"/>
          <w:sz w:val="24"/>
          <w:szCs w:val="24"/>
        </w:rPr>
        <w:t>“</w:t>
      </w:r>
      <w:r w:rsidRPr="00490AFA">
        <w:rPr>
          <w:rFonts w:ascii="Times New Roman" w:hAnsi="Times New Roman" w:cs="Times New Roman"/>
          <w:sz w:val="24"/>
          <w:szCs w:val="24"/>
        </w:rPr>
        <w:t xml:space="preserve">felt that it was possible to be both sporty and feminine at the same time” </w:t>
      </w:r>
      <w:r w:rsidR="0012457F" w:rsidRPr="00490AFA">
        <w:rPr>
          <w:rFonts w:ascii="Times New Roman" w:hAnsi="Times New Roman" w:cs="Times New Roman"/>
          <w:sz w:val="24"/>
          <w:szCs w:val="24"/>
        </w:rPr>
        <w:t>(</w:t>
      </w:r>
      <w:r w:rsidRPr="00490AFA">
        <w:rPr>
          <w:rFonts w:ascii="Times New Roman" w:hAnsi="Times New Roman" w:cs="Times New Roman"/>
          <w:sz w:val="24"/>
          <w:szCs w:val="24"/>
        </w:rPr>
        <w:t>2008, pp.247</w:t>
      </w:r>
      <w:r w:rsidR="0012457F" w:rsidRPr="00490AFA">
        <w:rPr>
          <w:rFonts w:ascii="Times New Roman" w:hAnsi="Times New Roman" w:cs="Times New Roman"/>
          <w:sz w:val="24"/>
          <w:szCs w:val="24"/>
        </w:rPr>
        <w:t>)</w:t>
      </w:r>
      <w:r w:rsidR="00E67EF3" w:rsidRPr="00490AFA">
        <w:rPr>
          <w:rFonts w:ascii="Times New Roman" w:hAnsi="Times New Roman" w:cs="Times New Roman"/>
          <w:sz w:val="24"/>
          <w:szCs w:val="24"/>
        </w:rPr>
        <w:t>, which is important for all young girls to know, to increase the likelihood of participation within school P</w:t>
      </w:r>
      <w:r w:rsidR="00363A7E" w:rsidRPr="00490AFA">
        <w:rPr>
          <w:rFonts w:ascii="Times New Roman" w:hAnsi="Times New Roman" w:cs="Times New Roman"/>
          <w:sz w:val="24"/>
          <w:szCs w:val="24"/>
        </w:rPr>
        <w:t xml:space="preserve">hysical </w:t>
      </w:r>
      <w:r w:rsidR="00E67EF3" w:rsidRPr="00490AFA">
        <w:rPr>
          <w:rFonts w:ascii="Times New Roman" w:hAnsi="Times New Roman" w:cs="Times New Roman"/>
          <w:sz w:val="24"/>
          <w:szCs w:val="24"/>
        </w:rPr>
        <w:t>E</w:t>
      </w:r>
      <w:r w:rsidR="00363A7E" w:rsidRPr="00490AFA">
        <w:rPr>
          <w:rFonts w:ascii="Times New Roman" w:hAnsi="Times New Roman" w:cs="Times New Roman"/>
          <w:sz w:val="24"/>
          <w:szCs w:val="24"/>
        </w:rPr>
        <w:t>ducation</w:t>
      </w:r>
      <w:r w:rsidR="00E67EF3" w:rsidRPr="00490AFA">
        <w:rPr>
          <w:rFonts w:ascii="Times New Roman" w:hAnsi="Times New Roman" w:cs="Times New Roman"/>
          <w:sz w:val="24"/>
          <w:szCs w:val="24"/>
        </w:rPr>
        <w:t>.</w:t>
      </w:r>
      <w:r w:rsidR="00C86EF0" w:rsidRPr="00490AFA">
        <w:rPr>
          <w:rFonts w:ascii="Times New Roman" w:hAnsi="Times New Roman" w:cs="Times New Roman"/>
          <w:sz w:val="24"/>
          <w:szCs w:val="24"/>
        </w:rPr>
        <w:t xml:space="preserve"> </w:t>
      </w:r>
      <w:r w:rsidR="009A223B" w:rsidRPr="00490AFA">
        <w:rPr>
          <w:rFonts w:ascii="Times New Roman" w:hAnsi="Times New Roman" w:cs="Times New Roman"/>
          <w:sz w:val="24"/>
          <w:szCs w:val="24"/>
        </w:rPr>
        <w:t xml:space="preserve">Issues in relation to girls through </w:t>
      </w:r>
      <w:r w:rsidR="00363A7E" w:rsidRPr="00490AFA">
        <w:rPr>
          <w:rFonts w:ascii="Times New Roman" w:hAnsi="Times New Roman" w:cs="Times New Roman"/>
          <w:sz w:val="24"/>
          <w:szCs w:val="24"/>
        </w:rPr>
        <w:t xml:space="preserve">PE can be influenced by what Dwyer, et al, finds, </w:t>
      </w:r>
      <w:r w:rsidRPr="00490AFA">
        <w:rPr>
          <w:rFonts w:ascii="Times New Roman" w:hAnsi="Times New Roman" w:cs="Times New Roman"/>
          <w:sz w:val="24"/>
          <w:szCs w:val="24"/>
        </w:rPr>
        <w:t>“</w:t>
      </w:r>
      <w:r w:rsidR="00363A7E" w:rsidRPr="00490AFA">
        <w:rPr>
          <w:rFonts w:ascii="Times New Roman" w:hAnsi="Times New Roman" w:cs="Times New Roman"/>
          <w:sz w:val="24"/>
          <w:szCs w:val="24"/>
        </w:rPr>
        <w:t>s</w:t>
      </w:r>
      <w:r w:rsidRPr="00490AFA">
        <w:rPr>
          <w:rFonts w:ascii="Times New Roman" w:hAnsi="Times New Roman" w:cs="Times New Roman"/>
          <w:sz w:val="24"/>
          <w:szCs w:val="24"/>
        </w:rPr>
        <w:t xml:space="preserve">ome mentioned that peers, family and family culture, and teachers influence their participation in physical activity” </w:t>
      </w:r>
      <w:r w:rsidR="00363A7E" w:rsidRPr="00490AFA">
        <w:rPr>
          <w:rFonts w:ascii="Times New Roman" w:hAnsi="Times New Roman" w:cs="Times New Roman"/>
          <w:sz w:val="24"/>
          <w:szCs w:val="24"/>
        </w:rPr>
        <w:t>(</w:t>
      </w:r>
      <w:r w:rsidRPr="00490AFA">
        <w:rPr>
          <w:rFonts w:ascii="Times New Roman" w:hAnsi="Times New Roman" w:cs="Times New Roman"/>
          <w:sz w:val="24"/>
          <w:szCs w:val="24"/>
        </w:rPr>
        <w:t xml:space="preserve">2006, </w:t>
      </w:r>
      <w:r w:rsidR="00363A7E" w:rsidRPr="00490AFA">
        <w:rPr>
          <w:rFonts w:ascii="Times New Roman" w:hAnsi="Times New Roman" w:cs="Times New Roman"/>
          <w:sz w:val="24"/>
          <w:szCs w:val="24"/>
        </w:rPr>
        <w:t>p</w:t>
      </w:r>
      <w:r w:rsidRPr="00490AFA">
        <w:rPr>
          <w:rFonts w:ascii="Times New Roman" w:hAnsi="Times New Roman" w:cs="Times New Roman"/>
          <w:sz w:val="24"/>
          <w:szCs w:val="24"/>
        </w:rPr>
        <w:t>p.81</w:t>
      </w:r>
      <w:r w:rsidR="00363A7E" w:rsidRPr="00490AFA">
        <w:rPr>
          <w:rFonts w:ascii="Times New Roman" w:hAnsi="Times New Roman" w:cs="Times New Roman"/>
          <w:sz w:val="24"/>
          <w:szCs w:val="24"/>
        </w:rPr>
        <w:t xml:space="preserve">). </w:t>
      </w:r>
      <w:r w:rsidR="005A02DC" w:rsidRPr="00490AFA">
        <w:rPr>
          <w:rFonts w:ascii="Times New Roman" w:hAnsi="Times New Roman" w:cs="Times New Roman"/>
          <w:sz w:val="24"/>
          <w:szCs w:val="24"/>
        </w:rPr>
        <w:t>However, many girls have barriers that prevent their participation in school PE</w:t>
      </w:r>
      <w:r w:rsidR="00A405D4" w:rsidRPr="00490AFA">
        <w:rPr>
          <w:rFonts w:ascii="Times New Roman" w:hAnsi="Times New Roman" w:cs="Times New Roman"/>
          <w:sz w:val="24"/>
          <w:szCs w:val="24"/>
        </w:rPr>
        <w:t xml:space="preserve">, many being issues that are only specific to females. Research reflects that </w:t>
      </w:r>
      <w:r w:rsidRPr="00490AFA">
        <w:rPr>
          <w:rFonts w:ascii="Times New Roman" w:hAnsi="Times New Roman" w:cs="Times New Roman"/>
          <w:sz w:val="24"/>
          <w:szCs w:val="24"/>
        </w:rPr>
        <w:t xml:space="preserve">“girls spoke of feeling self-conscious and comparing themselves to others” </w:t>
      </w:r>
      <w:r w:rsidR="00A405D4" w:rsidRPr="00490AFA">
        <w:rPr>
          <w:rFonts w:ascii="Times New Roman" w:hAnsi="Times New Roman" w:cs="Times New Roman"/>
          <w:sz w:val="24"/>
          <w:szCs w:val="24"/>
        </w:rPr>
        <w:t>(</w:t>
      </w:r>
      <w:r w:rsidRPr="00490AFA">
        <w:rPr>
          <w:rFonts w:ascii="Times New Roman" w:hAnsi="Times New Roman" w:cs="Times New Roman"/>
          <w:sz w:val="24"/>
          <w:szCs w:val="24"/>
        </w:rPr>
        <w:t>Whitehead and Biddle, 2008, pp.248</w:t>
      </w:r>
      <w:r w:rsidR="00A405D4" w:rsidRPr="00490AFA">
        <w:rPr>
          <w:rFonts w:ascii="Times New Roman" w:hAnsi="Times New Roman" w:cs="Times New Roman"/>
          <w:sz w:val="24"/>
          <w:szCs w:val="24"/>
        </w:rPr>
        <w:t xml:space="preserve">), this came with </w:t>
      </w:r>
      <w:r w:rsidR="00777619" w:rsidRPr="00490AFA">
        <w:rPr>
          <w:rFonts w:ascii="Times New Roman" w:hAnsi="Times New Roman" w:cs="Times New Roman"/>
          <w:sz w:val="24"/>
          <w:szCs w:val="24"/>
        </w:rPr>
        <w:t xml:space="preserve">female students coping with issues such as </w:t>
      </w:r>
      <w:r w:rsidRPr="00490AFA">
        <w:rPr>
          <w:rFonts w:ascii="Times New Roman" w:hAnsi="Times New Roman" w:cs="Times New Roman"/>
          <w:sz w:val="24"/>
          <w:szCs w:val="24"/>
        </w:rPr>
        <w:t xml:space="preserve">“menstruation, stereotypes about femininity, and concerns about physical appearance” </w:t>
      </w:r>
      <w:r w:rsidR="00777619" w:rsidRPr="00490AFA">
        <w:rPr>
          <w:rFonts w:ascii="Times New Roman" w:hAnsi="Times New Roman" w:cs="Times New Roman"/>
          <w:sz w:val="24"/>
          <w:szCs w:val="24"/>
        </w:rPr>
        <w:t>(</w:t>
      </w:r>
      <w:r w:rsidRPr="00490AFA">
        <w:rPr>
          <w:rFonts w:ascii="Times New Roman" w:hAnsi="Times New Roman" w:cs="Times New Roman"/>
        </w:rPr>
        <w:t xml:space="preserve">Dwyer, et al, 2006, </w:t>
      </w:r>
      <w:r w:rsidRPr="00490AFA">
        <w:rPr>
          <w:rFonts w:ascii="Times New Roman" w:hAnsi="Times New Roman" w:cs="Times New Roman"/>
          <w:sz w:val="24"/>
          <w:szCs w:val="24"/>
        </w:rPr>
        <w:t>pp.83</w:t>
      </w:r>
      <w:r w:rsidR="00777619" w:rsidRPr="00490AFA">
        <w:rPr>
          <w:rFonts w:ascii="Times New Roman" w:hAnsi="Times New Roman" w:cs="Times New Roman"/>
          <w:sz w:val="24"/>
          <w:szCs w:val="24"/>
        </w:rPr>
        <w:t xml:space="preserve">). </w:t>
      </w:r>
      <w:r w:rsidR="00A77281" w:rsidRPr="00490AFA">
        <w:rPr>
          <w:rFonts w:ascii="Times New Roman" w:hAnsi="Times New Roman" w:cs="Times New Roman"/>
          <w:sz w:val="24"/>
          <w:szCs w:val="24"/>
        </w:rPr>
        <w:t>Girls</w:t>
      </w:r>
      <w:r w:rsidR="00AF0A38" w:rsidRPr="00490AFA">
        <w:rPr>
          <w:rFonts w:ascii="Times New Roman" w:hAnsi="Times New Roman" w:cs="Times New Roman"/>
          <w:sz w:val="24"/>
          <w:szCs w:val="24"/>
        </w:rPr>
        <w:t xml:space="preserve"> appeared to have concerns with their feelings of </w:t>
      </w:r>
      <w:r w:rsidRPr="00490AFA">
        <w:rPr>
          <w:rFonts w:ascii="Times New Roman" w:hAnsi="Times New Roman" w:cs="Times New Roman"/>
          <w:sz w:val="24"/>
          <w:szCs w:val="24"/>
        </w:rPr>
        <w:t xml:space="preserve">“felt self-conscious about their appearance in front of adolescent boys.” </w:t>
      </w:r>
      <w:r w:rsidR="00AF0A38" w:rsidRPr="00490AFA">
        <w:rPr>
          <w:rFonts w:ascii="Times New Roman" w:hAnsi="Times New Roman" w:cs="Times New Roman"/>
          <w:sz w:val="24"/>
          <w:szCs w:val="24"/>
        </w:rPr>
        <w:t>(</w:t>
      </w:r>
      <w:r w:rsidRPr="00490AFA">
        <w:rPr>
          <w:rFonts w:ascii="Times New Roman" w:hAnsi="Times New Roman" w:cs="Times New Roman"/>
        </w:rPr>
        <w:t xml:space="preserve">Dwyer, et al, 2006, </w:t>
      </w:r>
      <w:r w:rsidRPr="00490AFA">
        <w:rPr>
          <w:rFonts w:ascii="Times New Roman" w:hAnsi="Times New Roman" w:cs="Times New Roman"/>
          <w:sz w:val="24"/>
          <w:szCs w:val="24"/>
        </w:rPr>
        <w:t>p.84</w:t>
      </w:r>
      <w:r w:rsidR="00AF0A38" w:rsidRPr="00490AFA">
        <w:rPr>
          <w:rFonts w:ascii="Times New Roman" w:hAnsi="Times New Roman" w:cs="Times New Roman"/>
          <w:sz w:val="24"/>
          <w:szCs w:val="24"/>
        </w:rPr>
        <w:t xml:space="preserve">), many sources have found that this topic of ‘adolescent boys’ caused distress to girls and added discomfort to being in classes with them. Girls, through research comment on self-consciousness within Physical Education, saying that </w:t>
      </w:r>
      <w:r w:rsidRPr="00490AFA">
        <w:rPr>
          <w:rFonts w:ascii="Times New Roman" w:hAnsi="Times New Roman" w:cs="Times New Roman"/>
          <w:sz w:val="24"/>
          <w:szCs w:val="24"/>
        </w:rPr>
        <w:t>“</w:t>
      </w:r>
      <w:r w:rsidR="00AF0A38" w:rsidRPr="00490AFA">
        <w:rPr>
          <w:rFonts w:ascii="Times New Roman" w:hAnsi="Times New Roman" w:cs="Times New Roman"/>
          <w:sz w:val="24"/>
          <w:szCs w:val="24"/>
        </w:rPr>
        <w:t>b</w:t>
      </w:r>
      <w:r w:rsidRPr="00490AFA">
        <w:rPr>
          <w:rFonts w:ascii="Times New Roman" w:hAnsi="Times New Roman" w:cs="Times New Roman"/>
          <w:sz w:val="24"/>
          <w:szCs w:val="24"/>
        </w:rPr>
        <w:t xml:space="preserve">eing seen in a swimming costume was extremely threatening” </w:t>
      </w:r>
      <w:r w:rsidR="00AF0A38" w:rsidRPr="00490AFA">
        <w:rPr>
          <w:rFonts w:ascii="Times New Roman" w:hAnsi="Times New Roman" w:cs="Times New Roman"/>
          <w:sz w:val="24"/>
          <w:szCs w:val="24"/>
        </w:rPr>
        <w:t xml:space="preserve">(Whitehead and Biddle, 2008, pp.248), and continued by emphasising particular concern </w:t>
      </w:r>
      <w:r w:rsidRPr="00490AFA">
        <w:rPr>
          <w:rFonts w:ascii="Times New Roman" w:hAnsi="Times New Roman" w:cs="Times New Roman"/>
          <w:sz w:val="24"/>
          <w:szCs w:val="24"/>
        </w:rPr>
        <w:t xml:space="preserve">“especially when boys were present” </w:t>
      </w:r>
      <w:r w:rsidR="00AF0A38" w:rsidRPr="00490AFA">
        <w:rPr>
          <w:rFonts w:ascii="Times New Roman" w:hAnsi="Times New Roman" w:cs="Times New Roman"/>
          <w:sz w:val="24"/>
          <w:szCs w:val="24"/>
        </w:rPr>
        <w:t>(</w:t>
      </w:r>
      <w:r w:rsidRPr="00490AFA">
        <w:rPr>
          <w:rFonts w:ascii="Times New Roman" w:hAnsi="Times New Roman" w:cs="Times New Roman"/>
          <w:sz w:val="24"/>
          <w:szCs w:val="24"/>
        </w:rPr>
        <w:t>Whitehead and Biddle, 2008, pp.248</w:t>
      </w:r>
      <w:r w:rsidR="00AF0A38" w:rsidRPr="00490AFA">
        <w:rPr>
          <w:rFonts w:ascii="Times New Roman" w:hAnsi="Times New Roman" w:cs="Times New Roman"/>
          <w:sz w:val="24"/>
          <w:szCs w:val="24"/>
        </w:rPr>
        <w:t>).</w:t>
      </w:r>
    </w:p>
    <w:p w14:paraId="39BD47B7" w14:textId="77777777" w:rsidR="001170AA" w:rsidRPr="00490AFA" w:rsidRDefault="001170AA" w:rsidP="00F8100E">
      <w:pPr>
        <w:spacing w:line="240" w:lineRule="auto"/>
        <w:rPr>
          <w:rFonts w:ascii="Times New Roman" w:hAnsi="Times New Roman" w:cs="Times New Roman"/>
          <w:sz w:val="24"/>
        </w:rPr>
      </w:pPr>
    </w:p>
    <w:p w14:paraId="2CFA8944" w14:textId="55EA718F" w:rsidR="00F8100E" w:rsidRPr="00490AFA" w:rsidRDefault="00F8100E" w:rsidP="00F8100E">
      <w:pPr>
        <w:spacing w:line="240" w:lineRule="auto"/>
        <w:rPr>
          <w:rFonts w:ascii="Times New Roman" w:hAnsi="Times New Roman" w:cs="Times New Roman"/>
          <w:i/>
          <w:sz w:val="24"/>
        </w:rPr>
      </w:pPr>
      <w:r w:rsidRPr="00490AFA">
        <w:rPr>
          <w:rFonts w:ascii="Times New Roman" w:hAnsi="Times New Roman" w:cs="Times New Roman"/>
          <w:b/>
          <w:sz w:val="28"/>
        </w:rPr>
        <w:lastRenderedPageBreak/>
        <w:t>Method</w:t>
      </w:r>
    </w:p>
    <w:p w14:paraId="31478169" w14:textId="41D508B2" w:rsidR="00351DF0" w:rsidRPr="00490AFA" w:rsidRDefault="00564919" w:rsidP="00F8100E">
      <w:pPr>
        <w:spacing w:line="240" w:lineRule="auto"/>
        <w:rPr>
          <w:rFonts w:ascii="Times New Roman" w:hAnsi="Times New Roman" w:cs="Times New Roman"/>
          <w:sz w:val="24"/>
        </w:rPr>
      </w:pPr>
      <w:r w:rsidRPr="00490AFA">
        <w:rPr>
          <w:rFonts w:ascii="Times New Roman" w:hAnsi="Times New Roman" w:cs="Times New Roman"/>
          <w:sz w:val="24"/>
        </w:rPr>
        <w:t xml:space="preserve">To begin the research process, I had to decide on a topic that both interested me, but also allowed me to write a detailed article. I chose gender issues within Physical Education because, from previous experience of my own, whilst in secondary schools on work placement, I saw first had that many young girls were disengaged in PE lessons. I wished to find out more about these gender issues that could be behind disengagement of female students and so began seeking for work by other researchers. </w:t>
      </w:r>
    </w:p>
    <w:p w14:paraId="3046F586" w14:textId="24BB7DA4" w:rsidR="00564919" w:rsidRPr="00490AFA" w:rsidRDefault="00564919" w:rsidP="00F8100E">
      <w:pPr>
        <w:spacing w:line="240" w:lineRule="auto"/>
        <w:rPr>
          <w:rFonts w:ascii="Times New Roman" w:hAnsi="Times New Roman" w:cs="Times New Roman"/>
          <w:sz w:val="24"/>
        </w:rPr>
      </w:pPr>
    </w:p>
    <w:p w14:paraId="57940327" w14:textId="37652866" w:rsidR="006F1FBE" w:rsidRPr="00490AFA" w:rsidRDefault="006F1FBE" w:rsidP="00F8100E">
      <w:pPr>
        <w:spacing w:line="240" w:lineRule="auto"/>
        <w:rPr>
          <w:rFonts w:ascii="Times New Roman" w:hAnsi="Times New Roman" w:cs="Times New Roman"/>
          <w:sz w:val="24"/>
        </w:rPr>
      </w:pPr>
      <w:r w:rsidRPr="00490AFA">
        <w:rPr>
          <w:rFonts w:ascii="Times New Roman" w:hAnsi="Times New Roman" w:cs="Times New Roman"/>
          <w:sz w:val="24"/>
        </w:rPr>
        <w:t>I used the search engine ‘Google Scholar’ to search for research articles that had a similar theme to the research I wished to report on. Common key words and phrases such as ‘gender issues’, ‘adolescent barriers within physical education’, ‘masculine and feminine views on sport’, and ‘equality’, were used in the search to located a variety of different sources.</w:t>
      </w:r>
      <w:r w:rsidR="003538BE" w:rsidRPr="00490AFA">
        <w:rPr>
          <w:rFonts w:ascii="Times New Roman" w:hAnsi="Times New Roman" w:cs="Times New Roman"/>
          <w:sz w:val="24"/>
        </w:rPr>
        <w:t xml:space="preserve"> </w:t>
      </w:r>
      <w:r w:rsidRPr="00490AFA">
        <w:rPr>
          <w:rFonts w:ascii="Times New Roman" w:hAnsi="Times New Roman" w:cs="Times New Roman"/>
          <w:sz w:val="24"/>
        </w:rPr>
        <w:t xml:space="preserve">Moving on to analysing the data and findings found </w:t>
      </w:r>
      <w:r w:rsidR="003538BE" w:rsidRPr="00490AFA">
        <w:rPr>
          <w:rFonts w:ascii="Times New Roman" w:hAnsi="Times New Roman" w:cs="Times New Roman"/>
          <w:sz w:val="24"/>
        </w:rPr>
        <w:t>b</w:t>
      </w:r>
      <w:r w:rsidRPr="00490AFA">
        <w:rPr>
          <w:rFonts w:ascii="Times New Roman" w:hAnsi="Times New Roman" w:cs="Times New Roman"/>
          <w:sz w:val="24"/>
        </w:rPr>
        <w:t>y</w:t>
      </w:r>
      <w:r w:rsidR="003538BE" w:rsidRPr="00490AFA">
        <w:rPr>
          <w:rFonts w:ascii="Times New Roman" w:hAnsi="Times New Roman" w:cs="Times New Roman"/>
          <w:sz w:val="24"/>
        </w:rPr>
        <w:t xml:space="preserve"> previous</w:t>
      </w:r>
      <w:r w:rsidRPr="00490AFA">
        <w:rPr>
          <w:rFonts w:ascii="Times New Roman" w:hAnsi="Times New Roman" w:cs="Times New Roman"/>
          <w:sz w:val="24"/>
        </w:rPr>
        <w:t xml:space="preserve"> researchers. I used a ‘skim and scan’ technique while reading through the research articles </w:t>
      </w:r>
      <w:r w:rsidR="003538BE" w:rsidRPr="00490AFA">
        <w:rPr>
          <w:rFonts w:ascii="Times New Roman" w:hAnsi="Times New Roman" w:cs="Times New Roman"/>
          <w:sz w:val="24"/>
        </w:rPr>
        <w:t>to enable me to pick out key and common points throughout, while continuing to move through each piece of work at a fast pace. I was then able to compare enough data to pick out shared themes, allowing me to discuss with more depth and greater literature support.</w:t>
      </w:r>
    </w:p>
    <w:p w14:paraId="6DA3B8C0" w14:textId="77777777" w:rsidR="00351DF0" w:rsidRPr="00490AFA" w:rsidRDefault="00351DF0" w:rsidP="00F8100E">
      <w:pPr>
        <w:spacing w:line="240" w:lineRule="auto"/>
        <w:rPr>
          <w:rFonts w:ascii="Times New Roman" w:hAnsi="Times New Roman" w:cs="Times New Roman"/>
          <w:sz w:val="24"/>
        </w:rPr>
      </w:pPr>
    </w:p>
    <w:p w14:paraId="5A69F51A" w14:textId="54441F56" w:rsidR="00F8100E" w:rsidRPr="00490AFA" w:rsidRDefault="00F8100E" w:rsidP="00F8100E">
      <w:pPr>
        <w:spacing w:line="240" w:lineRule="auto"/>
        <w:rPr>
          <w:rFonts w:ascii="Times New Roman" w:hAnsi="Times New Roman" w:cs="Times New Roman"/>
          <w:i/>
          <w:sz w:val="24"/>
        </w:rPr>
      </w:pPr>
      <w:r w:rsidRPr="00490AFA">
        <w:rPr>
          <w:rFonts w:ascii="Times New Roman" w:hAnsi="Times New Roman" w:cs="Times New Roman"/>
          <w:b/>
          <w:sz w:val="28"/>
        </w:rPr>
        <w:t>Discussion</w:t>
      </w:r>
    </w:p>
    <w:p w14:paraId="552E074F" w14:textId="7A0727E4" w:rsidR="009209BE" w:rsidRPr="00490AFA" w:rsidRDefault="00BE0EDD" w:rsidP="00406286">
      <w:pPr>
        <w:rPr>
          <w:rFonts w:ascii="Times New Roman" w:hAnsi="Times New Roman" w:cs="Times New Roman"/>
          <w:sz w:val="24"/>
          <w:szCs w:val="24"/>
        </w:rPr>
      </w:pPr>
      <w:r w:rsidRPr="00490AFA">
        <w:rPr>
          <w:rFonts w:ascii="Times New Roman" w:hAnsi="Times New Roman" w:cs="Times New Roman"/>
          <w:sz w:val="24"/>
          <w:szCs w:val="24"/>
        </w:rPr>
        <w:t>From these prior results from various researchers,</w:t>
      </w:r>
      <w:r w:rsidR="009209BE" w:rsidRPr="00490AFA">
        <w:rPr>
          <w:rFonts w:ascii="Times New Roman" w:hAnsi="Times New Roman" w:cs="Times New Roman"/>
          <w:sz w:val="24"/>
          <w:szCs w:val="24"/>
        </w:rPr>
        <w:t xml:space="preserve"> as previously reviewed, there are three common areas to be discussed</w:t>
      </w:r>
      <w:r w:rsidR="00BF2812" w:rsidRPr="00490AFA">
        <w:rPr>
          <w:rFonts w:ascii="Times New Roman" w:hAnsi="Times New Roman" w:cs="Times New Roman"/>
          <w:sz w:val="24"/>
          <w:szCs w:val="24"/>
        </w:rPr>
        <w:t xml:space="preserve">. </w:t>
      </w:r>
      <w:r w:rsidR="009209BE" w:rsidRPr="00490AFA">
        <w:rPr>
          <w:rFonts w:ascii="Times New Roman" w:hAnsi="Times New Roman" w:cs="Times New Roman"/>
          <w:sz w:val="24"/>
          <w:szCs w:val="24"/>
        </w:rPr>
        <w:t>These three topics of discussion are the ‘activities within PE’, ‘girls’ feelings of self-consciousness’ and the belief in ‘s</w:t>
      </w:r>
      <w:r w:rsidR="00E933CC" w:rsidRPr="00490AFA">
        <w:rPr>
          <w:rFonts w:ascii="Times New Roman" w:hAnsi="Times New Roman" w:cs="Times New Roman"/>
          <w:sz w:val="24"/>
          <w:szCs w:val="24"/>
        </w:rPr>
        <w:t>ingle-</w:t>
      </w:r>
      <w:r w:rsidR="009209BE" w:rsidRPr="00490AFA">
        <w:rPr>
          <w:rFonts w:ascii="Times New Roman" w:hAnsi="Times New Roman" w:cs="Times New Roman"/>
          <w:sz w:val="24"/>
          <w:szCs w:val="24"/>
        </w:rPr>
        <w:t xml:space="preserve">sex </w:t>
      </w:r>
      <w:proofErr w:type="gramStart"/>
      <w:r w:rsidR="009209BE" w:rsidRPr="00490AFA">
        <w:rPr>
          <w:rFonts w:ascii="Times New Roman" w:hAnsi="Times New Roman" w:cs="Times New Roman"/>
          <w:sz w:val="24"/>
          <w:szCs w:val="24"/>
        </w:rPr>
        <w:t>classes’</w:t>
      </w:r>
      <w:proofErr w:type="gramEnd"/>
      <w:r w:rsidR="009209BE" w:rsidRPr="00490AFA">
        <w:rPr>
          <w:rFonts w:ascii="Times New Roman" w:hAnsi="Times New Roman" w:cs="Times New Roman"/>
          <w:sz w:val="24"/>
          <w:szCs w:val="24"/>
        </w:rPr>
        <w:t xml:space="preserve">. </w:t>
      </w:r>
    </w:p>
    <w:p w14:paraId="102BA538" w14:textId="756E1448" w:rsidR="009209BE" w:rsidRPr="00490AFA" w:rsidRDefault="009209BE" w:rsidP="00406286">
      <w:pPr>
        <w:rPr>
          <w:rFonts w:ascii="Times New Roman" w:hAnsi="Times New Roman" w:cs="Times New Roman"/>
          <w:sz w:val="24"/>
          <w:szCs w:val="24"/>
        </w:rPr>
      </w:pPr>
    </w:p>
    <w:p w14:paraId="594660F9" w14:textId="1F74ABD4" w:rsidR="00BF2812" w:rsidRPr="00490AFA" w:rsidRDefault="009209BE" w:rsidP="00BF2812">
      <w:pPr>
        <w:spacing w:line="240" w:lineRule="auto"/>
        <w:rPr>
          <w:rFonts w:ascii="Times New Roman" w:hAnsi="Times New Roman" w:cs="Times New Roman"/>
          <w:sz w:val="24"/>
          <w:szCs w:val="24"/>
        </w:rPr>
      </w:pPr>
      <w:r w:rsidRPr="00490AFA">
        <w:rPr>
          <w:rFonts w:ascii="Times New Roman" w:hAnsi="Times New Roman" w:cs="Times New Roman"/>
          <w:sz w:val="24"/>
          <w:szCs w:val="24"/>
        </w:rPr>
        <w:t xml:space="preserve">Firstly, activities taught through PE lessons </w:t>
      </w:r>
      <w:r w:rsidR="002E7FEF" w:rsidRPr="00490AFA">
        <w:rPr>
          <w:rFonts w:ascii="Times New Roman" w:hAnsi="Times New Roman" w:cs="Times New Roman"/>
          <w:sz w:val="24"/>
          <w:szCs w:val="24"/>
        </w:rPr>
        <w:t xml:space="preserve">seem to differ when taught to males and females, Harris and Penney found that the different styles of </w:t>
      </w:r>
      <w:r w:rsidR="002E7FEF" w:rsidRPr="00490AFA">
        <w:rPr>
          <w:rFonts w:ascii="Times New Roman" w:hAnsi="Times New Roman" w:cs="Times New Roman"/>
          <w:sz w:val="24"/>
          <w:szCs w:val="24"/>
        </w:rPr>
        <w:t xml:space="preserve">gymnastics were delivered to the male and female students. They reported that girls were taught ‘educational’ gymnastics, including an emphasis on the development of creativeness through individual routines. Whereas boys were taught ‘Olympic’ gymnastics which involves a more skills-focused approach (2000, pp.255). Another example of this gender issue within PE is that many researchers found </w:t>
      </w:r>
      <w:r w:rsidR="00EA63BB" w:rsidRPr="00490AFA">
        <w:rPr>
          <w:rFonts w:ascii="Times New Roman" w:hAnsi="Times New Roman" w:cs="Times New Roman"/>
          <w:sz w:val="24"/>
          <w:szCs w:val="24"/>
        </w:rPr>
        <w:t xml:space="preserve">“complaints from girls who are prevented from playing football in their physical education programmes or in school sport” </w:t>
      </w:r>
      <w:r w:rsidR="002E7FEF" w:rsidRPr="00490AFA">
        <w:rPr>
          <w:rFonts w:ascii="Times New Roman" w:hAnsi="Times New Roman" w:cs="Times New Roman"/>
          <w:sz w:val="24"/>
          <w:szCs w:val="24"/>
        </w:rPr>
        <w:t>(</w:t>
      </w:r>
      <w:r w:rsidR="00EA63BB" w:rsidRPr="00490AFA">
        <w:rPr>
          <w:rFonts w:ascii="Times New Roman" w:hAnsi="Times New Roman" w:cs="Times New Roman"/>
          <w:sz w:val="24"/>
          <w:szCs w:val="24"/>
        </w:rPr>
        <w:t>Talbot, 1993, pp.79</w:t>
      </w:r>
      <w:r w:rsidR="002E7FEF" w:rsidRPr="00490AFA">
        <w:rPr>
          <w:rFonts w:ascii="Times New Roman" w:hAnsi="Times New Roman" w:cs="Times New Roman"/>
          <w:sz w:val="24"/>
          <w:szCs w:val="24"/>
        </w:rPr>
        <w:t>), this suggests that</w:t>
      </w:r>
      <w:r w:rsidR="0046102D" w:rsidRPr="00490AFA">
        <w:rPr>
          <w:rFonts w:ascii="Times New Roman" w:hAnsi="Times New Roman" w:cs="Times New Roman"/>
          <w:sz w:val="24"/>
          <w:szCs w:val="24"/>
        </w:rPr>
        <w:t xml:space="preserve"> schools should have </w:t>
      </w:r>
      <w:r w:rsidR="002E7FEF" w:rsidRPr="00490AFA">
        <w:rPr>
          <w:rFonts w:ascii="Times New Roman" w:hAnsi="Times New Roman" w:cs="Times New Roman"/>
          <w:sz w:val="24"/>
          <w:szCs w:val="24"/>
        </w:rPr>
        <w:t>improved and well</w:t>
      </w:r>
      <w:r w:rsidR="00E31627" w:rsidRPr="00490AFA">
        <w:rPr>
          <w:rFonts w:ascii="Times New Roman" w:hAnsi="Times New Roman" w:cs="Times New Roman"/>
          <w:sz w:val="24"/>
          <w:szCs w:val="24"/>
        </w:rPr>
        <w:t>-</w:t>
      </w:r>
      <w:r w:rsidR="002E7FEF" w:rsidRPr="00490AFA">
        <w:rPr>
          <w:rFonts w:ascii="Times New Roman" w:hAnsi="Times New Roman" w:cs="Times New Roman"/>
          <w:sz w:val="24"/>
          <w:szCs w:val="24"/>
        </w:rPr>
        <w:t xml:space="preserve">defined </w:t>
      </w:r>
      <w:r w:rsidR="0046102D" w:rsidRPr="00490AFA">
        <w:rPr>
          <w:rFonts w:ascii="Times New Roman" w:hAnsi="Times New Roman" w:cs="Times New Roman"/>
          <w:sz w:val="24"/>
          <w:szCs w:val="24"/>
        </w:rPr>
        <w:t xml:space="preserve">guidelines </w:t>
      </w:r>
      <w:r w:rsidR="002E7FEF" w:rsidRPr="00490AFA">
        <w:rPr>
          <w:rFonts w:ascii="Times New Roman" w:hAnsi="Times New Roman" w:cs="Times New Roman"/>
          <w:sz w:val="24"/>
          <w:szCs w:val="24"/>
        </w:rPr>
        <w:t>with</w:t>
      </w:r>
      <w:r w:rsidR="0046102D" w:rsidRPr="00490AFA">
        <w:rPr>
          <w:rFonts w:ascii="Times New Roman" w:hAnsi="Times New Roman" w:cs="Times New Roman"/>
          <w:sz w:val="24"/>
          <w:szCs w:val="24"/>
        </w:rPr>
        <w:t>in P</w:t>
      </w:r>
      <w:r w:rsidR="002E7FEF" w:rsidRPr="00490AFA">
        <w:rPr>
          <w:rFonts w:ascii="Times New Roman" w:hAnsi="Times New Roman" w:cs="Times New Roman"/>
          <w:sz w:val="24"/>
          <w:szCs w:val="24"/>
        </w:rPr>
        <w:t xml:space="preserve">hysical </w:t>
      </w:r>
      <w:r w:rsidR="0046102D" w:rsidRPr="00490AFA">
        <w:rPr>
          <w:rFonts w:ascii="Times New Roman" w:hAnsi="Times New Roman" w:cs="Times New Roman"/>
          <w:sz w:val="24"/>
          <w:szCs w:val="24"/>
        </w:rPr>
        <w:t>E</w:t>
      </w:r>
      <w:r w:rsidR="002E7FEF" w:rsidRPr="00490AFA">
        <w:rPr>
          <w:rFonts w:ascii="Times New Roman" w:hAnsi="Times New Roman" w:cs="Times New Roman"/>
          <w:sz w:val="24"/>
          <w:szCs w:val="24"/>
        </w:rPr>
        <w:t>ducation</w:t>
      </w:r>
      <w:r w:rsidR="0046102D" w:rsidRPr="00490AFA">
        <w:rPr>
          <w:rFonts w:ascii="Times New Roman" w:hAnsi="Times New Roman" w:cs="Times New Roman"/>
          <w:sz w:val="24"/>
          <w:szCs w:val="24"/>
        </w:rPr>
        <w:t xml:space="preserve">, </w:t>
      </w:r>
      <w:r w:rsidR="002E7FEF" w:rsidRPr="00490AFA">
        <w:rPr>
          <w:rFonts w:ascii="Times New Roman" w:hAnsi="Times New Roman" w:cs="Times New Roman"/>
          <w:sz w:val="24"/>
          <w:szCs w:val="24"/>
        </w:rPr>
        <w:t xml:space="preserve">and enforce </w:t>
      </w:r>
      <w:r w:rsidR="0046102D" w:rsidRPr="00490AFA">
        <w:rPr>
          <w:rFonts w:ascii="Times New Roman" w:hAnsi="Times New Roman" w:cs="Times New Roman"/>
          <w:sz w:val="24"/>
          <w:szCs w:val="24"/>
        </w:rPr>
        <w:t>policies where PE and games should be taught with gender equity in mind</w:t>
      </w:r>
      <w:r w:rsidR="002E7FEF" w:rsidRPr="00490AFA">
        <w:rPr>
          <w:rFonts w:ascii="Times New Roman" w:hAnsi="Times New Roman" w:cs="Times New Roman"/>
          <w:sz w:val="24"/>
          <w:szCs w:val="24"/>
        </w:rPr>
        <w:t>, allowing girls to play football if they wish</w:t>
      </w:r>
      <w:r w:rsidR="0046102D" w:rsidRPr="00490AFA">
        <w:rPr>
          <w:rFonts w:ascii="Times New Roman" w:hAnsi="Times New Roman" w:cs="Times New Roman"/>
          <w:sz w:val="24"/>
          <w:szCs w:val="24"/>
        </w:rPr>
        <w:t>.</w:t>
      </w:r>
    </w:p>
    <w:p w14:paraId="624AF383" w14:textId="712BCEB9" w:rsidR="00351DF0" w:rsidRPr="00490AFA" w:rsidRDefault="002E7FEF" w:rsidP="00BF2812">
      <w:pPr>
        <w:rPr>
          <w:rFonts w:ascii="Times New Roman" w:hAnsi="Times New Roman" w:cs="Times New Roman"/>
          <w:sz w:val="24"/>
          <w:szCs w:val="24"/>
        </w:rPr>
      </w:pPr>
      <w:r w:rsidRPr="00490AFA">
        <w:rPr>
          <w:rFonts w:ascii="Times New Roman" w:hAnsi="Times New Roman" w:cs="Times New Roman"/>
          <w:sz w:val="24"/>
          <w:szCs w:val="24"/>
        </w:rPr>
        <w:t xml:space="preserve">However, </w:t>
      </w:r>
      <w:r w:rsidR="00E31627" w:rsidRPr="00490AFA">
        <w:rPr>
          <w:rFonts w:ascii="Times New Roman" w:hAnsi="Times New Roman" w:cs="Times New Roman"/>
          <w:sz w:val="24"/>
          <w:szCs w:val="24"/>
        </w:rPr>
        <w:t>it has been established that to some girls that they view “</w:t>
      </w:r>
      <w:r w:rsidR="00EA63BB" w:rsidRPr="00490AFA">
        <w:rPr>
          <w:rFonts w:ascii="Times New Roman" w:hAnsi="Times New Roman" w:cs="Times New Roman"/>
          <w:sz w:val="24"/>
          <w:szCs w:val="24"/>
        </w:rPr>
        <w:t xml:space="preserve">games as conflicting with adolescent views of femininity” </w:t>
      </w:r>
      <w:r w:rsidR="00E31627" w:rsidRPr="00490AFA">
        <w:rPr>
          <w:rFonts w:ascii="Times New Roman" w:hAnsi="Times New Roman" w:cs="Times New Roman"/>
          <w:sz w:val="24"/>
          <w:szCs w:val="24"/>
        </w:rPr>
        <w:t>(</w:t>
      </w:r>
      <w:r w:rsidR="00EA63BB" w:rsidRPr="00490AFA">
        <w:rPr>
          <w:rFonts w:ascii="Times New Roman" w:hAnsi="Times New Roman" w:cs="Times New Roman"/>
          <w:sz w:val="24"/>
          <w:szCs w:val="24"/>
        </w:rPr>
        <w:t>Talbot, 1993, pp.85</w:t>
      </w:r>
      <w:r w:rsidR="00E31627" w:rsidRPr="00490AFA">
        <w:rPr>
          <w:rFonts w:ascii="Times New Roman" w:hAnsi="Times New Roman" w:cs="Times New Roman"/>
          <w:sz w:val="24"/>
          <w:szCs w:val="24"/>
        </w:rPr>
        <w:t xml:space="preserve">), highlighting these stereotypical opinions that girls are led to believe. Dwyer, et al, argues this, girls disliking competitive activity, as they found through their research project that </w:t>
      </w:r>
      <w:r w:rsidR="00EA63BB" w:rsidRPr="00490AFA">
        <w:rPr>
          <w:rFonts w:ascii="Times New Roman" w:hAnsi="Times New Roman" w:cs="Times New Roman"/>
          <w:sz w:val="24"/>
          <w:szCs w:val="24"/>
        </w:rPr>
        <w:t xml:space="preserve">“some were motivated to participate in physical activity because of competition” </w:t>
      </w:r>
      <w:r w:rsidR="00E31627" w:rsidRPr="00490AFA">
        <w:rPr>
          <w:rFonts w:ascii="Times New Roman" w:hAnsi="Times New Roman" w:cs="Times New Roman"/>
          <w:sz w:val="24"/>
          <w:szCs w:val="24"/>
        </w:rPr>
        <w:t>(</w:t>
      </w:r>
      <w:r w:rsidR="00EA63BB" w:rsidRPr="00490AFA">
        <w:rPr>
          <w:rFonts w:ascii="Times New Roman" w:hAnsi="Times New Roman" w:cs="Times New Roman"/>
          <w:sz w:val="24"/>
          <w:szCs w:val="24"/>
        </w:rPr>
        <w:t>2006, pp.83</w:t>
      </w:r>
      <w:r w:rsidR="00E31627" w:rsidRPr="00490AFA">
        <w:rPr>
          <w:rFonts w:ascii="Times New Roman" w:hAnsi="Times New Roman" w:cs="Times New Roman"/>
          <w:sz w:val="24"/>
          <w:szCs w:val="24"/>
        </w:rPr>
        <w:t xml:space="preserve">). </w:t>
      </w:r>
      <w:r w:rsidR="00D6560B" w:rsidRPr="00490AFA">
        <w:rPr>
          <w:rFonts w:ascii="Times New Roman" w:hAnsi="Times New Roman" w:cs="Times New Roman"/>
          <w:sz w:val="24"/>
          <w:szCs w:val="24"/>
        </w:rPr>
        <w:t xml:space="preserve">It is clear that the different genders get a different array of activities in PE due to the view of some being ‘masculine’ and others being ‘feminine’. </w:t>
      </w:r>
    </w:p>
    <w:p w14:paraId="7C2F816F" w14:textId="06959B96" w:rsidR="00C61B02" w:rsidRPr="00490AFA" w:rsidRDefault="00C61B02" w:rsidP="00F8100E">
      <w:pPr>
        <w:spacing w:line="240" w:lineRule="auto"/>
        <w:rPr>
          <w:rFonts w:ascii="Times New Roman" w:hAnsi="Times New Roman" w:cs="Times New Roman"/>
          <w:sz w:val="24"/>
          <w:szCs w:val="24"/>
        </w:rPr>
      </w:pPr>
    </w:p>
    <w:p w14:paraId="4B39B240" w14:textId="565C7028" w:rsidR="00264DA8" w:rsidRPr="00490AFA" w:rsidRDefault="006B63DB" w:rsidP="00F8100E">
      <w:pPr>
        <w:spacing w:line="240" w:lineRule="auto"/>
        <w:rPr>
          <w:rFonts w:ascii="Times New Roman" w:hAnsi="Times New Roman" w:cs="Times New Roman"/>
          <w:sz w:val="24"/>
          <w:szCs w:val="24"/>
        </w:rPr>
      </w:pPr>
      <w:r w:rsidRPr="00490AFA">
        <w:rPr>
          <w:rFonts w:ascii="Times New Roman" w:hAnsi="Times New Roman" w:cs="Times New Roman"/>
          <w:sz w:val="24"/>
          <w:szCs w:val="24"/>
        </w:rPr>
        <w:t>Pupils</w:t>
      </w:r>
      <w:r w:rsidR="00021010" w:rsidRPr="00490AFA">
        <w:rPr>
          <w:rFonts w:ascii="Times New Roman" w:hAnsi="Times New Roman" w:cs="Times New Roman"/>
          <w:sz w:val="24"/>
          <w:szCs w:val="24"/>
        </w:rPr>
        <w:t xml:space="preserve"> also spoke of feelings of self-consciousness when participating in PE lessons, which was only found in the female students. </w:t>
      </w:r>
      <w:r w:rsidRPr="00490AFA">
        <w:rPr>
          <w:rFonts w:ascii="Times New Roman" w:hAnsi="Times New Roman" w:cs="Times New Roman"/>
          <w:sz w:val="24"/>
          <w:szCs w:val="24"/>
        </w:rPr>
        <w:t xml:space="preserve">Whitehead and Biddle say that </w:t>
      </w:r>
      <w:r w:rsidR="00EA63BB" w:rsidRPr="00490AFA">
        <w:rPr>
          <w:rFonts w:ascii="Times New Roman" w:hAnsi="Times New Roman" w:cs="Times New Roman"/>
          <w:sz w:val="24"/>
          <w:szCs w:val="24"/>
        </w:rPr>
        <w:t xml:space="preserve">“girls spoke of feeling self-conscious and comparing themselves to others” </w:t>
      </w:r>
      <w:r w:rsidRPr="00490AFA">
        <w:rPr>
          <w:rFonts w:ascii="Times New Roman" w:hAnsi="Times New Roman" w:cs="Times New Roman"/>
          <w:sz w:val="24"/>
          <w:szCs w:val="24"/>
        </w:rPr>
        <w:t>(</w:t>
      </w:r>
      <w:r w:rsidR="00EA63BB" w:rsidRPr="00490AFA">
        <w:rPr>
          <w:rFonts w:ascii="Times New Roman" w:hAnsi="Times New Roman" w:cs="Times New Roman"/>
          <w:sz w:val="24"/>
          <w:szCs w:val="24"/>
        </w:rPr>
        <w:t>2008, pp.248</w:t>
      </w:r>
      <w:r w:rsidRPr="00490AFA">
        <w:rPr>
          <w:rFonts w:ascii="Times New Roman" w:hAnsi="Times New Roman" w:cs="Times New Roman"/>
          <w:sz w:val="24"/>
          <w:szCs w:val="24"/>
        </w:rPr>
        <w:t xml:space="preserve">), highlighting a common reoccurrence in other research. The reflection of </w:t>
      </w:r>
      <w:r w:rsidR="00264DA8" w:rsidRPr="00490AFA">
        <w:rPr>
          <w:rFonts w:ascii="Times New Roman" w:hAnsi="Times New Roman" w:cs="Times New Roman"/>
          <w:sz w:val="24"/>
          <w:szCs w:val="24"/>
        </w:rPr>
        <w:t xml:space="preserve">self-perception </w:t>
      </w:r>
      <w:r w:rsidRPr="00490AFA">
        <w:rPr>
          <w:rFonts w:ascii="Times New Roman" w:hAnsi="Times New Roman" w:cs="Times New Roman"/>
          <w:sz w:val="24"/>
          <w:szCs w:val="24"/>
        </w:rPr>
        <w:t xml:space="preserve">within girls </w:t>
      </w:r>
      <w:r w:rsidR="00264DA8" w:rsidRPr="00490AFA">
        <w:rPr>
          <w:rFonts w:ascii="Times New Roman" w:hAnsi="Times New Roman" w:cs="Times New Roman"/>
          <w:sz w:val="24"/>
          <w:szCs w:val="24"/>
        </w:rPr>
        <w:t xml:space="preserve">and </w:t>
      </w:r>
      <w:r w:rsidRPr="00490AFA">
        <w:rPr>
          <w:rFonts w:ascii="Times New Roman" w:hAnsi="Times New Roman" w:cs="Times New Roman"/>
          <w:sz w:val="24"/>
          <w:szCs w:val="24"/>
        </w:rPr>
        <w:t xml:space="preserve">their personal </w:t>
      </w:r>
      <w:r w:rsidR="00264DA8" w:rsidRPr="00490AFA">
        <w:rPr>
          <w:rFonts w:ascii="Times New Roman" w:hAnsi="Times New Roman" w:cs="Times New Roman"/>
          <w:sz w:val="24"/>
          <w:szCs w:val="24"/>
        </w:rPr>
        <w:t xml:space="preserve">expectations “point towards a relatively low self-esteem and concept, leading towards feelings of </w:t>
      </w:r>
      <w:r w:rsidR="00264DA8" w:rsidRPr="00490AFA">
        <w:rPr>
          <w:rFonts w:ascii="Times New Roman" w:hAnsi="Times New Roman" w:cs="Times New Roman"/>
          <w:sz w:val="24"/>
          <w:szCs w:val="24"/>
        </w:rPr>
        <w:lastRenderedPageBreak/>
        <w:t xml:space="preserve">anxiety” </w:t>
      </w:r>
      <w:r w:rsidRPr="00490AFA">
        <w:rPr>
          <w:rFonts w:ascii="Times New Roman" w:hAnsi="Times New Roman" w:cs="Times New Roman"/>
          <w:sz w:val="24"/>
          <w:szCs w:val="24"/>
        </w:rPr>
        <w:t>(</w:t>
      </w:r>
      <w:r w:rsidR="00264DA8" w:rsidRPr="00490AFA">
        <w:rPr>
          <w:rFonts w:ascii="Times New Roman" w:hAnsi="Times New Roman" w:cs="Times New Roman"/>
          <w:sz w:val="24"/>
          <w:szCs w:val="24"/>
        </w:rPr>
        <w:t>Collins, 1995, pp.10</w:t>
      </w:r>
      <w:r w:rsidRPr="00490AFA">
        <w:rPr>
          <w:rFonts w:ascii="Times New Roman" w:hAnsi="Times New Roman" w:cs="Times New Roman"/>
          <w:sz w:val="24"/>
          <w:szCs w:val="24"/>
        </w:rPr>
        <w:t>), in a physical activity environment that only heightens these concerns. It is also been brought to attention that these young, adolescent girls</w:t>
      </w:r>
      <w:r w:rsidR="00264DA8" w:rsidRPr="00490AFA">
        <w:rPr>
          <w:rFonts w:ascii="Times New Roman" w:hAnsi="Times New Roman" w:cs="Times New Roman"/>
          <w:sz w:val="24"/>
          <w:szCs w:val="24"/>
        </w:rPr>
        <w:t xml:space="preserve"> </w:t>
      </w:r>
      <w:r w:rsidRPr="00490AFA">
        <w:rPr>
          <w:rFonts w:ascii="Times New Roman" w:hAnsi="Times New Roman" w:cs="Times New Roman"/>
          <w:sz w:val="24"/>
          <w:szCs w:val="24"/>
        </w:rPr>
        <w:t>“</w:t>
      </w:r>
      <w:r w:rsidR="00264DA8" w:rsidRPr="00490AFA">
        <w:rPr>
          <w:rFonts w:ascii="Times New Roman" w:hAnsi="Times New Roman" w:cs="Times New Roman"/>
          <w:sz w:val="24"/>
          <w:szCs w:val="24"/>
        </w:rPr>
        <w:t xml:space="preserve">may be undergoing physical changes associated with puberty, feelings of self-consciousness and negative body image” </w:t>
      </w:r>
      <w:r w:rsidRPr="00490AFA">
        <w:rPr>
          <w:rFonts w:ascii="Times New Roman" w:hAnsi="Times New Roman" w:cs="Times New Roman"/>
          <w:sz w:val="24"/>
          <w:szCs w:val="24"/>
        </w:rPr>
        <w:t>(</w:t>
      </w:r>
      <w:r w:rsidR="00264DA8" w:rsidRPr="00490AFA">
        <w:rPr>
          <w:rFonts w:ascii="Times New Roman" w:hAnsi="Times New Roman" w:cs="Times New Roman"/>
          <w:sz w:val="24"/>
          <w:szCs w:val="24"/>
        </w:rPr>
        <w:t xml:space="preserve">Kirby, Levin, and </w:t>
      </w:r>
      <w:proofErr w:type="spellStart"/>
      <w:r w:rsidR="00264DA8" w:rsidRPr="00490AFA">
        <w:rPr>
          <w:rFonts w:ascii="Times New Roman" w:hAnsi="Times New Roman" w:cs="Times New Roman"/>
          <w:sz w:val="24"/>
          <w:szCs w:val="24"/>
        </w:rPr>
        <w:t>Inchley</w:t>
      </w:r>
      <w:proofErr w:type="spellEnd"/>
      <w:r w:rsidR="00264DA8" w:rsidRPr="00490AFA">
        <w:rPr>
          <w:rFonts w:ascii="Times New Roman" w:hAnsi="Times New Roman" w:cs="Times New Roman"/>
          <w:sz w:val="24"/>
          <w:szCs w:val="24"/>
        </w:rPr>
        <w:t>, 2011, pp.111</w:t>
      </w:r>
      <w:r w:rsidRPr="00490AFA">
        <w:rPr>
          <w:rFonts w:ascii="Times New Roman" w:hAnsi="Times New Roman" w:cs="Times New Roman"/>
          <w:sz w:val="24"/>
          <w:szCs w:val="24"/>
        </w:rPr>
        <w:t>), and that the curriculum and PE teachers should be understanding of this. Girls f</w:t>
      </w:r>
      <w:r w:rsidR="00BF2812" w:rsidRPr="00490AFA">
        <w:rPr>
          <w:rFonts w:ascii="Times New Roman" w:hAnsi="Times New Roman" w:cs="Times New Roman"/>
          <w:sz w:val="24"/>
          <w:szCs w:val="24"/>
        </w:rPr>
        <w:t>ind</w:t>
      </w:r>
      <w:r w:rsidRPr="00490AFA">
        <w:rPr>
          <w:rFonts w:ascii="Times New Roman" w:hAnsi="Times New Roman" w:cs="Times New Roman"/>
          <w:sz w:val="24"/>
          <w:szCs w:val="24"/>
        </w:rPr>
        <w:t xml:space="preserve"> changing room and showering facilities uncomfortable which only pressure these feelings of a lack of confidence in body-image</w:t>
      </w:r>
      <w:r w:rsidR="00BF2812" w:rsidRPr="00490AFA">
        <w:rPr>
          <w:rFonts w:ascii="Times New Roman" w:hAnsi="Times New Roman" w:cs="Times New Roman"/>
          <w:sz w:val="24"/>
          <w:szCs w:val="24"/>
        </w:rPr>
        <w:t xml:space="preserve"> and cause a strain and effect in part of the reason why they are disengaged and dislike physical activity. Dwyer, et al, comments on this saying that </w:t>
      </w:r>
      <w:r w:rsidR="0046102D" w:rsidRPr="00490AFA">
        <w:rPr>
          <w:rFonts w:ascii="Times New Roman" w:hAnsi="Times New Roman" w:cs="Times New Roman"/>
          <w:sz w:val="24"/>
          <w:szCs w:val="24"/>
        </w:rPr>
        <w:t xml:space="preserve">“menstruation, stereotypes about femininity, and concerns about physical appearance” </w:t>
      </w:r>
      <w:r w:rsidR="00BF2812" w:rsidRPr="00490AFA">
        <w:rPr>
          <w:rFonts w:ascii="Times New Roman" w:hAnsi="Times New Roman" w:cs="Times New Roman"/>
          <w:sz w:val="24"/>
          <w:szCs w:val="24"/>
        </w:rPr>
        <w:t>(</w:t>
      </w:r>
      <w:r w:rsidR="0046102D" w:rsidRPr="00490AFA">
        <w:rPr>
          <w:rFonts w:ascii="Times New Roman" w:hAnsi="Times New Roman" w:cs="Times New Roman"/>
          <w:sz w:val="24"/>
          <w:szCs w:val="24"/>
        </w:rPr>
        <w:t>2006, pp.83</w:t>
      </w:r>
      <w:r w:rsidR="00BF2812" w:rsidRPr="00490AFA">
        <w:rPr>
          <w:rFonts w:ascii="Times New Roman" w:hAnsi="Times New Roman" w:cs="Times New Roman"/>
          <w:sz w:val="24"/>
          <w:szCs w:val="24"/>
        </w:rPr>
        <w:t>) are many of the reasons why girls, more so than boys, push away from physical education at this adolescent age.</w:t>
      </w:r>
    </w:p>
    <w:p w14:paraId="1B11FD9B" w14:textId="59F0B9F5" w:rsidR="00351DF0" w:rsidRPr="00490AFA" w:rsidRDefault="00351DF0" w:rsidP="00F8100E">
      <w:pPr>
        <w:spacing w:line="240" w:lineRule="auto"/>
        <w:rPr>
          <w:rFonts w:ascii="Times New Roman" w:hAnsi="Times New Roman" w:cs="Times New Roman"/>
          <w:sz w:val="24"/>
          <w:szCs w:val="24"/>
        </w:rPr>
      </w:pPr>
    </w:p>
    <w:p w14:paraId="1F04FC8E" w14:textId="394ABDD6" w:rsidR="0046102D" w:rsidRPr="00490AFA" w:rsidRDefault="00BF2812" w:rsidP="00F8100E">
      <w:pPr>
        <w:spacing w:line="240" w:lineRule="auto"/>
        <w:rPr>
          <w:rFonts w:ascii="Times New Roman" w:hAnsi="Times New Roman" w:cs="Times New Roman"/>
          <w:sz w:val="24"/>
          <w:szCs w:val="24"/>
        </w:rPr>
      </w:pPr>
      <w:r w:rsidRPr="00490AFA">
        <w:rPr>
          <w:rFonts w:ascii="Times New Roman" w:hAnsi="Times New Roman" w:cs="Times New Roman"/>
          <w:sz w:val="24"/>
          <w:szCs w:val="24"/>
        </w:rPr>
        <w:t xml:space="preserve">Many of these </w:t>
      </w:r>
      <w:r w:rsidR="000E741C" w:rsidRPr="00490AFA">
        <w:rPr>
          <w:rFonts w:ascii="Times New Roman" w:hAnsi="Times New Roman" w:cs="Times New Roman"/>
          <w:sz w:val="24"/>
          <w:szCs w:val="24"/>
        </w:rPr>
        <w:t xml:space="preserve">feelings of discomfort not only came from issues specific to female issues, but that girls experienced this self-consciousness when participating in PE lessons </w:t>
      </w:r>
      <w:r w:rsidR="0046102D" w:rsidRPr="00490AFA">
        <w:rPr>
          <w:rFonts w:ascii="Times New Roman" w:hAnsi="Times New Roman" w:cs="Times New Roman"/>
          <w:sz w:val="24"/>
          <w:szCs w:val="24"/>
        </w:rPr>
        <w:t xml:space="preserve">“in front of adolescent boys.” </w:t>
      </w:r>
      <w:r w:rsidR="000E741C" w:rsidRPr="00490AFA">
        <w:rPr>
          <w:rFonts w:ascii="Times New Roman" w:hAnsi="Times New Roman" w:cs="Times New Roman"/>
          <w:sz w:val="24"/>
          <w:szCs w:val="24"/>
        </w:rPr>
        <w:t>(</w:t>
      </w:r>
      <w:r w:rsidR="0046102D" w:rsidRPr="00490AFA">
        <w:rPr>
          <w:rFonts w:ascii="Times New Roman" w:hAnsi="Times New Roman" w:cs="Times New Roman"/>
          <w:sz w:val="24"/>
          <w:szCs w:val="24"/>
        </w:rPr>
        <w:t>Dwyer, et al, 2006, pp.84</w:t>
      </w:r>
      <w:r w:rsidR="000E741C" w:rsidRPr="00490AFA">
        <w:rPr>
          <w:rFonts w:ascii="Times New Roman" w:hAnsi="Times New Roman" w:cs="Times New Roman"/>
          <w:sz w:val="24"/>
          <w:szCs w:val="24"/>
        </w:rPr>
        <w:t>)</w:t>
      </w:r>
      <w:r w:rsidR="00E33628" w:rsidRPr="00490AFA">
        <w:rPr>
          <w:rFonts w:ascii="Times New Roman" w:hAnsi="Times New Roman" w:cs="Times New Roman"/>
          <w:sz w:val="24"/>
          <w:szCs w:val="24"/>
        </w:rPr>
        <w:t xml:space="preserve">. This issue was also found by Whitehead and Biddle, they highlighted that girls were less likely to participate, </w:t>
      </w:r>
      <w:r w:rsidR="0046102D" w:rsidRPr="00490AFA">
        <w:rPr>
          <w:rFonts w:ascii="Times New Roman" w:hAnsi="Times New Roman" w:cs="Times New Roman"/>
          <w:sz w:val="24"/>
          <w:szCs w:val="24"/>
        </w:rPr>
        <w:t xml:space="preserve">“especially when boys were present” </w:t>
      </w:r>
      <w:r w:rsidR="00E33628" w:rsidRPr="00490AFA">
        <w:rPr>
          <w:rFonts w:ascii="Times New Roman" w:hAnsi="Times New Roman" w:cs="Times New Roman"/>
          <w:sz w:val="24"/>
          <w:szCs w:val="24"/>
        </w:rPr>
        <w:t>(</w:t>
      </w:r>
      <w:r w:rsidR="0046102D" w:rsidRPr="00490AFA">
        <w:rPr>
          <w:rFonts w:ascii="Times New Roman" w:hAnsi="Times New Roman" w:cs="Times New Roman"/>
          <w:sz w:val="24"/>
          <w:szCs w:val="24"/>
        </w:rPr>
        <w:t>2008, pp.248</w:t>
      </w:r>
      <w:r w:rsidR="00E33628" w:rsidRPr="00490AFA">
        <w:rPr>
          <w:rFonts w:ascii="Times New Roman" w:hAnsi="Times New Roman" w:cs="Times New Roman"/>
          <w:sz w:val="24"/>
          <w:szCs w:val="24"/>
        </w:rPr>
        <w:t>)</w:t>
      </w:r>
      <w:r w:rsidR="00D60A64" w:rsidRPr="00490AFA">
        <w:rPr>
          <w:rFonts w:ascii="Times New Roman" w:hAnsi="Times New Roman" w:cs="Times New Roman"/>
          <w:sz w:val="24"/>
          <w:szCs w:val="24"/>
        </w:rPr>
        <w:t>. The added anxiety to girls as “concerns about hair and make-up and a dislike of sweating” (Whitehead and Biddle, 2008, pp.247), becomes an issue to their participation in PE, as they become conscious of the fact they must look good in front of adolescent boys.</w:t>
      </w:r>
      <w:r w:rsidR="00E933CC" w:rsidRPr="00490AFA">
        <w:rPr>
          <w:rFonts w:ascii="Times New Roman" w:hAnsi="Times New Roman" w:cs="Times New Roman"/>
          <w:sz w:val="24"/>
          <w:szCs w:val="24"/>
        </w:rPr>
        <w:t xml:space="preserve"> A range of schools have now implemented single-sex classes, which have had an apparent effect and increase in girls’ participation. Collins comments that these </w:t>
      </w:r>
      <w:r w:rsidR="0046102D" w:rsidRPr="00490AFA">
        <w:rPr>
          <w:rFonts w:ascii="Times New Roman" w:hAnsi="Times New Roman" w:cs="Times New Roman"/>
          <w:sz w:val="24"/>
          <w:szCs w:val="24"/>
        </w:rPr>
        <w:t xml:space="preserve">“single sex classes were more enjoyable for girls in physical education” </w:t>
      </w:r>
      <w:r w:rsidR="00E933CC" w:rsidRPr="00490AFA">
        <w:rPr>
          <w:rFonts w:ascii="Times New Roman" w:hAnsi="Times New Roman" w:cs="Times New Roman"/>
          <w:sz w:val="24"/>
          <w:szCs w:val="24"/>
        </w:rPr>
        <w:t>(</w:t>
      </w:r>
      <w:r w:rsidR="0046102D" w:rsidRPr="00490AFA">
        <w:rPr>
          <w:rFonts w:ascii="Times New Roman" w:hAnsi="Times New Roman" w:cs="Times New Roman"/>
          <w:sz w:val="24"/>
          <w:szCs w:val="24"/>
        </w:rPr>
        <w:t>1995, pp.89</w:t>
      </w:r>
      <w:r w:rsidR="00E933CC" w:rsidRPr="00490AFA">
        <w:rPr>
          <w:rFonts w:ascii="Times New Roman" w:hAnsi="Times New Roman" w:cs="Times New Roman"/>
          <w:sz w:val="24"/>
          <w:szCs w:val="24"/>
        </w:rPr>
        <w:t>)</w:t>
      </w:r>
      <w:r w:rsidR="00A26CC5" w:rsidRPr="00490AFA">
        <w:rPr>
          <w:rFonts w:ascii="Times New Roman" w:hAnsi="Times New Roman" w:cs="Times New Roman"/>
          <w:sz w:val="24"/>
          <w:szCs w:val="24"/>
        </w:rPr>
        <w:t>, implying that this is a successful tactic to use. It has been said that this method allowed for</w:t>
      </w:r>
      <w:r w:rsidR="0046102D" w:rsidRPr="00490AFA">
        <w:rPr>
          <w:rFonts w:ascii="Times New Roman" w:hAnsi="Times New Roman" w:cs="Times New Roman"/>
          <w:sz w:val="24"/>
          <w:szCs w:val="24"/>
        </w:rPr>
        <w:t xml:space="preserve"> “girls to be less self-conscious” </w:t>
      </w:r>
      <w:r w:rsidR="00A26CC5" w:rsidRPr="00490AFA">
        <w:rPr>
          <w:rFonts w:ascii="Times New Roman" w:hAnsi="Times New Roman" w:cs="Times New Roman"/>
          <w:sz w:val="24"/>
          <w:szCs w:val="24"/>
        </w:rPr>
        <w:t>(</w:t>
      </w:r>
      <w:r w:rsidR="0046102D" w:rsidRPr="00490AFA">
        <w:rPr>
          <w:rFonts w:ascii="Times New Roman" w:hAnsi="Times New Roman" w:cs="Times New Roman"/>
          <w:sz w:val="24"/>
          <w:szCs w:val="24"/>
        </w:rPr>
        <w:t>Collins, 1995, pp.13</w:t>
      </w:r>
      <w:r w:rsidR="00A26CC5" w:rsidRPr="00490AFA">
        <w:rPr>
          <w:rFonts w:ascii="Times New Roman" w:hAnsi="Times New Roman" w:cs="Times New Roman"/>
          <w:sz w:val="24"/>
          <w:szCs w:val="24"/>
        </w:rPr>
        <w:t xml:space="preserve">) </w:t>
      </w:r>
      <w:r w:rsidR="00A26CC5" w:rsidRPr="00490AFA">
        <w:rPr>
          <w:rFonts w:ascii="Times New Roman" w:hAnsi="Times New Roman" w:cs="Times New Roman"/>
          <w:sz w:val="24"/>
          <w:szCs w:val="24"/>
        </w:rPr>
        <w:t xml:space="preserve">in their PE lessons, and that Collins’ research provides evidence that </w:t>
      </w:r>
      <w:r w:rsidR="0046102D" w:rsidRPr="00490AFA">
        <w:rPr>
          <w:rFonts w:ascii="Times New Roman" w:hAnsi="Times New Roman" w:cs="Times New Roman"/>
          <w:sz w:val="24"/>
          <w:szCs w:val="24"/>
        </w:rPr>
        <w:t xml:space="preserve">“physical education was enjoyable for girls was due to the absence of boys” </w:t>
      </w:r>
      <w:r w:rsidR="00A26CC5" w:rsidRPr="00490AFA">
        <w:rPr>
          <w:rFonts w:ascii="Times New Roman" w:hAnsi="Times New Roman" w:cs="Times New Roman"/>
          <w:sz w:val="24"/>
          <w:szCs w:val="24"/>
        </w:rPr>
        <w:t>(</w:t>
      </w:r>
      <w:r w:rsidR="0046102D" w:rsidRPr="00490AFA">
        <w:rPr>
          <w:rFonts w:ascii="Times New Roman" w:hAnsi="Times New Roman" w:cs="Times New Roman"/>
          <w:sz w:val="24"/>
          <w:szCs w:val="24"/>
        </w:rPr>
        <w:t>1995, pp.89</w:t>
      </w:r>
      <w:r w:rsidR="00A26CC5" w:rsidRPr="00490AFA">
        <w:rPr>
          <w:rFonts w:ascii="Times New Roman" w:hAnsi="Times New Roman" w:cs="Times New Roman"/>
          <w:sz w:val="24"/>
          <w:szCs w:val="24"/>
        </w:rPr>
        <w:t>), suggesting single-sex classes have accomplished the issue between female and male mixed classes, engaging more girls in participation.</w:t>
      </w:r>
    </w:p>
    <w:p w14:paraId="033A97BA" w14:textId="77777777" w:rsidR="00351DF0" w:rsidRPr="00490AFA" w:rsidRDefault="00351DF0" w:rsidP="00F8100E">
      <w:pPr>
        <w:spacing w:line="240" w:lineRule="auto"/>
        <w:rPr>
          <w:rFonts w:ascii="Times New Roman" w:hAnsi="Times New Roman" w:cs="Times New Roman"/>
          <w:sz w:val="24"/>
        </w:rPr>
      </w:pPr>
    </w:p>
    <w:p w14:paraId="4EA0419E" w14:textId="267EE3D5" w:rsidR="00F8100E" w:rsidRPr="00490AFA" w:rsidRDefault="00F8100E" w:rsidP="00F8100E">
      <w:pPr>
        <w:spacing w:line="240" w:lineRule="auto"/>
        <w:rPr>
          <w:rFonts w:ascii="Times New Roman" w:hAnsi="Times New Roman" w:cs="Times New Roman"/>
          <w:i/>
          <w:sz w:val="28"/>
        </w:rPr>
      </w:pPr>
      <w:r w:rsidRPr="00490AFA">
        <w:rPr>
          <w:rFonts w:ascii="Times New Roman" w:hAnsi="Times New Roman" w:cs="Times New Roman"/>
          <w:b/>
          <w:sz w:val="28"/>
        </w:rPr>
        <w:t>Conclusion</w:t>
      </w:r>
    </w:p>
    <w:p w14:paraId="1AE70203" w14:textId="619508B1" w:rsidR="00351DF0" w:rsidRPr="00490AFA" w:rsidRDefault="00607116" w:rsidP="00F8100E">
      <w:pPr>
        <w:spacing w:line="240" w:lineRule="auto"/>
        <w:rPr>
          <w:rFonts w:ascii="Times New Roman" w:hAnsi="Times New Roman" w:cs="Times New Roman"/>
          <w:sz w:val="24"/>
          <w:szCs w:val="24"/>
        </w:rPr>
      </w:pPr>
      <w:r w:rsidRPr="00490AFA">
        <w:rPr>
          <w:rFonts w:ascii="Times New Roman" w:hAnsi="Times New Roman" w:cs="Times New Roman"/>
          <w:sz w:val="24"/>
        </w:rPr>
        <w:t xml:space="preserve">In conclusion, it has been established throughout this research project that there are many gender issues that specifically young, adolescent girls must go through in secondary school Physical Education. These issues build barriers to participation in students which discourages them to be physical active. Aspects such as self-consciousness, partaking in lessons with boys and plainly the activities and/or sport that is planned for a particular lesson, can all be in effect damaging to young girls’ motivation and self-esteem. Many researchers found that stereotypes in certain activities allowed all pupils to categorise sports into ‘feminine’ and ‘masculine’ activities, proving evident to many viewpoints’ pupils have with girls playing football and boys participating in dance. Despite both male and female students face gender issues within school PE, the focus on young girls allowed for a range of different matters to be highlighted and discussed, in comparison to a variety of </w:t>
      </w:r>
      <w:r w:rsidRPr="00490AFA">
        <w:rPr>
          <w:rFonts w:ascii="Times New Roman" w:hAnsi="Times New Roman" w:cs="Times New Roman"/>
          <w:sz w:val="24"/>
          <w:szCs w:val="24"/>
        </w:rPr>
        <w:t>research material provided by previous researchers.</w:t>
      </w:r>
    </w:p>
    <w:p w14:paraId="34C90525" w14:textId="77777777" w:rsidR="00D41178" w:rsidRPr="00490AFA" w:rsidRDefault="00D41178" w:rsidP="00F8100E">
      <w:pPr>
        <w:spacing w:line="240" w:lineRule="auto"/>
        <w:rPr>
          <w:rFonts w:ascii="Times New Roman" w:hAnsi="Times New Roman" w:cs="Times New Roman"/>
          <w:b/>
          <w:sz w:val="24"/>
          <w:szCs w:val="24"/>
        </w:rPr>
      </w:pPr>
    </w:p>
    <w:p w14:paraId="71907073" w14:textId="3FADB37D" w:rsidR="00607116" w:rsidRPr="00490AFA" w:rsidRDefault="00607116" w:rsidP="00F8100E">
      <w:pPr>
        <w:spacing w:line="240" w:lineRule="auto"/>
        <w:rPr>
          <w:rFonts w:ascii="Times New Roman" w:hAnsi="Times New Roman" w:cs="Times New Roman"/>
          <w:i/>
          <w:sz w:val="24"/>
          <w:szCs w:val="24"/>
        </w:rPr>
      </w:pPr>
      <w:r w:rsidRPr="00490AFA">
        <w:rPr>
          <w:rFonts w:ascii="Times New Roman" w:hAnsi="Times New Roman" w:cs="Times New Roman"/>
          <w:i/>
          <w:sz w:val="24"/>
          <w:szCs w:val="24"/>
        </w:rPr>
        <w:t>Word Count - 2</w:t>
      </w:r>
      <w:r w:rsidR="00226152" w:rsidRPr="00490AFA">
        <w:rPr>
          <w:rFonts w:ascii="Times New Roman" w:hAnsi="Times New Roman" w:cs="Times New Roman"/>
          <w:i/>
          <w:sz w:val="24"/>
          <w:szCs w:val="24"/>
        </w:rPr>
        <w:t>115</w:t>
      </w:r>
    </w:p>
    <w:p w14:paraId="426F6CA3" w14:textId="77777777" w:rsidR="00D41178" w:rsidRPr="00490AFA" w:rsidRDefault="00D41178" w:rsidP="00F8100E">
      <w:pPr>
        <w:spacing w:line="240" w:lineRule="auto"/>
        <w:rPr>
          <w:rFonts w:ascii="Times New Roman" w:hAnsi="Times New Roman" w:cs="Times New Roman"/>
          <w:b/>
          <w:sz w:val="28"/>
        </w:rPr>
      </w:pPr>
    </w:p>
    <w:p w14:paraId="37D39339" w14:textId="77777777" w:rsidR="00867A52" w:rsidRPr="00490AFA" w:rsidRDefault="00351DF0" w:rsidP="00867A52">
      <w:pPr>
        <w:spacing w:line="240" w:lineRule="auto"/>
        <w:rPr>
          <w:rFonts w:ascii="Times New Roman" w:hAnsi="Times New Roman" w:cs="Times New Roman"/>
          <w:b/>
          <w:sz w:val="28"/>
          <w:szCs w:val="24"/>
        </w:rPr>
      </w:pPr>
      <w:r w:rsidRPr="00490AFA">
        <w:rPr>
          <w:rFonts w:ascii="Times New Roman" w:hAnsi="Times New Roman" w:cs="Times New Roman"/>
          <w:b/>
          <w:sz w:val="28"/>
          <w:szCs w:val="24"/>
        </w:rPr>
        <w:t>Reference List</w:t>
      </w:r>
    </w:p>
    <w:p w14:paraId="47C63A8A" w14:textId="60E1219E" w:rsidR="00867A52" w:rsidRPr="00490AFA" w:rsidRDefault="00867A52" w:rsidP="00867A52">
      <w:pPr>
        <w:spacing w:line="240" w:lineRule="auto"/>
        <w:rPr>
          <w:rFonts w:ascii="Times New Roman" w:hAnsi="Times New Roman" w:cs="Times New Roman"/>
          <w:b/>
          <w:sz w:val="24"/>
          <w:szCs w:val="24"/>
        </w:rPr>
      </w:pPr>
      <w:r w:rsidRPr="00490AFA">
        <w:rPr>
          <w:rFonts w:ascii="Times New Roman" w:hAnsi="Times New Roman" w:cs="Times New Roman"/>
          <w:sz w:val="24"/>
          <w:szCs w:val="24"/>
        </w:rPr>
        <w:t xml:space="preserve">Collins, G. R. (1995) ‘Increasing the Participation of Girls in Physical Education: The Identification of Factors Influencing Enjoyment and Nonenjoyment of Physical Education in a Selected Primary School’, </w:t>
      </w:r>
      <w:r w:rsidRPr="00490AFA">
        <w:rPr>
          <w:rFonts w:ascii="Times New Roman" w:hAnsi="Times New Roman" w:cs="Times New Roman"/>
          <w:i/>
          <w:sz w:val="24"/>
          <w:szCs w:val="24"/>
        </w:rPr>
        <w:t xml:space="preserve">Edith Cowan University Research Online, </w:t>
      </w:r>
      <w:r w:rsidRPr="00490AFA">
        <w:rPr>
          <w:rFonts w:ascii="Times New Roman" w:hAnsi="Times New Roman" w:cs="Times New Roman"/>
          <w:sz w:val="24"/>
          <w:szCs w:val="24"/>
        </w:rPr>
        <w:t>17</w:t>
      </w:r>
      <w:r w:rsidRPr="00490AFA">
        <w:rPr>
          <w:rFonts w:ascii="Times New Roman" w:hAnsi="Times New Roman" w:cs="Times New Roman"/>
          <w:sz w:val="24"/>
          <w:szCs w:val="24"/>
          <w:vertAlign w:val="superscript"/>
        </w:rPr>
        <w:t>th</w:t>
      </w:r>
      <w:r w:rsidRPr="00490AFA">
        <w:rPr>
          <w:rFonts w:ascii="Times New Roman" w:hAnsi="Times New Roman" w:cs="Times New Roman"/>
          <w:sz w:val="24"/>
          <w:szCs w:val="24"/>
        </w:rPr>
        <w:t xml:space="preserve"> April. Available at: </w:t>
      </w:r>
      <w:hyperlink r:id="rId8" w:history="1">
        <w:r w:rsidRPr="00490AFA">
          <w:rPr>
            <w:rStyle w:val="Hyperlink"/>
            <w:rFonts w:ascii="Times New Roman" w:hAnsi="Times New Roman" w:cs="Times New Roman"/>
            <w:sz w:val="24"/>
            <w:szCs w:val="24"/>
          </w:rPr>
          <w:t>https://ro.ecu.edu.au/cgi/viewcontent.cgi?article=1671&amp;context=theses_hons</w:t>
        </w:r>
      </w:hyperlink>
      <w:r w:rsidRPr="00490AFA">
        <w:rPr>
          <w:rFonts w:ascii="Times New Roman" w:hAnsi="Times New Roman" w:cs="Times New Roman"/>
          <w:sz w:val="24"/>
          <w:szCs w:val="24"/>
        </w:rPr>
        <w:t xml:space="preserve"> </w:t>
      </w:r>
      <w:bookmarkStart w:id="0" w:name="_GoBack"/>
      <w:r w:rsidRPr="00490AFA">
        <w:rPr>
          <w:rFonts w:ascii="Times New Roman" w:hAnsi="Times New Roman" w:cs="Times New Roman"/>
          <w:sz w:val="24"/>
          <w:szCs w:val="24"/>
        </w:rPr>
        <w:t>(Accessed: 12</w:t>
      </w:r>
      <w:r w:rsidRPr="00490AFA">
        <w:rPr>
          <w:rFonts w:ascii="Times New Roman" w:hAnsi="Times New Roman" w:cs="Times New Roman"/>
          <w:sz w:val="24"/>
          <w:szCs w:val="24"/>
          <w:vertAlign w:val="superscript"/>
        </w:rPr>
        <w:t>th</w:t>
      </w:r>
      <w:r w:rsidRPr="00490AFA">
        <w:rPr>
          <w:rFonts w:ascii="Times New Roman" w:hAnsi="Times New Roman" w:cs="Times New Roman"/>
          <w:sz w:val="24"/>
          <w:szCs w:val="24"/>
        </w:rPr>
        <w:t xml:space="preserve"> May 2020)</w:t>
      </w:r>
    </w:p>
    <w:bookmarkEnd w:id="0"/>
    <w:p w14:paraId="1AC09960" w14:textId="77777777" w:rsidR="00867A52" w:rsidRPr="00490AFA" w:rsidRDefault="00867A52" w:rsidP="00867A52">
      <w:pPr>
        <w:pStyle w:val="NormalWeb"/>
      </w:pPr>
      <w:r w:rsidRPr="00490AFA">
        <w:rPr>
          <w:color w:val="000000" w:themeColor="text1"/>
          <w:shd w:val="clear" w:color="auto" w:fill="FFFFFF"/>
        </w:rPr>
        <w:lastRenderedPageBreak/>
        <w:t xml:space="preserve">Dwyer, J.J.M., Allison, K.R., </w:t>
      </w:r>
      <w:proofErr w:type="spellStart"/>
      <w:r w:rsidRPr="00490AFA">
        <w:rPr>
          <w:color w:val="000000" w:themeColor="text1"/>
          <w:shd w:val="clear" w:color="auto" w:fill="FFFFFF"/>
        </w:rPr>
        <w:t>Goldenburg</w:t>
      </w:r>
      <w:proofErr w:type="spellEnd"/>
      <w:r w:rsidRPr="00490AFA">
        <w:rPr>
          <w:color w:val="000000" w:themeColor="text1"/>
          <w:shd w:val="clear" w:color="auto" w:fill="FFFFFF"/>
        </w:rPr>
        <w:t>, E.R., Fein, A.J. and AL, E. (2006). ‘Adolescent girls' perceived barriers to participation in physical</w:t>
      </w:r>
      <w:r w:rsidRPr="00490AFA">
        <w:rPr>
          <w:rStyle w:val="apple-converted-space"/>
          <w:color w:val="000000" w:themeColor="text1"/>
          <w:shd w:val="clear" w:color="auto" w:fill="FFFFFF"/>
        </w:rPr>
        <w:t xml:space="preserve"> activity’, </w:t>
      </w:r>
      <w:r w:rsidRPr="00490AFA">
        <w:rPr>
          <w:rStyle w:val="apple-converted-space"/>
          <w:i/>
          <w:color w:val="000000" w:themeColor="text1"/>
          <w:shd w:val="clear" w:color="auto" w:fill="FFFFFF"/>
        </w:rPr>
        <w:t>Adolescence</w:t>
      </w:r>
      <w:r w:rsidRPr="00490AFA">
        <w:rPr>
          <w:i/>
          <w:iCs/>
          <w:color w:val="000000" w:themeColor="text1"/>
        </w:rPr>
        <w:t>,</w:t>
      </w:r>
      <w:r w:rsidRPr="00490AFA">
        <w:rPr>
          <w:rStyle w:val="apple-converted-space"/>
          <w:i/>
          <w:iCs/>
          <w:color w:val="000000" w:themeColor="text1"/>
        </w:rPr>
        <w:t> </w:t>
      </w:r>
      <w:r w:rsidRPr="00490AFA">
        <w:rPr>
          <w:bCs/>
          <w:color w:val="000000" w:themeColor="text1"/>
        </w:rPr>
        <w:t>41</w:t>
      </w:r>
      <w:r w:rsidRPr="00490AFA">
        <w:rPr>
          <w:color w:val="000000" w:themeColor="text1"/>
          <w:shd w:val="clear" w:color="auto" w:fill="FFFFFF"/>
        </w:rPr>
        <w:t xml:space="preserve">(161), pp. 75-89. Available at: </w:t>
      </w:r>
      <w:hyperlink r:id="rId9" w:history="1">
        <w:r w:rsidRPr="00490AFA">
          <w:rPr>
            <w:rStyle w:val="Hyperlink"/>
            <w:shd w:val="clear" w:color="auto" w:fill="FFFFFF"/>
          </w:rPr>
          <w:t>https://search.proquest.com/docview/195937749/fulltextPDF/B1E8FFC4814E4686PQ/1?accountid=130472</w:t>
        </w:r>
      </w:hyperlink>
      <w:r w:rsidRPr="00490AFA">
        <w:rPr>
          <w:color w:val="000000" w:themeColor="text1"/>
          <w:shd w:val="clear" w:color="auto" w:fill="FFFFFF"/>
        </w:rPr>
        <w:t xml:space="preserve"> (Accessed: 12</w:t>
      </w:r>
      <w:r w:rsidRPr="00490AFA">
        <w:rPr>
          <w:color w:val="000000" w:themeColor="text1"/>
          <w:shd w:val="clear" w:color="auto" w:fill="FFFFFF"/>
          <w:vertAlign w:val="superscript"/>
        </w:rPr>
        <w:t>th</w:t>
      </w:r>
      <w:r w:rsidRPr="00490AFA">
        <w:rPr>
          <w:color w:val="000000" w:themeColor="text1"/>
          <w:shd w:val="clear" w:color="auto" w:fill="FFFFFF"/>
        </w:rPr>
        <w:t xml:space="preserve"> May 2020). </w:t>
      </w:r>
    </w:p>
    <w:p w14:paraId="69C8B829" w14:textId="77777777" w:rsidR="00867A52" w:rsidRPr="00490AFA" w:rsidRDefault="00867A52" w:rsidP="00867A52">
      <w:pPr>
        <w:rPr>
          <w:rFonts w:ascii="Times New Roman" w:hAnsi="Times New Roman" w:cs="Times New Roman"/>
          <w:sz w:val="24"/>
          <w:szCs w:val="24"/>
        </w:rPr>
      </w:pPr>
      <w:r w:rsidRPr="00490AFA">
        <w:rPr>
          <w:rFonts w:ascii="Times New Roman" w:hAnsi="Times New Roman" w:cs="Times New Roman"/>
          <w:color w:val="000000" w:themeColor="text1"/>
          <w:sz w:val="24"/>
          <w:szCs w:val="24"/>
          <w:shd w:val="clear" w:color="auto" w:fill="FFFFFF"/>
        </w:rPr>
        <w:t xml:space="preserve">Kirby, J., Levin, K.A., and </w:t>
      </w:r>
      <w:proofErr w:type="spellStart"/>
      <w:r w:rsidRPr="00490AFA">
        <w:rPr>
          <w:rFonts w:ascii="Times New Roman" w:hAnsi="Times New Roman" w:cs="Times New Roman"/>
          <w:color w:val="000000" w:themeColor="text1"/>
          <w:sz w:val="24"/>
          <w:szCs w:val="24"/>
          <w:shd w:val="clear" w:color="auto" w:fill="FFFFFF"/>
        </w:rPr>
        <w:t>Inchley</w:t>
      </w:r>
      <w:proofErr w:type="spellEnd"/>
      <w:r w:rsidRPr="00490AFA">
        <w:rPr>
          <w:rFonts w:ascii="Times New Roman" w:hAnsi="Times New Roman" w:cs="Times New Roman"/>
          <w:color w:val="000000" w:themeColor="text1"/>
          <w:sz w:val="24"/>
          <w:szCs w:val="24"/>
          <w:shd w:val="clear" w:color="auto" w:fill="FFFFFF"/>
        </w:rPr>
        <w:t xml:space="preserve">, J. (2011) ‘Associations between the school environment and adolescent girls’ physical activity’, </w:t>
      </w:r>
      <w:r w:rsidRPr="00490AFA">
        <w:rPr>
          <w:rFonts w:ascii="Times New Roman" w:hAnsi="Times New Roman" w:cs="Times New Roman"/>
          <w:i/>
          <w:color w:val="000000" w:themeColor="text1"/>
          <w:sz w:val="24"/>
          <w:szCs w:val="24"/>
          <w:shd w:val="clear" w:color="auto" w:fill="FFFFFF"/>
        </w:rPr>
        <w:t xml:space="preserve">Health Education Research, </w:t>
      </w:r>
      <w:r w:rsidRPr="00490AFA">
        <w:rPr>
          <w:rFonts w:ascii="Times New Roman" w:hAnsi="Times New Roman" w:cs="Times New Roman"/>
          <w:color w:val="000000" w:themeColor="text1"/>
          <w:sz w:val="24"/>
          <w:szCs w:val="24"/>
          <w:shd w:val="clear" w:color="auto" w:fill="FFFFFF"/>
        </w:rPr>
        <w:t xml:space="preserve">(27)1, pp.101-114. Available at: </w:t>
      </w:r>
      <w:hyperlink r:id="rId10" w:history="1">
        <w:r w:rsidRPr="00490AFA">
          <w:rPr>
            <w:rStyle w:val="Hyperlink"/>
            <w:rFonts w:ascii="Times New Roman" w:hAnsi="Times New Roman" w:cs="Times New Roman"/>
            <w:sz w:val="24"/>
            <w:szCs w:val="24"/>
            <w:shd w:val="clear" w:color="auto" w:fill="FFFFFF"/>
          </w:rPr>
          <w:t>https://academic-oup-com.ezproxy.uwtsd.ac.uk/her/article/27/1/101/622089</w:t>
        </w:r>
      </w:hyperlink>
      <w:r w:rsidRPr="00490AFA">
        <w:rPr>
          <w:rStyle w:val="Hyperlink"/>
          <w:rFonts w:ascii="Times New Roman" w:hAnsi="Times New Roman" w:cs="Times New Roman"/>
          <w:sz w:val="24"/>
          <w:szCs w:val="24"/>
          <w:shd w:val="clear" w:color="auto" w:fill="FFFFFF"/>
        </w:rPr>
        <w:t xml:space="preserve"> </w:t>
      </w:r>
      <w:r w:rsidRPr="00490AFA">
        <w:rPr>
          <w:rFonts w:ascii="Times New Roman" w:hAnsi="Times New Roman" w:cs="Times New Roman"/>
          <w:sz w:val="24"/>
          <w:szCs w:val="24"/>
        </w:rPr>
        <w:t>(Accessed: 12</w:t>
      </w:r>
      <w:r w:rsidRPr="00490AFA">
        <w:rPr>
          <w:rFonts w:ascii="Times New Roman" w:hAnsi="Times New Roman" w:cs="Times New Roman"/>
          <w:sz w:val="24"/>
          <w:szCs w:val="24"/>
          <w:vertAlign w:val="superscript"/>
        </w:rPr>
        <w:t>th</w:t>
      </w:r>
      <w:r w:rsidRPr="00490AFA">
        <w:rPr>
          <w:rFonts w:ascii="Times New Roman" w:hAnsi="Times New Roman" w:cs="Times New Roman"/>
          <w:sz w:val="24"/>
          <w:szCs w:val="24"/>
        </w:rPr>
        <w:t xml:space="preserve"> May 2020).</w:t>
      </w:r>
    </w:p>
    <w:p w14:paraId="544DF740" w14:textId="77777777" w:rsidR="00867A52" w:rsidRPr="00490AFA" w:rsidRDefault="00867A52" w:rsidP="00867A52">
      <w:pPr>
        <w:rPr>
          <w:rFonts w:ascii="Times New Roman" w:hAnsi="Times New Roman" w:cs="Times New Roman"/>
          <w:sz w:val="24"/>
          <w:szCs w:val="24"/>
        </w:rPr>
      </w:pPr>
    </w:p>
    <w:p w14:paraId="4E1343D7" w14:textId="77777777" w:rsidR="00867A52" w:rsidRPr="00490AFA" w:rsidRDefault="00867A52" w:rsidP="00867A52">
      <w:pPr>
        <w:rPr>
          <w:rFonts w:ascii="Times New Roman" w:eastAsia="Times New Roman" w:hAnsi="Times New Roman" w:cs="Times New Roman"/>
          <w:sz w:val="24"/>
          <w:szCs w:val="24"/>
        </w:rPr>
      </w:pPr>
      <w:proofErr w:type="spellStart"/>
      <w:r w:rsidRPr="00490AFA">
        <w:rPr>
          <w:rFonts w:ascii="Times New Roman" w:eastAsia="Times New Roman" w:hAnsi="Times New Roman" w:cs="Times New Roman"/>
          <w:sz w:val="24"/>
          <w:szCs w:val="24"/>
          <w:shd w:val="clear" w:color="auto" w:fill="FFFFFF"/>
        </w:rPr>
        <w:t>Klomsten</w:t>
      </w:r>
      <w:proofErr w:type="spellEnd"/>
      <w:r w:rsidRPr="00490AFA">
        <w:rPr>
          <w:rFonts w:ascii="Times New Roman" w:eastAsia="Times New Roman" w:hAnsi="Times New Roman" w:cs="Times New Roman"/>
          <w:sz w:val="24"/>
          <w:szCs w:val="24"/>
          <w:shd w:val="clear" w:color="auto" w:fill="FFFFFF"/>
        </w:rPr>
        <w:t xml:space="preserve">, A.T., Marsh, H.W. and </w:t>
      </w:r>
      <w:proofErr w:type="spellStart"/>
      <w:r w:rsidRPr="00490AFA">
        <w:rPr>
          <w:rFonts w:ascii="Times New Roman" w:eastAsia="Times New Roman" w:hAnsi="Times New Roman" w:cs="Times New Roman"/>
          <w:sz w:val="24"/>
          <w:szCs w:val="24"/>
          <w:shd w:val="clear" w:color="auto" w:fill="FFFFFF"/>
        </w:rPr>
        <w:t>Skaalvik</w:t>
      </w:r>
      <w:proofErr w:type="spellEnd"/>
      <w:r w:rsidRPr="00490AFA">
        <w:rPr>
          <w:rFonts w:ascii="Times New Roman" w:eastAsia="Times New Roman" w:hAnsi="Times New Roman" w:cs="Times New Roman"/>
          <w:sz w:val="24"/>
          <w:szCs w:val="24"/>
          <w:shd w:val="clear" w:color="auto" w:fill="FFFFFF"/>
        </w:rPr>
        <w:t>, E.M. (2005) ‘Adolescents’ perceptions of masculine and feminine values in sport and physical education: A study of gender differences’, </w:t>
      </w:r>
      <w:r w:rsidRPr="00490AFA">
        <w:rPr>
          <w:rFonts w:ascii="Times New Roman" w:eastAsia="Times New Roman" w:hAnsi="Times New Roman" w:cs="Times New Roman"/>
          <w:i/>
          <w:iCs/>
          <w:sz w:val="24"/>
          <w:szCs w:val="24"/>
        </w:rPr>
        <w:t>Sex roles</w:t>
      </w:r>
      <w:r w:rsidRPr="00490AFA">
        <w:rPr>
          <w:rFonts w:ascii="Times New Roman" w:eastAsia="Times New Roman" w:hAnsi="Times New Roman" w:cs="Times New Roman"/>
          <w:sz w:val="24"/>
          <w:szCs w:val="24"/>
          <w:shd w:val="clear" w:color="auto" w:fill="FFFFFF"/>
        </w:rPr>
        <w:t>, </w:t>
      </w:r>
      <w:r w:rsidRPr="00490AFA">
        <w:rPr>
          <w:rFonts w:ascii="Times New Roman" w:eastAsia="Times New Roman" w:hAnsi="Times New Roman" w:cs="Times New Roman"/>
          <w:i/>
          <w:iCs/>
          <w:sz w:val="24"/>
          <w:szCs w:val="24"/>
        </w:rPr>
        <w:t>52</w:t>
      </w:r>
      <w:r w:rsidRPr="00490AFA">
        <w:rPr>
          <w:rFonts w:ascii="Times New Roman" w:eastAsia="Times New Roman" w:hAnsi="Times New Roman" w:cs="Times New Roman"/>
          <w:sz w:val="24"/>
          <w:szCs w:val="24"/>
          <w:shd w:val="clear" w:color="auto" w:fill="FFFFFF"/>
        </w:rPr>
        <w:t>(9-10), pp.625-636.</w:t>
      </w:r>
    </w:p>
    <w:p w14:paraId="541E7708" w14:textId="77777777" w:rsidR="00867A52" w:rsidRPr="00490AFA" w:rsidRDefault="00867A52" w:rsidP="00867A52">
      <w:pPr>
        <w:rPr>
          <w:rFonts w:ascii="Times New Roman" w:hAnsi="Times New Roman" w:cs="Times New Roman"/>
          <w:sz w:val="24"/>
          <w:szCs w:val="24"/>
        </w:rPr>
      </w:pPr>
    </w:p>
    <w:p w14:paraId="2FC94546" w14:textId="77777777" w:rsidR="00867A52" w:rsidRPr="00490AFA" w:rsidRDefault="00867A52" w:rsidP="00867A52">
      <w:pPr>
        <w:rPr>
          <w:rFonts w:ascii="Times New Roman" w:eastAsia="Times New Roman" w:hAnsi="Times New Roman" w:cs="Times New Roman"/>
          <w:sz w:val="24"/>
          <w:szCs w:val="24"/>
        </w:rPr>
      </w:pPr>
      <w:r w:rsidRPr="00490AFA">
        <w:rPr>
          <w:rFonts w:ascii="Times New Roman" w:eastAsia="Times New Roman" w:hAnsi="Times New Roman" w:cs="Times New Roman"/>
          <w:sz w:val="24"/>
          <w:szCs w:val="24"/>
          <w:shd w:val="clear" w:color="auto" w:fill="FFFFFF"/>
        </w:rPr>
        <w:t>Penney, D. and Harris, J. (2000) ‘Gender issues in health-related exercise’, </w:t>
      </w:r>
      <w:r w:rsidRPr="00490AFA">
        <w:rPr>
          <w:rFonts w:ascii="Times New Roman" w:eastAsia="Times New Roman" w:hAnsi="Times New Roman" w:cs="Times New Roman"/>
          <w:i/>
          <w:iCs/>
          <w:sz w:val="24"/>
          <w:szCs w:val="24"/>
        </w:rPr>
        <w:t>European Physical Education Review</w:t>
      </w:r>
      <w:r w:rsidRPr="00490AFA">
        <w:rPr>
          <w:rFonts w:ascii="Times New Roman" w:eastAsia="Times New Roman" w:hAnsi="Times New Roman" w:cs="Times New Roman"/>
          <w:sz w:val="24"/>
          <w:szCs w:val="24"/>
          <w:shd w:val="clear" w:color="auto" w:fill="FFFFFF"/>
        </w:rPr>
        <w:t>, </w:t>
      </w:r>
      <w:r w:rsidRPr="00490AFA">
        <w:rPr>
          <w:rFonts w:ascii="Times New Roman" w:eastAsia="Times New Roman" w:hAnsi="Times New Roman" w:cs="Times New Roman"/>
          <w:iCs/>
          <w:sz w:val="24"/>
          <w:szCs w:val="24"/>
        </w:rPr>
        <w:t>6</w:t>
      </w:r>
      <w:r w:rsidRPr="00490AFA">
        <w:rPr>
          <w:rFonts w:ascii="Times New Roman" w:eastAsia="Times New Roman" w:hAnsi="Times New Roman" w:cs="Times New Roman"/>
          <w:sz w:val="24"/>
          <w:szCs w:val="24"/>
          <w:shd w:val="clear" w:color="auto" w:fill="FFFFFF"/>
        </w:rPr>
        <w:t>(3), pp.249-273.</w:t>
      </w:r>
    </w:p>
    <w:p w14:paraId="57736053" w14:textId="77777777" w:rsidR="00867A52" w:rsidRPr="00490AFA" w:rsidRDefault="00867A52" w:rsidP="00867A52">
      <w:pPr>
        <w:rPr>
          <w:rFonts w:ascii="Times New Roman" w:eastAsia="Times New Roman" w:hAnsi="Times New Roman" w:cs="Times New Roman"/>
          <w:sz w:val="24"/>
          <w:szCs w:val="24"/>
          <w:shd w:val="clear" w:color="auto" w:fill="FFFFFF"/>
        </w:rPr>
      </w:pPr>
    </w:p>
    <w:p w14:paraId="00433E73" w14:textId="77777777" w:rsidR="00867A52" w:rsidRPr="00490AFA" w:rsidRDefault="00867A52" w:rsidP="00867A52">
      <w:pPr>
        <w:rPr>
          <w:rFonts w:ascii="Times New Roman" w:eastAsia="Times New Roman" w:hAnsi="Times New Roman" w:cs="Times New Roman"/>
          <w:sz w:val="24"/>
          <w:szCs w:val="24"/>
        </w:rPr>
      </w:pPr>
      <w:r w:rsidRPr="00490AFA">
        <w:rPr>
          <w:rFonts w:ascii="Times New Roman" w:eastAsia="Times New Roman" w:hAnsi="Times New Roman" w:cs="Times New Roman"/>
          <w:sz w:val="24"/>
          <w:szCs w:val="24"/>
          <w:shd w:val="clear" w:color="auto" w:fill="FFFFFF"/>
        </w:rPr>
        <w:t>Penney, D. (2002) </w:t>
      </w:r>
      <w:r w:rsidRPr="00490AFA">
        <w:rPr>
          <w:rFonts w:ascii="Times New Roman" w:eastAsia="Times New Roman" w:hAnsi="Times New Roman" w:cs="Times New Roman"/>
          <w:i/>
          <w:iCs/>
          <w:sz w:val="24"/>
          <w:szCs w:val="24"/>
        </w:rPr>
        <w:t>Gender and physical education: Contemporary issues and future directions</w:t>
      </w:r>
      <w:r w:rsidRPr="00490AFA">
        <w:rPr>
          <w:rFonts w:ascii="Times New Roman" w:eastAsia="Times New Roman" w:hAnsi="Times New Roman" w:cs="Times New Roman"/>
          <w:sz w:val="24"/>
          <w:szCs w:val="24"/>
          <w:shd w:val="clear" w:color="auto" w:fill="FFFFFF"/>
        </w:rPr>
        <w:t>. London: Routledge.</w:t>
      </w:r>
    </w:p>
    <w:p w14:paraId="2EBF83A4" w14:textId="77777777" w:rsidR="00867A52" w:rsidRPr="00490AFA" w:rsidRDefault="00867A52" w:rsidP="00867A52">
      <w:pPr>
        <w:rPr>
          <w:rFonts w:ascii="Times New Roman" w:hAnsi="Times New Roman" w:cs="Times New Roman"/>
          <w:sz w:val="24"/>
          <w:szCs w:val="24"/>
        </w:rPr>
      </w:pPr>
    </w:p>
    <w:p w14:paraId="0429F776" w14:textId="77777777" w:rsidR="00867A52" w:rsidRPr="00490AFA" w:rsidRDefault="00867A52" w:rsidP="00867A52">
      <w:pPr>
        <w:rPr>
          <w:rFonts w:ascii="Times New Roman" w:hAnsi="Times New Roman" w:cs="Times New Roman"/>
          <w:color w:val="000000" w:themeColor="text1"/>
          <w:sz w:val="24"/>
          <w:szCs w:val="24"/>
          <w:shd w:val="clear" w:color="auto" w:fill="FFFFFF"/>
        </w:rPr>
      </w:pPr>
      <w:r w:rsidRPr="00490AFA">
        <w:rPr>
          <w:rFonts w:ascii="Times New Roman" w:eastAsia="Times New Roman" w:hAnsi="Times New Roman" w:cs="Times New Roman"/>
          <w:sz w:val="24"/>
          <w:szCs w:val="24"/>
          <w:shd w:val="clear" w:color="auto" w:fill="FFFFFF"/>
        </w:rPr>
        <w:t xml:space="preserve">Talbot, M. (1993) ‘A Gendered Physical Education: Equality and Sexism’, in Evans, J. (ed.) </w:t>
      </w:r>
      <w:r w:rsidRPr="00490AFA">
        <w:rPr>
          <w:rFonts w:ascii="Times New Roman" w:eastAsia="Times New Roman" w:hAnsi="Times New Roman" w:cs="Times New Roman"/>
          <w:i/>
          <w:iCs/>
          <w:sz w:val="24"/>
          <w:szCs w:val="24"/>
        </w:rPr>
        <w:t>Equality, Education and Physical Education</w:t>
      </w:r>
      <w:r w:rsidRPr="00490AFA">
        <w:rPr>
          <w:rFonts w:ascii="Times New Roman" w:eastAsia="Times New Roman" w:hAnsi="Times New Roman" w:cs="Times New Roman"/>
          <w:sz w:val="24"/>
          <w:szCs w:val="24"/>
          <w:shd w:val="clear" w:color="auto" w:fill="FFFFFF"/>
        </w:rPr>
        <w:t>. London: The Falmer Press.</w:t>
      </w:r>
    </w:p>
    <w:p w14:paraId="5907134D" w14:textId="77777777" w:rsidR="00867A52" w:rsidRPr="00490AFA" w:rsidRDefault="00867A52" w:rsidP="00867A52">
      <w:pPr>
        <w:pStyle w:val="NormalWeb"/>
      </w:pPr>
      <w:r w:rsidRPr="00490AFA">
        <w:t>Whitehead, S and Biddle, S (2008) ‘Adolescent girls’ perceptions of physical activity: A focus group study’. </w:t>
      </w:r>
      <w:r w:rsidRPr="00490AFA">
        <w:rPr>
          <w:i/>
          <w:iCs/>
        </w:rPr>
        <w:t>European Physical Education Review</w:t>
      </w:r>
      <w:r w:rsidRPr="00490AFA">
        <w:t>, </w:t>
      </w:r>
      <w:r w:rsidRPr="00490AFA">
        <w:rPr>
          <w:i/>
          <w:iCs/>
        </w:rPr>
        <w:t>14</w:t>
      </w:r>
      <w:r w:rsidRPr="00490AFA">
        <w:t>(2), 243–</w:t>
      </w:r>
      <w:r w:rsidRPr="00490AFA">
        <w:t xml:space="preserve">262. Available at: </w:t>
      </w:r>
      <w:hyperlink r:id="rId11" w:history="1">
        <w:r w:rsidRPr="00490AFA">
          <w:rPr>
            <w:rStyle w:val="Hyperlink"/>
          </w:rPr>
          <w:t>https://journals.sagepub.com/doi/pdf/10.1177/1356336X08090708</w:t>
        </w:r>
      </w:hyperlink>
      <w:r w:rsidRPr="00490AFA">
        <w:t xml:space="preserve"> (Accessed: 12</w:t>
      </w:r>
      <w:r w:rsidRPr="00490AFA">
        <w:rPr>
          <w:vertAlign w:val="superscript"/>
        </w:rPr>
        <w:t>th</w:t>
      </w:r>
      <w:r w:rsidRPr="00490AFA">
        <w:t xml:space="preserve"> May 2020).</w:t>
      </w:r>
    </w:p>
    <w:p w14:paraId="730E3C37" w14:textId="77777777" w:rsidR="00867A52" w:rsidRPr="00867A52" w:rsidRDefault="00867A52" w:rsidP="00F8100E">
      <w:pPr>
        <w:spacing w:line="240" w:lineRule="auto"/>
        <w:rPr>
          <w:rFonts w:ascii="Times New Roman" w:hAnsi="Times New Roman" w:cs="Times New Roman"/>
          <w:sz w:val="24"/>
          <w:szCs w:val="24"/>
        </w:rPr>
      </w:pPr>
    </w:p>
    <w:sectPr w:rsidR="00867A52" w:rsidRPr="00867A52" w:rsidSect="00CA7F63">
      <w:type w:val="continuous"/>
      <w:pgSz w:w="11900" w:h="16840"/>
      <w:pgMar w:top="1440" w:right="1440" w:bottom="1440" w:left="1440" w:header="720" w:footer="720"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5CE95E" w14:textId="77777777" w:rsidR="00C01224" w:rsidRDefault="00C01224" w:rsidP="00660D7F">
      <w:pPr>
        <w:spacing w:line="240" w:lineRule="auto"/>
      </w:pPr>
      <w:r>
        <w:separator/>
      </w:r>
    </w:p>
  </w:endnote>
  <w:endnote w:type="continuationSeparator" w:id="0">
    <w:p w14:paraId="6ADD6F07" w14:textId="77777777" w:rsidR="00C01224" w:rsidRDefault="00C01224" w:rsidP="00660D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1153530"/>
      <w:docPartObj>
        <w:docPartGallery w:val="Page Numbers (Bottom of Page)"/>
        <w:docPartUnique/>
      </w:docPartObj>
    </w:sdtPr>
    <w:sdtEndPr>
      <w:rPr>
        <w:rStyle w:val="PageNumber"/>
      </w:rPr>
    </w:sdtEndPr>
    <w:sdtContent>
      <w:p w14:paraId="4F8A4062" w14:textId="507CF77F" w:rsidR="00660D7F" w:rsidRDefault="00660D7F" w:rsidP="005E15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953E77" w14:textId="77777777" w:rsidR="00660D7F" w:rsidRDefault="00660D7F" w:rsidP="00660D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1499839"/>
      <w:docPartObj>
        <w:docPartGallery w:val="Page Numbers (Bottom of Page)"/>
        <w:docPartUnique/>
      </w:docPartObj>
    </w:sdtPr>
    <w:sdtEndPr>
      <w:rPr>
        <w:rStyle w:val="PageNumber"/>
      </w:rPr>
    </w:sdtEndPr>
    <w:sdtContent>
      <w:p w14:paraId="1A3A1AB4" w14:textId="7D83CC92" w:rsidR="00660D7F" w:rsidRDefault="00660D7F" w:rsidP="005E15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3B5509" w14:textId="77777777" w:rsidR="00660D7F" w:rsidRDefault="00660D7F" w:rsidP="00660D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ED1EA0" w14:textId="77777777" w:rsidR="00C01224" w:rsidRDefault="00C01224" w:rsidP="00660D7F">
      <w:pPr>
        <w:spacing w:line="240" w:lineRule="auto"/>
      </w:pPr>
      <w:r>
        <w:separator/>
      </w:r>
    </w:p>
  </w:footnote>
  <w:footnote w:type="continuationSeparator" w:id="0">
    <w:p w14:paraId="49CA2656" w14:textId="77777777" w:rsidR="00C01224" w:rsidRDefault="00C01224" w:rsidP="00660D7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CEE"/>
    <w:rsid w:val="00021010"/>
    <w:rsid w:val="00050624"/>
    <w:rsid w:val="000777BD"/>
    <w:rsid w:val="00080023"/>
    <w:rsid w:val="00095013"/>
    <w:rsid w:val="000C14F4"/>
    <w:rsid w:val="000E741C"/>
    <w:rsid w:val="001170AA"/>
    <w:rsid w:val="0012254F"/>
    <w:rsid w:val="0012457F"/>
    <w:rsid w:val="0013706B"/>
    <w:rsid w:val="00226152"/>
    <w:rsid w:val="00264DA8"/>
    <w:rsid w:val="002B21B8"/>
    <w:rsid w:val="002E525E"/>
    <w:rsid w:val="002E7FEF"/>
    <w:rsid w:val="00351DF0"/>
    <w:rsid w:val="003538BE"/>
    <w:rsid w:val="00363A7E"/>
    <w:rsid w:val="00406286"/>
    <w:rsid w:val="0046102D"/>
    <w:rsid w:val="004907E3"/>
    <w:rsid w:val="00490AFA"/>
    <w:rsid w:val="00522ABA"/>
    <w:rsid w:val="00540DE9"/>
    <w:rsid w:val="005533E3"/>
    <w:rsid w:val="0056479E"/>
    <w:rsid w:val="00564919"/>
    <w:rsid w:val="00585884"/>
    <w:rsid w:val="005A02DC"/>
    <w:rsid w:val="005C278E"/>
    <w:rsid w:val="00601A0A"/>
    <w:rsid w:val="006022EF"/>
    <w:rsid w:val="00607116"/>
    <w:rsid w:val="00656E30"/>
    <w:rsid w:val="00660D7F"/>
    <w:rsid w:val="0068536F"/>
    <w:rsid w:val="006A4B3D"/>
    <w:rsid w:val="006B63DB"/>
    <w:rsid w:val="006F1FBE"/>
    <w:rsid w:val="00701933"/>
    <w:rsid w:val="00705D71"/>
    <w:rsid w:val="00750E15"/>
    <w:rsid w:val="00773007"/>
    <w:rsid w:val="00777619"/>
    <w:rsid w:val="0078511B"/>
    <w:rsid w:val="007A65DE"/>
    <w:rsid w:val="007B4864"/>
    <w:rsid w:val="007C0C73"/>
    <w:rsid w:val="008204E5"/>
    <w:rsid w:val="00855F36"/>
    <w:rsid w:val="00867A52"/>
    <w:rsid w:val="00882472"/>
    <w:rsid w:val="0088357B"/>
    <w:rsid w:val="008C4EFF"/>
    <w:rsid w:val="00913199"/>
    <w:rsid w:val="00915EC3"/>
    <w:rsid w:val="009209BE"/>
    <w:rsid w:val="00933649"/>
    <w:rsid w:val="00936507"/>
    <w:rsid w:val="00953ED4"/>
    <w:rsid w:val="009A223B"/>
    <w:rsid w:val="009D1983"/>
    <w:rsid w:val="00A01018"/>
    <w:rsid w:val="00A26CC5"/>
    <w:rsid w:val="00A405D4"/>
    <w:rsid w:val="00A77281"/>
    <w:rsid w:val="00AB2D30"/>
    <w:rsid w:val="00AB6E98"/>
    <w:rsid w:val="00AF0A38"/>
    <w:rsid w:val="00B849F3"/>
    <w:rsid w:val="00BE0EDD"/>
    <w:rsid w:val="00BF2812"/>
    <w:rsid w:val="00C01224"/>
    <w:rsid w:val="00C45D81"/>
    <w:rsid w:val="00C61B02"/>
    <w:rsid w:val="00C86EF0"/>
    <w:rsid w:val="00CA7F63"/>
    <w:rsid w:val="00CD2A18"/>
    <w:rsid w:val="00D41178"/>
    <w:rsid w:val="00D60A64"/>
    <w:rsid w:val="00D6560B"/>
    <w:rsid w:val="00DA20FF"/>
    <w:rsid w:val="00DA616C"/>
    <w:rsid w:val="00E31627"/>
    <w:rsid w:val="00E33628"/>
    <w:rsid w:val="00E67EF3"/>
    <w:rsid w:val="00E81549"/>
    <w:rsid w:val="00E933CC"/>
    <w:rsid w:val="00EA63BB"/>
    <w:rsid w:val="00EF02BC"/>
    <w:rsid w:val="00F22CEE"/>
    <w:rsid w:val="00F75FD7"/>
    <w:rsid w:val="00F8100E"/>
    <w:rsid w:val="00FA2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8F1F5"/>
  <w14:defaultImageDpi w14:val="32767"/>
  <w15:chartTrackingRefBased/>
  <w15:docId w15:val="{B55CAFC5-AC47-D843-8CAC-657630078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22CEE"/>
    <w:pPr>
      <w:spacing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F22CEE"/>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22CE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22CEE"/>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22CEE"/>
    <w:rPr>
      <w:rFonts w:ascii="Times New Roman" w:eastAsia="MS Minngs" w:hAnsi="Times New Roman" w:cs="Times New Roman"/>
      <w:sz w:val="32"/>
      <w:szCs w:val="32"/>
      <w:u w:val="single"/>
      <w:lang w:eastAsia="en-GB"/>
    </w:rPr>
  </w:style>
  <w:style w:type="table" w:styleId="TableGrid">
    <w:name w:val="Table Grid"/>
    <w:basedOn w:val="TableNormal"/>
    <w:uiPriority w:val="39"/>
    <w:rsid w:val="000506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60D7F"/>
    <w:pPr>
      <w:tabs>
        <w:tab w:val="center" w:pos="4513"/>
        <w:tab w:val="right" w:pos="9026"/>
      </w:tabs>
      <w:spacing w:line="240" w:lineRule="auto"/>
    </w:pPr>
  </w:style>
  <w:style w:type="character" w:customStyle="1" w:styleId="FooterChar">
    <w:name w:val="Footer Char"/>
    <w:basedOn w:val="DefaultParagraphFont"/>
    <w:link w:val="Footer"/>
    <w:uiPriority w:val="99"/>
    <w:rsid w:val="00660D7F"/>
    <w:rPr>
      <w:sz w:val="22"/>
      <w:szCs w:val="22"/>
    </w:rPr>
  </w:style>
  <w:style w:type="character" w:styleId="PageNumber">
    <w:name w:val="page number"/>
    <w:basedOn w:val="DefaultParagraphFont"/>
    <w:uiPriority w:val="99"/>
    <w:semiHidden/>
    <w:unhideWhenUsed/>
    <w:rsid w:val="00660D7F"/>
  </w:style>
  <w:style w:type="paragraph" w:styleId="NormalWeb">
    <w:name w:val="Normal (Web)"/>
    <w:basedOn w:val="Normal"/>
    <w:uiPriority w:val="99"/>
    <w:unhideWhenUsed/>
    <w:rsid w:val="0068536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uiPriority w:val="99"/>
    <w:rsid w:val="00867A52"/>
    <w:rPr>
      <w:color w:val="0000FF"/>
      <w:u w:val="single"/>
    </w:rPr>
  </w:style>
  <w:style w:type="character" w:customStyle="1" w:styleId="apple-converted-space">
    <w:name w:val="apple-converted-space"/>
    <w:basedOn w:val="DefaultParagraphFont"/>
    <w:rsid w:val="00867A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ecu.edu.au/cgi/viewcontent.cgi?article=1671&amp;context=theses_hon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oter" Target="foot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journals.sagepub.com/doi/pdf/10.1177/1356336X08090708" TargetMode="External"/><Relationship Id="rId5" Type="http://schemas.openxmlformats.org/officeDocument/2006/relationships/endnotes" Target="endnotes.xml"/><Relationship Id="rId10" Type="http://schemas.openxmlformats.org/officeDocument/2006/relationships/hyperlink" Target="https://academic-oup-com.ezproxy.uwtsd.ac.uk/her/article/27/1/101/622089" TargetMode="External"/><Relationship Id="rId4" Type="http://schemas.openxmlformats.org/officeDocument/2006/relationships/footnotes" Target="footnotes.xml"/><Relationship Id="rId9" Type="http://schemas.openxmlformats.org/officeDocument/2006/relationships/hyperlink" Target="https://search.proquest.com/docview/195937749/fulltextPDF/B1E8FFC4814E4686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422</TotalTime>
  <Pages>6</Pages>
  <Words>2688</Words>
  <Characters>15325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Tozer</dc:creator>
  <cp:keywords/>
  <dc:description/>
  <cp:lastModifiedBy>Hannah Tozer</cp:lastModifiedBy>
  <cp:revision>62</cp:revision>
  <dcterms:created xsi:type="dcterms:W3CDTF">2020-04-29T22:20:00Z</dcterms:created>
  <dcterms:modified xsi:type="dcterms:W3CDTF">2020-05-14T10:18:00Z</dcterms:modified>
</cp:coreProperties>
</file>