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081DF9" w14:textId="77777777" w:rsidR="00B76A16" w:rsidRPr="005211FE" w:rsidRDefault="006A6D8F" w:rsidP="00B76A16">
      <w:pPr>
        <w:rPr>
          <w:lang w:val="en-US"/>
        </w:rPr>
      </w:pPr>
      <w:r w:rsidRPr="005211FE">
        <w:rPr>
          <w:rFonts w:cs="Arial"/>
          <w:noProof/>
          <w:lang w:eastAsia="en-IN"/>
        </w:rPr>
        <w:drawing>
          <wp:anchor distT="0" distB="0" distL="114300" distR="114300" simplePos="0" relativeHeight="251658240" behindDoc="0" locked="0" layoutInCell="1" allowOverlap="1" wp14:anchorId="30386E15" wp14:editId="7FE3F1A5">
            <wp:simplePos x="0" y="0"/>
            <wp:positionH relativeFrom="column">
              <wp:posOffset>-190500</wp:posOffset>
            </wp:positionH>
            <wp:positionV relativeFrom="paragraph">
              <wp:posOffset>-396240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anchor>
        </w:drawing>
      </w:r>
    </w:p>
    <w:p w14:paraId="6F72A4E8" w14:textId="77777777" w:rsidR="00B76A16" w:rsidRPr="005211FE" w:rsidRDefault="00B76A16" w:rsidP="00B76A16">
      <w:pPr>
        <w:rPr>
          <w:lang w:val="en-US"/>
        </w:rPr>
      </w:pPr>
    </w:p>
    <w:p w14:paraId="1C2D551D" w14:textId="77777777" w:rsidR="00B76A16" w:rsidRPr="005211FE" w:rsidRDefault="00B76A16" w:rsidP="00B76A16">
      <w:pPr>
        <w:pStyle w:val="Title"/>
      </w:pPr>
    </w:p>
    <w:p w14:paraId="122704B1" w14:textId="77777777" w:rsidR="00B76A16" w:rsidRPr="005211FE" w:rsidRDefault="00B76A16" w:rsidP="00B76A16">
      <w:pPr>
        <w:pStyle w:val="Title"/>
      </w:pPr>
    </w:p>
    <w:p w14:paraId="7DEBB4E4" w14:textId="77777777" w:rsidR="00B76A16" w:rsidRPr="005211FE" w:rsidRDefault="00B76A16" w:rsidP="00B76A16">
      <w:pPr>
        <w:pStyle w:val="Title"/>
      </w:pPr>
    </w:p>
    <w:p w14:paraId="568790AE" w14:textId="77777777" w:rsidR="0096201C" w:rsidRDefault="0096201C" w:rsidP="00B76A16">
      <w:pPr>
        <w:pStyle w:val="Title"/>
      </w:pPr>
    </w:p>
    <w:p w14:paraId="29C634CF" w14:textId="77777777" w:rsidR="0096201C" w:rsidRDefault="0096201C" w:rsidP="00B76A16">
      <w:pPr>
        <w:pStyle w:val="Title"/>
      </w:pPr>
    </w:p>
    <w:p w14:paraId="33E4BB9F" w14:textId="77777777" w:rsidR="00B76A16" w:rsidRPr="005211FE" w:rsidRDefault="006A6D8F" w:rsidP="00B76A16">
      <w:pPr>
        <w:pStyle w:val="Title"/>
      </w:pPr>
      <w:r w:rsidRPr="005211FE">
        <w:t>Module Code: BMHP5019</w:t>
      </w:r>
    </w:p>
    <w:p w14:paraId="68FE951B" w14:textId="77777777" w:rsidR="00B76A16" w:rsidRPr="005211FE" w:rsidRDefault="006A6D8F" w:rsidP="00B76A16">
      <w:pPr>
        <w:pStyle w:val="Title"/>
      </w:pPr>
      <w:r w:rsidRPr="005211FE">
        <w:t>Module Title: Introduction to Independent Research Skills</w:t>
      </w:r>
    </w:p>
    <w:p w14:paraId="09AB1E8E" w14:textId="77777777" w:rsidR="00B76A16" w:rsidRPr="005211FE" w:rsidRDefault="006A6D8F" w:rsidP="00B76A16">
      <w:pPr>
        <w:pStyle w:val="Title"/>
      </w:pPr>
      <w:r w:rsidRPr="005211FE">
        <w:t xml:space="preserve">Assignment Name: Component </w:t>
      </w:r>
      <w:r w:rsidR="00781E41" w:rsidRPr="005211FE">
        <w:t>2</w:t>
      </w:r>
      <w:r w:rsidRPr="005211FE">
        <w:t>: Written Assignment (</w:t>
      </w:r>
      <w:r w:rsidR="00781E41" w:rsidRPr="005211FE">
        <w:t>Research Report</w:t>
      </w:r>
      <w:r w:rsidRPr="005211FE">
        <w:t>)</w:t>
      </w:r>
    </w:p>
    <w:p w14:paraId="04BFD6BA" w14:textId="5E0F09DF" w:rsidR="00B76A16" w:rsidRPr="005211FE" w:rsidRDefault="006A6D8F" w:rsidP="00B76A16">
      <w:pPr>
        <w:pStyle w:val="Title"/>
        <w:rPr>
          <w:sz w:val="22"/>
          <w:szCs w:val="22"/>
        </w:rPr>
      </w:pPr>
      <w:r w:rsidRPr="005211FE">
        <w:rPr>
          <w:sz w:val="22"/>
          <w:szCs w:val="22"/>
        </w:rPr>
        <w:t>Student Name:</w:t>
      </w:r>
      <w:r w:rsidR="00682A1F">
        <w:rPr>
          <w:sz w:val="22"/>
          <w:szCs w:val="22"/>
        </w:rPr>
        <w:t xml:space="preserve"> Anfisa Hnatiuc</w:t>
      </w:r>
    </w:p>
    <w:p w14:paraId="4E9D4655" w14:textId="00E93F88" w:rsidR="005211FE" w:rsidRDefault="006A6D8F" w:rsidP="00B76A16">
      <w:pPr>
        <w:pStyle w:val="Title"/>
        <w:rPr>
          <w:sz w:val="22"/>
          <w:szCs w:val="22"/>
        </w:rPr>
      </w:pPr>
      <w:r w:rsidRPr="005211FE">
        <w:rPr>
          <w:sz w:val="22"/>
          <w:szCs w:val="22"/>
        </w:rPr>
        <w:t>Student Number:</w:t>
      </w:r>
      <w:r w:rsidR="00682A1F">
        <w:rPr>
          <w:sz w:val="22"/>
          <w:szCs w:val="22"/>
        </w:rPr>
        <w:t>2333322</w:t>
      </w:r>
    </w:p>
    <w:p w14:paraId="029FFD87" w14:textId="77777777" w:rsidR="005211FE" w:rsidRDefault="006A6D8F">
      <w:pPr>
        <w:spacing w:line="259" w:lineRule="auto"/>
        <w:jc w:val="left"/>
        <w:rPr>
          <w:rFonts w:eastAsiaTheme="majorEastAsia" w:cstheme="majorBidi"/>
          <w:b/>
          <w:spacing w:val="-10"/>
          <w:kern w:val="28"/>
        </w:rPr>
      </w:pPr>
      <w:r>
        <w:br w:type="page"/>
      </w:r>
    </w:p>
    <w:p w14:paraId="4ECDE4EE" w14:textId="77777777" w:rsidR="00B76A16" w:rsidRDefault="006A6D8F" w:rsidP="00B76A16">
      <w:pPr>
        <w:pStyle w:val="Title"/>
        <w:rPr>
          <w:sz w:val="22"/>
          <w:szCs w:val="22"/>
        </w:rPr>
      </w:pPr>
      <w:r>
        <w:rPr>
          <w:sz w:val="22"/>
          <w:szCs w:val="22"/>
        </w:rPr>
        <w:lastRenderedPageBreak/>
        <w:t xml:space="preserve">Executive Summary </w:t>
      </w:r>
    </w:p>
    <w:p w14:paraId="4BD463D7" w14:textId="77777777" w:rsidR="005211FE" w:rsidRPr="005211FE" w:rsidRDefault="006A6D8F" w:rsidP="005211FE">
      <w:r>
        <w:t xml:space="preserve">Obesity is one of the persisting issues in the current scenario, which requires immediate intervention, as children are suffering from a variety of mental and physical issues. These include stress, abnormal weight gain, bullying, and others, wherein it is important for healthcare workers to strengthen awareness among individuals. </w:t>
      </w:r>
      <w:r w:rsidR="0096201C">
        <w:t xml:space="preserve">The methodology </w:t>
      </w:r>
      <w:r w:rsidR="00F37009">
        <w:t>section</w:t>
      </w:r>
      <w:r w:rsidR="0096201C">
        <w:t xml:space="preserve"> further outlined the research methods that were chosen for this research. Further, the justification was also provided as to why the chosen method is preferred for the study. </w:t>
      </w:r>
      <w:r w:rsidR="00D43727">
        <w:t xml:space="preserve">The study also highlighted how working with NGOs to provide workshops can help professionals raise awareness among UK residents. </w:t>
      </w:r>
    </w:p>
    <w:p w14:paraId="2E0716BC" w14:textId="77777777" w:rsidR="00E00F8A" w:rsidRDefault="006A6D8F">
      <w:pPr>
        <w:spacing w:line="259" w:lineRule="auto"/>
        <w:jc w:val="left"/>
      </w:pPr>
      <w:r>
        <w:br w:type="page"/>
      </w:r>
    </w:p>
    <w:sdt>
      <w:sdtPr>
        <w:rPr>
          <w:b/>
          <w:bCs/>
        </w:rPr>
        <w:id w:val="-2033255948"/>
        <w:docPartObj>
          <w:docPartGallery w:val="Table of Contents"/>
          <w:docPartUnique/>
        </w:docPartObj>
      </w:sdtPr>
      <w:sdtEndPr>
        <w:rPr>
          <w:noProof/>
        </w:rPr>
      </w:sdtEndPr>
      <w:sdtContent>
        <w:p w14:paraId="60FFE5CA" w14:textId="77777777" w:rsidR="00E00F8A" w:rsidRPr="00E00F8A" w:rsidRDefault="006A6D8F" w:rsidP="00E00F8A">
          <w:pPr>
            <w:jc w:val="center"/>
            <w:rPr>
              <w:b/>
              <w:bCs/>
            </w:rPr>
          </w:pPr>
          <w:r w:rsidRPr="00E00F8A">
            <w:rPr>
              <w:b/>
              <w:bCs/>
            </w:rPr>
            <w:t>Table of Contents</w:t>
          </w:r>
        </w:p>
        <w:p w14:paraId="15A2C724" w14:textId="56E0C512" w:rsidR="00E96517" w:rsidRDefault="006A6D8F">
          <w:pPr>
            <w:pStyle w:val="TOC1"/>
            <w:tabs>
              <w:tab w:val="right" w:leader="dot" w:pos="9350"/>
            </w:tabs>
            <w:rPr>
              <w:rFonts w:asciiTheme="minorHAnsi" w:eastAsiaTheme="minorEastAsia" w:hAnsiTheme="minorHAnsi"/>
              <w:noProof/>
              <w:lang w:eastAsia="en-IN"/>
            </w:rPr>
          </w:pPr>
          <w:r>
            <w:fldChar w:fldCharType="begin"/>
          </w:r>
          <w:r>
            <w:instrText xml:space="preserve"> TOC \o "1-3" \h \z \u </w:instrText>
          </w:r>
          <w:r>
            <w:fldChar w:fldCharType="separate"/>
          </w:r>
          <w:hyperlink w:anchor="_Toc232784958" w:history="1">
            <w:r w:rsidR="00E96517" w:rsidRPr="00615F6E">
              <w:rPr>
                <w:rStyle w:val="Hyperlink"/>
                <w:noProof/>
              </w:rPr>
              <w:t>Introduction</w:t>
            </w:r>
            <w:r w:rsidR="00E96517">
              <w:rPr>
                <w:noProof/>
                <w:webHidden/>
              </w:rPr>
              <w:tab/>
            </w:r>
            <w:r w:rsidR="00E96517">
              <w:rPr>
                <w:noProof/>
                <w:webHidden/>
              </w:rPr>
              <w:fldChar w:fldCharType="begin"/>
            </w:r>
            <w:r w:rsidR="00E96517">
              <w:rPr>
                <w:noProof/>
                <w:webHidden/>
              </w:rPr>
              <w:instrText xml:space="preserve"> PAGEREF _Toc232784958 \h </w:instrText>
            </w:r>
            <w:r w:rsidR="00E96517">
              <w:rPr>
                <w:noProof/>
                <w:webHidden/>
              </w:rPr>
            </w:r>
            <w:r w:rsidR="00E96517">
              <w:rPr>
                <w:noProof/>
                <w:webHidden/>
              </w:rPr>
              <w:fldChar w:fldCharType="separate"/>
            </w:r>
            <w:r w:rsidR="00E96517">
              <w:rPr>
                <w:noProof/>
                <w:webHidden/>
              </w:rPr>
              <w:t>4</w:t>
            </w:r>
            <w:r w:rsidR="00E96517">
              <w:rPr>
                <w:noProof/>
                <w:webHidden/>
              </w:rPr>
              <w:fldChar w:fldCharType="end"/>
            </w:r>
          </w:hyperlink>
        </w:p>
        <w:p w14:paraId="20BE77B6" w14:textId="33C4E8B2" w:rsidR="00E96517" w:rsidRDefault="00E96517">
          <w:pPr>
            <w:pStyle w:val="TOC1"/>
            <w:tabs>
              <w:tab w:val="right" w:leader="dot" w:pos="9350"/>
            </w:tabs>
            <w:rPr>
              <w:rFonts w:asciiTheme="minorHAnsi" w:eastAsiaTheme="minorEastAsia" w:hAnsiTheme="minorHAnsi"/>
              <w:noProof/>
              <w:lang w:eastAsia="en-IN"/>
            </w:rPr>
          </w:pPr>
          <w:hyperlink w:anchor="_Toc232784959" w:history="1">
            <w:r w:rsidRPr="00615F6E">
              <w:rPr>
                <w:rStyle w:val="Hyperlink"/>
                <w:noProof/>
              </w:rPr>
              <w:t>Background</w:t>
            </w:r>
            <w:r>
              <w:rPr>
                <w:noProof/>
                <w:webHidden/>
              </w:rPr>
              <w:tab/>
            </w:r>
            <w:r>
              <w:rPr>
                <w:noProof/>
                <w:webHidden/>
              </w:rPr>
              <w:fldChar w:fldCharType="begin"/>
            </w:r>
            <w:r>
              <w:rPr>
                <w:noProof/>
                <w:webHidden/>
              </w:rPr>
              <w:instrText xml:space="preserve"> PAGEREF _Toc232784959 \h </w:instrText>
            </w:r>
            <w:r>
              <w:rPr>
                <w:noProof/>
                <w:webHidden/>
              </w:rPr>
            </w:r>
            <w:r>
              <w:rPr>
                <w:noProof/>
                <w:webHidden/>
              </w:rPr>
              <w:fldChar w:fldCharType="separate"/>
            </w:r>
            <w:r>
              <w:rPr>
                <w:noProof/>
                <w:webHidden/>
              </w:rPr>
              <w:t>6</w:t>
            </w:r>
            <w:r>
              <w:rPr>
                <w:noProof/>
                <w:webHidden/>
              </w:rPr>
              <w:fldChar w:fldCharType="end"/>
            </w:r>
          </w:hyperlink>
        </w:p>
        <w:p w14:paraId="46034D78" w14:textId="3EC2EC30" w:rsidR="00E96517" w:rsidRDefault="00E96517">
          <w:pPr>
            <w:pStyle w:val="TOC1"/>
            <w:tabs>
              <w:tab w:val="right" w:leader="dot" w:pos="9350"/>
            </w:tabs>
            <w:rPr>
              <w:rFonts w:asciiTheme="minorHAnsi" w:eastAsiaTheme="minorEastAsia" w:hAnsiTheme="minorHAnsi"/>
              <w:noProof/>
              <w:lang w:eastAsia="en-IN"/>
            </w:rPr>
          </w:pPr>
          <w:hyperlink w:anchor="_Toc232784960" w:history="1">
            <w:r w:rsidRPr="00615F6E">
              <w:rPr>
                <w:rStyle w:val="Hyperlink"/>
                <w:noProof/>
              </w:rPr>
              <w:t>Methods</w:t>
            </w:r>
            <w:r>
              <w:rPr>
                <w:noProof/>
                <w:webHidden/>
              </w:rPr>
              <w:tab/>
            </w:r>
            <w:r>
              <w:rPr>
                <w:noProof/>
                <w:webHidden/>
              </w:rPr>
              <w:fldChar w:fldCharType="begin"/>
            </w:r>
            <w:r>
              <w:rPr>
                <w:noProof/>
                <w:webHidden/>
              </w:rPr>
              <w:instrText xml:space="preserve"> PAGEREF _Toc232784960 \h </w:instrText>
            </w:r>
            <w:r>
              <w:rPr>
                <w:noProof/>
                <w:webHidden/>
              </w:rPr>
            </w:r>
            <w:r>
              <w:rPr>
                <w:noProof/>
                <w:webHidden/>
              </w:rPr>
              <w:fldChar w:fldCharType="separate"/>
            </w:r>
            <w:r>
              <w:rPr>
                <w:noProof/>
                <w:webHidden/>
              </w:rPr>
              <w:t>7</w:t>
            </w:r>
            <w:r>
              <w:rPr>
                <w:noProof/>
                <w:webHidden/>
              </w:rPr>
              <w:fldChar w:fldCharType="end"/>
            </w:r>
          </w:hyperlink>
        </w:p>
        <w:p w14:paraId="07BFD1F5" w14:textId="69C6638C" w:rsidR="00E96517" w:rsidRDefault="00E96517">
          <w:pPr>
            <w:pStyle w:val="TOC1"/>
            <w:tabs>
              <w:tab w:val="right" w:leader="dot" w:pos="9350"/>
            </w:tabs>
            <w:rPr>
              <w:rFonts w:asciiTheme="minorHAnsi" w:eastAsiaTheme="minorEastAsia" w:hAnsiTheme="minorHAnsi"/>
              <w:noProof/>
              <w:lang w:eastAsia="en-IN"/>
            </w:rPr>
          </w:pPr>
          <w:hyperlink w:anchor="_Toc232784961" w:history="1">
            <w:r w:rsidRPr="00615F6E">
              <w:rPr>
                <w:rStyle w:val="Hyperlink"/>
                <w:noProof/>
              </w:rPr>
              <w:t>Results</w:t>
            </w:r>
            <w:r>
              <w:rPr>
                <w:noProof/>
                <w:webHidden/>
              </w:rPr>
              <w:tab/>
            </w:r>
            <w:r>
              <w:rPr>
                <w:noProof/>
                <w:webHidden/>
              </w:rPr>
              <w:fldChar w:fldCharType="begin"/>
            </w:r>
            <w:r>
              <w:rPr>
                <w:noProof/>
                <w:webHidden/>
              </w:rPr>
              <w:instrText xml:space="preserve"> PAGEREF _Toc232784961 \h </w:instrText>
            </w:r>
            <w:r>
              <w:rPr>
                <w:noProof/>
                <w:webHidden/>
              </w:rPr>
            </w:r>
            <w:r>
              <w:rPr>
                <w:noProof/>
                <w:webHidden/>
              </w:rPr>
              <w:fldChar w:fldCharType="separate"/>
            </w:r>
            <w:r>
              <w:rPr>
                <w:noProof/>
                <w:webHidden/>
              </w:rPr>
              <w:t>10</w:t>
            </w:r>
            <w:r>
              <w:rPr>
                <w:noProof/>
                <w:webHidden/>
              </w:rPr>
              <w:fldChar w:fldCharType="end"/>
            </w:r>
          </w:hyperlink>
        </w:p>
        <w:p w14:paraId="64E663EA" w14:textId="1F7BF752" w:rsidR="00E96517" w:rsidRDefault="00E96517">
          <w:pPr>
            <w:pStyle w:val="TOC1"/>
            <w:tabs>
              <w:tab w:val="right" w:leader="dot" w:pos="9350"/>
            </w:tabs>
            <w:rPr>
              <w:rFonts w:asciiTheme="minorHAnsi" w:eastAsiaTheme="minorEastAsia" w:hAnsiTheme="minorHAnsi"/>
              <w:noProof/>
              <w:lang w:eastAsia="en-IN"/>
            </w:rPr>
          </w:pPr>
          <w:hyperlink w:anchor="_Toc232784962" w:history="1">
            <w:r w:rsidRPr="00615F6E">
              <w:rPr>
                <w:rStyle w:val="Hyperlink"/>
                <w:noProof/>
              </w:rPr>
              <w:t>Discussion</w:t>
            </w:r>
            <w:r>
              <w:rPr>
                <w:noProof/>
                <w:webHidden/>
              </w:rPr>
              <w:tab/>
            </w:r>
            <w:r>
              <w:rPr>
                <w:noProof/>
                <w:webHidden/>
              </w:rPr>
              <w:fldChar w:fldCharType="begin"/>
            </w:r>
            <w:r>
              <w:rPr>
                <w:noProof/>
                <w:webHidden/>
              </w:rPr>
              <w:instrText xml:space="preserve"> PAGEREF _Toc232784962 \h </w:instrText>
            </w:r>
            <w:r>
              <w:rPr>
                <w:noProof/>
                <w:webHidden/>
              </w:rPr>
            </w:r>
            <w:r>
              <w:rPr>
                <w:noProof/>
                <w:webHidden/>
              </w:rPr>
              <w:fldChar w:fldCharType="separate"/>
            </w:r>
            <w:r>
              <w:rPr>
                <w:noProof/>
                <w:webHidden/>
              </w:rPr>
              <w:t>15</w:t>
            </w:r>
            <w:r>
              <w:rPr>
                <w:noProof/>
                <w:webHidden/>
              </w:rPr>
              <w:fldChar w:fldCharType="end"/>
            </w:r>
          </w:hyperlink>
        </w:p>
        <w:p w14:paraId="759405E2" w14:textId="1FE950BE" w:rsidR="00E96517" w:rsidRDefault="00E96517">
          <w:pPr>
            <w:pStyle w:val="TOC1"/>
            <w:tabs>
              <w:tab w:val="right" w:leader="dot" w:pos="9350"/>
            </w:tabs>
            <w:rPr>
              <w:rFonts w:asciiTheme="minorHAnsi" w:eastAsiaTheme="minorEastAsia" w:hAnsiTheme="minorHAnsi"/>
              <w:noProof/>
              <w:lang w:eastAsia="en-IN"/>
            </w:rPr>
          </w:pPr>
          <w:hyperlink w:anchor="_Toc232784963" w:history="1">
            <w:r w:rsidRPr="00615F6E">
              <w:rPr>
                <w:rStyle w:val="Hyperlink"/>
                <w:noProof/>
              </w:rPr>
              <w:t>Conclusion and Recommendations</w:t>
            </w:r>
            <w:r>
              <w:rPr>
                <w:noProof/>
                <w:webHidden/>
              </w:rPr>
              <w:tab/>
            </w:r>
            <w:r>
              <w:rPr>
                <w:noProof/>
                <w:webHidden/>
              </w:rPr>
              <w:fldChar w:fldCharType="begin"/>
            </w:r>
            <w:r>
              <w:rPr>
                <w:noProof/>
                <w:webHidden/>
              </w:rPr>
              <w:instrText xml:space="preserve"> PAGEREF _Toc232784963 \h </w:instrText>
            </w:r>
            <w:r>
              <w:rPr>
                <w:noProof/>
                <w:webHidden/>
              </w:rPr>
            </w:r>
            <w:r>
              <w:rPr>
                <w:noProof/>
                <w:webHidden/>
              </w:rPr>
              <w:fldChar w:fldCharType="separate"/>
            </w:r>
            <w:r>
              <w:rPr>
                <w:noProof/>
                <w:webHidden/>
              </w:rPr>
              <w:t>17</w:t>
            </w:r>
            <w:r>
              <w:rPr>
                <w:noProof/>
                <w:webHidden/>
              </w:rPr>
              <w:fldChar w:fldCharType="end"/>
            </w:r>
          </w:hyperlink>
        </w:p>
        <w:p w14:paraId="4AB2B54C" w14:textId="003C4822" w:rsidR="00E96517" w:rsidRDefault="00E96517">
          <w:pPr>
            <w:pStyle w:val="TOC1"/>
            <w:tabs>
              <w:tab w:val="right" w:leader="dot" w:pos="9350"/>
            </w:tabs>
            <w:rPr>
              <w:rFonts w:asciiTheme="minorHAnsi" w:eastAsiaTheme="minorEastAsia" w:hAnsiTheme="minorHAnsi"/>
              <w:noProof/>
              <w:lang w:eastAsia="en-IN"/>
            </w:rPr>
          </w:pPr>
          <w:hyperlink w:anchor="_Toc232784964" w:history="1">
            <w:r w:rsidRPr="00615F6E">
              <w:rPr>
                <w:rStyle w:val="Hyperlink"/>
                <w:noProof/>
              </w:rPr>
              <w:t>References</w:t>
            </w:r>
            <w:r>
              <w:rPr>
                <w:noProof/>
                <w:webHidden/>
              </w:rPr>
              <w:tab/>
            </w:r>
            <w:r>
              <w:rPr>
                <w:noProof/>
                <w:webHidden/>
              </w:rPr>
              <w:fldChar w:fldCharType="begin"/>
            </w:r>
            <w:r>
              <w:rPr>
                <w:noProof/>
                <w:webHidden/>
              </w:rPr>
              <w:instrText xml:space="preserve"> PAGEREF _Toc232784964 \h </w:instrText>
            </w:r>
            <w:r>
              <w:rPr>
                <w:noProof/>
                <w:webHidden/>
              </w:rPr>
            </w:r>
            <w:r>
              <w:rPr>
                <w:noProof/>
                <w:webHidden/>
              </w:rPr>
              <w:fldChar w:fldCharType="separate"/>
            </w:r>
            <w:r>
              <w:rPr>
                <w:noProof/>
                <w:webHidden/>
              </w:rPr>
              <w:t>18</w:t>
            </w:r>
            <w:r>
              <w:rPr>
                <w:noProof/>
                <w:webHidden/>
              </w:rPr>
              <w:fldChar w:fldCharType="end"/>
            </w:r>
          </w:hyperlink>
        </w:p>
        <w:p w14:paraId="14BE5A65" w14:textId="5F107699" w:rsidR="00E00F8A" w:rsidRDefault="006A6D8F">
          <w:r>
            <w:rPr>
              <w:b/>
              <w:bCs/>
              <w:noProof/>
            </w:rPr>
            <w:fldChar w:fldCharType="end"/>
          </w:r>
        </w:p>
      </w:sdtContent>
    </w:sdt>
    <w:p w14:paraId="659E8518" w14:textId="77777777" w:rsidR="00F647C6" w:rsidRPr="005211FE" w:rsidRDefault="006A6D8F">
      <w:pPr>
        <w:spacing w:line="259" w:lineRule="auto"/>
        <w:jc w:val="left"/>
      </w:pPr>
      <w:r w:rsidRPr="005211FE">
        <w:br w:type="page"/>
      </w:r>
    </w:p>
    <w:p w14:paraId="0D64D099" w14:textId="77777777" w:rsidR="00E454B4" w:rsidRPr="005211FE" w:rsidRDefault="006A6D8F" w:rsidP="00714FB1">
      <w:pPr>
        <w:pStyle w:val="Heading1"/>
      </w:pPr>
      <w:bookmarkStart w:id="0" w:name="_Toc232784958"/>
      <w:r w:rsidRPr="005211FE">
        <w:lastRenderedPageBreak/>
        <w:t>Introduction</w:t>
      </w:r>
      <w:bookmarkEnd w:id="0"/>
      <w:r w:rsidR="00E433C0" w:rsidRPr="005211FE">
        <w:t xml:space="preserve"> </w:t>
      </w:r>
    </w:p>
    <w:p w14:paraId="6FA3401E" w14:textId="77777777" w:rsidR="00617A4D" w:rsidRPr="005211FE" w:rsidRDefault="006A6D8F" w:rsidP="003F5061">
      <w:pPr>
        <w:rPr>
          <w:b/>
          <w:bCs/>
        </w:rPr>
      </w:pPr>
      <w:r w:rsidRPr="005211FE">
        <w:rPr>
          <w:b/>
          <w:bCs/>
        </w:rPr>
        <w:t xml:space="preserve">Definition </w:t>
      </w:r>
    </w:p>
    <w:p w14:paraId="64DFA420" w14:textId="77777777" w:rsidR="006540D3" w:rsidRPr="005211FE" w:rsidRDefault="006A6D8F" w:rsidP="003F5061">
      <w:r w:rsidRPr="005211FE">
        <w:t xml:space="preserve">In the definition of Rubino </w:t>
      </w:r>
      <w:r w:rsidRPr="005211FE">
        <w:rPr>
          <w:i/>
          <w:iCs/>
        </w:rPr>
        <w:t>et al</w:t>
      </w:r>
      <w:r w:rsidRPr="005211FE">
        <w:t xml:space="preserve">. (2025), </w:t>
      </w:r>
      <w:r w:rsidR="006B1259" w:rsidRPr="005211FE">
        <w:t xml:space="preserve">clinical </w:t>
      </w:r>
      <w:r w:rsidR="005806FC" w:rsidRPr="005211FE">
        <w:t xml:space="preserve">obesity is </w:t>
      </w:r>
      <w:r w:rsidR="00CE7350" w:rsidRPr="005211FE">
        <w:t xml:space="preserve">a </w:t>
      </w:r>
      <w:r w:rsidR="006B1259" w:rsidRPr="005211FE">
        <w:t xml:space="preserve">chronic </w:t>
      </w:r>
      <w:r w:rsidR="00557DDE" w:rsidRPr="005211FE">
        <w:t xml:space="preserve">and systematic illness which is </w:t>
      </w:r>
      <w:r w:rsidR="00B83AFE" w:rsidRPr="005211FE">
        <w:t>characterised</w:t>
      </w:r>
      <w:r w:rsidR="00557DDE" w:rsidRPr="005211FE">
        <w:t xml:space="preserve"> by </w:t>
      </w:r>
      <w:r w:rsidR="00831F08" w:rsidRPr="005211FE">
        <w:t xml:space="preserve">alterations in the function of organs, tissues, and the entire </w:t>
      </w:r>
      <w:r w:rsidR="001B115E" w:rsidRPr="005211FE">
        <w:t xml:space="preserve">individual. </w:t>
      </w:r>
      <w:r w:rsidR="00323121" w:rsidRPr="005211FE">
        <w:t xml:space="preserve">Another definition by Dhurandhar (2022) describes obesity </w:t>
      </w:r>
      <w:r w:rsidR="00906DD2" w:rsidRPr="005211FE">
        <w:t xml:space="preserve">as the excessive amount of body fat which can result </w:t>
      </w:r>
      <w:r w:rsidR="005E5DC7" w:rsidRPr="005211FE">
        <w:t>from an impairment in energy balance mechanisms.</w:t>
      </w:r>
      <w:r w:rsidR="0038695B" w:rsidRPr="005211FE">
        <w:t xml:space="preserve"> </w:t>
      </w:r>
      <w:r w:rsidRPr="005211FE">
        <w:t>Juliusson (2025)</w:t>
      </w:r>
      <w:r w:rsidR="00184991" w:rsidRPr="005211FE">
        <w:t xml:space="preserve"> illustrated childhood obesity as a chronic, relapsing, and progressive disease that can have multiple etiologies and risk factors</w:t>
      </w:r>
      <w:r w:rsidR="00C46B75" w:rsidRPr="005211FE">
        <w:t xml:space="preserve">. This can represent a complex correlation between environmental influences and genetic predisposition. </w:t>
      </w:r>
    </w:p>
    <w:p w14:paraId="72A848BF" w14:textId="77777777" w:rsidR="00C73623" w:rsidRPr="005211FE" w:rsidRDefault="006A6D8F" w:rsidP="003F5061">
      <w:pPr>
        <w:rPr>
          <w:b/>
          <w:bCs/>
        </w:rPr>
      </w:pPr>
      <w:r w:rsidRPr="005211FE">
        <w:rPr>
          <w:b/>
          <w:bCs/>
        </w:rPr>
        <w:t xml:space="preserve">Rationale </w:t>
      </w:r>
    </w:p>
    <w:p w14:paraId="3CFBC185" w14:textId="77777777" w:rsidR="00812668" w:rsidRPr="005211FE" w:rsidRDefault="006A6D8F" w:rsidP="003F5061">
      <w:pPr>
        <w:rPr>
          <w:lang w:val="en-US"/>
        </w:rPr>
      </w:pPr>
      <w:r w:rsidRPr="005211FE">
        <w:rPr>
          <w:lang w:val="en-US"/>
        </w:rPr>
        <w:t xml:space="preserve">As acknowledged by the World Health Organisation (WHO), childhood obesity </w:t>
      </w:r>
      <w:r w:rsidR="00D53454" w:rsidRPr="005211FE">
        <w:rPr>
          <w:lang w:val="en-US"/>
        </w:rPr>
        <w:t>has become one of the most concerning health challenges in the 21</w:t>
      </w:r>
      <w:r w:rsidR="00D53454" w:rsidRPr="005211FE">
        <w:rPr>
          <w:vertAlign w:val="superscript"/>
          <w:lang w:val="en-US"/>
        </w:rPr>
        <w:t>st</w:t>
      </w:r>
      <w:r w:rsidR="00D53454" w:rsidRPr="005211FE">
        <w:rPr>
          <w:lang w:val="en-US"/>
        </w:rPr>
        <w:t xml:space="preserve"> century. </w:t>
      </w:r>
      <w:r w:rsidR="00736206" w:rsidRPr="005211FE">
        <w:rPr>
          <w:lang w:val="en-US"/>
        </w:rPr>
        <w:t xml:space="preserve">According to global data, as of 2024, more than 35 </w:t>
      </w:r>
      <w:r w:rsidR="00EA0EF2" w:rsidRPr="005211FE">
        <w:rPr>
          <w:lang w:val="en-US"/>
        </w:rPr>
        <w:t>million children under the age of 5 globally are overweight (</w:t>
      </w:r>
      <w:r w:rsidR="00EA0EF2" w:rsidRPr="005211FE">
        <w:t>WHO</w:t>
      </w:r>
      <w:r w:rsidR="000465B4" w:rsidRPr="005211FE">
        <w:t xml:space="preserve">, </w:t>
      </w:r>
      <w:r w:rsidR="00EA0EF2" w:rsidRPr="005211FE">
        <w:t xml:space="preserve">2025). </w:t>
      </w:r>
      <w:r w:rsidR="000465B4" w:rsidRPr="005211FE">
        <w:t xml:space="preserve">This remains a significant </w:t>
      </w:r>
      <w:r w:rsidR="00703C39" w:rsidRPr="005211FE">
        <w:t xml:space="preserve">challenge in the UK as well, especially for children between the ages of 5 and 11 years. As highlighted by </w:t>
      </w:r>
      <w:r w:rsidR="003C02EE" w:rsidRPr="005211FE">
        <w:rPr>
          <w:lang w:val="en-US"/>
        </w:rPr>
        <w:t>Stiebahl (2025)</w:t>
      </w:r>
      <w:r w:rsidR="007E6A27" w:rsidRPr="005211FE">
        <w:rPr>
          <w:lang w:val="en-US"/>
        </w:rPr>
        <w:t xml:space="preserve">, </w:t>
      </w:r>
      <w:r w:rsidR="00BC5CB5" w:rsidRPr="005211FE">
        <w:rPr>
          <w:lang w:val="en-US"/>
        </w:rPr>
        <w:t xml:space="preserve">around 22.1% of children aged between 10 and 11 years were obese, and 13.8% of children in the same age group </w:t>
      </w:r>
      <w:r w:rsidR="00445219" w:rsidRPr="005211FE">
        <w:rPr>
          <w:lang w:val="en-US"/>
        </w:rPr>
        <w:t xml:space="preserve">were overweight. </w:t>
      </w:r>
      <w:r w:rsidR="00A22F7F" w:rsidRPr="005211FE">
        <w:rPr>
          <w:lang w:val="en-US"/>
        </w:rPr>
        <w:t xml:space="preserve">For children aged between 4 and 5 years, 12.4% were found to be overweight, while 9.6% were obese as of 2023/24. </w:t>
      </w:r>
      <w:r w:rsidRPr="005211FE">
        <w:rPr>
          <w:lang w:val="en-US"/>
        </w:rPr>
        <w:t xml:space="preserve">In total, 26.8% of children between the ages of 2 and 15 years were obese or overweight in 2022/23. </w:t>
      </w:r>
      <w:r w:rsidR="0044488C" w:rsidRPr="005211FE">
        <w:rPr>
          <w:lang w:val="en-US"/>
        </w:rPr>
        <w:t xml:space="preserve">The reasons for this issue generally include poor dietary choices, lack of exercise, and more. It is also observed that the rate of childhood obesity is much greater in deprived areas of the nation compared to the least deprived areas. </w:t>
      </w:r>
    </w:p>
    <w:p w14:paraId="213BE828" w14:textId="77777777" w:rsidR="0033187C" w:rsidRPr="005211FE" w:rsidRDefault="006A6D8F" w:rsidP="0033187C">
      <w:pPr>
        <w:keepNext/>
        <w:jc w:val="center"/>
      </w:pPr>
      <w:r w:rsidRPr="005211FE">
        <w:rPr>
          <w:noProof/>
          <w:lang w:eastAsia="en-IN"/>
        </w:rPr>
        <w:drawing>
          <wp:inline distT="0" distB="0" distL="0" distR="0" wp14:anchorId="66BA34DC" wp14:editId="108AC7BF">
            <wp:extent cx="4557155" cy="1767993"/>
            <wp:effectExtent l="19050" t="19050" r="0" b="3810"/>
            <wp:docPr id="1678920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920250" name=""/>
                    <pic:cNvPicPr/>
                  </pic:nvPicPr>
                  <pic:blipFill>
                    <a:blip r:embed="rId10"/>
                    <a:stretch>
                      <a:fillRect/>
                    </a:stretch>
                  </pic:blipFill>
                  <pic:spPr>
                    <a:xfrm>
                      <a:off x="0" y="0"/>
                      <a:ext cx="4557155" cy="1767993"/>
                    </a:xfrm>
                    <a:prstGeom prst="rect">
                      <a:avLst/>
                    </a:prstGeom>
                    <a:ln w="19050">
                      <a:solidFill>
                        <a:schemeClr val="tx1"/>
                      </a:solidFill>
                    </a:ln>
                  </pic:spPr>
                </pic:pic>
              </a:graphicData>
            </a:graphic>
          </wp:inline>
        </w:drawing>
      </w:r>
    </w:p>
    <w:p w14:paraId="1245FC08" w14:textId="77777777" w:rsidR="0033187C" w:rsidRPr="005211FE" w:rsidRDefault="006A6D8F" w:rsidP="0033187C">
      <w:pPr>
        <w:jc w:val="center"/>
        <w:rPr>
          <w:b/>
          <w:bCs/>
        </w:rPr>
      </w:pPr>
      <w:r w:rsidRPr="005211FE">
        <w:rPr>
          <w:b/>
          <w:bCs/>
        </w:rPr>
        <w:t xml:space="preserve">Figure </w:t>
      </w:r>
      <w:r w:rsidRPr="005211FE">
        <w:rPr>
          <w:b/>
          <w:bCs/>
        </w:rPr>
        <w:fldChar w:fldCharType="begin"/>
      </w:r>
      <w:r w:rsidRPr="005211FE">
        <w:rPr>
          <w:b/>
          <w:bCs/>
        </w:rPr>
        <w:instrText xml:space="preserve"> SEQ Figure \* ARABIC </w:instrText>
      </w:r>
      <w:r w:rsidRPr="005211FE">
        <w:rPr>
          <w:b/>
          <w:bCs/>
        </w:rPr>
        <w:fldChar w:fldCharType="separate"/>
      </w:r>
      <w:r w:rsidRPr="005211FE">
        <w:rPr>
          <w:b/>
          <w:bCs/>
          <w:noProof/>
        </w:rPr>
        <w:t>1</w:t>
      </w:r>
      <w:r w:rsidRPr="005211FE">
        <w:rPr>
          <w:b/>
          <w:bCs/>
        </w:rPr>
        <w:fldChar w:fldCharType="end"/>
      </w:r>
      <w:r w:rsidRPr="005211FE">
        <w:rPr>
          <w:b/>
          <w:bCs/>
        </w:rPr>
        <w:t>: Childhood Obesity in the UK</w:t>
      </w:r>
    </w:p>
    <w:p w14:paraId="21E28CE9" w14:textId="77777777" w:rsidR="0033187C" w:rsidRPr="005211FE" w:rsidRDefault="006A6D8F" w:rsidP="0033187C">
      <w:pPr>
        <w:jc w:val="center"/>
        <w:rPr>
          <w:lang w:val="en-US"/>
        </w:rPr>
      </w:pPr>
      <w:r w:rsidRPr="005211FE">
        <w:t xml:space="preserve">(Source: </w:t>
      </w:r>
      <w:r w:rsidRPr="005211FE">
        <w:rPr>
          <w:lang w:val="en-US"/>
        </w:rPr>
        <w:t>Stiebahl, 2025)</w:t>
      </w:r>
    </w:p>
    <w:p w14:paraId="0B447D7F" w14:textId="77777777" w:rsidR="00322FCA" w:rsidRPr="005211FE" w:rsidRDefault="006A6D8F" w:rsidP="003F5061">
      <w:pPr>
        <w:rPr>
          <w:lang w:val="en-US"/>
        </w:rPr>
      </w:pPr>
      <w:r w:rsidRPr="005211FE">
        <w:rPr>
          <w:lang w:val="en-US"/>
        </w:rPr>
        <w:lastRenderedPageBreak/>
        <w:t xml:space="preserve">In tackling </w:t>
      </w:r>
      <w:r w:rsidR="00391136" w:rsidRPr="005211FE">
        <w:rPr>
          <w:lang w:val="en-US"/>
        </w:rPr>
        <w:t xml:space="preserve">childhood obesity, the role of healthcare professionals and institutions is quite crucial. As found, the NHS generally spends around </w:t>
      </w:r>
      <w:r w:rsidR="00391136" w:rsidRPr="005211FE">
        <w:t xml:space="preserve">£6.5 billion per year to treat obesity-related health issues in England. It has also introduced innovative solutions, like a 12-week digital training programme, the NHS Digital Weight Management Programme, to provide advice on behavioural, physical activity and dietary advice (NHS England, 2024). </w:t>
      </w:r>
      <w:r w:rsidR="00852273" w:rsidRPr="005211FE">
        <w:t>Additionally, specialist NHS clinics and new digital smart scale technologies are being implemented by the NHS to support its staff in monitoring and provid</w:t>
      </w:r>
      <w:r w:rsidR="00EE4EDE" w:rsidRPr="005211FE">
        <w:t>ing cont</w:t>
      </w:r>
      <w:r w:rsidR="00852273" w:rsidRPr="005211FE">
        <w:t>inuous weight loss support to children and their families (</w:t>
      </w:r>
      <w:r w:rsidR="00A72C3D" w:rsidRPr="005211FE">
        <w:t xml:space="preserve">NHS England, 2025). </w:t>
      </w:r>
      <w:r w:rsidR="00EE4EDE" w:rsidRPr="005211FE">
        <w:t xml:space="preserve">As Arora </w:t>
      </w:r>
      <w:r w:rsidR="00EE4EDE" w:rsidRPr="005211FE">
        <w:rPr>
          <w:i/>
          <w:iCs/>
        </w:rPr>
        <w:t>et al</w:t>
      </w:r>
      <w:r w:rsidR="00EE4EDE" w:rsidRPr="005211FE">
        <w:t>. (2022) mentioned, healthcare professionals can contribute to tackling childhood obesity by developing weight management plans and strategies and such. However, it is necessary for these professionals to develop their capacity to support strategies</w:t>
      </w:r>
      <w:r w:rsidR="00D62E17">
        <w:t xml:space="preserve">. Additionally, healthcare workers can face a multitude of challenges, including a lack of necessary resources, support, and more, which might make them less effective in their respective roles. Hence, the study will aim to address the way healthcare professionals can help in raising awareness among children </w:t>
      </w:r>
      <w:r w:rsidR="00C5404C">
        <w:t xml:space="preserve">and citizens, along with providing support to these professionals to fulfil their role. </w:t>
      </w:r>
    </w:p>
    <w:p w14:paraId="5D8F231D" w14:textId="77777777" w:rsidR="00CD3368" w:rsidRPr="005211FE" w:rsidRDefault="006A6D8F" w:rsidP="00CD3368">
      <w:pPr>
        <w:rPr>
          <w:b/>
          <w:bCs/>
          <w:lang w:val="en-US"/>
        </w:rPr>
      </w:pPr>
      <w:r w:rsidRPr="005211FE">
        <w:rPr>
          <w:b/>
          <w:bCs/>
          <w:lang w:val="en-US"/>
        </w:rPr>
        <w:t xml:space="preserve">Review Question </w:t>
      </w:r>
    </w:p>
    <w:p w14:paraId="5742EF4B" w14:textId="77777777" w:rsidR="00CD3368" w:rsidRPr="00817E3D" w:rsidRDefault="006A6D8F" w:rsidP="00817E3D">
      <w:pPr>
        <w:pStyle w:val="ListParagraph"/>
        <w:numPr>
          <w:ilvl w:val="0"/>
          <w:numId w:val="3"/>
        </w:numPr>
        <w:rPr>
          <w:lang w:val="en-US"/>
        </w:rPr>
      </w:pPr>
      <w:r w:rsidRPr="00817E3D">
        <w:rPr>
          <w:lang w:val="en-US"/>
        </w:rPr>
        <w:t>How can healthcare workers raise awareness about obesity among children aged 5-11 years in the UK?</w:t>
      </w:r>
    </w:p>
    <w:p w14:paraId="3DE2EF55" w14:textId="77777777" w:rsidR="00CD3368" w:rsidRPr="005211FE" w:rsidRDefault="006A6D8F" w:rsidP="00CD3368">
      <w:pPr>
        <w:rPr>
          <w:b/>
          <w:bCs/>
          <w:lang w:val="en-US"/>
        </w:rPr>
      </w:pPr>
      <w:r w:rsidRPr="005211FE">
        <w:rPr>
          <w:b/>
          <w:bCs/>
          <w:lang w:val="en-US"/>
        </w:rPr>
        <w:t>Objectives</w:t>
      </w:r>
    </w:p>
    <w:p w14:paraId="4604569C" w14:textId="77777777" w:rsidR="00CD3368" w:rsidRPr="00817E3D" w:rsidRDefault="006A6D8F" w:rsidP="00817E3D">
      <w:pPr>
        <w:pStyle w:val="ListParagraph"/>
        <w:numPr>
          <w:ilvl w:val="0"/>
          <w:numId w:val="3"/>
        </w:numPr>
        <w:rPr>
          <w:lang w:val="en-US"/>
        </w:rPr>
      </w:pPr>
      <w:r w:rsidRPr="00817E3D">
        <w:rPr>
          <w:lang w:val="en-US"/>
        </w:rPr>
        <w:t>To understand obesity and the factors that influence it among children</w:t>
      </w:r>
    </w:p>
    <w:p w14:paraId="2F7B8A7F" w14:textId="77777777" w:rsidR="00CD3368" w:rsidRPr="00817E3D" w:rsidRDefault="006A6D8F" w:rsidP="00817E3D">
      <w:pPr>
        <w:pStyle w:val="ListParagraph"/>
        <w:numPr>
          <w:ilvl w:val="0"/>
          <w:numId w:val="3"/>
        </w:numPr>
        <w:rPr>
          <w:lang w:val="en-US"/>
        </w:rPr>
      </w:pPr>
      <w:r w:rsidRPr="00817E3D">
        <w:rPr>
          <w:lang w:val="en-US"/>
        </w:rPr>
        <w:t>To analyse the impact of obesity among children aged 5-11 years in the UK</w:t>
      </w:r>
    </w:p>
    <w:p w14:paraId="317CEC3A" w14:textId="77777777" w:rsidR="00CD3368" w:rsidRPr="00817E3D" w:rsidRDefault="006A6D8F" w:rsidP="00817E3D">
      <w:pPr>
        <w:pStyle w:val="ListParagraph"/>
        <w:numPr>
          <w:ilvl w:val="0"/>
          <w:numId w:val="3"/>
        </w:numPr>
        <w:rPr>
          <w:lang w:val="en-US"/>
        </w:rPr>
      </w:pPr>
      <w:r w:rsidRPr="00817E3D">
        <w:rPr>
          <w:lang w:val="en-US"/>
        </w:rPr>
        <w:t>To evaluate the role of healthcare workers in raising awareness of childhood obesity in the UK</w:t>
      </w:r>
    </w:p>
    <w:p w14:paraId="207F287E" w14:textId="77777777" w:rsidR="006E49FC" w:rsidRPr="00817E3D" w:rsidRDefault="006A6D8F" w:rsidP="00817E3D">
      <w:pPr>
        <w:pStyle w:val="ListParagraph"/>
        <w:numPr>
          <w:ilvl w:val="0"/>
          <w:numId w:val="3"/>
        </w:numPr>
        <w:rPr>
          <w:lang w:val="en-US"/>
        </w:rPr>
      </w:pPr>
      <w:r w:rsidRPr="00817E3D">
        <w:rPr>
          <w:lang w:val="en-US"/>
        </w:rPr>
        <w:t xml:space="preserve">To seek strategies to overcome challenges in raising childhood obesity awareness for UK healthcare professionals </w:t>
      </w:r>
    </w:p>
    <w:p w14:paraId="49411ED3" w14:textId="77777777" w:rsidR="00C22657" w:rsidRDefault="006A6D8F">
      <w:pPr>
        <w:spacing w:line="259" w:lineRule="auto"/>
        <w:jc w:val="left"/>
        <w:rPr>
          <w:rFonts w:eastAsiaTheme="majorEastAsia" w:cstheme="majorBidi"/>
          <w:b/>
          <w:szCs w:val="40"/>
        </w:rPr>
      </w:pPr>
      <w:r>
        <w:br w:type="page"/>
      </w:r>
    </w:p>
    <w:p w14:paraId="62484F34" w14:textId="77777777" w:rsidR="009C61A6" w:rsidRPr="005211FE" w:rsidRDefault="006A6D8F" w:rsidP="008F6015">
      <w:pPr>
        <w:pStyle w:val="Heading1"/>
      </w:pPr>
      <w:bookmarkStart w:id="1" w:name="_Toc232784959"/>
      <w:r w:rsidRPr="005211FE">
        <w:lastRenderedPageBreak/>
        <w:t>Background</w:t>
      </w:r>
      <w:bookmarkEnd w:id="1"/>
      <w:r w:rsidR="00E433C0" w:rsidRPr="005211FE">
        <w:t xml:space="preserve"> </w:t>
      </w:r>
    </w:p>
    <w:p w14:paraId="0B1373D5" w14:textId="77777777" w:rsidR="00AA75BA" w:rsidRPr="005211FE" w:rsidRDefault="006A6D8F" w:rsidP="008F6015">
      <w:r w:rsidRPr="005211FE">
        <w:t xml:space="preserve">Based on a health survey from 2024, it has been determined that among children aged between 2 and 5 years, 15% were living with obesity. In such an instance, 26% were either living with obesity or overweight (NHS England, 2026). On the other hand, another report from 2024 underpinned that approximately 1 in 8 children aged between 2 and 10 years in England are obese (NHS England, 2024). The report also helped determine that obesity is quite prevalent among children residing in the most deprived areas. To address the same, the NHS England is known to spend a total of £6.5 billion annually to treat the ill-health issues related to obesity (NHS England, 2024). Furthermore, the healthcare service provider is also known to introduce a range of innovative services to support those in need. For example, </w:t>
      </w:r>
      <w:r w:rsidR="009D569A" w:rsidRPr="005211FE">
        <w:t xml:space="preserve">the </w:t>
      </w:r>
      <w:r w:rsidRPr="005211FE">
        <w:rPr>
          <w:b/>
          <w:bCs/>
          <w:i/>
          <w:iCs/>
        </w:rPr>
        <w:t>NHS Digital Weight Management Programme</w:t>
      </w:r>
      <w:r w:rsidRPr="005211FE">
        <w:t xml:space="preserve"> is one such solution which is a 12-week digital programme providing diet, physical activity, and behavioural advice (NHS England, 2024). </w:t>
      </w:r>
      <w:r w:rsidR="009D569A" w:rsidRPr="005211FE">
        <w:t xml:space="preserve">This online programme can be accessed easily by individuals through a computer or smartphone with internet access. </w:t>
      </w:r>
      <w:r w:rsidR="000E54E2" w:rsidRPr="005211FE">
        <w:t>It plays a critical role in helping individuals improve their health by managing their weight effectively. Furthermore, the NHS also encourages individuals to understand t</w:t>
      </w:r>
      <w:r w:rsidR="0013237F" w:rsidRPr="005211FE">
        <w:t xml:space="preserve">he importance of calculating calories. The organisation, based on its services, also proposes that calorie information is important for individuals to prevent the chances of being obese or overweight. </w:t>
      </w:r>
    </w:p>
    <w:p w14:paraId="044F621D" w14:textId="77777777" w:rsidR="008F6015" w:rsidRPr="005211FE" w:rsidRDefault="006A6D8F" w:rsidP="008F6015">
      <w:r w:rsidRPr="005211FE">
        <w:t xml:space="preserve">Compared to this, the </w:t>
      </w:r>
      <w:r w:rsidRPr="005211FE">
        <w:rPr>
          <w:b/>
          <w:bCs/>
          <w:i/>
          <w:iCs/>
        </w:rPr>
        <w:t>Fitter Future for All framework</w:t>
      </w:r>
      <w:r w:rsidRPr="005211FE">
        <w:t xml:space="preserve"> launched in 2022 is aimed </w:t>
      </w:r>
      <w:r w:rsidR="009D569A" w:rsidRPr="005211FE">
        <w:t>at empowering</w:t>
      </w:r>
      <w:r w:rsidRPr="005211FE">
        <w:t xml:space="preserve"> individuals to make healthy choices and reduce the chances of obesity and overweight-related diseases to improve health and well-being (nidirect.gov.uk, 2026). The</w:t>
      </w:r>
      <w:r w:rsidRPr="005211FE">
        <w:rPr>
          <w:b/>
          <w:bCs/>
          <w:i/>
          <w:iCs/>
        </w:rPr>
        <w:t xml:space="preserve"> Calorie Labelling (Out of Home Sector) (England) Regulations 2021 </w:t>
      </w:r>
      <w:r w:rsidR="009D569A" w:rsidRPr="005211FE">
        <w:t>have</w:t>
      </w:r>
      <w:r w:rsidRPr="005211FE">
        <w:t xml:space="preserve"> mandated cafes, restaurants, and all food businesses to display calorie information clearly so that consumers can make informed choices (Legislation.gov.uk, 202</w:t>
      </w:r>
      <w:r w:rsidR="009D569A" w:rsidRPr="005211FE">
        <w:t>2</w:t>
      </w:r>
      <w:r w:rsidRPr="005211FE">
        <w:t xml:space="preserve">). </w:t>
      </w:r>
      <w:r w:rsidR="009D569A" w:rsidRPr="005211FE">
        <w:t xml:space="preserve">Along with the same, the government has also encouraged smaller businesses outside the scope of the regulations to adopt the requirements of the policy voluntarily to promote better health. The </w:t>
      </w:r>
      <w:r w:rsidR="009D569A" w:rsidRPr="005211FE">
        <w:rPr>
          <w:b/>
          <w:bCs/>
          <w:i/>
          <w:iCs/>
        </w:rPr>
        <w:t xml:space="preserve">Health Care Act 2022 </w:t>
      </w:r>
      <w:r w:rsidR="009D569A" w:rsidRPr="005211FE">
        <w:t xml:space="preserve">has introduced new legislative measures aimed at making it much easier for health and care organisations to deliver collaborative care for individuals (The King’s Fund, 2022). It is also known to play an integral role in regulating public health strategies and the food environment to tackle obesity. </w:t>
      </w:r>
    </w:p>
    <w:p w14:paraId="74739AB2" w14:textId="77777777" w:rsidR="00AA75BA" w:rsidRPr="005211FE" w:rsidRDefault="00AA75BA" w:rsidP="008F6015"/>
    <w:p w14:paraId="1202864B" w14:textId="77777777" w:rsidR="008F6015" w:rsidRPr="005211FE" w:rsidRDefault="008F6015" w:rsidP="008F6015"/>
    <w:p w14:paraId="05E6A6D1" w14:textId="77777777" w:rsidR="008F6015" w:rsidRPr="005211FE" w:rsidRDefault="008F6015" w:rsidP="008F6015"/>
    <w:p w14:paraId="7C9A62E9" w14:textId="77777777" w:rsidR="008F6015" w:rsidRPr="005211FE" w:rsidRDefault="008F6015">
      <w:pPr>
        <w:spacing w:line="259" w:lineRule="auto"/>
        <w:jc w:val="left"/>
        <w:rPr>
          <w:rFonts w:eastAsiaTheme="majorEastAsia" w:cstheme="majorBidi"/>
          <w:b/>
          <w:szCs w:val="40"/>
        </w:rPr>
      </w:pPr>
    </w:p>
    <w:p w14:paraId="49D16D52" w14:textId="77777777" w:rsidR="009C61A6" w:rsidRPr="005211FE" w:rsidRDefault="006A6D8F" w:rsidP="00714FB1">
      <w:pPr>
        <w:pStyle w:val="Heading1"/>
      </w:pPr>
      <w:bookmarkStart w:id="2" w:name="_Toc232784960"/>
      <w:r w:rsidRPr="005211FE">
        <w:lastRenderedPageBreak/>
        <w:t>Methods</w:t>
      </w:r>
      <w:bookmarkEnd w:id="2"/>
    </w:p>
    <w:p w14:paraId="025BB331" w14:textId="77777777" w:rsidR="0096201C" w:rsidRPr="00281CDA" w:rsidRDefault="006A6D8F" w:rsidP="0096201C">
      <w:pPr>
        <w:rPr>
          <w:b/>
          <w:bCs/>
        </w:rPr>
      </w:pPr>
      <w:r w:rsidRPr="00281CDA">
        <w:rPr>
          <w:b/>
          <w:bCs/>
        </w:rPr>
        <w:t>Research Approach</w:t>
      </w:r>
    </w:p>
    <w:p w14:paraId="12F60E75" w14:textId="77777777" w:rsidR="0096201C" w:rsidRPr="00281CDA" w:rsidRDefault="006A6D8F" w:rsidP="0096201C">
      <w:r w:rsidRPr="00281CDA">
        <w:t xml:space="preserve">This study uses a </w:t>
      </w:r>
      <w:r w:rsidRPr="00200906">
        <w:rPr>
          <w:b/>
          <w:bCs/>
          <w:i/>
          <w:iCs/>
        </w:rPr>
        <w:t>deductive</w:t>
      </w:r>
      <w:r w:rsidRPr="00281CDA">
        <w:t xml:space="preserve"> research </w:t>
      </w:r>
      <w:r>
        <w:t>approach, which is a</w:t>
      </w:r>
      <w:r w:rsidRPr="00281CDA">
        <w:t xml:space="preserve"> logical method which involves analysing the given theories, concepts and evidence in relation to a specific research question. One benefit of this approach is that there is a systematic manner of analysing the previous knowledge and identifying logical conclusions from the existing literature</w:t>
      </w:r>
      <w:r>
        <w:t xml:space="preserve"> (</w:t>
      </w:r>
      <w:r w:rsidRPr="00CD041D">
        <w:t>Okoli</w:t>
      </w:r>
      <w:r>
        <w:t>, 2023)</w:t>
      </w:r>
      <w:r w:rsidRPr="00281CDA">
        <w:t xml:space="preserve">. This study </w:t>
      </w:r>
      <w:r>
        <w:t>chooses</w:t>
      </w:r>
      <w:r w:rsidRPr="00281CDA">
        <w:t xml:space="preserve"> a deductive study as the objective of this study is an exploration of the concept of childhood obesity that has been published in the literature, and then to look at the masses of published evidence, as opposed to developing a new theory. The research consists of reading previous studies looking at factors associated with childhood obesity, an understanding of the role of healthcare workers in this, and strategies that would enhance children's awareness of childhood obesity in the UK.</w:t>
      </w:r>
    </w:p>
    <w:p w14:paraId="04956611" w14:textId="77777777" w:rsidR="0096201C" w:rsidRPr="00F92C21" w:rsidRDefault="006A6D8F" w:rsidP="0096201C">
      <w:pPr>
        <w:rPr>
          <w:b/>
          <w:bCs/>
        </w:rPr>
      </w:pPr>
      <w:r w:rsidRPr="00F92C21">
        <w:rPr>
          <w:b/>
          <w:bCs/>
        </w:rPr>
        <w:t>Research Philosophy</w:t>
      </w:r>
    </w:p>
    <w:p w14:paraId="72795032" w14:textId="77777777" w:rsidR="0096201C" w:rsidRPr="00281CDA" w:rsidRDefault="006A6D8F" w:rsidP="0096201C">
      <w:r w:rsidRPr="00281CDA">
        <w:t xml:space="preserve">The study </w:t>
      </w:r>
      <w:r>
        <w:t xml:space="preserve">follows </w:t>
      </w:r>
      <w:r w:rsidRPr="00281CDA">
        <w:t xml:space="preserve">the research philosophy </w:t>
      </w:r>
      <w:r>
        <w:t xml:space="preserve">of </w:t>
      </w:r>
      <w:r w:rsidRPr="00200906">
        <w:rPr>
          <w:b/>
          <w:bCs/>
          <w:i/>
          <w:iCs/>
        </w:rPr>
        <w:t>interpretivism</w:t>
      </w:r>
      <w:r w:rsidRPr="00281CDA">
        <w:t>. The process of Interpretivism puts special emphasis on meaning, experience and perspective as related to past research and social environments</w:t>
      </w:r>
      <w:r>
        <w:t xml:space="preserve"> (</w:t>
      </w:r>
      <w:r w:rsidRPr="009865DB">
        <w:t>Pervin and Mokhtar</w:t>
      </w:r>
      <w:r>
        <w:t>, 2022)</w:t>
      </w:r>
      <w:r w:rsidRPr="00281CDA">
        <w:t>. An advantage of this is that the complex health-related issues are explored and influenced by social and behavioural determinants. This study is best conducted using an interpretivism approach because perceptual and interaction factors between the healthcare professionals, children and families create a difference in the awareness of childhood obesity. The study will draw data from published research to outline the awareness of the obesity problem and the role of healthcare workers within the UK healthcare environment.</w:t>
      </w:r>
    </w:p>
    <w:p w14:paraId="33068CF2" w14:textId="77777777" w:rsidR="0096201C" w:rsidRPr="00F92C21" w:rsidRDefault="006A6D8F" w:rsidP="0096201C">
      <w:pPr>
        <w:rPr>
          <w:b/>
          <w:bCs/>
        </w:rPr>
      </w:pPr>
      <w:r w:rsidRPr="00F92C21">
        <w:rPr>
          <w:b/>
          <w:bCs/>
        </w:rPr>
        <w:t>Research Method</w:t>
      </w:r>
    </w:p>
    <w:p w14:paraId="1D59E048" w14:textId="77777777" w:rsidR="0096201C" w:rsidRPr="00281CDA" w:rsidRDefault="006A6D8F" w:rsidP="0096201C">
      <w:r w:rsidRPr="00200906">
        <w:rPr>
          <w:b/>
          <w:bCs/>
          <w:i/>
          <w:iCs/>
        </w:rPr>
        <w:t>Mono-method and qualitative</w:t>
      </w:r>
      <w:r w:rsidRPr="00281CDA">
        <w:t xml:space="preserve"> research</w:t>
      </w:r>
      <w:r>
        <w:t xml:space="preserve"> methods</w:t>
      </w:r>
      <w:r w:rsidRPr="00281CDA">
        <w:t xml:space="preserve"> </w:t>
      </w:r>
      <w:r>
        <w:t>are being</w:t>
      </w:r>
      <w:r w:rsidRPr="00281CDA">
        <w:t xml:space="preserve"> used in this study. Quali</w:t>
      </w:r>
      <w:r>
        <w:t xml:space="preserve">tative </w:t>
      </w:r>
      <w:r w:rsidRPr="00281CDA">
        <w:t>is used to get ideas from the experiences, opinions, behaviours and perceptions of them in the specific context. A benefit of a qualitative approach is that it can give in-depth and detailed information about complex social and healthcare issues</w:t>
      </w:r>
      <w:r>
        <w:t xml:space="preserve"> (</w:t>
      </w:r>
      <w:r w:rsidRPr="009865DB">
        <w:t>Oranga and Matere</w:t>
      </w:r>
      <w:r>
        <w:t>, 2023)</w:t>
      </w:r>
      <w:r w:rsidRPr="00281CDA">
        <w:t xml:space="preserve">. The use of the mono </w:t>
      </w:r>
      <w:r>
        <w:t>method</w:t>
      </w:r>
      <w:r w:rsidRPr="00281CDA">
        <w:t xml:space="preserve"> is appropriate since the nature of the desired result of the research is to create understanding about the phenomenon, raise awareness of childhood obesity among healthcare workers, and identify reported effective practices in previous studies. The latter part of the study is</w:t>
      </w:r>
      <w:r>
        <w:t xml:space="preserve"> </w:t>
      </w:r>
      <w:r w:rsidRPr="00281CDA">
        <w:t>n</w:t>
      </w:r>
      <w:r>
        <w:t>o</w:t>
      </w:r>
      <w:r w:rsidRPr="00281CDA">
        <w:t xml:space="preserve">t about the numerical relationship; instead, it is an exploration of literature and an analysis of descriptive findings to develop an understanding </w:t>
      </w:r>
      <w:r>
        <w:t xml:space="preserve">of the </w:t>
      </w:r>
      <w:r w:rsidRPr="00281CDA">
        <w:t>context.</w:t>
      </w:r>
    </w:p>
    <w:p w14:paraId="1BFDDEC2" w14:textId="77777777" w:rsidR="0096201C" w:rsidRPr="00F92C21" w:rsidRDefault="006A6D8F" w:rsidP="0096201C">
      <w:pPr>
        <w:rPr>
          <w:b/>
          <w:bCs/>
        </w:rPr>
      </w:pPr>
      <w:r w:rsidRPr="00F92C21">
        <w:rPr>
          <w:b/>
          <w:bCs/>
        </w:rPr>
        <w:lastRenderedPageBreak/>
        <w:t>Data Collection</w:t>
      </w:r>
    </w:p>
    <w:p w14:paraId="75577F95" w14:textId="77777777" w:rsidR="0096201C" w:rsidRPr="00281CDA" w:rsidRDefault="006A6D8F" w:rsidP="0096201C">
      <w:r w:rsidRPr="00281CDA">
        <w:t xml:space="preserve">In this study, </w:t>
      </w:r>
      <w:r w:rsidRPr="00200906">
        <w:rPr>
          <w:b/>
          <w:bCs/>
          <w:i/>
          <w:iCs/>
        </w:rPr>
        <w:t>Secondary data</w:t>
      </w:r>
      <w:r w:rsidRPr="00281CDA">
        <w:t xml:space="preserve"> </w:t>
      </w:r>
      <w:r>
        <w:t xml:space="preserve">collection </w:t>
      </w:r>
      <w:r w:rsidRPr="00281CDA">
        <w:t>has been adopted as the technique for data collection. Secondary data are data that are published elsewhere and collected</w:t>
      </w:r>
      <w:r>
        <w:t xml:space="preserve"> and </w:t>
      </w:r>
      <w:r w:rsidRPr="00281CDA">
        <w:t xml:space="preserve">analysed by another </w:t>
      </w:r>
      <w:r>
        <w:t>individual</w:t>
      </w:r>
      <w:r w:rsidRPr="00281CDA">
        <w:t>. One advantage of secondary data collection is that it can provide a tremendous amount of information within a relatively short period of time and for little or no cost</w:t>
      </w:r>
      <w:r>
        <w:t xml:space="preserve"> (</w:t>
      </w:r>
      <w:r w:rsidRPr="009865DB">
        <w:t>Gardner</w:t>
      </w:r>
      <w:r>
        <w:t xml:space="preserve"> </w:t>
      </w:r>
      <w:r w:rsidRPr="009865DB">
        <w:rPr>
          <w:i/>
          <w:iCs/>
        </w:rPr>
        <w:t>et al</w:t>
      </w:r>
      <w:r>
        <w:t>., 2022)</w:t>
      </w:r>
      <w:r w:rsidRPr="00281CDA">
        <w:t xml:space="preserve">. Using the scoping review, the needed peer-reviewed journal articles related to childhood obesity awareness are attempted to be collected. The academic databases are used to collect literature, using the keywords of childhood obesity, healthcare professionals, obesity awareness and the United Kingdom. The </w:t>
      </w:r>
      <w:r>
        <w:t>data sources include published journals</w:t>
      </w:r>
      <w:r w:rsidRPr="00281CDA">
        <w:t xml:space="preserve"> </w:t>
      </w:r>
      <w:r>
        <w:t xml:space="preserve">and articles </w:t>
      </w:r>
      <w:r w:rsidRPr="00281CDA">
        <w:t xml:space="preserve">published in the English language, </w:t>
      </w:r>
      <w:r>
        <w:t xml:space="preserve">and those that are </w:t>
      </w:r>
      <w:r w:rsidRPr="00281CDA">
        <w:t>relevant to the research purpose</w:t>
      </w:r>
      <w:r>
        <w:t xml:space="preserve"> and articles published in 2022 or later</w:t>
      </w:r>
      <w:r w:rsidRPr="00281CDA">
        <w:t>.</w:t>
      </w:r>
    </w:p>
    <w:p w14:paraId="38C65F6E" w14:textId="77777777" w:rsidR="0096201C" w:rsidRPr="00F92C21" w:rsidRDefault="006A6D8F" w:rsidP="0096201C">
      <w:pPr>
        <w:rPr>
          <w:b/>
          <w:bCs/>
        </w:rPr>
      </w:pPr>
      <w:r w:rsidRPr="00F92C21">
        <w:rPr>
          <w:b/>
          <w:bCs/>
        </w:rPr>
        <w:t>Data Analysis</w:t>
      </w:r>
    </w:p>
    <w:p w14:paraId="2D47D2CF" w14:textId="77777777" w:rsidR="0096201C" w:rsidRPr="00281CDA" w:rsidRDefault="006A6D8F" w:rsidP="0096201C">
      <w:r w:rsidRPr="00200906">
        <w:rPr>
          <w:b/>
          <w:bCs/>
          <w:i/>
          <w:iCs/>
        </w:rPr>
        <w:t>Thematic analysis</w:t>
      </w:r>
      <w:r w:rsidRPr="00281CDA">
        <w:t xml:space="preserve"> is used </w:t>
      </w:r>
      <w:r>
        <w:t xml:space="preserve">for the data analysis, which is generally a </w:t>
      </w:r>
      <w:r w:rsidRPr="00281CDA">
        <w:t>qualitative, methodical approach which seeks to identify, organi</w:t>
      </w:r>
      <w:r>
        <w:t>s</w:t>
      </w:r>
      <w:r w:rsidRPr="00281CDA">
        <w:t xml:space="preserve">e and look for patterns or themes in the data set. Thematic analysis has one advantage above all, </w:t>
      </w:r>
      <w:r>
        <w:t xml:space="preserve">it is </w:t>
      </w:r>
      <w:r w:rsidRPr="00281CDA">
        <w:t>that it can analyse a variety of qualitative evidence and come up with insightful and meaningful findings</w:t>
      </w:r>
      <w:r>
        <w:t xml:space="preserve"> (</w:t>
      </w:r>
      <w:r w:rsidRPr="009865DB">
        <w:t>Ahmed</w:t>
      </w:r>
      <w:r>
        <w:t xml:space="preserve"> </w:t>
      </w:r>
      <w:r w:rsidRPr="009865DB">
        <w:rPr>
          <w:i/>
          <w:iCs/>
        </w:rPr>
        <w:t>et al</w:t>
      </w:r>
      <w:r>
        <w:t>.,2025)</w:t>
      </w:r>
      <w:r w:rsidRPr="00281CDA">
        <w:t>. This is appropriate as the research aims to find themes relating to childhood obesity, the involvement of health care professionals, difficulties encountered in awareness programmes and how to make improvements. Selected appropriate studies are included to support the findings and are then discussed in light of their findings and categorised into themes. Explanations based on the themes that are compared and interpreted are then prepared to answer the review question and meet the objectives of the research.</w:t>
      </w:r>
    </w:p>
    <w:p w14:paraId="376F0C7E" w14:textId="77777777" w:rsidR="0096201C" w:rsidRPr="00F92C21" w:rsidRDefault="006A6D8F" w:rsidP="0096201C">
      <w:pPr>
        <w:rPr>
          <w:b/>
          <w:bCs/>
        </w:rPr>
      </w:pPr>
      <w:r w:rsidRPr="00F92C21">
        <w:rPr>
          <w:b/>
          <w:bCs/>
        </w:rPr>
        <w:t>Ethical Considerations</w:t>
      </w:r>
    </w:p>
    <w:p w14:paraId="3A3F0794" w14:textId="77777777" w:rsidR="0096201C" w:rsidRDefault="006A6D8F" w:rsidP="0096201C">
      <w:r w:rsidRPr="00281CDA">
        <w:t>An ethical issue was still raised in the study, as it was undertaken with secondary data. Particularly, there is an ethical responsibility to give credit to all the information sources and cite and reference them to ensure that it is not plagiari</w:t>
      </w:r>
      <w:r>
        <w:t>s</w:t>
      </w:r>
      <w:r w:rsidRPr="00281CDA">
        <w:t xml:space="preserve">ed and to uphold academic integrity. Another is that the sources used must be peer-reviewed and credible, or use trusted resources, which adds to the credibility of the findings. It does not directly relate to problems involving participant consent and participation confidentiality, since there is no need to collect primary data. However, the study is ethically conducted in presenting the findings in an objective manner which does not misrepresent the evidence, it is ethically conducted. Moreover, the needs of the Data Protection </w:t>
      </w:r>
      <w:r w:rsidRPr="00281CDA">
        <w:lastRenderedPageBreak/>
        <w:t>Act 2018 are acknowledged in relation to accessing and using published information in the research process</w:t>
      </w:r>
      <w:r>
        <w:t xml:space="preserve"> (Legislation.gov.uk, 2026)</w:t>
      </w:r>
      <w:r w:rsidRPr="00281CDA">
        <w:t>.</w:t>
      </w:r>
    </w:p>
    <w:p w14:paraId="1F128F63" w14:textId="77777777" w:rsidR="0013237F" w:rsidRPr="005211FE" w:rsidRDefault="006A6D8F">
      <w:pPr>
        <w:spacing w:line="259" w:lineRule="auto"/>
        <w:jc w:val="left"/>
        <w:rPr>
          <w:rFonts w:eastAsiaTheme="majorEastAsia" w:cstheme="majorBidi"/>
          <w:b/>
          <w:szCs w:val="40"/>
        </w:rPr>
      </w:pPr>
      <w:r w:rsidRPr="005211FE">
        <w:br w:type="page"/>
      </w:r>
    </w:p>
    <w:p w14:paraId="26137B8B" w14:textId="77777777" w:rsidR="009C61A6" w:rsidRPr="005211FE" w:rsidRDefault="006A6D8F" w:rsidP="008F6015">
      <w:pPr>
        <w:pStyle w:val="Heading1"/>
      </w:pPr>
      <w:bookmarkStart w:id="3" w:name="_Toc232784961"/>
      <w:r w:rsidRPr="005211FE">
        <w:lastRenderedPageBreak/>
        <w:t>Results</w:t>
      </w:r>
      <w:bookmarkEnd w:id="3"/>
      <w:r w:rsidR="00492BE1" w:rsidRPr="005211FE">
        <w:t xml:space="preserve"> </w:t>
      </w:r>
    </w:p>
    <w:p w14:paraId="54774E46" w14:textId="77777777" w:rsidR="0013237F" w:rsidRPr="005211FE" w:rsidRDefault="006A6D8F" w:rsidP="0013237F">
      <w:pPr>
        <w:rPr>
          <w:b/>
          <w:bCs/>
        </w:rPr>
      </w:pPr>
      <w:r w:rsidRPr="005211FE">
        <w:rPr>
          <w:b/>
          <w:bCs/>
        </w:rPr>
        <w:t xml:space="preserve">Scoping Review </w:t>
      </w:r>
    </w:p>
    <w:p w14:paraId="0002B7EA" w14:textId="77777777" w:rsidR="0013237F" w:rsidRPr="005211FE" w:rsidRDefault="006A6D8F" w:rsidP="0013237F">
      <w:pPr>
        <w:rPr>
          <w:b/>
          <w:bCs/>
          <w:i/>
          <w:iCs/>
        </w:rPr>
      </w:pPr>
      <w:r w:rsidRPr="005211FE">
        <w:rPr>
          <w:b/>
          <w:bCs/>
          <w:i/>
          <w:iCs/>
        </w:rPr>
        <w:t xml:space="preserve">Step 1: Identifying the Research Question </w:t>
      </w:r>
    </w:p>
    <w:p w14:paraId="03562F61" w14:textId="77777777" w:rsidR="0013237F" w:rsidRPr="005211FE" w:rsidRDefault="006A6D8F" w:rsidP="0013237F">
      <w:pPr>
        <w:pStyle w:val="ListParagraph"/>
        <w:numPr>
          <w:ilvl w:val="0"/>
          <w:numId w:val="2"/>
        </w:numPr>
        <w:rPr>
          <w:lang w:val="en-US"/>
        </w:rPr>
      </w:pPr>
      <w:r w:rsidRPr="005211FE">
        <w:rPr>
          <w:lang w:val="en-US"/>
        </w:rPr>
        <w:t>How can healthcare workers raise awareness about obesity among children aged 5-11 years in the UK?</w:t>
      </w:r>
    </w:p>
    <w:p w14:paraId="1C644587" w14:textId="77777777" w:rsidR="0013237F" w:rsidRPr="005211FE" w:rsidRDefault="006A6D8F" w:rsidP="0013237F">
      <w:pPr>
        <w:rPr>
          <w:b/>
          <w:bCs/>
          <w:i/>
          <w:iCs/>
        </w:rPr>
      </w:pPr>
      <w:r w:rsidRPr="005211FE">
        <w:rPr>
          <w:b/>
          <w:bCs/>
          <w:i/>
          <w:iCs/>
        </w:rPr>
        <w:t>Step 2: Identifying Relevant Studies</w:t>
      </w:r>
    </w:p>
    <w:p w14:paraId="4DCC1093" w14:textId="77777777" w:rsidR="0013237F" w:rsidRPr="005211FE" w:rsidRDefault="006A6D8F" w:rsidP="0013237F">
      <w:r w:rsidRPr="005211FE">
        <w:t>Based on the search strategy, the most appropriate keywords, such as obesity,</w:t>
      </w:r>
      <w:r w:rsidR="005211FE" w:rsidRPr="005211FE">
        <w:t xml:space="preserve"> mental and physical health, awareness,</w:t>
      </w:r>
      <w:r w:rsidRPr="005211FE">
        <w:t xml:space="preserve"> overweight, and others, will be used in this study. This will help refine the search results by encouraging the search for the most relevant scholarly sources to offer a critical and comprehensive overview of the study area. Based on the inclusion criteria, journal articles from Google Scholar</w:t>
      </w:r>
      <w:r w:rsidR="003D3A10" w:rsidRPr="005211FE">
        <w:t xml:space="preserve"> where a complete PDF is available and</w:t>
      </w:r>
      <w:r w:rsidRPr="005211FE">
        <w:t xml:space="preserve"> published since 2022 will be included. Peer-reviewed medical research papers will be chosen. On the contrary, blogs, </w:t>
      </w:r>
      <w:r w:rsidR="003D3A10" w:rsidRPr="005211FE">
        <w:t xml:space="preserve">journals of other sectors, and those published before 2022 or without complete access will be excluded from this study. </w:t>
      </w:r>
    </w:p>
    <w:p w14:paraId="28A4B18B" w14:textId="77777777" w:rsidR="0013237F" w:rsidRPr="005211FE" w:rsidRDefault="006A6D8F" w:rsidP="0013237F">
      <w:pPr>
        <w:rPr>
          <w:b/>
          <w:bCs/>
          <w:i/>
          <w:iCs/>
        </w:rPr>
      </w:pPr>
      <w:r w:rsidRPr="005211FE">
        <w:rPr>
          <w:b/>
          <w:bCs/>
          <w:i/>
          <w:iCs/>
        </w:rPr>
        <w:t>Step 3: Selecting Studies to Be Included in the Review</w:t>
      </w:r>
    </w:p>
    <w:p w14:paraId="513BE8AD" w14:textId="77777777" w:rsidR="00DF2D01" w:rsidRPr="005211FE" w:rsidRDefault="006A6D8F" w:rsidP="00DF2D01">
      <w:pPr>
        <w:rPr>
          <w:shd w:val="clear" w:color="auto" w:fill="FFFFFF"/>
        </w:rPr>
      </w:pPr>
      <w:r w:rsidRPr="005211FE">
        <w:rPr>
          <w:b/>
          <w:bCs/>
          <w:shd w:val="clear" w:color="auto" w:fill="FFFFFF"/>
        </w:rPr>
        <w:t xml:space="preserve">Source 1: </w:t>
      </w:r>
      <w:r w:rsidRPr="005211FE">
        <w:rPr>
          <w:shd w:val="clear" w:color="auto" w:fill="FFFFFF"/>
        </w:rPr>
        <w:t xml:space="preserve">Masood, B. and Moorthy, M. (2023) ‘Causes of obesity: a review’, </w:t>
      </w:r>
      <w:r w:rsidRPr="005211FE">
        <w:rPr>
          <w:i/>
          <w:iCs/>
          <w:shd w:val="clear" w:color="auto" w:fill="FFFFFF"/>
        </w:rPr>
        <w:t>Clinical Medicine</w:t>
      </w:r>
      <w:r w:rsidRPr="005211FE">
        <w:rPr>
          <w:shd w:val="clear" w:color="auto" w:fill="FFFFFF"/>
        </w:rPr>
        <w:t>, 23(4), pp. 284-291.</w:t>
      </w:r>
    </w:p>
    <w:p w14:paraId="025A241F" w14:textId="77777777" w:rsidR="00DF2D01" w:rsidRPr="005211FE" w:rsidRDefault="006A6D8F" w:rsidP="00DF2D01">
      <w:r w:rsidRPr="005211FE">
        <w:rPr>
          <w:b/>
          <w:bCs/>
          <w:shd w:val="clear" w:color="auto" w:fill="FFFFFF"/>
        </w:rPr>
        <w:t xml:space="preserve">Source 2: </w:t>
      </w:r>
      <w:r w:rsidRPr="005211FE">
        <w:rPr>
          <w:shd w:val="clear" w:color="auto" w:fill="FFFFFF"/>
        </w:rPr>
        <w:t xml:space="preserve">Jebeile, H., Kelly, A.S., O'Malley, G. and Baur, L.A. (2022) ‘Obesity in children and adolescents: epidemiology, causes, assessment, and management’, </w:t>
      </w:r>
      <w:r w:rsidRPr="005211FE">
        <w:rPr>
          <w:i/>
          <w:iCs/>
          <w:shd w:val="clear" w:color="auto" w:fill="FFFFFF"/>
        </w:rPr>
        <w:t>The lancet Diabetes &amp; endocrinology</w:t>
      </w:r>
      <w:r w:rsidRPr="005211FE">
        <w:rPr>
          <w:shd w:val="clear" w:color="auto" w:fill="FFFFFF"/>
        </w:rPr>
        <w:t>, 10(5), pp. 351-365.</w:t>
      </w:r>
    </w:p>
    <w:p w14:paraId="5728629F" w14:textId="77777777" w:rsidR="00DF2D01" w:rsidRPr="005211FE" w:rsidRDefault="006A6D8F" w:rsidP="00DF2D01">
      <w:r w:rsidRPr="005211FE">
        <w:rPr>
          <w:b/>
          <w:bCs/>
          <w:shd w:val="clear" w:color="auto" w:fill="FFFFFF"/>
        </w:rPr>
        <w:t xml:space="preserve">Source 3: </w:t>
      </w:r>
      <w:r w:rsidRPr="005211FE">
        <w:rPr>
          <w:shd w:val="clear" w:color="auto" w:fill="FFFFFF"/>
        </w:rPr>
        <w:t xml:space="preserve">Förster, L.J., Vogel, M., Stein, R., Hilbert, A., Breinker, J.L., Böttcher, M., Kiess, W. and Poulain, T. (2023) ‘Mental health in children and adolescents with overweight or obesity’, </w:t>
      </w:r>
      <w:r w:rsidRPr="005211FE">
        <w:rPr>
          <w:i/>
          <w:iCs/>
          <w:shd w:val="clear" w:color="auto" w:fill="FFFFFF"/>
        </w:rPr>
        <w:t>BMC public health</w:t>
      </w:r>
      <w:r w:rsidRPr="005211FE">
        <w:rPr>
          <w:shd w:val="clear" w:color="auto" w:fill="FFFFFF"/>
        </w:rPr>
        <w:t>, 23(1), p. 135.</w:t>
      </w:r>
    </w:p>
    <w:p w14:paraId="435C51CB" w14:textId="77777777" w:rsidR="00DF2D01" w:rsidRPr="005211FE" w:rsidRDefault="006A6D8F" w:rsidP="00DF2D01">
      <w:r w:rsidRPr="005211FE">
        <w:rPr>
          <w:b/>
          <w:bCs/>
          <w:shd w:val="clear" w:color="auto" w:fill="FFFFFF"/>
        </w:rPr>
        <w:t xml:space="preserve">Source 4: </w:t>
      </w:r>
      <w:r w:rsidRPr="005211FE">
        <w:rPr>
          <w:shd w:val="clear" w:color="auto" w:fill="FFFFFF"/>
        </w:rPr>
        <w:t xml:space="preserve">Raiman, L., Amarnani, R., Abdur-Rahman, M., Marshall, A. and Mani-Babu, S. (2023) ‘The role of physical activity in obesity: let's actively manage obesity’, </w:t>
      </w:r>
      <w:r w:rsidRPr="005211FE">
        <w:rPr>
          <w:i/>
          <w:iCs/>
          <w:shd w:val="clear" w:color="auto" w:fill="FFFFFF"/>
        </w:rPr>
        <w:t>Clinical Medicine</w:t>
      </w:r>
      <w:r w:rsidRPr="005211FE">
        <w:rPr>
          <w:shd w:val="clear" w:color="auto" w:fill="FFFFFF"/>
        </w:rPr>
        <w:t>, 23(4), pp. 311-317.</w:t>
      </w:r>
    </w:p>
    <w:p w14:paraId="47BAB608" w14:textId="77777777" w:rsidR="00DF2D01" w:rsidRPr="005211FE" w:rsidRDefault="006A6D8F" w:rsidP="00DF2D01">
      <w:r w:rsidRPr="005211FE">
        <w:rPr>
          <w:b/>
          <w:bCs/>
          <w:shd w:val="clear" w:color="auto" w:fill="FFFFFF"/>
        </w:rPr>
        <w:t xml:space="preserve">Source 5: </w:t>
      </w:r>
      <w:r w:rsidRPr="005211FE">
        <w:rPr>
          <w:shd w:val="clear" w:color="auto" w:fill="FFFFFF"/>
        </w:rPr>
        <w:t>Flynn, A.C., Suleiman, F., Windsor</w:t>
      </w:r>
      <w:r w:rsidRPr="005211FE">
        <w:rPr>
          <w:rFonts w:ascii="Cambria Math" w:hAnsi="Cambria Math" w:cs="Cambria Math"/>
          <w:shd w:val="clear" w:color="auto" w:fill="FFFFFF"/>
        </w:rPr>
        <w:t>‐</w:t>
      </w:r>
      <w:r w:rsidRPr="005211FE">
        <w:rPr>
          <w:shd w:val="clear" w:color="auto" w:fill="FFFFFF"/>
        </w:rPr>
        <w:t>Aubrey, H., Wolfe, I., O'Keeffe, M., Poston, L. and Dalrymple, K.V. (2022) ‘Preventing and treating childhood overweight and obesity in children up to 5 years old: A systematic review by intervention setting’, </w:t>
      </w:r>
      <w:r w:rsidRPr="005211FE">
        <w:rPr>
          <w:i/>
          <w:iCs/>
          <w:shd w:val="clear" w:color="auto" w:fill="FFFFFF"/>
        </w:rPr>
        <w:t>Maternal &amp; Child Nutrition</w:t>
      </w:r>
      <w:r w:rsidRPr="005211FE">
        <w:rPr>
          <w:shd w:val="clear" w:color="auto" w:fill="FFFFFF"/>
        </w:rPr>
        <w:t>, 18(3), p. e13354.</w:t>
      </w:r>
    </w:p>
    <w:p w14:paraId="60E63037" w14:textId="77777777" w:rsidR="0013237F" w:rsidRPr="005211FE" w:rsidRDefault="006A6D8F" w:rsidP="0013237F">
      <w:pPr>
        <w:rPr>
          <w:b/>
          <w:bCs/>
          <w:i/>
          <w:iCs/>
        </w:rPr>
      </w:pPr>
      <w:r w:rsidRPr="005211FE">
        <w:rPr>
          <w:b/>
          <w:bCs/>
          <w:i/>
          <w:iCs/>
        </w:rPr>
        <w:lastRenderedPageBreak/>
        <w:t>Step 4: Charting the Data</w:t>
      </w:r>
    </w:p>
    <w:tbl>
      <w:tblPr>
        <w:tblStyle w:val="TableGrid"/>
        <w:tblW w:w="0" w:type="auto"/>
        <w:tblLook w:val="04A0" w:firstRow="1" w:lastRow="0" w:firstColumn="1" w:lastColumn="0" w:noHBand="0" w:noVBand="1"/>
      </w:tblPr>
      <w:tblGrid>
        <w:gridCol w:w="1870"/>
        <w:gridCol w:w="1870"/>
        <w:gridCol w:w="1870"/>
        <w:gridCol w:w="764"/>
        <w:gridCol w:w="2976"/>
      </w:tblGrid>
      <w:tr w:rsidR="00EC7C5D" w14:paraId="2DC6D095" w14:textId="77777777" w:rsidTr="003D3A10">
        <w:tc>
          <w:tcPr>
            <w:tcW w:w="1870" w:type="dxa"/>
          </w:tcPr>
          <w:p w14:paraId="79D4899D" w14:textId="77777777" w:rsidR="003D3A10" w:rsidRPr="005211FE" w:rsidRDefault="006A6D8F" w:rsidP="003D3A10">
            <w:pPr>
              <w:rPr>
                <w:b/>
                <w:bCs/>
              </w:rPr>
            </w:pPr>
            <w:r w:rsidRPr="005211FE">
              <w:rPr>
                <w:b/>
                <w:bCs/>
              </w:rPr>
              <w:t>Themes</w:t>
            </w:r>
          </w:p>
        </w:tc>
        <w:tc>
          <w:tcPr>
            <w:tcW w:w="1870" w:type="dxa"/>
          </w:tcPr>
          <w:p w14:paraId="69B051DB" w14:textId="77777777" w:rsidR="003D3A10" w:rsidRPr="005211FE" w:rsidRDefault="006A6D8F" w:rsidP="003D3A10">
            <w:pPr>
              <w:rPr>
                <w:b/>
                <w:bCs/>
              </w:rPr>
            </w:pPr>
            <w:r w:rsidRPr="005211FE">
              <w:rPr>
                <w:b/>
                <w:bCs/>
              </w:rPr>
              <w:t>Title</w:t>
            </w:r>
          </w:p>
        </w:tc>
        <w:tc>
          <w:tcPr>
            <w:tcW w:w="1870" w:type="dxa"/>
          </w:tcPr>
          <w:p w14:paraId="2C412849" w14:textId="77777777" w:rsidR="003D3A10" w:rsidRPr="005211FE" w:rsidRDefault="006A6D8F" w:rsidP="003D3A10">
            <w:pPr>
              <w:rPr>
                <w:b/>
                <w:bCs/>
              </w:rPr>
            </w:pPr>
            <w:r w:rsidRPr="005211FE">
              <w:rPr>
                <w:b/>
                <w:bCs/>
              </w:rPr>
              <w:t>Author</w:t>
            </w:r>
          </w:p>
        </w:tc>
        <w:tc>
          <w:tcPr>
            <w:tcW w:w="764" w:type="dxa"/>
          </w:tcPr>
          <w:p w14:paraId="5AB3374F" w14:textId="77777777" w:rsidR="003D3A10" w:rsidRPr="005211FE" w:rsidRDefault="006A6D8F" w:rsidP="003D3A10">
            <w:pPr>
              <w:rPr>
                <w:b/>
                <w:bCs/>
              </w:rPr>
            </w:pPr>
            <w:r w:rsidRPr="005211FE">
              <w:rPr>
                <w:b/>
                <w:bCs/>
              </w:rPr>
              <w:t>Year</w:t>
            </w:r>
          </w:p>
        </w:tc>
        <w:tc>
          <w:tcPr>
            <w:tcW w:w="2976" w:type="dxa"/>
          </w:tcPr>
          <w:p w14:paraId="285DB3C8" w14:textId="77777777" w:rsidR="003D3A10" w:rsidRPr="005211FE" w:rsidRDefault="006A6D8F" w:rsidP="003D3A10">
            <w:pPr>
              <w:rPr>
                <w:b/>
                <w:bCs/>
              </w:rPr>
            </w:pPr>
            <w:r w:rsidRPr="005211FE">
              <w:rPr>
                <w:b/>
                <w:bCs/>
              </w:rPr>
              <w:t xml:space="preserve">Findings </w:t>
            </w:r>
          </w:p>
        </w:tc>
      </w:tr>
      <w:tr w:rsidR="00EC7C5D" w14:paraId="314B2345" w14:textId="77777777" w:rsidTr="003D3A10">
        <w:tc>
          <w:tcPr>
            <w:tcW w:w="1870" w:type="dxa"/>
          </w:tcPr>
          <w:p w14:paraId="3F3C9E33" w14:textId="77777777" w:rsidR="003D3A10" w:rsidRPr="005211FE" w:rsidRDefault="006A6D8F" w:rsidP="003D3A10">
            <w:r w:rsidRPr="005211FE">
              <w:t xml:space="preserve">Theme 1: Concept and the factors causing obesity  </w:t>
            </w:r>
          </w:p>
        </w:tc>
        <w:tc>
          <w:tcPr>
            <w:tcW w:w="1870" w:type="dxa"/>
          </w:tcPr>
          <w:p w14:paraId="138DDB9A" w14:textId="77777777" w:rsidR="003D3A10" w:rsidRPr="005211FE" w:rsidRDefault="006A6D8F" w:rsidP="003D3A10">
            <w:r w:rsidRPr="005211FE">
              <w:rPr>
                <w:shd w:val="clear" w:color="auto" w:fill="FFFFFF"/>
              </w:rPr>
              <w:t xml:space="preserve">Causes of obesity: a review. </w:t>
            </w:r>
          </w:p>
        </w:tc>
        <w:tc>
          <w:tcPr>
            <w:tcW w:w="1870" w:type="dxa"/>
          </w:tcPr>
          <w:p w14:paraId="442E6AF4" w14:textId="77777777" w:rsidR="003D3A10" w:rsidRPr="005211FE" w:rsidRDefault="006A6D8F" w:rsidP="003D3A10">
            <w:r w:rsidRPr="005211FE">
              <w:rPr>
                <w:shd w:val="clear" w:color="auto" w:fill="FFFFFF"/>
              </w:rPr>
              <w:t>Masood and Moorthy</w:t>
            </w:r>
          </w:p>
        </w:tc>
        <w:tc>
          <w:tcPr>
            <w:tcW w:w="764" w:type="dxa"/>
          </w:tcPr>
          <w:p w14:paraId="43C9DB79" w14:textId="77777777" w:rsidR="003D3A10" w:rsidRPr="005211FE" w:rsidRDefault="006A6D8F" w:rsidP="003D3A10">
            <w:r w:rsidRPr="005211FE">
              <w:t>2023</w:t>
            </w:r>
          </w:p>
        </w:tc>
        <w:tc>
          <w:tcPr>
            <w:tcW w:w="2976" w:type="dxa"/>
          </w:tcPr>
          <w:p w14:paraId="31F579B7" w14:textId="77777777" w:rsidR="003D3A10" w:rsidRPr="005211FE" w:rsidRDefault="006A6D8F" w:rsidP="003D3A10">
            <w:r w:rsidRPr="005211FE">
              <w:t xml:space="preserve">Based on the recent research on obesity, it has been determined that, compared to personal responsibility and choices, biopsychological factors contribute to weight gain among individuals. The research has also helped determine that the causes of obesity are inter-related and multi-prolonged. </w:t>
            </w:r>
          </w:p>
        </w:tc>
      </w:tr>
      <w:tr w:rsidR="00EC7C5D" w14:paraId="70F381AC" w14:textId="77777777" w:rsidTr="003D3A10">
        <w:tc>
          <w:tcPr>
            <w:tcW w:w="1870" w:type="dxa"/>
          </w:tcPr>
          <w:p w14:paraId="2A94D3FA" w14:textId="77777777" w:rsidR="003D3A10" w:rsidRPr="005211FE" w:rsidRDefault="006A6D8F" w:rsidP="003D3A10">
            <w:r w:rsidRPr="005211FE">
              <w:t xml:space="preserve">Theme 2: Impact of obesity among children </w:t>
            </w:r>
          </w:p>
        </w:tc>
        <w:tc>
          <w:tcPr>
            <w:tcW w:w="1870" w:type="dxa"/>
          </w:tcPr>
          <w:p w14:paraId="2A94E35B" w14:textId="77777777" w:rsidR="003D3A10" w:rsidRPr="005211FE" w:rsidRDefault="006A6D8F" w:rsidP="003D3A10">
            <w:r w:rsidRPr="005211FE">
              <w:rPr>
                <w:shd w:val="clear" w:color="auto" w:fill="FFFFFF"/>
              </w:rPr>
              <w:t xml:space="preserve">Obesity in children and adolescents: epidemiology, causes, assessment, and management. </w:t>
            </w:r>
          </w:p>
        </w:tc>
        <w:tc>
          <w:tcPr>
            <w:tcW w:w="1870" w:type="dxa"/>
          </w:tcPr>
          <w:p w14:paraId="2CE2E31D" w14:textId="77777777" w:rsidR="003D3A10" w:rsidRPr="005211FE" w:rsidRDefault="006A6D8F" w:rsidP="003D3A10">
            <w:pPr>
              <w:rPr>
                <w:i/>
                <w:iCs/>
              </w:rPr>
            </w:pPr>
            <w:r w:rsidRPr="005211FE">
              <w:rPr>
                <w:shd w:val="clear" w:color="auto" w:fill="FFFFFF"/>
              </w:rPr>
              <w:t xml:space="preserve">Jebeile </w:t>
            </w:r>
            <w:r w:rsidRPr="005211FE">
              <w:rPr>
                <w:i/>
                <w:iCs/>
                <w:shd w:val="clear" w:color="auto" w:fill="FFFFFF"/>
              </w:rPr>
              <w:t xml:space="preserve">et al. </w:t>
            </w:r>
          </w:p>
        </w:tc>
        <w:tc>
          <w:tcPr>
            <w:tcW w:w="764" w:type="dxa"/>
          </w:tcPr>
          <w:p w14:paraId="172FAD33" w14:textId="77777777" w:rsidR="003D3A10" w:rsidRPr="005211FE" w:rsidRDefault="006A6D8F" w:rsidP="003D3A10">
            <w:r w:rsidRPr="005211FE">
              <w:t>2022</w:t>
            </w:r>
          </w:p>
        </w:tc>
        <w:tc>
          <w:tcPr>
            <w:tcW w:w="2976" w:type="dxa"/>
          </w:tcPr>
          <w:p w14:paraId="1B1432F4" w14:textId="77777777" w:rsidR="003D3A10" w:rsidRPr="005211FE" w:rsidRDefault="006A6D8F" w:rsidP="003D3A10">
            <w:r w:rsidRPr="005211FE">
              <w:t xml:space="preserve">As per the journal, the prevalence of obesity has increased significantly in both middle and low-income countries. It refers to the excessive or abnormal fat accumulation, which presents severe health risks. </w:t>
            </w:r>
          </w:p>
        </w:tc>
      </w:tr>
      <w:tr w:rsidR="00EC7C5D" w14:paraId="1D6FE8DC" w14:textId="77777777" w:rsidTr="003D3A10">
        <w:tc>
          <w:tcPr>
            <w:tcW w:w="1870" w:type="dxa"/>
          </w:tcPr>
          <w:p w14:paraId="48C284D1" w14:textId="77777777" w:rsidR="003D3A10" w:rsidRPr="005211FE" w:rsidRDefault="006A6D8F" w:rsidP="003D3A10">
            <w:r w:rsidRPr="005211FE">
              <w:t xml:space="preserve">Theme 3: </w:t>
            </w:r>
            <w:r w:rsidR="008C0C14" w:rsidRPr="005211FE">
              <w:t>Mental h</w:t>
            </w:r>
            <w:r w:rsidRPr="005211FE">
              <w:t xml:space="preserve">ealth challenges related to obesity </w:t>
            </w:r>
          </w:p>
        </w:tc>
        <w:tc>
          <w:tcPr>
            <w:tcW w:w="1870" w:type="dxa"/>
          </w:tcPr>
          <w:p w14:paraId="696E1DF7" w14:textId="77777777" w:rsidR="003D3A10" w:rsidRPr="005211FE" w:rsidRDefault="006A6D8F" w:rsidP="003D3A10">
            <w:r w:rsidRPr="005211FE">
              <w:rPr>
                <w:shd w:val="clear" w:color="auto" w:fill="FFFFFF"/>
              </w:rPr>
              <w:t xml:space="preserve">Mental health in children and adolescents with overweight or obesity. </w:t>
            </w:r>
          </w:p>
        </w:tc>
        <w:tc>
          <w:tcPr>
            <w:tcW w:w="1870" w:type="dxa"/>
          </w:tcPr>
          <w:p w14:paraId="408076FB" w14:textId="77777777" w:rsidR="003D3A10" w:rsidRPr="005211FE" w:rsidRDefault="006A6D8F" w:rsidP="003D3A10">
            <w:pPr>
              <w:rPr>
                <w:i/>
                <w:iCs/>
              </w:rPr>
            </w:pPr>
            <w:r w:rsidRPr="005211FE">
              <w:rPr>
                <w:shd w:val="clear" w:color="auto" w:fill="FFFFFF"/>
              </w:rPr>
              <w:t xml:space="preserve">Förster </w:t>
            </w:r>
            <w:r w:rsidRPr="005211FE">
              <w:rPr>
                <w:i/>
                <w:iCs/>
                <w:shd w:val="clear" w:color="auto" w:fill="FFFFFF"/>
              </w:rPr>
              <w:t xml:space="preserve">et al. </w:t>
            </w:r>
          </w:p>
        </w:tc>
        <w:tc>
          <w:tcPr>
            <w:tcW w:w="764" w:type="dxa"/>
          </w:tcPr>
          <w:p w14:paraId="1B614464" w14:textId="77777777" w:rsidR="003D3A10" w:rsidRPr="005211FE" w:rsidRDefault="006A6D8F" w:rsidP="003D3A10">
            <w:r w:rsidRPr="005211FE">
              <w:rPr>
                <w:shd w:val="clear" w:color="auto" w:fill="FFFFFF"/>
              </w:rPr>
              <w:t>2023</w:t>
            </w:r>
          </w:p>
        </w:tc>
        <w:tc>
          <w:tcPr>
            <w:tcW w:w="2976" w:type="dxa"/>
          </w:tcPr>
          <w:p w14:paraId="7D89758F" w14:textId="77777777" w:rsidR="003D3A10" w:rsidRPr="005211FE" w:rsidRDefault="006A6D8F" w:rsidP="003D3A10">
            <w:r w:rsidRPr="005211FE">
              <w:t xml:space="preserve">Obesity and overweight are known to result in increased concerns for the mental and physical well-being of children. </w:t>
            </w:r>
          </w:p>
        </w:tc>
      </w:tr>
      <w:tr w:rsidR="00EC7C5D" w14:paraId="36EB48FD" w14:textId="77777777" w:rsidTr="003D3A10">
        <w:tc>
          <w:tcPr>
            <w:tcW w:w="1870" w:type="dxa"/>
          </w:tcPr>
          <w:p w14:paraId="694507C7" w14:textId="77777777" w:rsidR="003D3A10" w:rsidRPr="005211FE" w:rsidRDefault="006A6D8F" w:rsidP="003D3A10">
            <w:r w:rsidRPr="005211FE">
              <w:t>Theme 4: Contribution of healthcare workers to raise awareness</w:t>
            </w:r>
          </w:p>
        </w:tc>
        <w:tc>
          <w:tcPr>
            <w:tcW w:w="1870" w:type="dxa"/>
          </w:tcPr>
          <w:p w14:paraId="18483E8D" w14:textId="77777777" w:rsidR="003D3A10" w:rsidRPr="005211FE" w:rsidRDefault="006A6D8F" w:rsidP="003D3A10">
            <w:r w:rsidRPr="005211FE">
              <w:rPr>
                <w:shd w:val="clear" w:color="auto" w:fill="FFFFFF"/>
              </w:rPr>
              <w:t xml:space="preserve">The role of physical activity in obesity: let's actively manage obesity. </w:t>
            </w:r>
          </w:p>
        </w:tc>
        <w:tc>
          <w:tcPr>
            <w:tcW w:w="1870" w:type="dxa"/>
          </w:tcPr>
          <w:p w14:paraId="26947839" w14:textId="77777777" w:rsidR="003D3A10" w:rsidRPr="005211FE" w:rsidRDefault="006A6D8F" w:rsidP="003D3A10">
            <w:pPr>
              <w:rPr>
                <w:i/>
                <w:iCs/>
              </w:rPr>
            </w:pPr>
            <w:r w:rsidRPr="005211FE">
              <w:rPr>
                <w:shd w:val="clear" w:color="auto" w:fill="FFFFFF"/>
              </w:rPr>
              <w:t xml:space="preserve">Raiman </w:t>
            </w:r>
            <w:r w:rsidRPr="005211FE">
              <w:rPr>
                <w:i/>
                <w:iCs/>
                <w:shd w:val="clear" w:color="auto" w:fill="FFFFFF"/>
              </w:rPr>
              <w:t xml:space="preserve">et al. </w:t>
            </w:r>
          </w:p>
        </w:tc>
        <w:tc>
          <w:tcPr>
            <w:tcW w:w="764" w:type="dxa"/>
          </w:tcPr>
          <w:p w14:paraId="28D4E3BF" w14:textId="77777777" w:rsidR="003D3A10" w:rsidRPr="005211FE" w:rsidRDefault="006A6D8F" w:rsidP="003D3A10">
            <w:r w:rsidRPr="005211FE">
              <w:t>2023</w:t>
            </w:r>
          </w:p>
        </w:tc>
        <w:tc>
          <w:tcPr>
            <w:tcW w:w="2976" w:type="dxa"/>
          </w:tcPr>
          <w:p w14:paraId="0A31E357" w14:textId="77777777" w:rsidR="003D3A10" w:rsidRPr="005211FE" w:rsidRDefault="006A6D8F" w:rsidP="003D3A10">
            <w:r w:rsidRPr="005211FE">
              <w:t xml:space="preserve">Sedentary behaviour, </w:t>
            </w:r>
            <w:r w:rsidR="00386EF8" w:rsidRPr="005211FE">
              <w:t xml:space="preserve">physical inactivity, and obesity are considered to be the major public health concerns. To address the same, healthcare workers </w:t>
            </w:r>
            <w:r w:rsidR="00386EF8" w:rsidRPr="005211FE">
              <w:lastRenderedPageBreak/>
              <w:t xml:space="preserve">are focusing on increasing individual awareness to offer a better quality of life. </w:t>
            </w:r>
          </w:p>
        </w:tc>
      </w:tr>
      <w:tr w:rsidR="00EC7C5D" w14:paraId="11A29965" w14:textId="77777777" w:rsidTr="003D3A10">
        <w:tc>
          <w:tcPr>
            <w:tcW w:w="1870" w:type="dxa"/>
          </w:tcPr>
          <w:p w14:paraId="7B5BD737" w14:textId="77777777" w:rsidR="003D3A10" w:rsidRPr="005211FE" w:rsidRDefault="006A6D8F" w:rsidP="003D3A10">
            <w:r w:rsidRPr="005211FE">
              <w:lastRenderedPageBreak/>
              <w:t xml:space="preserve">Theme 5: Strategies to overcome childhood obesity </w:t>
            </w:r>
          </w:p>
        </w:tc>
        <w:tc>
          <w:tcPr>
            <w:tcW w:w="1870" w:type="dxa"/>
          </w:tcPr>
          <w:p w14:paraId="0D5C59DC" w14:textId="77777777" w:rsidR="003D3A10" w:rsidRPr="005211FE" w:rsidRDefault="006A6D8F" w:rsidP="003D3A10">
            <w:r w:rsidRPr="005211FE">
              <w:t xml:space="preserve">Preventing and treating childhood overweight and obesity in children up to 5 years old: A systematic review by intervention setting. </w:t>
            </w:r>
          </w:p>
        </w:tc>
        <w:tc>
          <w:tcPr>
            <w:tcW w:w="1870" w:type="dxa"/>
          </w:tcPr>
          <w:p w14:paraId="2AF01095" w14:textId="77777777" w:rsidR="003D3A10" w:rsidRPr="005211FE" w:rsidRDefault="006A6D8F" w:rsidP="003D3A10">
            <w:pPr>
              <w:rPr>
                <w:i/>
                <w:iCs/>
              </w:rPr>
            </w:pPr>
            <w:r w:rsidRPr="005211FE">
              <w:rPr>
                <w:shd w:val="clear" w:color="auto" w:fill="FFFFFF"/>
              </w:rPr>
              <w:t xml:space="preserve">Flynn </w:t>
            </w:r>
            <w:r w:rsidRPr="005211FE">
              <w:rPr>
                <w:i/>
                <w:iCs/>
                <w:shd w:val="clear" w:color="auto" w:fill="FFFFFF"/>
              </w:rPr>
              <w:t xml:space="preserve">et al. </w:t>
            </w:r>
          </w:p>
        </w:tc>
        <w:tc>
          <w:tcPr>
            <w:tcW w:w="764" w:type="dxa"/>
          </w:tcPr>
          <w:p w14:paraId="56B8FECB" w14:textId="77777777" w:rsidR="003D3A10" w:rsidRPr="005211FE" w:rsidRDefault="006A6D8F" w:rsidP="003D3A10">
            <w:r w:rsidRPr="005211FE">
              <w:t>2022</w:t>
            </w:r>
          </w:p>
        </w:tc>
        <w:tc>
          <w:tcPr>
            <w:tcW w:w="2976" w:type="dxa"/>
          </w:tcPr>
          <w:p w14:paraId="12138359" w14:textId="77777777" w:rsidR="003D3A10" w:rsidRPr="005211FE" w:rsidRDefault="006A6D8F" w:rsidP="00FC7FCD">
            <w:pPr>
              <w:keepNext/>
            </w:pPr>
            <w:r w:rsidRPr="005211FE">
              <w:t xml:space="preserve">The study has helped determine that </w:t>
            </w:r>
            <w:r w:rsidR="005211FE" w:rsidRPr="005211FE">
              <w:t>physical activity and dietary intake in life at an early stage are known to have the potential to ensure improved lifelong health.</w:t>
            </w:r>
          </w:p>
        </w:tc>
      </w:tr>
    </w:tbl>
    <w:p w14:paraId="25E363AD" w14:textId="77777777" w:rsidR="00FC7FCD" w:rsidRPr="005211FE" w:rsidRDefault="006A6D8F" w:rsidP="00FC7FCD">
      <w:pPr>
        <w:jc w:val="center"/>
        <w:rPr>
          <w:b/>
          <w:bCs/>
        </w:rPr>
      </w:pPr>
      <w:r w:rsidRPr="005211FE">
        <w:rPr>
          <w:b/>
          <w:bCs/>
        </w:rPr>
        <w:t xml:space="preserve">Table </w:t>
      </w:r>
      <w:r w:rsidRPr="005211FE">
        <w:rPr>
          <w:b/>
          <w:bCs/>
        </w:rPr>
        <w:fldChar w:fldCharType="begin"/>
      </w:r>
      <w:r w:rsidRPr="005211FE">
        <w:rPr>
          <w:b/>
          <w:bCs/>
        </w:rPr>
        <w:instrText xml:space="preserve"> SEQ Table \* ARABIC </w:instrText>
      </w:r>
      <w:r w:rsidRPr="005211FE">
        <w:rPr>
          <w:b/>
          <w:bCs/>
        </w:rPr>
        <w:fldChar w:fldCharType="separate"/>
      </w:r>
      <w:r w:rsidRPr="005211FE">
        <w:rPr>
          <w:b/>
          <w:bCs/>
          <w:noProof/>
        </w:rPr>
        <w:t>1</w:t>
      </w:r>
      <w:r w:rsidRPr="005211FE">
        <w:rPr>
          <w:b/>
          <w:bCs/>
        </w:rPr>
        <w:fldChar w:fldCharType="end"/>
      </w:r>
      <w:r w:rsidRPr="005211FE">
        <w:rPr>
          <w:b/>
          <w:bCs/>
        </w:rPr>
        <w:t xml:space="preserve">: Thematic Analysis </w:t>
      </w:r>
    </w:p>
    <w:p w14:paraId="1F73AF3A" w14:textId="77777777" w:rsidR="00FC7FCD" w:rsidRPr="005211FE" w:rsidRDefault="006A6D8F" w:rsidP="00FC7FCD">
      <w:pPr>
        <w:jc w:val="center"/>
      </w:pPr>
      <w:r w:rsidRPr="005211FE">
        <w:t>(Source: Created by the learner)</w:t>
      </w:r>
    </w:p>
    <w:p w14:paraId="34161392" w14:textId="77777777" w:rsidR="0013237F" w:rsidRPr="005211FE" w:rsidRDefault="006A6D8F" w:rsidP="0013237F">
      <w:pPr>
        <w:rPr>
          <w:b/>
          <w:bCs/>
          <w:i/>
          <w:iCs/>
        </w:rPr>
      </w:pPr>
      <w:r w:rsidRPr="005211FE">
        <w:rPr>
          <w:b/>
          <w:bCs/>
          <w:i/>
          <w:iCs/>
        </w:rPr>
        <w:t>Step 5: Collating, Summarising, and Reporting the Results</w:t>
      </w:r>
    </w:p>
    <w:p w14:paraId="4DF9972A" w14:textId="77777777" w:rsidR="00482C6C" w:rsidRPr="005211FE" w:rsidRDefault="006A6D8F" w:rsidP="00482C6C">
      <w:pPr>
        <w:rPr>
          <w:b/>
          <w:bCs/>
          <w:u w:val="single"/>
        </w:rPr>
      </w:pPr>
      <w:r w:rsidRPr="005211FE">
        <w:rPr>
          <w:b/>
          <w:bCs/>
          <w:u w:val="single"/>
        </w:rPr>
        <w:t xml:space="preserve">Theme 1: Concept and the factors causing obesity  </w:t>
      </w:r>
    </w:p>
    <w:p w14:paraId="7B28F8E7" w14:textId="77777777" w:rsidR="00482C6C" w:rsidRPr="005211FE" w:rsidRDefault="006A6D8F" w:rsidP="00482C6C">
      <w:r w:rsidRPr="005211FE">
        <w:t xml:space="preserve">According to </w:t>
      </w:r>
      <w:r w:rsidRPr="005211FE">
        <w:rPr>
          <w:shd w:val="clear" w:color="auto" w:fill="FFFFFF"/>
        </w:rPr>
        <w:t xml:space="preserve">Masood and Moorthy (2023), some of the modifiable factors contributing to obesity include epigenetic changes, physical inactivity, excessive calorie intake, the intrauterine environment, postnatal influences, drugs, medical conditions, and insufficient sleep, among others. Psychological stress is another major factor which is also known to increase the risks of obesity. This is due to the fact that stress directly increases the chronic exposure to glucocorticoids, which in turn results in comfort or emotional eating. </w:t>
      </w:r>
      <w:r w:rsidR="008C0C14" w:rsidRPr="005211FE">
        <w:rPr>
          <w:shd w:val="clear" w:color="auto" w:fill="FFFFFF"/>
        </w:rPr>
        <w:t>For example, based on the report from 2025, 5.8% of the children aged 4-5 years and 13.1% of those aged 10-11 in 2022/23 were obese (</w:t>
      </w:r>
      <w:r w:rsidR="008C0C14" w:rsidRPr="005211FE">
        <w:rPr>
          <w:lang w:val="en-US"/>
        </w:rPr>
        <w:t xml:space="preserve">Stiebahl, 2025). </w:t>
      </w:r>
      <w:r w:rsidRPr="005211FE">
        <w:rPr>
          <w:shd w:val="clear" w:color="auto" w:fill="FFFFFF"/>
        </w:rPr>
        <w:t xml:space="preserve">Hence, it can be stated that the causes of obesity are a </w:t>
      </w:r>
      <w:r w:rsidR="008C0C14" w:rsidRPr="005211FE">
        <w:rPr>
          <w:shd w:val="clear" w:color="auto" w:fill="FFFFFF"/>
        </w:rPr>
        <w:t>combination</w:t>
      </w:r>
      <w:r w:rsidRPr="005211FE">
        <w:rPr>
          <w:shd w:val="clear" w:color="auto" w:fill="FFFFFF"/>
        </w:rPr>
        <w:t xml:space="preserve"> of individual and communal factors. Conversely, all the factors are modifiable; however, controlling them is quite challenging, which has resulted in this worldwide pandemic. </w:t>
      </w:r>
    </w:p>
    <w:p w14:paraId="6DE19D2B" w14:textId="77777777" w:rsidR="00482C6C" w:rsidRPr="005211FE" w:rsidRDefault="006A6D8F" w:rsidP="00482C6C">
      <w:pPr>
        <w:rPr>
          <w:b/>
          <w:bCs/>
          <w:u w:val="single"/>
        </w:rPr>
      </w:pPr>
      <w:r w:rsidRPr="005211FE">
        <w:rPr>
          <w:b/>
          <w:bCs/>
          <w:u w:val="single"/>
        </w:rPr>
        <w:t xml:space="preserve">Theme 2: Impact of obesity among children </w:t>
      </w:r>
    </w:p>
    <w:p w14:paraId="03576027" w14:textId="77777777" w:rsidR="00A840FC" w:rsidRPr="005211FE" w:rsidRDefault="006A6D8F" w:rsidP="00A840FC">
      <w:r w:rsidRPr="005211FE">
        <w:t xml:space="preserve">As illustrated by </w:t>
      </w:r>
      <w:r w:rsidRPr="005211FE">
        <w:rPr>
          <w:shd w:val="clear" w:color="auto" w:fill="FFFFFF"/>
        </w:rPr>
        <w:t xml:space="preserve">Jebeile </w:t>
      </w:r>
      <w:r w:rsidRPr="005211FE">
        <w:rPr>
          <w:i/>
          <w:iCs/>
          <w:shd w:val="clear" w:color="auto" w:fill="FFFFFF"/>
        </w:rPr>
        <w:t xml:space="preserve">et al. </w:t>
      </w:r>
      <w:r w:rsidRPr="005211FE">
        <w:rPr>
          <w:shd w:val="clear" w:color="auto" w:fill="FFFFFF"/>
        </w:rPr>
        <w:t xml:space="preserve">(2022), central or abdominal obesity is related to higher cardiometabolic risk </w:t>
      </w:r>
      <w:r w:rsidR="00596314" w:rsidRPr="005211FE">
        <w:rPr>
          <w:shd w:val="clear" w:color="auto" w:fill="FFFFFF"/>
        </w:rPr>
        <w:t>among adolescents and children.</w:t>
      </w:r>
      <w:r w:rsidR="009F2166" w:rsidRPr="005211FE">
        <w:rPr>
          <w:shd w:val="clear" w:color="auto" w:fill="FFFFFF"/>
        </w:rPr>
        <w:t xml:space="preserve"> It has also been determined that dietary </w:t>
      </w:r>
      <w:r w:rsidR="009F2166" w:rsidRPr="005211FE">
        <w:rPr>
          <w:shd w:val="clear" w:color="auto" w:fill="FFFFFF"/>
        </w:rPr>
        <w:lastRenderedPageBreak/>
        <w:t xml:space="preserve">factors are known to contribute towards the risks of obesity in individuals. Childhood obesity is also considered to be a persisting and critical public health challenge, which in turn is known to adversely affect both </w:t>
      </w:r>
      <w:r w:rsidR="008C0C14" w:rsidRPr="005211FE">
        <w:rPr>
          <w:shd w:val="clear" w:color="auto" w:fill="FFFFFF"/>
        </w:rPr>
        <w:t xml:space="preserve">the </w:t>
      </w:r>
      <w:r w:rsidR="009F2166" w:rsidRPr="005211FE">
        <w:rPr>
          <w:shd w:val="clear" w:color="auto" w:fill="FFFFFF"/>
        </w:rPr>
        <w:t xml:space="preserve">short-term and long-term well-being of children. Physical health consequences, increased vulnerability, accelerated mortality, mental health disorders, emotional distress, and digestive issues are some of the main negative impacts. </w:t>
      </w:r>
      <w:r w:rsidR="008C0C14" w:rsidRPr="005211FE">
        <w:rPr>
          <w:shd w:val="clear" w:color="auto" w:fill="FFFFFF"/>
        </w:rPr>
        <w:t xml:space="preserve">This, in turn, also makes the children vulnerable to lifelong and long-term diseases. For example, obesity is also known to cause health issues in childhood, thus acting as a risk factor for asthma, Type 2 diabetes, dyslipidaemia, and other socio-emotional consequences (NHS England, 2026). </w:t>
      </w:r>
    </w:p>
    <w:p w14:paraId="4A107070" w14:textId="77777777" w:rsidR="00482C6C" w:rsidRPr="005211FE" w:rsidRDefault="006A6D8F" w:rsidP="00482C6C">
      <w:pPr>
        <w:rPr>
          <w:b/>
          <w:bCs/>
          <w:u w:val="single"/>
        </w:rPr>
      </w:pPr>
      <w:r w:rsidRPr="005211FE">
        <w:rPr>
          <w:b/>
          <w:bCs/>
          <w:u w:val="single"/>
        </w:rPr>
        <w:t xml:space="preserve">Theme 3: </w:t>
      </w:r>
      <w:r w:rsidR="008C0C14" w:rsidRPr="005211FE">
        <w:rPr>
          <w:b/>
          <w:bCs/>
          <w:u w:val="single"/>
        </w:rPr>
        <w:t>Mental h</w:t>
      </w:r>
      <w:r w:rsidRPr="005211FE">
        <w:rPr>
          <w:b/>
          <w:bCs/>
          <w:u w:val="single"/>
        </w:rPr>
        <w:t xml:space="preserve">ealth challenges related to obesity </w:t>
      </w:r>
    </w:p>
    <w:p w14:paraId="73B66255" w14:textId="77777777" w:rsidR="008C0C14" w:rsidRPr="005211FE" w:rsidRDefault="006A6D8F" w:rsidP="008C0C14">
      <w:r w:rsidRPr="005211FE">
        <w:rPr>
          <w:shd w:val="clear" w:color="auto" w:fill="FFFFFF"/>
        </w:rPr>
        <w:t xml:space="preserve">As per Förster </w:t>
      </w:r>
      <w:r w:rsidRPr="005211FE">
        <w:rPr>
          <w:i/>
          <w:iCs/>
          <w:shd w:val="clear" w:color="auto" w:fill="FFFFFF"/>
        </w:rPr>
        <w:t xml:space="preserve">et al. </w:t>
      </w:r>
      <w:r w:rsidRPr="005211FE">
        <w:rPr>
          <w:shd w:val="clear" w:color="auto" w:fill="FFFFFF"/>
        </w:rPr>
        <w:t xml:space="preserve">(2023), overweight and obesity are known to have negative consequences for both physical and mental health. </w:t>
      </w:r>
      <w:r w:rsidR="00A45A7D" w:rsidRPr="005211FE">
        <w:rPr>
          <w:shd w:val="clear" w:color="auto" w:fill="FFFFFF"/>
        </w:rPr>
        <w:t xml:space="preserve">The younger children are known to demonstrate increased sleep problems. In such an instance, they also suffer from back pain, functional gastrointestinal disorders, and headaches. Children are also exposed to a variety of mental health disorders, such as anxiety and depression, caused by severe bullying, weight stigma, and social bullying. For example, the report from </w:t>
      </w:r>
      <w:r w:rsidR="0032198C" w:rsidRPr="005211FE">
        <w:rPr>
          <w:shd w:val="clear" w:color="auto" w:fill="FFFFFF"/>
        </w:rPr>
        <w:t xml:space="preserve">2026 shows that over 6,000 children are living with obesity, including hundreds of them as young as four (Bawden, 2026). They have opted for treatment at the NHS weight-loss clinic based on the recent reports. </w:t>
      </w:r>
    </w:p>
    <w:p w14:paraId="36E75B6E" w14:textId="77777777" w:rsidR="00482C6C" w:rsidRPr="005211FE" w:rsidRDefault="006A6D8F" w:rsidP="00482C6C">
      <w:pPr>
        <w:rPr>
          <w:b/>
          <w:bCs/>
          <w:u w:val="single"/>
        </w:rPr>
      </w:pPr>
      <w:r w:rsidRPr="005211FE">
        <w:rPr>
          <w:b/>
          <w:bCs/>
          <w:u w:val="single"/>
        </w:rPr>
        <w:t xml:space="preserve">Theme 4: Contribution of healthcare workers to raise awareness on obesity </w:t>
      </w:r>
    </w:p>
    <w:p w14:paraId="64AB4ADF" w14:textId="77777777" w:rsidR="00386EF8" w:rsidRPr="005211FE" w:rsidRDefault="006A6D8F" w:rsidP="00482C6C">
      <w:pPr>
        <w:rPr>
          <w:b/>
          <w:bCs/>
          <w:u w:val="single"/>
        </w:rPr>
      </w:pPr>
      <w:r w:rsidRPr="005211FE">
        <w:rPr>
          <w:shd w:val="clear" w:color="auto" w:fill="FFFFFF"/>
        </w:rPr>
        <w:t xml:space="preserve">Based on the findings by Raiman </w:t>
      </w:r>
      <w:r w:rsidRPr="005211FE">
        <w:rPr>
          <w:i/>
          <w:iCs/>
          <w:shd w:val="clear" w:color="auto" w:fill="FFFFFF"/>
        </w:rPr>
        <w:t xml:space="preserve">et al. </w:t>
      </w:r>
      <w:r w:rsidRPr="005211FE">
        <w:rPr>
          <w:shd w:val="clear" w:color="auto" w:fill="FFFFFF"/>
        </w:rPr>
        <w:t>(2023), it is crucial that the treatment modalities become headlines and focus on the potential interventions for obesity. This is due to the fact that those residing in the UK are 2 to 3 times more likely to demonstrate lower levels of physical activity compared to normal-weight individuals. In such an instance, it is of utmost importance for the healthcare workers to increase awareness among people so that they are capable of combating childhood obesity. For the same, individuals can focus on monitoring growth metrics, such as BMI</w:t>
      </w:r>
      <w:r w:rsidR="00FC7FCD" w:rsidRPr="005211FE">
        <w:rPr>
          <w:shd w:val="clear" w:color="auto" w:fill="FFFFFF"/>
        </w:rPr>
        <w:t xml:space="preserve"> (body mass index) or link the vulnerable families to the community resources. For example, the NHS encourages the calculation of BMI for teenagers and children to gain an overview of fat percentage in the body and differentiate between fat and muscle to gain advice on the upcoming steps (NHS, 2026). </w:t>
      </w:r>
    </w:p>
    <w:p w14:paraId="1A644AE5" w14:textId="77777777" w:rsidR="00482C6C" w:rsidRPr="005211FE" w:rsidRDefault="006A6D8F" w:rsidP="00482C6C">
      <w:pPr>
        <w:rPr>
          <w:b/>
          <w:bCs/>
          <w:u w:val="single"/>
        </w:rPr>
      </w:pPr>
      <w:r w:rsidRPr="005211FE">
        <w:rPr>
          <w:b/>
          <w:bCs/>
          <w:u w:val="single"/>
        </w:rPr>
        <w:t xml:space="preserve">Theme 5: Strategies to overcome childhood obesity </w:t>
      </w:r>
    </w:p>
    <w:p w14:paraId="1499ECAA" w14:textId="77777777" w:rsidR="0013237F" w:rsidRPr="005211FE" w:rsidRDefault="006A6D8F" w:rsidP="0013237F">
      <w:r w:rsidRPr="005211FE">
        <w:rPr>
          <w:shd w:val="clear" w:color="auto" w:fill="FFFFFF"/>
        </w:rPr>
        <w:t xml:space="preserve">As discussed by Flynn </w:t>
      </w:r>
      <w:r w:rsidRPr="005211FE">
        <w:rPr>
          <w:i/>
          <w:iCs/>
          <w:shd w:val="clear" w:color="auto" w:fill="FFFFFF"/>
        </w:rPr>
        <w:t xml:space="preserve">et al. </w:t>
      </w:r>
      <w:r w:rsidRPr="005211FE">
        <w:rPr>
          <w:shd w:val="clear" w:color="auto" w:fill="FFFFFF"/>
        </w:rPr>
        <w:t xml:space="preserve">(2022), physical activity and diet among those aged between 0 and 5 years have resulted in a significant reduction in BMI. Reducing childhood obesity also helps </w:t>
      </w:r>
      <w:r w:rsidRPr="005211FE">
        <w:rPr>
          <w:shd w:val="clear" w:color="auto" w:fill="FFFFFF"/>
        </w:rPr>
        <w:lastRenderedPageBreak/>
        <w:t>establish a healthy caloric balance. In the long run, it will help reduce the chances of chronic disorders among children while also encouraging the building of lifelong healthy eating habits for a better quality of life. On the other hand, it will also encourage children to reduce sedentary time so that they are highly motivated to make better and more responsible life choices. In the long run, this will also guide them to act as role models while also embracing an active lifestyle and healthy eating habits to be more active than those suffering from obesity.</w:t>
      </w:r>
    </w:p>
    <w:p w14:paraId="7018F572" w14:textId="77777777" w:rsidR="0013237F" w:rsidRPr="005211FE" w:rsidRDefault="0013237F" w:rsidP="0013237F"/>
    <w:p w14:paraId="088CFF64" w14:textId="77777777" w:rsidR="0013237F" w:rsidRPr="005211FE" w:rsidRDefault="0013237F" w:rsidP="0013237F"/>
    <w:p w14:paraId="242E653D" w14:textId="77777777" w:rsidR="0013237F" w:rsidRPr="005211FE" w:rsidRDefault="006A6D8F">
      <w:pPr>
        <w:spacing w:line="259" w:lineRule="auto"/>
        <w:jc w:val="left"/>
        <w:rPr>
          <w:rFonts w:eastAsiaTheme="majorEastAsia" w:cstheme="majorBidi"/>
          <w:b/>
          <w:szCs w:val="40"/>
        </w:rPr>
      </w:pPr>
      <w:r w:rsidRPr="005211FE">
        <w:br w:type="page"/>
      </w:r>
    </w:p>
    <w:p w14:paraId="22EE9AB2" w14:textId="77777777" w:rsidR="009C61A6" w:rsidRDefault="006A6D8F" w:rsidP="00714FB1">
      <w:pPr>
        <w:pStyle w:val="Heading1"/>
      </w:pPr>
      <w:bookmarkStart w:id="4" w:name="_Toc232784962"/>
      <w:r w:rsidRPr="005211FE">
        <w:lastRenderedPageBreak/>
        <w:t>Discussion</w:t>
      </w:r>
      <w:bookmarkEnd w:id="4"/>
      <w:r w:rsidR="00CF0029" w:rsidRPr="005211FE">
        <w:t xml:space="preserve"> </w:t>
      </w:r>
    </w:p>
    <w:p w14:paraId="36B167B8" w14:textId="77777777" w:rsidR="0086317D" w:rsidRDefault="006A6D8F" w:rsidP="0086317D">
      <w:pPr>
        <w:rPr>
          <w:shd w:val="clear" w:color="auto" w:fill="FFFFFF"/>
        </w:rPr>
      </w:pPr>
      <w:r>
        <w:t xml:space="preserve">Based on the above analysis, it can be </w:t>
      </w:r>
      <w:r w:rsidR="004F0E15">
        <w:t xml:space="preserve">proposed that obesity has become a major concern for children between the ages of 5 and 11 years in the UK. </w:t>
      </w:r>
      <w:r w:rsidR="00F56049" w:rsidRPr="005211FE">
        <w:t>Dhurandhar (2022)</w:t>
      </w:r>
      <w:r w:rsidR="00F56049">
        <w:t xml:space="preserve"> described </w:t>
      </w:r>
      <w:r w:rsidR="00DA69C6">
        <w:t>obesity as a disease which is caused by excessive body fat</w:t>
      </w:r>
      <w:r w:rsidR="006069D4">
        <w:t>. This is caused by</w:t>
      </w:r>
      <w:r w:rsidR="00A53FB0">
        <w:t xml:space="preserve"> a range of factors, among which dietary choices have been identified as the main cause of the issue. </w:t>
      </w:r>
      <w:r w:rsidR="00DA69C6">
        <w:t xml:space="preserve">In this relation, </w:t>
      </w:r>
      <w:r w:rsidR="001D6D65" w:rsidRPr="005211FE">
        <w:rPr>
          <w:shd w:val="clear" w:color="auto" w:fill="FFFFFF"/>
        </w:rPr>
        <w:t>Masood and Moorthy (2023)</w:t>
      </w:r>
      <w:r w:rsidR="001D6D65">
        <w:rPr>
          <w:shd w:val="clear" w:color="auto" w:fill="FFFFFF"/>
        </w:rPr>
        <w:t xml:space="preserve"> </w:t>
      </w:r>
      <w:r w:rsidR="00DA69C6">
        <w:rPr>
          <w:shd w:val="clear" w:color="auto" w:fill="FFFFFF"/>
        </w:rPr>
        <w:t xml:space="preserve">pointed out that a range of factors contribute to the </w:t>
      </w:r>
      <w:r w:rsidR="006069D4">
        <w:rPr>
          <w:shd w:val="clear" w:color="auto" w:fill="FFFFFF"/>
        </w:rPr>
        <w:t>diseas</w:t>
      </w:r>
      <w:r w:rsidR="001D1EF2">
        <w:rPr>
          <w:shd w:val="clear" w:color="auto" w:fill="FFFFFF"/>
        </w:rPr>
        <w:t xml:space="preserve">e, including </w:t>
      </w:r>
      <w:r w:rsidR="001D1EF2" w:rsidRPr="005211FE">
        <w:rPr>
          <w:shd w:val="clear" w:color="auto" w:fill="FFFFFF"/>
        </w:rPr>
        <w:t xml:space="preserve">physical inactivity, the intrauterine environment, </w:t>
      </w:r>
      <w:r w:rsidR="001D1EF2">
        <w:rPr>
          <w:shd w:val="clear" w:color="auto" w:fill="FFFFFF"/>
        </w:rPr>
        <w:t>drugs, and more.</w:t>
      </w:r>
      <w:r w:rsidR="00716E8E">
        <w:rPr>
          <w:shd w:val="clear" w:color="auto" w:fill="FFFFFF"/>
        </w:rPr>
        <w:t xml:space="preserve"> It is also found that the rate of obesity among children from deprived areas is higher than in the least deprived areas, which can be due to the lack of nutritional dietary plans in those areas.</w:t>
      </w:r>
      <w:r w:rsidR="001D1EF2">
        <w:rPr>
          <w:shd w:val="clear" w:color="auto" w:fill="FFFFFF"/>
        </w:rPr>
        <w:t xml:space="preserve"> From this, it</w:t>
      </w:r>
      <w:r w:rsidR="00E573E3">
        <w:rPr>
          <w:shd w:val="clear" w:color="auto" w:fill="FFFFFF"/>
        </w:rPr>
        <w:t xml:space="preserve"> is evident that the cause of the disease cannot be attributed to a single factor</w:t>
      </w:r>
      <w:r w:rsidR="006B4591">
        <w:rPr>
          <w:shd w:val="clear" w:color="auto" w:fill="FFFFFF"/>
        </w:rPr>
        <w:t xml:space="preserve">, which might require healthcare </w:t>
      </w:r>
      <w:r w:rsidR="00B5069A">
        <w:rPr>
          <w:shd w:val="clear" w:color="auto" w:fill="FFFFFF"/>
        </w:rPr>
        <w:t>professionals</w:t>
      </w:r>
      <w:r w:rsidR="006B4591">
        <w:rPr>
          <w:shd w:val="clear" w:color="auto" w:fill="FFFFFF"/>
        </w:rPr>
        <w:t xml:space="preserve"> to gain a better knowledge of the main causes to design </w:t>
      </w:r>
      <w:r w:rsidR="00AC69B8">
        <w:rPr>
          <w:shd w:val="clear" w:color="auto" w:fill="FFFFFF"/>
        </w:rPr>
        <w:t xml:space="preserve">effective measures </w:t>
      </w:r>
      <w:r w:rsidR="00716E8E">
        <w:rPr>
          <w:shd w:val="clear" w:color="auto" w:fill="FFFFFF"/>
        </w:rPr>
        <w:t xml:space="preserve">and strategies to address childhood obesity. </w:t>
      </w:r>
    </w:p>
    <w:p w14:paraId="4EE4DB81" w14:textId="77777777" w:rsidR="00CC6B32" w:rsidRDefault="006A6D8F" w:rsidP="0086317D">
      <w:pPr>
        <w:rPr>
          <w:shd w:val="clear" w:color="auto" w:fill="FFFFFF"/>
        </w:rPr>
      </w:pPr>
      <w:r>
        <w:rPr>
          <w:shd w:val="clear" w:color="auto" w:fill="FFFFFF"/>
        </w:rPr>
        <w:t xml:space="preserve">The above study clearly </w:t>
      </w:r>
      <w:r w:rsidR="00CB17E2">
        <w:rPr>
          <w:shd w:val="clear" w:color="auto" w:fill="FFFFFF"/>
        </w:rPr>
        <w:t>highlights</w:t>
      </w:r>
      <w:r>
        <w:rPr>
          <w:shd w:val="clear" w:color="auto" w:fill="FFFFFF"/>
        </w:rPr>
        <w:t xml:space="preserve"> the poor condition of childhood obesity in the UK. </w:t>
      </w:r>
      <w:r w:rsidR="00DD4414">
        <w:rPr>
          <w:shd w:val="clear" w:color="auto" w:fill="FFFFFF"/>
        </w:rPr>
        <w:t xml:space="preserve">Correlating with the findings of </w:t>
      </w:r>
      <w:r w:rsidR="00632DCB" w:rsidRPr="005211FE">
        <w:rPr>
          <w:lang w:val="en-US"/>
        </w:rPr>
        <w:t>Stiebahl</w:t>
      </w:r>
      <w:r w:rsidR="00632DCB">
        <w:rPr>
          <w:lang w:val="en-US"/>
        </w:rPr>
        <w:t xml:space="preserve"> (2025), 13.1% of UK children between the ages of 10 and 11 years have been found to be obese. The data presents a concerning factor, as the impact of obesity can be highly </w:t>
      </w:r>
      <w:r w:rsidR="00872944">
        <w:rPr>
          <w:lang w:val="en-US"/>
        </w:rPr>
        <w:t>devastating</w:t>
      </w:r>
      <w:r w:rsidR="00632DCB">
        <w:rPr>
          <w:lang w:val="en-US"/>
        </w:rPr>
        <w:t xml:space="preserve"> for children. As </w:t>
      </w:r>
      <w:r w:rsidR="008A7A2B" w:rsidRPr="005211FE">
        <w:rPr>
          <w:shd w:val="clear" w:color="auto" w:fill="FFFFFF"/>
        </w:rPr>
        <w:t xml:space="preserve">Jebeile </w:t>
      </w:r>
      <w:r w:rsidR="008A7A2B" w:rsidRPr="005211FE">
        <w:rPr>
          <w:i/>
          <w:iCs/>
          <w:shd w:val="clear" w:color="auto" w:fill="FFFFFF"/>
        </w:rPr>
        <w:t xml:space="preserve">et al. </w:t>
      </w:r>
      <w:r w:rsidR="008A7A2B" w:rsidRPr="005211FE">
        <w:rPr>
          <w:shd w:val="clear" w:color="auto" w:fill="FFFFFF"/>
        </w:rPr>
        <w:t>(2022)</w:t>
      </w:r>
      <w:r w:rsidR="008A7A2B">
        <w:rPr>
          <w:shd w:val="clear" w:color="auto" w:fill="FFFFFF"/>
        </w:rPr>
        <w:t xml:space="preserve"> found, abdominal or central obesity increases the chances of cardiometabolic risks among children and adolescents. </w:t>
      </w:r>
      <w:r w:rsidR="005F5E95">
        <w:rPr>
          <w:shd w:val="clear" w:color="auto" w:fill="FFFFFF"/>
        </w:rPr>
        <w:t xml:space="preserve">This can also have short-term and long-term implications for the health of children by </w:t>
      </w:r>
      <w:r w:rsidR="00E760C6">
        <w:rPr>
          <w:shd w:val="clear" w:color="auto" w:fill="FFFFFF"/>
        </w:rPr>
        <w:t xml:space="preserve">increasing the risk of death, vulnerability, digestive issues, and more. </w:t>
      </w:r>
      <w:r w:rsidR="00AF284B">
        <w:rPr>
          <w:shd w:val="clear" w:color="auto" w:fill="FFFFFF"/>
        </w:rPr>
        <w:t xml:space="preserve">According to the report of the NHS, the health condition often leads to Type 2 diabetes, asthma, dyslipidaemia, and more </w:t>
      </w:r>
      <w:r w:rsidR="00AF284B" w:rsidRPr="005211FE">
        <w:rPr>
          <w:shd w:val="clear" w:color="auto" w:fill="FFFFFF"/>
        </w:rPr>
        <w:t>(NHS England, 2026).</w:t>
      </w:r>
      <w:r w:rsidR="00AF284B">
        <w:rPr>
          <w:shd w:val="clear" w:color="auto" w:fill="FFFFFF"/>
        </w:rPr>
        <w:t xml:space="preserve"> However, the findings of </w:t>
      </w:r>
      <w:r w:rsidR="009F608A" w:rsidRPr="005211FE">
        <w:rPr>
          <w:shd w:val="clear" w:color="auto" w:fill="FFFFFF"/>
        </w:rPr>
        <w:t xml:space="preserve">Förster </w:t>
      </w:r>
      <w:r w:rsidR="009F608A" w:rsidRPr="005211FE">
        <w:rPr>
          <w:i/>
          <w:iCs/>
          <w:shd w:val="clear" w:color="auto" w:fill="FFFFFF"/>
        </w:rPr>
        <w:t xml:space="preserve">et al. </w:t>
      </w:r>
      <w:r w:rsidR="009F608A" w:rsidRPr="005211FE">
        <w:rPr>
          <w:shd w:val="clear" w:color="auto" w:fill="FFFFFF"/>
        </w:rPr>
        <w:t>(2023)</w:t>
      </w:r>
      <w:r w:rsidR="009F608A">
        <w:rPr>
          <w:shd w:val="clear" w:color="auto" w:fill="FFFFFF"/>
        </w:rPr>
        <w:t xml:space="preserve"> further suggested that the impact of childhood obesity is not only limited to </w:t>
      </w:r>
      <w:r w:rsidR="007931A8">
        <w:rPr>
          <w:shd w:val="clear" w:color="auto" w:fill="FFFFFF"/>
        </w:rPr>
        <w:t>physical</w:t>
      </w:r>
      <w:r w:rsidR="009F608A">
        <w:rPr>
          <w:shd w:val="clear" w:color="auto" w:fill="FFFFFF"/>
        </w:rPr>
        <w:t xml:space="preserve"> challenges. The mental health of children can also be affected due to this, as sleeping issues are a common issue of obesity. </w:t>
      </w:r>
      <w:r w:rsidR="00541A4C">
        <w:rPr>
          <w:shd w:val="clear" w:color="auto" w:fill="FFFFFF"/>
        </w:rPr>
        <w:t xml:space="preserve">The issue also relates to social issues like bullying, weight stigma, and more, which in turn affect children's mental health. </w:t>
      </w:r>
    </w:p>
    <w:p w14:paraId="3CC5BFA7" w14:textId="77777777" w:rsidR="00E668C5" w:rsidRDefault="006A6D8F" w:rsidP="0086317D">
      <w:pPr>
        <w:rPr>
          <w:shd w:val="clear" w:color="auto" w:fill="FFFFFF"/>
        </w:rPr>
      </w:pPr>
      <w:r>
        <w:rPr>
          <w:shd w:val="clear" w:color="auto" w:fill="FFFFFF"/>
        </w:rPr>
        <w:t xml:space="preserve">Relating to the issue, </w:t>
      </w:r>
      <w:r w:rsidR="00087741">
        <w:rPr>
          <w:shd w:val="clear" w:color="auto" w:fill="FFFFFF"/>
        </w:rPr>
        <w:t xml:space="preserve">healthcare workers play a pivotal role in keeping the issue in check and offer effective solutions to address the issue. In this context, </w:t>
      </w:r>
      <w:r w:rsidR="00A963F8">
        <w:rPr>
          <w:shd w:val="clear" w:color="auto" w:fill="FFFFFF"/>
        </w:rPr>
        <w:t xml:space="preserve">the suggestion by </w:t>
      </w:r>
      <w:r w:rsidR="00A963F8" w:rsidRPr="005211FE">
        <w:t xml:space="preserve">Arora </w:t>
      </w:r>
      <w:r w:rsidR="00A963F8" w:rsidRPr="005211FE">
        <w:rPr>
          <w:i/>
          <w:iCs/>
        </w:rPr>
        <w:t>et al</w:t>
      </w:r>
      <w:r w:rsidR="00A963F8" w:rsidRPr="005211FE">
        <w:t>. (2022)</w:t>
      </w:r>
      <w:r w:rsidR="00A963F8">
        <w:t xml:space="preserve"> </w:t>
      </w:r>
      <w:r w:rsidR="00075909">
        <w:t>h</w:t>
      </w:r>
      <w:r w:rsidR="00A963F8">
        <w:t>ighlight</w:t>
      </w:r>
      <w:r w:rsidR="00835F16">
        <w:t>s</w:t>
      </w:r>
      <w:r w:rsidR="00A963F8">
        <w:t xml:space="preserve"> the role of healthcare professionals in developing efficient strategies. On a different note, </w:t>
      </w:r>
      <w:r w:rsidR="00075909" w:rsidRPr="005211FE">
        <w:rPr>
          <w:shd w:val="clear" w:color="auto" w:fill="FFFFFF"/>
        </w:rPr>
        <w:t xml:space="preserve">Raiman </w:t>
      </w:r>
      <w:r w:rsidR="00075909" w:rsidRPr="005211FE">
        <w:rPr>
          <w:i/>
          <w:iCs/>
          <w:shd w:val="clear" w:color="auto" w:fill="FFFFFF"/>
        </w:rPr>
        <w:t xml:space="preserve">et al. </w:t>
      </w:r>
      <w:r w:rsidR="00075909" w:rsidRPr="005211FE">
        <w:rPr>
          <w:shd w:val="clear" w:color="auto" w:fill="FFFFFF"/>
        </w:rPr>
        <w:t>(2023)</w:t>
      </w:r>
      <w:r w:rsidR="00075909">
        <w:rPr>
          <w:shd w:val="clear" w:color="auto" w:fill="FFFFFF"/>
        </w:rPr>
        <w:t xml:space="preserve"> presented that</w:t>
      </w:r>
      <w:r w:rsidR="00C50E17">
        <w:rPr>
          <w:shd w:val="clear" w:color="auto" w:fill="FFFFFF"/>
        </w:rPr>
        <w:t xml:space="preserve"> making treatment modalities a priority and headline is important to increase awareness. </w:t>
      </w:r>
      <w:r w:rsidR="00795674">
        <w:rPr>
          <w:shd w:val="clear" w:color="auto" w:fill="FFFFFF"/>
        </w:rPr>
        <w:t xml:space="preserve">Their suggestion is related to the fact that UK overweight residents show lower engagement </w:t>
      </w:r>
      <w:r w:rsidR="00C13044">
        <w:rPr>
          <w:shd w:val="clear" w:color="auto" w:fill="FFFFFF"/>
        </w:rPr>
        <w:t xml:space="preserve">in physical activities </w:t>
      </w:r>
      <w:r w:rsidR="00795674">
        <w:rPr>
          <w:shd w:val="clear" w:color="auto" w:fill="FFFFFF"/>
        </w:rPr>
        <w:t xml:space="preserve">in comparison to normal-weight individuals. </w:t>
      </w:r>
      <w:r w:rsidR="00DF2C64">
        <w:rPr>
          <w:shd w:val="clear" w:color="auto" w:fill="FFFFFF"/>
        </w:rPr>
        <w:t>In this relation, the duty falls on healthcare professionals to encourage children suffering from them to be more active</w:t>
      </w:r>
      <w:r w:rsidR="00F17828">
        <w:rPr>
          <w:shd w:val="clear" w:color="auto" w:fill="FFFFFF"/>
        </w:rPr>
        <w:t>. T</w:t>
      </w:r>
      <w:r>
        <w:rPr>
          <w:shd w:val="clear" w:color="auto" w:fill="FFFFFF"/>
        </w:rPr>
        <w:t xml:space="preserve">he NHS has taken active measures and implemented </w:t>
      </w:r>
      <w:r>
        <w:rPr>
          <w:shd w:val="clear" w:color="auto" w:fill="FFFFFF"/>
        </w:rPr>
        <w:lastRenderedPageBreak/>
        <w:t>solutions that can be deemed efficient for addressing the issue</w:t>
      </w:r>
      <w:r w:rsidR="003221CF">
        <w:rPr>
          <w:shd w:val="clear" w:color="auto" w:fill="FFFFFF"/>
        </w:rPr>
        <w:t xml:space="preserve"> by developing programmes and supporting staff by employing smart digital scale technologies and more (NHS England, 2025). </w:t>
      </w:r>
    </w:p>
    <w:p w14:paraId="095630B4" w14:textId="77777777" w:rsidR="007B754E" w:rsidRDefault="006A6D8F" w:rsidP="0086317D">
      <w:pPr>
        <w:rPr>
          <w:shd w:val="clear" w:color="auto" w:fill="FFFFFF"/>
        </w:rPr>
      </w:pPr>
      <w:r>
        <w:rPr>
          <w:shd w:val="clear" w:color="auto" w:fill="FFFFFF"/>
        </w:rPr>
        <w:t xml:space="preserve">Apart from this, </w:t>
      </w:r>
      <w:r w:rsidR="002F1D4B">
        <w:rPr>
          <w:shd w:val="clear" w:color="auto" w:fill="FFFFFF"/>
        </w:rPr>
        <w:t xml:space="preserve">the findings of </w:t>
      </w:r>
      <w:r w:rsidR="002F1D4B" w:rsidRPr="005211FE">
        <w:rPr>
          <w:shd w:val="clear" w:color="auto" w:fill="FFFFFF"/>
        </w:rPr>
        <w:t xml:space="preserve">Flynn </w:t>
      </w:r>
      <w:r w:rsidR="002F1D4B" w:rsidRPr="005211FE">
        <w:rPr>
          <w:i/>
          <w:iCs/>
          <w:shd w:val="clear" w:color="auto" w:fill="FFFFFF"/>
        </w:rPr>
        <w:t xml:space="preserve">et al. </w:t>
      </w:r>
      <w:r w:rsidR="002F1D4B" w:rsidRPr="005211FE">
        <w:rPr>
          <w:shd w:val="clear" w:color="auto" w:fill="FFFFFF"/>
        </w:rPr>
        <w:t>(2022)</w:t>
      </w:r>
      <w:r w:rsidR="002F1D4B">
        <w:rPr>
          <w:shd w:val="clear" w:color="auto" w:fill="FFFFFF"/>
        </w:rPr>
        <w:t xml:space="preserve">, highlighting the efficacy of physical activity and diet </w:t>
      </w:r>
      <w:r w:rsidR="003E1563">
        <w:rPr>
          <w:shd w:val="clear" w:color="auto" w:fill="FFFFFF"/>
        </w:rPr>
        <w:t>in reducing BMI among children, can also emphasise the strategies that healthcare professionals can take to address the issue</w:t>
      </w:r>
      <w:r w:rsidR="00D6197D">
        <w:rPr>
          <w:shd w:val="clear" w:color="auto" w:fill="FFFFFF"/>
        </w:rPr>
        <w:t xml:space="preserve">. </w:t>
      </w:r>
      <w:r w:rsidR="00577C1D">
        <w:rPr>
          <w:shd w:val="clear" w:color="auto" w:fill="FFFFFF"/>
        </w:rPr>
        <w:t xml:space="preserve">By reducing childhood obesity, professionals can help children maintain </w:t>
      </w:r>
      <w:r w:rsidR="00D26381">
        <w:rPr>
          <w:shd w:val="clear" w:color="auto" w:fill="FFFFFF"/>
        </w:rPr>
        <w:t>a healthy caloric balance</w:t>
      </w:r>
      <w:r w:rsidR="00027FB6">
        <w:rPr>
          <w:shd w:val="clear" w:color="auto" w:fill="FFFFFF"/>
        </w:rPr>
        <w:t xml:space="preserve">. </w:t>
      </w:r>
      <w:r w:rsidR="009C3F0B">
        <w:rPr>
          <w:shd w:val="clear" w:color="auto" w:fill="FFFFFF"/>
        </w:rPr>
        <w:t xml:space="preserve">It can also encourage children to reduce </w:t>
      </w:r>
      <w:r w:rsidR="00542FFA">
        <w:rPr>
          <w:shd w:val="clear" w:color="auto" w:fill="FFFFFF"/>
        </w:rPr>
        <w:t xml:space="preserve">sedentary time and ensure a better quality of life. From a different perspective, raising obesity awareness and encouraging children to live healthy lives can also help the NHS reduce the vast amount of money spent on combating obesity. </w:t>
      </w:r>
    </w:p>
    <w:p w14:paraId="4A97245C" w14:textId="77777777" w:rsidR="009D45B0" w:rsidRDefault="006A6D8F">
      <w:pPr>
        <w:spacing w:line="259" w:lineRule="auto"/>
        <w:jc w:val="left"/>
        <w:rPr>
          <w:rFonts w:eastAsiaTheme="majorEastAsia" w:cstheme="majorBidi"/>
          <w:b/>
          <w:szCs w:val="40"/>
        </w:rPr>
      </w:pPr>
      <w:r>
        <w:br w:type="page"/>
      </w:r>
    </w:p>
    <w:p w14:paraId="235AB564" w14:textId="77777777" w:rsidR="0014199D" w:rsidRPr="005211FE" w:rsidRDefault="006A6D8F" w:rsidP="009E3222">
      <w:pPr>
        <w:pStyle w:val="Heading1"/>
      </w:pPr>
      <w:bookmarkStart w:id="5" w:name="_Toc232784963"/>
      <w:r w:rsidRPr="005211FE">
        <w:lastRenderedPageBreak/>
        <w:t>Conclusion and Recommendations</w:t>
      </w:r>
      <w:bookmarkEnd w:id="5"/>
      <w:r w:rsidRPr="005211FE">
        <w:t xml:space="preserve"> </w:t>
      </w:r>
    </w:p>
    <w:p w14:paraId="69ED7A3E" w14:textId="77777777" w:rsidR="00617C8B" w:rsidRPr="0035374D" w:rsidRDefault="006A6D8F" w:rsidP="0035374D">
      <w:pPr>
        <w:rPr>
          <w:b/>
          <w:bCs/>
        </w:rPr>
      </w:pPr>
      <w:r w:rsidRPr="0035374D">
        <w:rPr>
          <w:b/>
          <w:bCs/>
        </w:rPr>
        <w:t xml:space="preserve">Conclusion </w:t>
      </w:r>
    </w:p>
    <w:p w14:paraId="56779036" w14:textId="77777777" w:rsidR="00617C8B" w:rsidRPr="000A4554" w:rsidRDefault="006A6D8F" w:rsidP="000A4554">
      <w:r>
        <w:t xml:space="preserve">In conclusion, childhood obesity, especially among 5-11-year-olds in the UK, poses a substantial threat, which </w:t>
      </w:r>
      <w:r w:rsidR="000A4554">
        <w:t>not only affects children's physical health but also their mental well-being. Despite the various methods employed by the NHS in combating the health issue, there remains a gap in the awareness</w:t>
      </w:r>
      <w:r w:rsidR="00CF60CB">
        <w:t xml:space="preserve"> </w:t>
      </w:r>
      <w:r w:rsidR="008C3096">
        <w:t xml:space="preserve">of the problem among the masses. Hence, it is found that healthcare workers can contribute to the prevention of the disease by </w:t>
      </w:r>
      <w:r w:rsidR="0041133E">
        <w:t xml:space="preserve">devising strategies, encouraging children to participate in physical activities, and highlighting treatment modalities for parents and children. </w:t>
      </w:r>
      <w:r w:rsidR="0001119C">
        <w:t xml:space="preserve">Thereby, applying efficient methods can enable these professionals to actively raise obesity awareness. </w:t>
      </w:r>
    </w:p>
    <w:p w14:paraId="43E452D7" w14:textId="77777777" w:rsidR="007C0823" w:rsidRPr="0035374D" w:rsidRDefault="006A6D8F" w:rsidP="0035374D">
      <w:pPr>
        <w:rPr>
          <w:b/>
          <w:bCs/>
        </w:rPr>
      </w:pPr>
      <w:r w:rsidRPr="0035374D">
        <w:rPr>
          <w:b/>
          <w:bCs/>
        </w:rPr>
        <w:t xml:space="preserve">Recommendations </w:t>
      </w:r>
    </w:p>
    <w:p w14:paraId="294AD92D" w14:textId="77777777" w:rsidR="0014199D" w:rsidRPr="005211FE" w:rsidRDefault="006A6D8F" w:rsidP="006D27A2">
      <w:pPr>
        <w:rPr>
          <w:rFonts w:eastAsiaTheme="majorEastAsia" w:cstheme="majorBidi"/>
          <w:b/>
          <w:szCs w:val="40"/>
        </w:rPr>
      </w:pPr>
      <w:r>
        <w:t>For further studies on the topic, it can be recommended that the study also include the primary challenges that healthcare workers face in</w:t>
      </w:r>
      <w:r w:rsidR="005443C1">
        <w:t xml:space="preserve"> raising obesity awareness. Additionally, offering some justifiable solutions to address the challenges of healthcare workers can strengthen the study further. For </w:t>
      </w:r>
      <w:r w:rsidR="00C16EFF">
        <w:t xml:space="preserve">policy and practices within the UK context, </w:t>
      </w:r>
      <w:r w:rsidR="006A793E">
        <w:t xml:space="preserve">the Ministry of </w:t>
      </w:r>
      <w:r w:rsidR="00D56CD2">
        <w:t>Health</w:t>
      </w:r>
      <w:r w:rsidR="006A793E">
        <w:t xml:space="preserve"> can develop policies </w:t>
      </w:r>
      <w:r w:rsidR="00D56CD2">
        <w:t xml:space="preserve">that support healthcare professionals to employ practices to actively combat the health issue. The NHS can also collaborate with NGOs and such to provide more accessible dietary plans and activities, along with workshops to raise people’s awareness of the same. </w:t>
      </w:r>
      <w:r w:rsidRPr="005211FE">
        <w:br w:type="page"/>
      </w:r>
    </w:p>
    <w:p w14:paraId="377A495F" w14:textId="77777777" w:rsidR="009C61A6" w:rsidRPr="005211FE" w:rsidRDefault="006A6D8F" w:rsidP="0014199D">
      <w:pPr>
        <w:pStyle w:val="Heading1"/>
      </w:pPr>
      <w:bookmarkStart w:id="6" w:name="_Toc232784964"/>
      <w:r w:rsidRPr="005211FE">
        <w:lastRenderedPageBreak/>
        <w:t>References</w:t>
      </w:r>
      <w:bookmarkEnd w:id="6"/>
    </w:p>
    <w:p w14:paraId="72FAE45F" w14:textId="77777777" w:rsidR="00C9148C" w:rsidRDefault="00C9148C" w:rsidP="0096201C">
      <w:r w:rsidRPr="009865DB">
        <w:t xml:space="preserve">Ahmed, S.K., Mohammed, R.A., Nashwan, A.J., Ibrahim, R.H., Abdalla, A.Q., Ameen, B.M.M. and Khdhir, R.M. </w:t>
      </w:r>
      <w:r>
        <w:t>(</w:t>
      </w:r>
      <w:r w:rsidRPr="009865DB">
        <w:t>2025</w:t>
      </w:r>
      <w:r>
        <w:t>)</w:t>
      </w:r>
      <w:r w:rsidRPr="009865DB">
        <w:t xml:space="preserve"> </w:t>
      </w:r>
      <w:r>
        <w:t>‘</w:t>
      </w:r>
      <w:r w:rsidRPr="009865DB">
        <w:t>Using thematic analysis in qualitative research</w:t>
      </w:r>
      <w:r>
        <w:t>’,</w:t>
      </w:r>
      <w:r w:rsidRPr="009865DB">
        <w:t> </w:t>
      </w:r>
      <w:r w:rsidRPr="009865DB">
        <w:rPr>
          <w:i/>
          <w:iCs/>
        </w:rPr>
        <w:t>Journal of Medicine, Surgery, and Public Health</w:t>
      </w:r>
      <w:r w:rsidRPr="009865DB">
        <w:t>, </w:t>
      </w:r>
      <w:r w:rsidRPr="004E6150">
        <w:t>6</w:t>
      </w:r>
      <w:r w:rsidRPr="009865DB">
        <w:t>, p.</w:t>
      </w:r>
      <w:r>
        <w:t xml:space="preserve"> </w:t>
      </w:r>
      <w:r w:rsidRPr="009865DB">
        <w:t>100198.</w:t>
      </w:r>
    </w:p>
    <w:p w14:paraId="1E181031" w14:textId="77777777" w:rsidR="00C9148C" w:rsidRDefault="00C9148C" w:rsidP="0014199D">
      <w:r w:rsidRPr="005211FE">
        <w:t>Arora, A., Rana, K., Manohar, N., Li, L., Bhole, S. and Chimoriya, R. (2022) ‘Perceptions and practices of oral health care professionals in preventing and managing childhood obesity’, </w:t>
      </w:r>
      <w:r w:rsidRPr="005211FE">
        <w:rPr>
          <w:i/>
          <w:iCs/>
        </w:rPr>
        <w:t>Nutrients</w:t>
      </w:r>
      <w:r w:rsidRPr="005211FE">
        <w:t>, 14(9), p. 1809.</w:t>
      </w:r>
    </w:p>
    <w:p w14:paraId="1C31EF0F" w14:textId="77777777" w:rsidR="00C9148C" w:rsidRPr="005211FE" w:rsidRDefault="00C9148C" w:rsidP="005211FE">
      <w:r w:rsidRPr="005211FE">
        <w:rPr>
          <w:shd w:val="clear" w:color="auto" w:fill="FFFFFF"/>
        </w:rPr>
        <w:t xml:space="preserve">Bawden, A. (2026) </w:t>
      </w:r>
      <w:r w:rsidRPr="005211FE">
        <w:rPr>
          <w:i/>
          <w:iCs/>
          <w:shd w:val="clear" w:color="auto" w:fill="FFFFFF"/>
        </w:rPr>
        <w:t>More than 6,000 children treated at obesity clinics in England, figures show.</w:t>
      </w:r>
      <w:r w:rsidRPr="005211FE">
        <w:rPr>
          <w:shd w:val="clear" w:color="auto" w:fill="FFFFFF"/>
        </w:rPr>
        <w:t xml:space="preserve"> </w:t>
      </w:r>
      <w:r w:rsidRPr="005211FE">
        <w:t xml:space="preserve">Available at: https://www.theguardian.com/society/2026/may/12/more-than-6000-children-treated-at-obesity-clinics-in-england-figures-show (Accessed: 19 June 2026). </w:t>
      </w:r>
    </w:p>
    <w:p w14:paraId="42ACE253" w14:textId="77777777" w:rsidR="00C9148C" w:rsidRPr="005211FE" w:rsidRDefault="00C9148C" w:rsidP="0014199D">
      <w:r w:rsidRPr="005211FE">
        <w:t>Dhurandhar, N.V. (2022) ‘What is obesity? Obesity musings’, </w:t>
      </w:r>
      <w:r w:rsidRPr="005211FE">
        <w:rPr>
          <w:i/>
          <w:iCs/>
        </w:rPr>
        <w:t>International Journal of Obesity</w:t>
      </w:r>
      <w:r w:rsidRPr="005211FE">
        <w:t>, 46(6), pp. 1081-1082.</w:t>
      </w:r>
    </w:p>
    <w:p w14:paraId="7D7355C0" w14:textId="77777777" w:rsidR="00C9148C" w:rsidRPr="005211FE" w:rsidRDefault="00C9148C" w:rsidP="00DF2D01">
      <w:r w:rsidRPr="005211FE">
        <w:rPr>
          <w:shd w:val="clear" w:color="auto" w:fill="FFFFFF"/>
        </w:rPr>
        <w:t>Flynn, A.C., Suleiman, F., Windsor</w:t>
      </w:r>
      <w:r w:rsidRPr="005211FE">
        <w:rPr>
          <w:rFonts w:ascii="Cambria Math" w:hAnsi="Cambria Math" w:cs="Cambria Math"/>
          <w:shd w:val="clear" w:color="auto" w:fill="FFFFFF"/>
        </w:rPr>
        <w:t>‐</w:t>
      </w:r>
      <w:r w:rsidRPr="005211FE">
        <w:rPr>
          <w:shd w:val="clear" w:color="auto" w:fill="FFFFFF"/>
        </w:rPr>
        <w:t>Aubrey, H., Wolfe, I., O'Keeffe, M., Poston, L. and Dalrymple, K.V. (2022) ‘Preventing and treating childhood overweight and obesity in children up to 5 years old: A systematic review by intervention setting’, </w:t>
      </w:r>
      <w:r w:rsidRPr="005211FE">
        <w:rPr>
          <w:i/>
          <w:iCs/>
          <w:shd w:val="clear" w:color="auto" w:fill="FFFFFF"/>
        </w:rPr>
        <w:t>Maternal &amp; Child Nutrition</w:t>
      </w:r>
      <w:r w:rsidRPr="005211FE">
        <w:rPr>
          <w:shd w:val="clear" w:color="auto" w:fill="FFFFFF"/>
        </w:rPr>
        <w:t>, 18(3), p. e13354.</w:t>
      </w:r>
    </w:p>
    <w:p w14:paraId="4CADB184" w14:textId="77777777" w:rsidR="00C9148C" w:rsidRPr="005211FE" w:rsidRDefault="00C9148C" w:rsidP="00DF2D01">
      <w:r w:rsidRPr="005211FE">
        <w:rPr>
          <w:shd w:val="clear" w:color="auto" w:fill="FFFFFF"/>
        </w:rPr>
        <w:t xml:space="preserve">Förster, L.J., Vogel, M., Stein, R., Hilbert, A., Breinker, J.L., Böttcher, M., Kiess, W. and Poulain, T. (2023) ‘Mental health in children and adolescents with overweight or obesity’, </w:t>
      </w:r>
      <w:r w:rsidRPr="005211FE">
        <w:rPr>
          <w:i/>
          <w:iCs/>
          <w:shd w:val="clear" w:color="auto" w:fill="FFFFFF"/>
        </w:rPr>
        <w:t>BMC public health</w:t>
      </w:r>
      <w:r w:rsidRPr="005211FE">
        <w:rPr>
          <w:shd w:val="clear" w:color="auto" w:fill="FFFFFF"/>
        </w:rPr>
        <w:t>, 23(1), p. 135.</w:t>
      </w:r>
    </w:p>
    <w:p w14:paraId="3E7FFE14" w14:textId="77777777" w:rsidR="00C9148C" w:rsidRDefault="00C9148C" w:rsidP="0096201C">
      <w:r w:rsidRPr="009865DB">
        <w:t xml:space="preserve">Gardner, H., Elfeky, A., Pickles, D., Dawson, A., Gillies, K., Warwick, V. and Treweek, S. </w:t>
      </w:r>
      <w:r>
        <w:t>(</w:t>
      </w:r>
      <w:r w:rsidRPr="009865DB">
        <w:t>2022</w:t>
      </w:r>
      <w:r>
        <w:t>)</w:t>
      </w:r>
      <w:r w:rsidRPr="009865DB">
        <w:t xml:space="preserve"> </w:t>
      </w:r>
      <w:r>
        <w:t>‘</w:t>
      </w:r>
      <w:r w:rsidRPr="009865DB">
        <w:t>A good use of time? Providing evidence for how effort is invested in primary and secondary outcome data collection in trials</w:t>
      </w:r>
      <w:r>
        <w:t>’,</w:t>
      </w:r>
      <w:r w:rsidRPr="009865DB">
        <w:t> </w:t>
      </w:r>
      <w:r w:rsidRPr="009865DB">
        <w:rPr>
          <w:i/>
          <w:iCs/>
        </w:rPr>
        <w:t>Trials</w:t>
      </w:r>
      <w:r w:rsidRPr="009865DB">
        <w:t>, </w:t>
      </w:r>
      <w:r w:rsidRPr="004E6150">
        <w:t>23</w:t>
      </w:r>
      <w:r w:rsidRPr="009865DB">
        <w:t>(1), p.</w:t>
      </w:r>
      <w:r>
        <w:t xml:space="preserve"> </w:t>
      </w:r>
      <w:r w:rsidRPr="009865DB">
        <w:t>1047.</w:t>
      </w:r>
    </w:p>
    <w:p w14:paraId="4F431909" w14:textId="77777777" w:rsidR="00C9148C" w:rsidRPr="005211FE" w:rsidRDefault="00C9148C" w:rsidP="00DF2D01">
      <w:r w:rsidRPr="005211FE">
        <w:rPr>
          <w:shd w:val="clear" w:color="auto" w:fill="FFFFFF"/>
        </w:rPr>
        <w:t xml:space="preserve">Jebeile, H., Kelly, A.S., O'Malley, G. and Baur, L.A. (2022) ‘Obesity in children and adolescents: epidemiology, causes, assessment, and management’, </w:t>
      </w:r>
      <w:r w:rsidRPr="005211FE">
        <w:rPr>
          <w:i/>
          <w:iCs/>
          <w:shd w:val="clear" w:color="auto" w:fill="FFFFFF"/>
        </w:rPr>
        <w:t>The lancet Diabetes &amp; endocrinology</w:t>
      </w:r>
      <w:r w:rsidRPr="005211FE">
        <w:rPr>
          <w:shd w:val="clear" w:color="auto" w:fill="FFFFFF"/>
        </w:rPr>
        <w:t>, 10(5), pp. 351-365.</w:t>
      </w:r>
    </w:p>
    <w:p w14:paraId="5C244AF4" w14:textId="77777777" w:rsidR="00C9148C" w:rsidRPr="005211FE" w:rsidRDefault="00C9148C" w:rsidP="0014199D">
      <w:r w:rsidRPr="005211FE">
        <w:t>Juliusson, P.B. (2025) ‘Is a new definition for childhood obesity needed?’, </w:t>
      </w:r>
      <w:r w:rsidRPr="005211FE">
        <w:rPr>
          <w:i/>
          <w:iCs/>
        </w:rPr>
        <w:t>Expert Review of Endocrinology &amp; Metabolism</w:t>
      </w:r>
      <w:r w:rsidRPr="005211FE">
        <w:t>, 20(6), pp. 449-451.</w:t>
      </w:r>
    </w:p>
    <w:p w14:paraId="775C66ED" w14:textId="77777777" w:rsidR="00C9148C" w:rsidRPr="005211FE" w:rsidRDefault="00C9148C" w:rsidP="0013237F">
      <w:r w:rsidRPr="005211FE">
        <w:t xml:space="preserve">Legislation.gov.uk (2022) </w:t>
      </w:r>
      <w:r w:rsidRPr="005211FE">
        <w:rPr>
          <w:i/>
          <w:iCs/>
        </w:rPr>
        <w:t xml:space="preserve">The Calorie Labelling (Out of Home Sector) (England) Regulations 2021. </w:t>
      </w:r>
      <w:r w:rsidRPr="005211FE">
        <w:t xml:space="preserve">Available at: https://www.legislation.gov.uk/ukdsi/2021/9780348223538 (Accessed: 19 June 2026). </w:t>
      </w:r>
    </w:p>
    <w:p w14:paraId="2EE58EB4" w14:textId="77777777" w:rsidR="00C9148C" w:rsidRDefault="00C9148C" w:rsidP="0096201C">
      <w:pPr>
        <w:rPr>
          <w:lang w:val="en-US"/>
        </w:rPr>
      </w:pPr>
      <w:r>
        <w:lastRenderedPageBreak/>
        <w:t xml:space="preserve">Legislation.gov.uk (2026) </w:t>
      </w:r>
      <w:r w:rsidRPr="00EB556F">
        <w:rPr>
          <w:i/>
          <w:iCs/>
        </w:rPr>
        <w:t>Data Protection Act 2018.</w:t>
      </w:r>
      <w:r>
        <w:t xml:space="preserve"> Available at: </w:t>
      </w:r>
      <w:r w:rsidRPr="008E1FA5">
        <w:t>https://www.legislation.gov.uk/ukpga/2018/12/contents</w:t>
      </w:r>
      <w:r>
        <w:t xml:space="preserve"> </w:t>
      </w:r>
      <w:r w:rsidRPr="00C13866">
        <w:rPr>
          <w:lang w:val="en-US"/>
        </w:rPr>
        <w:t>(Accessed: 1</w:t>
      </w:r>
      <w:r>
        <w:rPr>
          <w:lang w:val="en-US"/>
        </w:rPr>
        <w:t>9</w:t>
      </w:r>
      <w:r w:rsidRPr="00C13866">
        <w:rPr>
          <w:lang w:val="en-US"/>
        </w:rPr>
        <w:t xml:space="preserve"> June 2026).</w:t>
      </w:r>
    </w:p>
    <w:p w14:paraId="37A06BEE" w14:textId="77777777" w:rsidR="00C9148C" w:rsidRPr="005211FE" w:rsidRDefault="00C9148C" w:rsidP="00DF2D01">
      <w:r w:rsidRPr="005211FE">
        <w:rPr>
          <w:shd w:val="clear" w:color="auto" w:fill="FFFFFF"/>
        </w:rPr>
        <w:t xml:space="preserve">Masood, B. and Moorthy, M. (2023) ‘Causes of obesity: a review’, </w:t>
      </w:r>
      <w:r w:rsidRPr="005211FE">
        <w:rPr>
          <w:i/>
          <w:iCs/>
          <w:shd w:val="clear" w:color="auto" w:fill="FFFFFF"/>
        </w:rPr>
        <w:t>Clinical Medicine</w:t>
      </w:r>
      <w:r w:rsidRPr="005211FE">
        <w:rPr>
          <w:shd w:val="clear" w:color="auto" w:fill="FFFFFF"/>
        </w:rPr>
        <w:t>, 23(4), pp. 284-291.</w:t>
      </w:r>
    </w:p>
    <w:p w14:paraId="20594974" w14:textId="77777777" w:rsidR="00C9148C" w:rsidRPr="005211FE" w:rsidRDefault="00C9148C" w:rsidP="005211FE">
      <w:r w:rsidRPr="005211FE">
        <w:t xml:space="preserve">NHS (2026) </w:t>
      </w:r>
      <w:r w:rsidRPr="005211FE">
        <w:rPr>
          <w:i/>
          <w:iCs/>
        </w:rPr>
        <w:t xml:space="preserve">Calculate body mass index (BMI) for children and teenagers. </w:t>
      </w:r>
      <w:r w:rsidRPr="005211FE">
        <w:t xml:space="preserve">Available at: https://www.nhs.uk/health-assessment-tools/calculate-your-body-mass-index/calculate-bmi-for-children-teenagers (Accessed: 19 June 2026). </w:t>
      </w:r>
    </w:p>
    <w:p w14:paraId="1C639F44" w14:textId="77777777" w:rsidR="00C9148C" w:rsidRPr="005211FE" w:rsidRDefault="00C9148C" w:rsidP="0014199D">
      <w:pPr>
        <w:rPr>
          <w:lang w:val="en-US"/>
        </w:rPr>
      </w:pPr>
      <w:r w:rsidRPr="005211FE">
        <w:rPr>
          <w:lang w:val="en-US"/>
        </w:rPr>
        <w:t xml:space="preserve">NHS England (2024) </w:t>
      </w:r>
      <w:r w:rsidRPr="005211FE">
        <w:rPr>
          <w:i/>
          <w:iCs/>
          <w:lang w:val="en-US"/>
        </w:rPr>
        <w:t>One in eight toddlers and primary school aged children obese</w:t>
      </w:r>
      <w:r w:rsidRPr="005211FE">
        <w:rPr>
          <w:lang w:val="en-US"/>
        </w:rPr>
        <w:t xml:space="preserve">. Available at: https://www.england.nhs.uk/2024/09/one-in-eight-toddlers-and-primary-school-aged-children-obese/ (Accessed: 17 June 2026). </w:t>
      </w:r>
    </w:p>
    <w:p w14:paraId="34E1A90E" w14:textId="77777777" w:rsidR="00C9148C" w:rsidRPr="005211FE" w:rsidRDefault="00C9148C" w:rsidP="0014199D">
      <w:pPr>
        <w:rPr>
          <w:lang w:val="en-US"/>
        </w:rPr>
      </w:pPr>
      <w:r w:rsidRPr="005211FE">
        <w:rPr>
          <w:lang w:val="en-US"/>
        </w:rPr>
        <w:t xml:space="preserve">NHS England (2025) </w:t>
      </w:r>
      <w:r w:rsidRPr="005211FE">
        <w:rPr>
          <w:i/>
          <w:iCs/>
          <w:lang w:val="en-US"/>
        </w:rPr>
        <w:t>Specialist NHS clinics and technology help thousands of obese children to lose weight</w:t>
      </w:r>
      <w:r w:rsidRPr="005211FE">
        <w:rPr>
          <w:lang w:val="en-US"/>
        </w:rPr>
        <w:t xml:space="preserve">. Available at: https://www.england.nhs.uk/2025/05/specialist-nhs-clinics-and-technology-help-thousands-of-obese-children-to-lose-weight/ (Accessed: 17 June 2026). </w:t>
      </w:r>
    </w:p>
    <w:p w14:paraId="501F3E26" w14:textId="77777777" w:rsidR="00C9148C" w:rsidRPr="00C9148C" w:rsidRDefault="00C9148C" w:rsidP="00C9148C">
      <w:pPr>
        <w:rPr>
          <w:rFonts w:cs="Arial"/>
        </w:rPr>
      </w:pPr>
      <w:r w:rsidRPr="00C9148C">
        <w:rPr>
          <w:rFonts w:cs="Arial"/>
        </w:rPr>
        <w:t xml:space="preserve">NHS England (2026) </w:t>
      </w:r>
      <w:r w:rsidRPr="00C9148C">
        <w:rPr>
          <w:rFonts w:cs="Arial"/>
          <w:i/>
          <w:iCs/>
        </w:rPr>
        <w:t>Health Survey for England, 2024.</w:t>
      </w:r>
      <w:r w:rsidRPr="00C9148C">
        <w:rPr>
          <w:rFonts w:cs="Arial"/>
        </w:rPr>
        <w:t xml:space="preserve"> Available at: https://digital.nhs.uk/data-and-information/publications/statistical/health-survey-for-england/2024/childrens-overweight-and-obesity (Accessed: 19 June 2026). </w:t>
      </w:r>
    </w:p>
    <w:p w14:paraId="59A01D42" w14:textId="77777777" w:rsidR="00C9148C" w:rsidRPr="005211FE" w:rsidRDefault="00C9148C" w:rsidP="0013237F">
      <w:r w:rsidRPr="005211FE">
        <w:t xml:space="preserve">nidirect.gov.uk (2026) </w:t>
      </w:r>
      <w:r w:rsidRPr="005211FE">
        <w:rPr>
          <w:i/>
          <w:iCs/>
        </w:rPr>
        <w:t xml:space="preserve">Obesity prevention. </w:t>
      </w:r>
      <w:r w:rsidRPr="005211FE">
        <w:t xml:space="preserve">Available at: https://www.health-ni.gov.uk/articles/obesity-prevention (Accessed: 19 June 2026). </w:t>
      </w:r>
    </w:p>
    <w:p w14:paraId="6E8F4491" w14:textId="77777777" w:rsidR="00C9148C" w:rsidRDefault="00C9148C" w:rsidP="0096201C">
      <w:r w:rsidRPr="00CD041D">
        <w:t xml:space="preserve">Okoli, C. </w:t>
      </w:r>
      <w:r>
        <w:t>(</w:t>
      </w:r>
      <w:r w:rsidRPr="00CD041D">
        <w:t>2023</w:t>
      </w:r>
      <w:r>
        <w:t>)</w:t>
      </w:r>
      <w:r w:rsidRPr="00CD041D">
        <w:t xml:space="preserve"> </w:t>
      </w:r>
      <w:r>
        <w:t>‘</w:t>
      </w:r>
      <w:r w:rsidRPr="00CD041D">
        <w:t>Inductive, abductive and deductive theorising</w:t>
      </w:r>
      <w:r>
        <w:t>’,</w:t>
      </w:r>
      <w:r w:rsidRPr="00CD041D">
        <w:t> </w:t>
      </w:r>
      <w:r w:rsidRPr="00CD041D">
        <w:rPr>
          <w:i/>
          <w:iCs/>
        </w:rPr>
        <w:t>International Journal of Management Concepts and Philosophy</w:t>
      </w:r>
      <w:r w:rsidRPr="00CD041D">
        <w:t>, </w:t>
      </w:r>
      <w:r w:rsidRPr="004E6150">
        <w:t>16</w:t>
      </w:r>
      <w:r w:rsidRPr="00CD041D">
        <w:t>(3), pp.</w:t>
      </w:r>
      <w:r>
        <w:t xml:space="preserve"> </w:t>
      </w:r>
      <w:r w:rsidRPr="00CD041D">
        <w:t>302-316.</w:t>
      </w:r>
    </w:p>
    <w:p w14:paraId="0946557B" w14:textId="77777777" w:rsidR="00C9148C" w:rsidRDefault="00C9148C" w:rsidP="0096201C">
      <w:r w:rsidRPr="009865DB">
        <w:t xml:space="preserve">Oranga, J. and Matere, A. </w:t>
      </w:r>
      <w:r>
        <w:t>(</w:t>
      </w:r>
      <w:r w:rsidRPr="009865DB">
        <w:t>2023</w:t>
      </w:r>
      <w:r>
        <w:t>)</w:t>
      </w:r>
      <w:r w:rsidRPr="009865DB">
        <w:t xml:space="preserve"> </w:t>
      </w:r>
      <w:r>
        <w:t>‘</w:t>
      </w:r>
      <w:r w:rsidRPr="009865DB">
        <w:t>Qualitative research: Essence, types and advantages</w:t>
      </w:r>
      <w:r>
        <w:t>’,</w:t>
      </w:r>
      <w:r w:rsidRPr="009865DB">
        <w:t> </w:t>
      </w:r>
      <w:r w:rsidRPr="009865DB">
        <w:rPr>
          <w:i/>
          <w:iCs/>
        </w:rPr>
        <w:t>Open Access Library Journal</w:t>
      </w:r>
      <w:r w:rsidRPr="009865DB">
        <w:t>, </w:t>
      </w:r>
      <w:r w:rsidRPr="004E6150">
        <w:t>10</w:t>
      </w:r>
      <w:r w:rsidRPr="009865DB">
        <w:t>(12), pp.</w:t>
      </w:r>
      <w:r>
        <w:t xml:space="preserve"> </w:t>
      </w:r>
      <w:r w:rsidRPr="009865DB">
        <w:t>1-9.</w:t>
      </w:r>
    </w:p>
    <w:p w14:paraId="6A4A0B40" w14:textId="77777777" w:rsidR="00C9148C" w:rsidRDefault="00C9148C" w:rsidP="0096201C">
      <w:r w:rsidRPr="009865DB">
        <w:t xml:space="preserve">Pervin, N. and Mokhtar, M. </w:t>
      </w:r>
      <w:r>
        <w:t>(</w:t>
      </w:r>
      <w:r w:rsidRPr="009865DB">
        <w:t>2022</w:t>
      </w:r>
      <w:r>
        <w:t>)</w:t>
      </w:r>
      <w:r w:rsidRPr="009865DB">
        <w:t xml:space="preserve"> </w:t>
      </w:r>
      <w:r>
        <w:t>‘</w:t>
      </w:r>
      <w:r w:rsidRPr="009865DB">
        <w:t>The interpretivist research paradigm: A subjective notion of a social context</w:t>
      </w:r>
      <w:r>
        <w:t>’,</w:t>
      </w:r>
      <w:r w:rsidRPr="009865DB">
        <w:t> </w:t>
      </w:r>
      <w:r w:rsidRPr="009865DB">
        <w:rPr>
          <w:i/>
          <w:iCs/>
        </w:rPr>
        <w:t>International Journal of Academic Research in Progressive Education and Development</w:t>
      </w:r>
      <w:r w:rsidRPr="009865DB">
        <w:t>, </w:t>
      </w:r>
      <w:r w:rsidRPr="004E6150">
        <w:t>11</w:t>
      </w:r>
      <w:r w:rsidRPr="009865DB">
        <w:t>(2), pp.</w:t>
      </w:r>
      <w:r>
        <w:t xml:space="preserve"> </w:t>
      </w:r>
      <w:r w:rsidRPr="009865DB">
        <w:t>419-428.</w:t>
      </w:r>
    </w:p>
    <w:p w14:paraId="359E7F9A" w14:textId="77777777" w:rsidR="00C9148C" w:rsidRPr="005211FE" w:rsidRDefault="00C9148C" w:rsidP="00DF2D01">
      <w:r w:rsidRPr="005211FE">
        <w:rPr>
          <w:shd w:val="clear" w:color="auto" w:fill="FFFFFF"/>
        </w:rPr>
        <w:t xml:space="preserve">Raiman, L., Amarnani, R., Abdur-Rahman, M., Marshall, A. and Mani-Babu, S. (2023) ‘The role of physical activity in obesity: let's actively manage obesity’, </w:t>
      </w:r>
      <w:r w:rsidRPr="005211FE">
        <w:rPr>
          <w:i/>
          <w:iCs/>
          <w:shd w:val="clear" w:color="auto" w:fill="FFFFFF"/>
        </w:rPr>
        <w:t>Clinical Medicine</w:t>
      </w:r>
      <w:r w:rsidRPr="005211FE">
        <w:rPr>
          <w:shd w:val="clear" w:color="auto" w:fill="FFFFFF"/>
        </w:rPr>
        <w:t>, 23(4), pp. 311-317.</w:t>
      </w:r>
    </w:p>
    <w:p w14:paraId="1C91F942" w14:textId="77777777" w:rsidR="00C9148C" w:rsidRPr="005211FE" w:rsidRDefault="00C9148C" w:rsidP="0014199D">
      <w:r w:rsidRPr="005211FE">
        <w:lastRenderedPageBreak/>
        <w:t>Rubino, F., Cummings, D.E., Eckel, R.H., Cohen, R.V., Wilding, J.P., Brown, W.A., Stanford, F.C., Batterham, R.L., Farooqi, I.S., Farpour-Lambert, N.J. and Le Roux, C.W. (2025) 'Definition and diagnostic criteria of clinical obesity’, </w:t>
      </w:r>
      <w:r w:rsidRPr="005211FE">
        <w:rPr>
          <w:i/>
          <w:iCs/>
        </w:rPr>
        <w:t>The Lancet Diabetes &amp; Endocrinology</w:t>
      </w:r>
      <w:r w:rsidRPr="005211FE">
        <w:t>, 13(3), pp. 221-262.</w:t>
      </w:r>
    </w:p>
    <w:p w14:paraId="2714294D" w14:textId="77777777" w:rsidR="00C9148C" w:rsidRPr="005211FE" w:rsidRDefault="00C9148C" w:rsidP="0014199D">
      <w:pPr>
        <w:rPr>
          <w:lang w:val="en-US"/>
        </w:rPr>
      </w:pPr>
      <w:r w:rsidRPr="005211FE">
        <w:rPr>
          <w:lang w:val="en-US"/>
        </w:rPr>
        <w:t xml:space="preserve">Stiebahl, S. (2025) </w:t>
      </w:r>
      <w:r w:rsidRPr="005211FE">
        <w:rPr>
          <w:i/>
          <w:iCs/>
          <w:lang w:val="en-US"/>
        </w:rPr>
        <w:t>Obesity statistics</w:t>
      </w:r>
      <w:r w:rsidRPr="005211FE">
        <w:rPr>
          <w:lang w:val="en-US"/>
        </w:rPr>
        <w:t xml:space="preserve">. Available at: https://commonslibrary.parliament.uk/research-briefings/sn03336/ (Accessed: 17 June 2026). </w:t>
      </w:r>
    </w:p>
    <w:p w14:paraId="4B813E06" w14:textId="77777777" w:rsidR="00C9148C" w:rsidRPr="005211FE" w:rsidRDefault="00C9148C" w:rsidP="0013237F">
      <w:r w:rsidRPr="005211FE">
        <w:t xml:space="preserve">The King’s Fund (2022) </w:t>
      </w:r>
      <w:r w:rsidRPr="005211FE">
        <w:rPr>
          <w:i/>
          <w:iCs/>
        </w:rPr>
        <w:t>The Health and Care Act 2022.</w:t>
      </w:r>
      <w:r w:rsidRPr="005211FE">
        <w:t xml:space="preserve"> Available at: https://www.kingsfund.org.uk/insight-and-analysis/projects/health-and-care-act-2022-make-sense-legislation (Accessed: 19 June 2026). </w:t>
      </w:r>
    </w:p>
    <w:p w14:paraId="383537DC" w14:textId="77777777" w:rsidR="00C9148C" w:rsidRPr="005211FE" w:rsidRDefault="00C9148C" w:rsidP="0014199D">
      <w:pPr>
        <w:rPr>
          <w:lang w:val="en-US"/>
        </w:rPr>
      </w:pPr>
      <w:r w:rsidRPr="005211FE">
        <w:t xml:space="preserve">WHO (2025) </w:t>
      </w:r>
      <w:r w:rsidRPr="005211FE">
        <w:rPr>
          <w:i/>
          <w:iCs/>
          <w:lang w:val="en-US"/>
        </w:rPr>
        <w:t>Noncommunicable diseases: Childhood overweight and obesity</w:t>
      </w:r>
      <w:r w:rsidRPr="005211FE">
        <w:rPr>
          <w:lang w:val="en-US"/>
        </w:rPr>
        <w:t xml:space="preserve">. Available at: https://www.who.int/news-room/questions-and-answers/item/noncommunicable-diseases-childhood-overweight-and-obesity (Accessed: 17 June 2026). </w:t>
      </w:r>
    </w:p>
    <w:p w14:paraId="3DACFB7B" w14:textId="77777777" w:rsidR="0014199D" w:rsidRPr="0014199D" w:rsidRDefault="0014199D" w:rsidP="0014199D"/>
    <w:sectPr w:rsidR="0014199D" w:rsidRPr="0014199D">
      <w:foot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28C1ED" w14:textId="77777777" w:rsidR="00044860" w:rsidRDefault="00044860">
      <w:pPr>
        <w:spacing w:after="0" w:line="240" w:lineRule="auto"/>
      </w:pPr>
      <w:r>
        <w:separator/>
      </w:r>
    </w:p>
  </w:endnote>
  <w:endnote w:type="continuationSeparator" w:id="0">
    <w:p w14:paraId="43B1F88C" w14:textId="77777777" w:rsidR="00044860" w:rsidRDefault="000448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7761527"/>
      <w:docPartObj>
        <w:docPartGallery w:val="Page Numbers (Bottom of Page)"/>
        <w:docPartUnique/>
      </w:docPartObj>
    </w:sdtPr>
    <w:sdtEndPr>
      <w:rPr>
        <w:noProof/>
      </w:rPr>
    </w:sdtEndPr>
    <w:sdtContent>
      <w:p w14:paraId="6447B27E" w14:textId="30C02C90" w:rsidR="00E00F8A" w:rsidRDefault="006A6D8F">
        <w:pPr>
          <w:pStyle w:val="Footer"/>
          <w:jc w:val="right"/>
        </w:pPr>
        <w:r>
          <w:fldChar w:fldCharType="begin"/>
        </w:r>
        <w:r>
          <w:instrText xml:space="preserve"> PAGE   \* MERGEFORMAT </w:instrText>
        </w:r>
        <w:r>
          <w:fldChar w:fldCharType="separate"/>
        </w:r>
        <w:r w:rsidR="00E96517">
          <w:rPr>
            <w:noProof/>
          </w:rPr>
          <w:t>1</w:t>
        </w:r>
        <w:r>
          <w:rPr>
            <w:noProof/>
          </w:rPr>
          <w:fldChar w:fldCharType="end"/>
        </w:r>
      </w:p>
    </w:sdtContent>
  </w:sdt>
  <w:p w14:paraId="2D97750D" w14:textId="77777777" w:rsidR="00E00F8A" w:rsidRDefault="00E00F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5D4207" w14:textId="77777777" w:rsidR="00044860" w:rsidRDefault="00044860">
      <w:pPr>
        <w:spacing w:after="0" w:line="240" w:lineRule="auto"/>
      </w:pPr>
      <w:r>
        <w:separator/>
      </w:r>
    </w:p>
  </w:footnote>
  <w:footnote w:type="continuationSeparator" w:id="0">
    <w:p w14:paraId="777B3E8E" w14:textId="77777777" w:rsidR="00044860" w:rsidRDefault="000448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130C79"/>
    <w:multiLevelType w:val="hybridMultilevel"/>
    <w:tmpl w:val="6FAEC9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87B028B"/>
    <w:multiLevelType w:val="hybridMultilevel"/>
    <w:tmpl w:val="57B2D9A6"/>
    <w:lvl w:ilvl="0" w:tplc="0DF00122">
      <w:start w:val="1"/>
      <w:numFmt w:val="bullet"/>
      <w:lvlText w:val=""/>
      <w:lvlJc w:val="left"/>
      <w:pPr>
        <w:ind w:left="720" w:hanging="360"/>
      </w:pPr>
      <w:rPr>
        <w:rFonts w:ascii="Symbol" w:hAnsi="Symbol" w:hint="default"/>
      </w:rPr>
    </w:lvl>
    <w:lvl w:ilvl="1" w:tplc="F4AC05EA" w:tentative="1">
      <w:start w:val="1"/>
      <w:numFmt w:val="bullet"/>
      <w:lvlText w:val="o"/>
      <w:lvlJc w:val="left"/>
      <w:pPr>
        <w:ind w:left="1440" w:hanging="360"/>
      </w:pPr>
      <w:rPr>
        <w:rFonts w:ascii="Courier New" w:hAnsi="Courier New" w:cs="Courier New" w:hint="default"/>
      </w:rPr>
    </w:lvl>
    <w:lvl w:ilvl="2" w:tplc="2F88D848" w:tentative="1">
      <w:start w:val="1"/>
      <w:numFmt w:val="bullet"/>
      <w:lvlText w:val=""/>
      <w:lvlJc w:val="left"/>
      <w:pPr>
        <w:ind w:left="2160" w:hanging="360"/>
      </w:pPr>
      <w:rPr>
        <w:rFonts w:ascii="Wingdings" w:hAnsi="Wingdings" w:hint="default"/>
      </w:rPr>
    </w:lvl>
    <w:lvl w:ilvl="3" w:tplc="EF181890" w:tentative="1">
      <w:start w:val="1"/>
      <w:numFmt w:val="bullet"/>
      <w:lvlText w:val=""/>
      <w:lvlJc w:val="left"/>
      <w:pPr>
        <w:ind w:left="2880" w:hanging="360"/>
      </w:pPr>
      <w:rPr>
        <w:rFonts w:ascii="Symbol" w:hAnsi="Symbol" w:hint="default"/>
      </w:rPr>
    </w:lvl>
    <w:lvl w:ilvl="4" w:tplc="B8423EB8" w:tentative="1">
      <w:start w:val="1"/>
      <w:numFmt w:val="bullet"/>
      <w:lvlText w:val="o"/>
      <w:lvlJc w:val="left"/>
      <w:pPr>
        <w:ind w:left="3600" w:hanging="360"/>
      </w:pPr>
      <w:rPr>
        <w:rFonts w:ascii="Courier New" w:hAnsi="Courier New" w:cs="Courier New" w:hint="default"/>
      </w:rPr>
    </w:lvl>
    <w:lvl w:ilvl="5" w:tplc="8E8ADD70" w:tentative="1">
      <w:start w:val="1"/>
      <w:numFmt w:val="bullet"/>
      <w:lvlText w:val=""/>
      <w:lvlJc w:val="left"/>
      <w:pPr>
        <w:ind w:left="4320" w:hanging="360"/>
      </w:pPr>
      <w:rPr>
        <w:rFonts w:ascii="Wingdings" w:hAnsi="Wingdings" w:hint="default"/>
      </w:rPr>
    </w:lvl>
    <w:lvl w:ilvl="6" w:tplc="96C0C854" w:tentative="1">
      <w:start w:val="1"/>
      <w:numFmt w:val="bullet"/>
      <w:lvlText w:val=""/>
      <w:lvlJc w:val="left"/>
      <w:pPr>
        <w:ind w:left="5040" w:hanging="360"/>
      </w:pPr>
      <w:rPr>
        <w:rFonts w:ascii="Symbol" w:hAnsi="Symbol" w:hint="default"/>
      </w:rPr>
    </w:lvl>
    <w:lvl w:ilvl="7" w:tplc="D1AC54B8" w:tentative="1">
      <w:start w:val="1"/>
      <w:numFmt w:val="bullet"/>
      <w:lvlText w:val="o"/>
      <w:lvlJc w:val="left"/>
      <w:pPr>
        <w:ind w:left="5760" w:hanging="360"/>
      </w:pPr>
      <w:rPr>
        <w:rFonts w:ascii="Courier New" w:hAnsi="Courier New" w:cs="Courier New" w:hint="default"/>
      </w:rPr>
    </w:lvl>
    <w:lvl w:ilvl="8" w:tplc="99783EF4" w:tentative="1">
      <w:start w:val="1"/>
      <w:numFmt w:val="bullet"/>
      <w:lvlText w:val=""/>
      <w:lvlJc w:val="left"/>
      <w:pPr>
        <w:ind w:left="6480" w:hanging="360"/>
      </w:pPr>
      <w:rPr>
        <w:rFonts w:ascii="Wingdings" w:hAnsi="Wingdings" w:hint="default"/>
      </w:rPr>
    </w:lvl>
  </w:abstractNum>
  <w:abstractNum w:abstractNumId="2" w15:restartNumberingAfterBreak="0">
    <w:nsid w:val="6B311204"/>
    <w:multiLevelType w:val="hybridMultilevel"/>
    <w:tmpl w:val="9D52F722"/>
    <w:lvl w:ilvl="0" w:tplc="38AED5DE">
      <w:start w:val="1"/>
      <w:numFmt w:val="bullet"/>
      <w:lvlText w:val=""/>
      <w:lvlJc w:val="left"/>
      <w:pPr>
        <w:ind w:left="720" w:hanging="360"/>
      </w:pPr>
      <w:rPr>
        <w:rFonts w:ascii="Symbol" w:hAnsi="Symbol" w:hint="default"/>
      </w:rPr>
    </w:lvl>
    <w:lvl w:ilvl="1" w:tplc="63CAC1A8" w:tentative="1">
      <w:start w:val="1"/>
      <w:numFmt w:val="bullet"/>
      <w:lvlText w:val="o"/>
      <w:lvlJc w:val="left"/>
      <w:pPr>
        <w:ind w:left="1440" w:hanging="360"/>
      </w:pPr>
      <w:rPr>
        <w:rFonts w:ascii="Courier New" w:hAnsi="Courier New" w:cs="Courier New" w:hint="default"/>
      </w:rPr>
    </w:lvl>
    <w:lvl w:ilvl="2" w:tplc="C908F336" w:tentative="1">
      <w:start w:val="1"/>
      <w:numFmt w:val="bullet"/>
      <w:lvlText w:val=""/>
      <w:lvlJc w:val="left"/>
      <w:pPr>
        <w:ind w:left="2160" w:hanging="360"/>
      </w:pPr>
      <w:rPr>
        <w:rFonts w:ascii="Wingdings" w:hAnsi="Wingdings" w:hint="default"/>
      </w:rPr>
    </w:lvl>
    <w:lvl w:ilvl="3" w:tplc="DFD220E0" w:tentative="1">
      <w:start w:val="1"/>
      <w:numFmt w:val="bullet"/>
      <w:lvlText w:val=""/>
      <w:lvlJc w:val="left"/>
      <w:pPr>
        <w:ind w:left="2880" w:hanging="360"/>
      </w:pPr>
      <w:rPr>
        <w:rFonts w:ascii="Symbol" w:hAnsi="Symbol" w:hint="default"/>
      </w:rPr>
    </w:lvl>
    <w:lvl w:ilvl="4" w:tplc="8CD43C5C" w:tentative="1">
      <w:start w:val="1"/>
      <w:numFmt w:val="bullet"/>
      <w:lvlText w:val="o"/>
      <w:lvlJc w:val="left"/>
      <w:pPr>
        <w:ind w:left="3600" w:hanging="360"/>
      </w:pPr>
      <w:rPr>
        <w:rFonts w:ascii="Courier New" w:hAnsi="Courier New" w:cs="Courier New" w:hint="default"/>
      </w:rPr>
    </w:lvl>
    <w:lvl w:ilvl="5" w:tplc="E680626C" w:tentative="1">
      <w:start w:val="1"/>
      <w:numFmt w:val="bullet"/>
      <w:lvlText w:val=""/>
      <w:lvlJc w:val="left"/>
      <w:pPr>
        <w:ind w:left="4320" w:hanging="360"/>
      </w:pPr>
      <w:rPr>
        <w:rFonts w:ascii="Wingdings" w:hAnsi="Wingdings" w:hint="default"/>
      </w:rPr>
    </w:lvl>
    <w:lvl w:ilvl="6" w:tplc="4AF064EA" w:tentative="1">
      <w:start w:val="1"/>
      <w:numFmt w:val="bullet"/>
      <w:lvlText w:val=""/>
      <w:lvlJc w:val="left"/>
      <w:pPr>
        <w:ind w:left="5040" w:hanging="360"/>
      </w:pPr>
      <w:rPr>
        <w:rFonts w:ascii="Symbol" w:hAnsi="Symbol" w:hint="default"/>
      </w:rPr>
    </w:lvl>
    <w:lvl w:ilvl="7" w:tplc="D31A3AF4" w:tentative="1">
      <w:start w:val="1"/>
      <w:numFmt w:val="bullet"/>
      <w:lvlText w:val="o"/>
      <w:lvlJc w:val="left"/>
      <w:pPr>
        <w:ind w:left="5760" w:hanging="360"/>
      </w:pPr>
      <w:rPr>
        <w:rFonts w:ascii="Courier New" w:hAnsi="Courier New" w:cs="Courier New" w:hint="default"/>
      </w:rPr>
    </w:lvl>
    <w:lvl w:ilvl="8" w:tplc="214CD54C" w:tentative="1">
      <w:start w:val="1"/>
      <w:numFmt w:val="bullet"/>
      <w:lvlText w:val=""/>
      <w:lvlJc w:val="left"/>
      <w:pPr>
        <w:ind w:left="6480" w:hanging="360"/>
      </w:pPr>
      <w:rPr>
        <w:rFonts w:ascii="Wingdings" w:hAnsi="Wingdings" w:hint="default"/>
      </w:rPr>
    </w:lvl>
  </w:abstractNum>
  <w:num w:numId="1" w16cid:durableId="1988850945">
    <w:abstractNumId w:val="1"/>
  </w:num>
  <w:num w:numId="2" w16cid:durableId="652954226">
    <w:abstractNumId w:val="2"/>
  </w:num>
  <w:num w:numId="3" w16cid:durableId="3139494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6A16"/>
    <w:rsid w:val="0001119C"/>
    <w:rsid w:val="000208E6"/>
    <w:rsid w:val="00027FB6"/>
    <w:rsid w:val="00031A1D"/>
    <w:rsid w:val="00044860"/>
    <w:rsid w:val="000465B4"/>
    <w:rsid w:val="00046E04"/>
    <w:rsid w:val="00075909"/>
    <w:rsid w:val="00087741"/>
    <w:rsid w:val="00093A22"/>
    <w:rsid w:val="000A4554"/>
    <w:rsid w:val="000B770E"/>
    <w:rsid w:val="000C143E"/>
    <w:rsid w:val="000E54E2"/>
    <w:rsid w:val="00130482"/>
    <w:rsid w:val="0013237F"/>
    <w:rsid w:val="0014199D"/>
    <w:rsid w:val="0014566D"/>
    <w:rsid w:val="00184991"/>
    <w:rsid w:val="00196B96"/>
    <w:rsid w:val="001A2891"/>
    <w:rsid w:val="001B115E"/>
    <w:rsid w:val="001D1EF2"/>
    <w:rsid w:val="001D6D65"/>
    <w:rsid w:val="001D6F21"/>
    <w:rsid w:val="00200906"/>
    <w:rsid w:val="00281CDA"/>
    <w:rsid w:val="002F1D4B"/>
    <w:rsid w:val="0032198C"/>
    <w:rsid w:val="003221CF"/>
    <w:rsid w:val="00322FCA"/>
    <w:rsid w:val="00323121"/>
    <w:rsid w:val="0033187C"/>
    <w:rsid w:val="003473CA"/>
    <w:rsid w:val="0035374D"/>
    <w:rsid w:val="0038695B"/>
    <w:rsid w:val="00386EF8"/>
    <w:rsid w:val="00391136"/>
    <w:rsid w:val="003B7D0E"/>
    <w:rsid w:val="003C02EE"/>
    <w:rsid w:val="003D3A10"/>
    <w:rsid w:val="003E1563"/>
    <w:rsid w:val="003E2D38"/>
    <w:rsid w:val="003F5061"/>
    <w:rsid w:val="0041133E"/>
    <w:rsid w:val="004340F0"/>
    <w:rsid w:val="00441AA9"/>
    <w:rsid w:val="0044488C"/>
    <w:rsid w:val="00445219"/>
    <w:rsid w:val="004617D3"/>
    <w:rsid w:val="00474B55"/>
    <w:rsid w:val="00482C6C"/>
    <w:rsid w:val="00492BE1"/>
    <w:rsid w:val="004A467B"/>
    <w:rsid w:val="004B5625"/>
    <w:rsid w:val="004D16CD"/>
    <w:rsid w:val="004E6150"/>
    <w:rsid w:val="004F0095"/>
    <w:rsid w:val="004F0E15"/>
    <w:rsid w:val="005211FE"/>
    <w:rsid w:val="00524B09"/>
    <w:rsid w:val="00532FF5"/>
    <w:rsid w:val="00533FAB"/>
    <w:rsid w:val="00541A4C"/>
    <w:rsid w:val="005426A5"/>
    <w:rsid w:val="00542FFA"/>
    <w:rsid w:val="005443C1"/>
    <w:rsid w:val="005548FE"/>
    <w:rsid w:val="00557DDE"/>
    <w:rsid w:val="00577C1D"/>
    <w:rsid w:val="005806FC"/>
    <w:rsid w:val="00596314"/>
    <w:rsid w:val="005A73A5"/>
    <w:rsid w:val="005A7645"/>
    <w:rsid w:val="005E5DC7"/>
    <w:rsid w:val="005F5E95"/>
    <w:rsid w:val="006069D4"/>
    <w:rsid w:val="00617A4D"/>
    <w:rsid w:val="00617C8B"/>
    <w:rsid w:val="00624138"/>
    <w:rsid w:val="00632DCB"/>
    <w:rsid w:val="00640842"/>
    <w:rsid w:val="006540D3"/>
    <w:rsid w:val="00682A1F"/>
    <w:rsid w:val="006A6D8F"/>
    <w:rsid w:val="006A793E"/>
    <w:rsid w:val="006B1259"/>
    <w:rsid w:val="006B4591"/>
    <w:rsid w:val="006D27A2"/>
    <w:rsid w:val="006D5283"/>
    <w:rsid w:val="006E49FC"/>
    <w:rsid w:val="006F433D"/>
    <w:rsid w:val="00703C39"/>
    <w:rsid w:val="00714FB1"/>
    <w:rsid w:val="00716E8E"/>
    <w:rsid w:val="00736206"/>
    <w:rsid w:val="00781E41"/>
    <w:rsid w:val="007931A8"/>
    <w:rsid w:val="00795674"/>
    <w:rsid w:val="00795987"/>
    <w:rsid w:val="007B60D3"/>
    <w:rsid w:val="007B754E"/>
    <w:rsid w:val="007C0823"/>
    <w:rsid w:val="007D1835"/>
    <w:rsid w:val="007E6A27"/>
    <w:rsid w:val="00801966"/>
    <w:rsid w:val="00812668"/>
    <w:rsid w:val="00814149"/>
    <w:rsid w:val="00817E3D"/>
    <w:rsid w:val="00831F08"/>
    <w:rsid w:val="00835F16"/>
    <w:rsid w:val="00852273"/>
    <w:rsid w:val="0086317D"/>
    <w:rsid w:val="00863BAB"/>
    <w:rsid w:val="00872944"/>
    <w:rsid w:val="00895720"/>
    <w:rsid w:val="008A7A2B"/>
    <w:rsid w:val="008C0C14"/>
    <w:rsid w:val="008C3096"/>
    <w:rsid w:val="008C5EF7"/>
    <w:rsid w:val="008D5E22"/>
    <w:rsid w:val="008E1FA5"/>
    <w:rsid w:val="008F6015"/>
    <w:rsid w:val="00906DD2"/>
    <w:rsid w:val="009257AF"/>
    <w:rsid w:val="00940799"/>
    <w:rsid w:val="009436CF"/>
    <w:rsid w:val="0096201C"/>
    <w:rsid w:val="00962943"/>
    <w:rsid w:val="00972D2C"/>
    <w:rsid w:val="0098032E"/>
    <w:rsid w:val="009865DB"/>
    <w:rsid w:val="00995539"/>
    <w:rsid w:val="009C3F0B"/>
    <w:rsid w:val="009C61A6"/>
    <w:rsid w:val="009D45B0"/>
    <w:rsid w:val="009D569A"/>
    <w:rsid w:val="009E0B3F"/>
    <w:rsid w:val="009E3222"/>
    <w:rsid w:val="009F2166"/>
    <w:rsid w:val="009F3F66"/>
    <w:rsid w:val="009F608A"/>
    <w:rsid w:val="00A00186"/>
    <w:rsid w:val="00A1012F"/>
    <w:rsid w:val="00A22F7F"/>
    <w:rsid w:val="00A419CE"/>
    <w:rsid w:val="00A45A7D"/>
    <w:rsid w:val="00A53FB0"/>
    <w:rsid w:val="00A72C3D"/>
    <w:rsid w:val="00A840FC"/>
    <w:rsid w:val="00A963F8"/>
    <w:rsid w:val="00AA75BA"/>
    <w:rsid w:val="00AB7CBB"/>
    <w:rsid w:val="00AC69B8"/>
    <w:rsid w:val="00AE4270"/>
    <w:rsid w:val="00AF284B"/>
    <w:rsid w:val="00B07CF4"/>
    <w:rsid w:val="00B5069A"/>
    <w:rsid w:val="00B76A16"/>
    <w:rsid w:val="00B83AFE"/>
    <w:rsid w:val="00BC5CB5"/>
    <w:rsid w:val="00BD453C"/>
    <w:rsid w:val="00BF7467"/>
    <w:rsid w:val="00C13044"/>
    <w:rsid w:val="00C1334F"/>
    <w:rsid w:val="00C13866"/>
    <w:rsid w:val="00C16EFF"/>
    <w:rsid w:val="00C22657"/>
    <w:rsid w:val="00C2445C"/>
    <w:rsid w:val="00C37199"/>
    <w:rsid w:val="00C41772"/>
    <w:rsid w:val="00C46B75"/>
    <w:rsid w:val="00C50E17"/>
    <w:rsid w:val="00C5404C"/>
    <w:rsid w:val="00C71E17"/>
    <w:rsid w:val="00C73623"/>
    <w:rsid w:val="00C9148C"/>
    <w:rsid w:val="00CB17E2"/>
    <w:rsid w:val="00CB5E86"/>
    <w:rsid w:val="00CC6B32"/>
    <w:rsid w:val="00CD041D"/>
    <w:rsid w:val="00CD3368"/>
    <w:rsid w:val="00CE7350"/>
    <w:rsid w:val="00CF0029"/>
    <w:rsid w:val="00CF60CB"/>
    <w:rsid w:val="00CF6D2F"/>
    <w:rsid w:val="00D00175"/>
    <w:rsid w:val="00D22BF9"/>
    <w:rsid w:val="00D26381"/>
    <w:rsid w:val="00D43727"/>
    <w:rsid w:val="00D53454"/>
    <w:rsid w:val="00D54386"/>
    <w:rsid w:val="00D56CD2"/>
    <w:rsid w:val="00D6197D"/>
    <w:rsid w:val="00D62E17"/>
    <w:rsid w:val="00DA69C6"/>
    <w:rsid w:val="00DC39D5"/>
    <w:rsid w:val="00DD1C5A"/>
    <w:rsid w:val="00DD4414"/>
    <w:rsid w:val="00DD7AA1"/>
    <w:rsid w:val="00DF2C64"/>
    <w:rsid w:val="00DF2D01"/>
    <w:rsid w:val="00E00927"/>
    <w:rsid w:val="00E00F8A"/>
    <w:rsid w:val="00E13F42"/>
    <w:rsid w:val="00E34515"/>
    <w:rsid w:val="00E37900"/>
    <w:rsid w:val="00E433C0"/>
    <w:rsid w:val="00E454B4"/>
    <w:rsid w:val="00E573E3"/>
    <w:rsid w:val="00E668C5"/>
    <w:rsid w:val="00E760C6"/>
    <w:rsid w:val="00E778E4"/>
    <w:rsid w:val="00E96517"/>
    <w:rsid w:val="00EA0EF2"/>
    <w:rsid w:val="00EB4C98"/>
    <w:rsid w:val="00EB556F"/>
    <w:rsid w:val="00EC7C5D"/>
    <w:rsid w:val="00EE4EDE"/>
    <w:rsid w:val="00F17828"/>
    <w:rsid w:val="00F37009"/>
    <w:rsid w:val="00F56049"/>
    <w:rsid w:val="00F647C6"/>
    <w:rsid w:val="00F872E3"/>
    <w:rsid w:val="00F92C21"/>
    <w:rsid w:val="00FA36B5"/>
    <w:rsid w:val="00FC7FCD"/>
    <w:rsid w:val="00FE4A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DBCE3"/>
  <w15:chartTrackingRefBased/>
  <w15:docId w15:val="{85B7D491-DAC5-4C74-8371-999212727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6015"/>
    <w:pPr>
      <w:spacing w:line="360" w:lineRule="auto"/>
      <w:jc w:val="both"/>
    </w:pPr>
    <w:rPr>
      <w:rFonts w:ascii="Arial" w:hAnsi="Arial"/>
      <w:lang w:val="en-IN"/>
    </w:rPr>
  </w:style>
  <w:style w:type="paragraph" w:styleId="Heading1">
    <w:name w:val="heading 1"/>
    <w:basedOn w:val="Normal"/>
    <w:next w:val="Normal"/>
    <w:link w:val="Heading1Char"/>
    <w:uiPriority w:val="9"/>
    <w:qFormat/>
    <w:rsid w:val="00B76A16"/>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semiHidden/>
    <w:unhideWhenUsed/>
    <w:qFormat/>
    <w:rsid w:val="00B76A1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76A1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76A1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76A1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76A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6A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6A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6A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6A16"/>
    <w:rPr>
      <w:rFonts w:ascii="Arial" w:eastAsiaTheme="majorEastAsia" w:hAnsi="Arial" w:cstheme="majorBidi"/>
      <w:b/>
      <w:szCs w:val="40"/>
      <w:lang w:val="en-IN"/>
    </w:rPr>
  </w:style>
  <w:style w:type="character" w:customStyle="1" w:styleId="Heading2Char">
    <w:name w:val="Heading 2 Char"/>
    <w:basedOn w:val="DefaultParagraphFont"/>
    <w:link w:val="Heading2"/>
    <w:uiPriority w:val="9"/>
    <w:semiHidden/>
    <w:rsid w:val="00B76A16"/>
    <w:rPr>
      <w:rFonts w:asciiTheme="majorHAnsi" w:eastAsiaTheme="majorEastAsia" w:hAnsiTheme="majorHAnsi" w:cstheme="majorBidi"/>
      <w:color w:val="2F5496" w:themeColor="accent1" w:themeShade="BF"/>
      <w:sz w:val="32"/>
      <w:szCs w:val="32"/>
      <w:lang w:val="en-IN"/>
    </w:rPr>
  </w:style>
  <w:style w:type="character" w:customStyle="1" w:styleId="Heading3Char">
    <w:name w:val="Heading 3 Char"/>
    <w:basedOn w:val="DefaultParagraphFont"/>
    <w:link w:val="Heading3"/>
    <w:uiPriority w:val="9"/>
    <w:semiHidden/>
    <w:rsid w:val="00B76A16"/>
    <w:rPr>
      <w:rFonts w:eastAsiaTheme="majorEastAsia" w:cstheme="majorBidi"/>
      <w:color w:val="2F5496" w:themeColor="accent1" w:themeShade="BF"/>
      <w:sz w:val="28"/>
      <w:szCs w:val="28"/>
      <w:lang w:val="en-IN"/>
    </w:rPr>
  </w:style>
  <w:style w:type="character" w:customStyle="1" w:styleId="Heading4Char">
    <w:name w:val="Heading 4 Char"/>
    <w:basedOn w:val="DefaultParagraphFont"/>
    <w:link w:val="Heading4"/>
    <w:uiPriority w:val="9"/>
    <w:semiHidden/>
    <w:rsid w:val="00B76A16"/>
    <w:rPr>
      <w:rFonts w:eastAsiaTheme="majorEastAsia" w:cstheme="majorBidi"/>
      <w:i/>
      <w:iCs/>
      <w:color w:val="2F5496" w:themeColor="accent1" w:themeShade="BF"/>
      <w:lang w:val="en-IN"/>
    </w:rPr>
  </w:style>
  <w:style w:type="character" w:customStyle="1" w:styleId="Heading5Char">
    <w:name w:val="Heading 5 Char"/>
    <w:basedOn w:val="DefaultParagraphFont"/>
    <w:link w:val="Heading5"/>
    <w:uiPriority w:val="9"/>
    <w:semiHidden/>
    <w:rsid w:val="00B76A16"/>
    <w:rPr>
      <w:rFonts w:eastAsiaTheme="majorEastAsia" w:cstheme="majorBidi"/>
      <w:color w:val="2F5496" w:themeColor="accent1" w:themeShade="BF"/>
      <w:lang w:val="en-IN"/>
    </w:rPr>
  </w:style>
  <w:style w:type="character" w:customStyle="1" w:styleId="Heading6Char">
    <w:name w:val="Heading 6 Char"/>
    <w:basedOn w:val="DefaultParagraphFont"/>
    <w:link w:val="Heading6"/>
    <w:uiPriority w:val="9"/>
    <w:semiHidden/>
    <w:rsid w:val="00B76A16"/>
    <w:rPr>
      <w:rFonts w:eastAsiaTheme="majorEastAsia" w:cstheme="majorBidi"/>
      <w:i/>
      <w:iCs/>
      <w:color w:val="595959" w:themeColor="text1" w:themeTint="A6"/>
      <w:lang w:val="en-IN"/>
    </w:rPr>
  </w:style>
  <w:style w:type="character" w:customStyle="1" w:styleId="Heading7Char">
    <w:name w:val="Heading 7 Char"/>
    <w:basedOn w:val="DefaultParagraphFont"/>
    <w:link w:val="Heading7"/>
    <w:uiPriority w:val="9"/>
    <w:semiHidden/>
    <w:rsid w:val="00B76A16"/>
    <w:rPr>
      <w:rFonts w:eastAsiaTheme="majorEastAsia" w:cstheme="majorBidi"/>
      <w:color w:val="595959" w:themeColor="text1" w:themeTint="A6"/>
      <w:lang w:val="en-IN"/>
    </w:rPr>
  </w:style>
  <w:style w:type="character" w:customStyle="1" w:styleId="Heading8Char">
    <w:name w:val="Heading 8 Char"/>
    <w:basedOn w:val="DefaultParagraphFont"/>
    <w:link w:val="Heading8"/>
    <w:uiPriority w:val="9"/>
    <w:semiHidden/>
    <w:rsid w:val="00B76A16"/>
    <w:rPr>
      <w:rFonts w:eastAsiaTheme="majorEastAsia" w:cstheme="majorBidi"/>
      <w:i/>
      <w:iCs/>
      <w:color w:val="272727" w:themeColor="text1" w:themeTint="D8"/>
      <w:lang w:val="en-IN"/>
    </w:rPr>
  </w:style>
  <w:style w:type="character" w:customStyle="1" w:styleId="Heading9Char">
    <w:name w:val="Heading 9 Char"/>
    <w:basedOn w:val="DefaultParagraphFont"/>
    <w:link w:val="Heading9"/>
    <w:uiPriority w:val="9"/>
    <w:semiHidden/>
    <w:rsid w:val="00B76A16"/>
    <w:rPr>
      <w:rFonts w:eastAsiaTheme="majorEastAsia" w:cstheme="majorBidi"/>
      <w:color w:val="272727" w:themeColor="text1" w:themeTint="D8"/>
      <w:lang w:val="en-IN"/>
    </w:rPr>
  </w:style>
  <w:style w:type="paragraph" w:styleId="Title">
    <w:name w:val="Title"/>
    <w:basedOn w:val="Normal"/>
    <w:next w:val="Normal"/>
    <w:link w:val="TitleChar"/>
    <w:uiPriority w:val="10"/>
    <w:qFormat/>
    <w:rsid w:val="00B76A16"/>
    <w:pPr>
      <w:spacing w:after="8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B76A16"/>
    <w:rPr>
      <w:rFonts w:ascii="Arial" w:eastAsiaTheme="majorEastAsia" w:hAnsi="Arial" w:cstheme="majorBidi"/>
      <w:b/>
      <w:spacing w:val="-10"/>
      <w:kern w:val="28"/>
      <w:sz w:val="36"/>
      <w:szCs w:val="56"/>
      <w:lang w:val="en-IN"/>
    </w:rPr>
  </w:style>
  <w:style w:type="paragraph" w:styleId="Subtitle">
    <w:name w:val="Subtitle"/>
    <w:basedOn w:val="Normal"/>
    <w:next w:val="Normal"/>
    <w:link w:val="SubtitleChar"/>
    <w:uiPriority w:val="11"/>
    <w:qFormat/>
    <w:rsid w:val="00B76A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6A16"/>
    <w:rPr>
      <w:rFonts w:eastAsiaTheme="majorEastAsia" w:cstheme="majorBidi"/>
      <w:color w:val="595959" w:themeColor="text1" w:themeTint="A6"/>
      <w:spacing w:val="15"/>
      <w:sz w:val="28"/>
      <w:szCs w:val="28"/>
      <w:lang w:val="en-IN"/>
    </w:rPr>
  </w:style>
  <w:style w:type="paragraph" w:styleId="Quote">
    <w:name w:val="Quote"/>
    <w:basedOn w:val="Normal"/>
    <w:next w:val="Normal"/>
    <w:link w:val="QuoteChar"/>
    <w:uiPriority w:val="29"/>
    <w:qFormat/>
    <w:rsid w:val="00B76A16"/>
    <w:pPr>
      <w:spacing w:before="160"/>
      <w:jc w:val="center"/>
    </w:pPr>
    <w:rPr>
      <w:i/>
      <w:iCs/>
      <w:color w:val="404040" w:themeColor="text1" w:themeTint="BF"/>
    </w:rPr>
  </w:style>
  <w:style w:type="character" w:customStyle="1" w:styleId="QuoteChar">
    <w:name w:val="Quote Char"/>
    <w:basedOn w:val="DefaultParagraphFont"/>
    <w:link w:val="Quote"/>
    <w:uiPriority w:val="29"/>
    <w:rsid w:val="00B76A16"/>
    <w:rPr>
      <w:i/>
      <w:iCs/>
      <w:color w:val="404040" w:themeColor="text1" w:themeTint="BF"/>
      <w:lang w:val="en-IN"/>
    </w:rPr>
  </w:style>
  <w:style w:type="paragraph" w:styleId="ListParagraph">
    <w:name w:val="List Paragraph"/>
    <w:basedOn w:val="Normal"/>
    <w:uiPriority w:val="34"/>
    <w:qFormat/>
    <w:rsid w:val="00B76A16"/>
    <w:pPr>
      <w:ind w:left="720"/>
      <w:contextualSpacing/>
    </w:pPr>
  </w:style>
  <w:style w:type="character" w:styleId="IntenseEmphasis">
    <w:name w:val="Intense Emphasis"/>
    <w:basedOn w:val="DefaultParagraphFont"/>
    <w:uiPriority w:val="21"/>
    <w:qFormat/>
    <w:rsid w:val="00B76A16"/>
    <w:rPr>
      <w:i/>
      <w:iCs/>
      <w:color w:val="2F5496" w:themeColor="accent1" w:themeShade="BF"/>
    </w:rPr>
  </w:style>
  <w:style w:type="paragraph" w:styleId="IntenseQuote">
    <w:name w:val="Intense Quote"/>
    <w:basedOn w:val="Normal"/>
    <w:next w:val="Normal"/>
    <w:link w:val="IntenseQuoteChar"/>
    <w:uiPriority w:val="30"/>
    <w:qFormat/>
    <w:rsid w:val="00B76A1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76A16"/>
    <w:rPr>
      <w:i/>
      <w:iCs/>
      <w:color w:val="2F5496" w:themeColor="accent1" w:themeShade="BF"/>
      <w:lang w:val="en-IN"/>
    </w:rPr>
  </w:style>
  <w:style w:type="character" w:styleId="IntenseReference">
    <w:name w:val="Intense Reference"/>
    <w:basedOn w:val="DefaultParagraphFont"/>
    <w:uiPriority w:val="32"/>
    <w:qFormat/>
    <w:rsid w:val="00B76A16"/>
    <w:rPr>
      <w:b/>
      <w:bCs/>
      <w:smallCaps/>
      <w:color w:val="2F5496" w:themeColor="accent1" w:themeShade="BF"/>
      <w:spacing w:val="5"/>
    </w:rPr>
  </w:style>
  <w:style w:type="table" w:styleId="TableGrid">
    <w:name w:val="Table Grid"/>
    <w:basedOn w:val="TableNormal"/>
    <w:uiPriority w:val="39"/>
    <w:rsid w:val="003D3A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C7FCD"/>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E00F8A"/>
    <w:pPr>
      <w:spacing w:before="240" w:after="0" w:line="259" w:lineRule="auto"/>
      <w:jc w:val="left"/>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E00F8A"/>
    <w:pPr>
      <w:spacing w:after="100"/>
    </w:pPr>
  </w:style>
  <w:style w:type="character" w:styleId="Hyperlink">
    <w:name w:val="Hyperlink"/>
    <w:basedOn w:val="DefaultParagraphFont"/>
    <w:uiPriority w:val="99"/>
    <w:unhideWhenUsed/>
    <w:rsid w:val="00E00F8A"/>
    <w:rPr>
      <w:color w:val="0563C1" w:themeColor="hyperlink"/>
      <w:u w:val="single"/>
    </w:rPr>
  </w:style>
  <w:style w:type="paragraph" w:styleId="Header">
    <w:name w:val="header"/>
    <w:basedOn w:val="Normal"/>
    <w:link w:val="HeaderChar"/>
    <w:uiPriority w:val="99"/>
    <w:unhideWhenUsed/>
    <w:rsid w:val="00E00F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0F8A"/>
    <w:rPr>
      <w:rFonts w:ascii="Arial" w:hAnsi="Arial"/>
      <w:lang w:val="en-IN"/>
    </w:rPr>
  </w:style>
  <w:style w:type="paragraph" w:styleId="Footer">
    <w:name w:val="footer"/>
    <w:basedOn w:val="Normal"/>
    <w:link w:val="FooterChar"/>
    <w:uiPriority w:val="99"/>
    <w:unhideWhenUsed/>
    <w:rsid w:val="00E00F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0F8A"/>
    <w:rPr>
      <w:rFonts w:ascii="Arial" w:hAnsi="Arial"/>
      <w:lang w:val="en-IN"/>
    </w:rPr>
  </w:style>
  <w:style w:type="character" w:customStyle="1" w:styleId="UnresolvedMention1">
    <w:name w:val="Unresolved Mention1"/>
    <w:basedOn w:val="DefaultParagraphFont"/>
    <w:uiPriority w:val="99"/>
    <w:semiHidden/>
    <w:unhideWhenUsed/>
    <w:rsid w:val="00C914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048F30-73FB-4DE0-9955-1A49A16725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370</TotalTime>
  <Pages>1</Pages>
  <Words>4694</Words>
  <Characters>26760</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Anfisa Hnatiuc (2333322)</cp:lastModifiedBy>
  <cp:revision>191</cp:revision>
  <dcterms:created xsi:type="dcterms:W3CDTF">2026-06-17T12:09:00Z</dcterms:created>
  <dcterms:modified xsi:type="dcterms:W3CDTF">2026-06-28T13:23:00Z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000b6e75-e2fe-4055-8137-d973835f07dc</vt:lpwstr>
  </property>
</Properties>
</file>