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AAF35" w14:textId="77777777" w:rsidR="00853E9F" w:rsidRPr="00515066" w:rsidRDefault="00853E9F" w:rsidP="00A37E57">
      <w:pPr>
        <w:pStyle w:val="Titlu1"/>
        <w:rPr>
          <w:rFonts w:cs="Arial"/>
          <w:szCs w:val="22"/>
        </w:rPr>
      </w:pPr>
    </w:p>
    <w:p w14:paraId="225447DB" w14:textId="77777777" w:rsidR="00853E9F" w:rsidRPr="00515066" w:rsidRDefault="00853E9F" w:rsidP="006F000F">
      <w:pPr>
        <w:spacing w:line="360" w:lineRule="auto"/>
        <w:jc w:val="center"/>
        <w:rPr>
          <w:rFonts w:ascii="Arial" w:hAnsi="Arial" w:cs="Arial"/>
          <w:b/>
          <w:bCs/>
        </w:rPr>
      </w:pPr>
    </w:p>
    <w:p w14:paraId="1B53B153" w14:textId="77777777" w:rsidR="00B61535" w:rsidRPr="00515066" w:rsidRDefault="00B61535" w:rsidP="00B61535">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C68737" w14:textId="77777777" w:rsidR="00B61535" w:rsidRPr="00515066" w:rsidRDefault="00B61535" w:rsidP="00B61535">
      <w:pPr>
        <w:keepNext/>
        <w:keepLines/>
        <w:spacing w:before="240" w:after="0"/>
        <w:jc w:val="center"/>
        <w:rPr>
          <w:rFonts w:ascii="Arial" w:eastAsia="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CATALIN-ALEXANDRU BANCIU</w:t>
      </w:r>
    </w:p>
    <w:p w14:paraId="7F3E4B2A" w14:textId="77777777" w:rsidR="00B61535" w:rsidRPr="00515066" w:rsidRDefault="00B61535" w:rsidP="00B61535">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2124371</w:t>
      </w:r>
    </w:p>
    <w:p w14:paraId="13D68E5C" w14:textId="6E62F4AD" w:rsidR="00B61535" w:rsidRPr="00515066" w:rsidRDefault="00B61535" w:rsidP="00B61535">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TITLE:  </w:t>
      </w:r>
      <w:r w:rsidR="00DA6CCB"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Entrepreneurship</w:t>
      </w:r>
    </w:p>
    <w:p w14:paraId="29201BE4" w14:textId="285F105C" w:rsidR="00B61535" w:rsidRPr="00515066" w:rsidRDefault="00B61535" w:rsidP="00B61535">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TITLE: </w:t>
      </w:r>
      <w:r w:rsidR="00E35E43"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Component </w:t>
      </w:r>
      <w:r w:rsidR="00B908C2"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Written</w:t>
      </w:r>
      <w:r w:rsidR="00E35E43"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08C2"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p>
    <w:p w14:paraId="4FDAC3B5" w14:textId="1F5D488A" w:rsidR="00B61535" w:rsidRPr="00515066" w:rsidRDefault="00B61535" w:rsidP="00B61535">
      <w:pPr>
        <w:keepNext/>
        <w:keepLines/>
        <w:spacing w:before="240" w:after="0"/>
        <w:jc w:val="center"/>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r w:rsidR="00471F64" w:rsidRPr="00515066">
        <w:rPr>
          <w:rFonts w:ascii="Arial" w:eastAsia="Arial" w:hAnsi="Arial" w:cs="Arial"/>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David Jenkins</w:t>
      </w:r>
    </w:p>
    <w:p w14:paraId="67167F73" w14:textId="77777777" w:rsidR="00853E9F" w:rsidRPr="00515066" w:rsidRDefault="00853E9F" w:rsidP="006F000F">
      <w:pPr>
        <w:spacing w:line="360" w:lineRule="auto"/>
        <w:jc w:val="center"/>
        <w:rPr>
          <w:rFonts w:ascii="Arial" w:hAnsi="Arial" w:cs="Arial"/>
          <w:b/>
          <w:bCs/>
          <w:sz w:val="40"/>
          <w:szCs w:val="40"/>
        </w:rPr>
      </w:pPr>
    </w:p>
    <w:p w14:paraId="3CE9F10D" w14:textId="77777777" w:rsidR="00853E9F" w:rsidRPr="00515066" w:rsidRDefault="00853E9F" w:rsidP="006F000F">
      <w:pPr>
        <w:spacing w:line="360" w:lineRule="auto"/>
        <w:jc w:val="center"/>
        <w:rPr>
          <w:rFonts w:ascii="Arial" w:hAnsi="Arial" w:cs="Arial"/>
          <w:b/>
          <w:bCs/>
        </w:rPr>
      </w:pPr>
    </w:p>
    <w:p w14:paraId="77FBE24C" w14:textId="77777777" w:rsidR="00853E9F" w:rsidRPr="00515066" w:rsidRDefault="00853E9F" w:rsidP="006F000F">
      <w:pPr>
        <w:spacing w:line="360" w:lineRule="auto"/>
        <w:jc w:val="center"/>
        <w:rPr>
          <w:rFonts w:ascii="Arial" w:hAnsi="Arial" w:cs="Arial"/>
          <w:b/>
          <w:bCs/>
        </w:rPr>
      </w:pPr>
    </w:p>
    <w:p w14:paraId="5852FD96" w14:textId="77777777" w:rsidR="00853E9F" w:rsidRPr="00515066" w:rsidRDefault="00853E9F" w:rsidP="006F000F">
      <w:pPr>
        <w:spacing w:line="360" w:lineRule="auto"/>
        <w:jc w:val="center"/>
        <w:rPr>
          <w:rFonts w:ascii="Arial" w:hAnsi="Arial" w:cs="Arial"/>
          <w:b/>
          <w:bCs/>
        </w:rPr>
      </w:pPr>
    </w:p>
    <w:p w14:paraId="1941360F" w14:textId="77777777" w:rsidR="00853E9F" w:rsidRPr="00515066" w:rsidRDefault="00853E9F" w:rsidP="006F000F">
      <w:pPr>
        <w:spacing w:line="360" w:lineRule="auto"/>
        <w:jc w:val="center"/>
        <w:rPr>
          <w:rFonts w:ascii="Arial" w:hAnsi="Arial" w:cs="Arial"/>
          <w:b/>
          <w:bCs/>
        </w:rPr>
      </w:pPr>
    </w:p>
    <w:p w14:paraId="6B9011C7" w14:textId="77777777" w:rsidR="00853E9F" w:rsidRPr="00515066" w:rsidRDefault="00853E9F" w:rsidP="006F000F">
      <w:pPr>
        <w:spacing w:line="360" w:lineRule="auto"/>
        <w:jc w:val="center"/>
        <w:rPr>
          <w:rFonts w:ascii="Arial" w:hAnsi="Arial" w:cs="Arial"/>
          <w:b/>
          <w:bCs/>
        </w:rPr>
      </w:pPr>
    </w:p>
    <w:p w14:paraId="525C95B7" w14:textId="77777777" w:rsidR="00853E9F" w:rsidRPr="00515066" w:rsidRDefault="00853E9F" w:rsidP="006F000F">
      <w:pPr>
        <w:spacing w:line="360" w:lineRule="auto"/>
        <w:jc w:val="center"/>
        <w:rPr>
          <w:rFonts w:ascii="Arial" w:hAnsi="Arial" w:cs="Arial"/>
          <w:b/>
          <w:bCs/>
        </w:rPr>
      </w:pPr>
    </w:p>
    <w:p w14:paraId="21A2B40B" w14:textId="77777777" w:rsidR="00853E9F" w:rsidRPr="00515066" w:rsidRDefault="00853E9F" w:rsidP="006F000F">
      <w:pPr>
        <w:spacing w:line="360" w:lineRule="auto"/>
        <w:jc w:val="center"/>
        <w:rPr>
          <w:rFonts w:ascii="Arial" w:hAnsi="Arial" w:cs="Arial"/>
          <w:b/>
          <w:bCs/>
        </w:rPr>
      </w:pPr>
    </w:p>
    <w:p w14:paraId="02E2ECC5" w14:textId="60F3AE09" w:rsidR="00853E9F" w:rsidRPr="00515066" w:rsidRDefault="00853E9F" w:rsidP="006F000F">
      <w:pPr>
        <w:spacing w:line="360" w:lineRule="auto"/>
        <w:jc w:val="center"/>
        <w:rPr>
          <w:rFonts w:ascii="Arial" w:hAnsi="Arial" w:cs="Arial"/>
          <w:b/>
          <w:bCs/>
        </w:rPr>
      </w:pPr>
      <w:r w:rsidRPr="00515066">
        <w:rPr>
          <w:rFonts w:ascii="Arial" w:hAnsi="Arial" w:cs="Arial"/>
          <w:b/>
          <w:bCs/>
        </w:rPr>
        <w:br w:type="page"/>
      </w:r>
    </w:p>
    <w:sdt>
      <w:sdtPr>
        <w:rPr>
          <w:rFonts w:ascii="Arial" w:eastAsiaTheme="minorHAnsi" w:hAnsi="Arial" w:cs="Arial"/>
          <w:color w:val="auto"/>
          <w:sz w:val="22"/>
          <w:szCs w:val="22"/>
        </w:rPr>
        <w:id w:val="-349259268"/>
        <w:docPartObj>
          <w:docPartGallery w:val="Table of Contents"/>
          <w:docPartUnique/>
        </w:docPartObj>
      </w:sdtPr>
      <w:sdtEndPr>
        <w:rPr>
          <w:b/>
          <w:bCs/>
          <w:noProof/>
        </w:rPr>
      </w:sdtEndPr>
      <w:sdtContent>
        <w:p w14:paraId="2DF6CDB2" w14:textId="2314F215" w:rsidR="00CC5BF7" w:rsidRPr="00515066" w:rsidRDefault="00CC5BF7" w:rsidP="006F000F">
          <w:pPr>
            <w:pStyle w:val="Titlucuprins"/>
            <w:spacing w:line="360" w:lineRule="auto"/>
            <w:jc w:val="center"/>
            <w:rPr>
              <w:rFonts w:ascii="Arial" w:hAnsi="Arial" w:cs="Arial"/>
              <w:b/>
              <w:bCs/>
              <w:color w:val="auto"/>
              <w:sz w:val="22"/>
              <w:szCs w:val="22"/>
            </w:rPr>
          </w:pPr>
          <w:r w:rsidRPr="00515066">
            <w:rPr>
              <w:rFonts w:ascii="Arial" w:hAnsi="Arial" w:cs="Arial"/>
              <w:b/>
              <w:bCs/>
              <w:color w:val="auto"/>
              <w:sz w:val="22"/>
              <w:szCs w:val="22"/>
            </w:rPr>
            <w:t>Table of Contents</w:t>
          </w:r>
        </w:p>
        <w:p w14:paraId="5B96A6A2" w14:textId="069A540C" w:rsidR="00C01B26" w:rsidRPr="00515066" w:rsidRDefault="00CC5BF7">
          <w:pPr>
            <w:pStyle w:val="Cuprins1"/>
            <w:tabs>
              <w:tab w:val="right" w:leader="dot" w:pos="9350"/>
            </w:tabs>
            <w:rPr>
              <w:rFonts w:ascii="Arial" w:eastAsiaTheme="minorEastAsia" w:hAnsi="Arial" w:cs="Arial"/>
              <w:noProof/>
              <w:lang w:val="en-GB" w:eastAsia="en-GB"/>
            </w:rPr>
          </w:pPr>
          <w:r w:rsidRPr="00515066">
            <w:rPr>
              <w:rFonts w:ascii="Arial" w:hAnsi="Arial" w:cs="Arial"/>
            </w:rPr>
            <w:fldChar w:fldCharType="begin"/>
          </w:r>
          <w:r w:rsidRPr="00515066">
            <w:rPr>
              <w:rFonts w:ascii="Arial" w:hAnsi="Arial" w:cs="Arial"/>
            </w:rPr>
            <w:instrText xml:space="preserve"> TOC \o "1-3" \h \z \u </w:instrText>
          </w:r>
          <w:r w:rsidRPr="00515066">
            <w:rPr>
              <w:rFonts w:ascii="Arial" w:hAnsi="Arial" w:cs="Arial"/>
            </w:rPr>
            <w:fldChar w:fldCharType="separate"/>
          </w:r>
          <w:hyperlink w:anchor="_Toc141194636" w:history="1">
            <w:r w:rsidR="00C01B26" w:rsidRPr="00515066">
              <w:rPr>
                <w:rStyle w:val="Hyperlink"/>
                <w:rFonts w:ascii="Arial" w:hAnsi="Arial" w:cs="Arial"/>
                <w:noProof/>
                <w:color w:val="auto"/>
              </w:rPr>
              <w:t>Abstract</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_Toc141194636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3</w:t>
            </w:r>
            <w:r w:rsidR="00C01B26" w:rsidRPr="00515066">
              <w:rPr>
                <w:rFonts w:ascii="Arial" w:hAnsi="Arial" w:cs="Arial"/>
                <w:noProof/>
                <w:webHidden/>
              </w:rPr>
              <w:fldChar w:fldCharType="end"/>
            </w:r>
          </w:hyperlink>
        </w:p>
        <w:p w14:paraId="3D838312" w14:textId="1FEA79B7" w:rsidR="00C01B26" w:rsidRPr="00515066" w:rsidRDefault="00802892">
          <w:pPr>
            <w:pStyle w:val="Cuprins1"/>
            <w:tabs>
              <w:tab w:val="right" w:leader="dot" w:pos="9350"/>
            </w:tabs>
            <w:rPr>
              <w:rFonts w:ascii="Arial" w:eastAsiaTheme="minorEastAsia" w:hAnsi="Arial" w:cs="Arial"/>
              <w:noProof/>
              <w:lang w:val="en-GB" w:eastAsia="en-GB"/>
            </w:rPr>
          </w:pPr>
          <w:hyperlink w:anchor="_Toc141194637" w:history="1">
            <w:r w:rsidR="00C01B26" w:rsidRPr="00515066">
              <w:rPr>
                <w:rStyle w:val="Hyperlink"/>
                <w:rFonts w:ascii="Arial" w:hAnsi="Arial" w:cs="Arial"/>
                <w:noProof/>
                <w:color w:val="auto"/>
              </w:rPr>
              <w:t>Introduction</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_Toc141194637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3</w:t>
            </w:r>
            <w:r w:rsidR="00C01B26" w:rsidRPr="00515066">
              <w:rPr>
                <w:rFonts w:ascii="Arial" w:hAnsi="Arial" w:cs="Arial"/>
                <w:noProof/>
                <w:webHidden/>
              </w:rPr>
              <w:fldChar w:fldCharType="end"/>
            </w:r>
          </w:hyperlink>
        </w:p>
        <w:p w14:paraId="79482ACB" w14:textId="4586CEA9" w:rsidR="00C01B26" w:rsidRPr="00515066" w:rsidRDefault="00802892">
          <w:pPr>
            <w:pStyle w:val="Cuprins1"/>
            <w:tabs>
              <w:tab w:val="right" w:leader="dot" w:pos="9350"/>
            </w:tabs>
            <w:rPr>
              <w:rFonts w:ascii="Arial" w:eastAsiaTheme="minorEastAsia" w:hAnsi="Arial" w:cs="Arial"/>
              <w:noProof/>
              <w:lang w:val="en-GB" w:eastAsia="en-GB"/>
            </w:rPr>
          </w:pPr>
          <w:hyperlink w:anchor="_Toc141194638" w:history="1">
            <w:r w:rsidR="00C01B26" w:rsidRPr="00515066">
              <w:rPr>
                <w:rStyle w:val="Hyperlink"/>
                <w:rFonts w:ascii="Arial" w:hAnsi="Arial" w:cs="Arial"/>
                <w:noProof/>
                <w:color w:val="auto"/>
              </w:rPr>
              <w:t>Main Body</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_Toc141194638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3</w:t>
            </w:r>
            <w:r w:rsidR="00C01B26" w:rsidRPr="00515066">
              <w:rPr>
                <w:rFonts w:ascii="Arial" w:hAnsi="Arial" w:cs="Arial"/>
                <w:noProof/>
                <w:webHidden/>
              </w:rPr>
              <w:fldChar w:fldCharType="end"/>
            </w:r>
          </w:hyperlink>
        </w:p>
        <w:p w14:paraId="609EA51B" w14:textId="075C88B5" w:rsidR="00C01B26" w:rsidRPr="00515066" w:rsidRDefault="00802892">
          <w:pPr>
            <w:pStyle w:val="Cuprins2"/>
            <w:tabs>
              <w:tab w:val="right" w:leader="dot" w:pos="9350"/>
            </w:tabs>
            <w:rPr>
              <w:rFonts w:ascii="Arial" w:eastAsiaTheme="minorEastAsia" w:hAnsi="Arial" w:cs="Arial"/>
              <w:noProof/>
              <w:lang w:val="en-GB" w:eastAsia="en-GB"/>
            </w:rPr>
          </w:pPr>
          <w:hyperlink w:anchor="_Toc141194639" w:history="1">
            <w:r w:rsidR="00C01B26" w:rsidRPr="00515066">
              <w:rPr>
                <w:rStyle w:val="Hyperlink"/>
                <w:rFonts w:ascii="Arial" w:hAnsi="Arial" w:cs="Arial"/>
                <w:noProof/>
                <w:color w:val="auto"/>
              </w:rPr>
              <w:t>PESTEL Analysis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_Toc141194639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3</w:t>
            </w:r>
            <w:r w:rsidR="00C01B26" w:rsidRPr="00515066">
              <w:rPr>
                <w:rFonts w:ascii="Arial" w:hAnsi="Arial" w:cs="Arial"/>
                <w:noProof/>
                <w:webHidden/>
              </w:rPr>
              <w:fldChar w:fldCharType="end"/>
            </w:r>
          </w:hyperlink>
        </w:p>
        <w:p w14:paraId="4130E449" w14:textId="52246A5C"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0" w:history="1">
            <w:r w:rsidR="00C01B26" w:rsidRPr="00515066">
              <w:rPr>
                <w:rStyle w:val="Hyperlink"/>
                <w:rFonts w:ascii="Arial" w:hAnsi="Arial" w:cs="Arial"/>
                <w:noProof/>
                <w:color w:val="auto"/>
              </w:rPr>
              <w:t>Political Factors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_Toc141194640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3</w:t>
            </w:r>
            <w:r w:rsidR="00C01B26" w:rsidRPr="00515066">
              <w:rPr>
                <w:rFonts w:ascii="Arial" w:hAnsi="Arial" w:cs="Arial"/>
                <w:noProof/>
                <w:webHidden/>
              </w:rPr>
              <w:fldChar w:fldCharType="end"/>
            </w:r>
          </w:hyperlink>
        </w:p>
        <w:p w14:paraId="0BB29871" w14:textId="0351778E"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1" w:history="1">
            <w:r w:rsidR="00C01B26" w:rsidRPr="00515066">
              <w:rPr>
                <w:rStyle w:val="Hyperlink"/>
                <w:rFonts w:ascii="Arial" w:hAnsi="Arial" w:cs="Arial"/>
                <w:noProof/>
                <w:color w:val="auto"/>
              </w:rPr>
              <w:t>Economic Factors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_Toc141194641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3</w:t>
            </w:r>
            <w:r w:rsidR="00C01B26" w:rsidRPr="00515066">
              <w:rPr>
                <w:rFonts w:ascii="Arial" w:hAnsi="Arial" w:cs="Arial"/>
                <w:noProof/>
                <w:webHidden/>
              </w:rPr>
              <w:fldChar w:fldCharType="end"/>
            </w:r>
          </w:hyperlink>
        </w:p>
        <w:p w14:paraId="5D8EEB4F" w14:textId="4E91C148"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2" w:history="1">
            <w:r w:rsidR="00C01B26" w:rsidRPr="00515066">
              <w:rPr>
                <w:rStyle w:val="Hyperlink"/>
                <w:rFonts w:ascii="Arial" w:hAnsi="Arial" w:cs="Arial"/>
                <w:noProof/>
                <w:color w:val="auto"/>
              </w:rPr>
              <w:t>Social Factors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_Toc141194642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4</w:t>
            </w:r>
            <w:r w:rsidR="00C01B26" w:rsidRPr="00515066">
              <w:rPr>
                <w:rFonts w:ascii="Arial" w:hAnsi="Arial" w:cs="Arial"/>
                <w:noProof/>
                <w:webHidden/>
              </w:rPr>
              <w:fldChar w:fldCharType="end"/>
            </w:r>
          </w:hyperlink>
        </w:p>
        <w:p w14:paraId="4EE621BF" w14:textId="781764AC"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3" w:history="1">
            <w:r w:rsidR="00C01B26" w:rsidRPr="00515066">
              <w:rPr>
                <w:rStyle w:val="Hyperlink"/>
                <w:rFonts w:ascii="Arial" w:hAnsi="Arial" w:cs="Arial"/>
                <w:noProof/>
                <w:color w:val="auto"/>
              </w:rPr>
              <w:t>Technological Factors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_Toc141194643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4</w:t>
            </w:r>
            <w:r w:rsidR="00C01B26" w:rsidRPr="00515066">
              <w:rPr>
                <w:rFonts w:ascii="Arial" w:hAnsi="Arial" w:cs="Arial"/>
                <w:noProof/>
                <w:webHidden/>
              </w:rPr>
              <w:fldChar w:fldCharType="end"/>
            </w:r>
          </w:hyperlink>
        </w:p>
        <w:p w14:paraId="6DA97360" w14:textId="3EA870AF"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4" w:history="1">
            <w:r w:rsidR="00C01B26" w:rsidRPr="00515066">
              <w:rPr>
                <w:rStyle w:val="Hyperlink"/>
                <w:rFonts w:ascii="Arial" w:hAnsi="Arial" w:cs="Arial"/>
                <w:noProof/>
                <w:color w:val="auto"/>
              </w:rPr>
              <w:t>Environmental Factors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_Toc141194644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4</w:t>
            </w:r>
            <w:r w:rsidR="00C01B26" w:rsidRPr="00515066">
              <w:rPr>
                <w:rFonts w:ascii="Arial" w:hAnsi="Arial" w:cs="Arial"/>
                <w:noProof/>
                <w:webHidden/>
              </w:rPr>
              <w:fldChar w:fldCharType="end"/>
            </w:r>
          </w:hyperlink>
        </w:p>
        <w:p w14:paraId="18BC25A9" w14:textId="2703A75D"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5" w:history="1">
            <w:r w:rsidR="00C01B26" w:rsidRPr="00515066">
              <w:rPr>
                <w:rStyle w:val="Hyperlink"/>
                <w:rFonts w:ascii="Arial" w:hAnsi="Arial" w:cs="Arial"/>
                <w:noProof/>
                <w:color w:val="auto"/>
              </w:rPr>
              <w:t>Legal Factors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_Toc141194645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4</w:t>
            </w:r>
            <w:r w:rsidR="00C01B26" w:rsidRPr="00515066">
              <w:rPr>
                <w:rFonts w:ascii="Arial" w:hAnsi="Arial" w:cs="Arial"/>
                <w:noProof/>
                <w:webHidden/>
              </w:rPr>
              <w:fldChar w:fldCharType="end"/>
            </w:r>
          </w:hyperlink>
        </w:p>
        <w:p w14:paraId="04FD7A92" w14:textId="3A8086DC"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6" w:history="1">
            <w:r w:rsidR="00C01B26" w:rsidRPr="00515066">
              <w:rPr>
                <w:rStyle w:val="Hyperlink"/>
                <w:rFonts w:ascii="Arial" w:hAnsi="Arial" w:cs="Arial"/>
                <w:noProof/>
                <w:color w:val="auto"/>
              </w:rPr>
              <w:t>Conclusion of Pestle Analysis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_Toc141194646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4</w:t>
            </w:r>
            <w:r w:rsidR="00C01B26" w:rsidRPr="00515066">
              <w:rPr>
                <w:rFonts w:ascii="Arial" w:hAnsi="Arial" w:cs="Arial"/>
                <w:noProof/>
                <w:webHidden/>
              </w:rPr>
              <w:fldChar w:fldCharType="end"/>
            </w:r>
          </w:hyperlink>
        </w:p>
        <w:p w14:paraId="0B53F308" w14:textId="064836FE" w:rsidR="00C01B26" w:rsidRPr="00515066" w:rsidRDefault="00802892">
          <w:pPr>
            <w:pStyle w:val="Cuprins2"/>
            <w:tabs>
              <w:tab w:val="right" w:leader="dot" w:pos="9350"/>
            </w:tabs>
            <w:rPr>
              <w:rFonts w:ascii="Arial" w:eastAsiaTheme="minorEastAsia" w:hAnsi="Arial" w:cs="Arial"/>
              <w:noProof/>
              <w:lang w:val="en-GB" w:eastAsia="en-GB"/>
            </w:rPr>
          </w:pPr>
          <w:hyperlink w:anchor="_Toc141194647" w:history="1">
            <w:r w:rsidR="00C01B26" w:rsidRPr="00515066">
              <w:rPr>
                <w:rStyle w:val="Hyperlink"/>
                <w:rFonts w:ascii="Arial" w:hAnsi="Arial" w:cs="Arial"/>
                <w:noProof/>
                <w:color w:val="auto"/>
              </w:rPr>
              <w:t>4Ps of Marketing</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_Toc141194647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5</w:t>
            </w:r>
            <w:r w:rsidR="00C01B26" w:rsidRPr="00515066">
              <w:rPr>
                <w:rFonts w:ascii="Arial" w:hAnsi="Arial" w:cs="Arial"/>
                <w:noProof/>
                <w:webHidden/>
              </w:rPr>
              <w:fldChar w:fldCharType="end"/>
            </w:r>
          </w:hyperlink>
        </w:p>
        <w:p w14:paraId="2E9F3207" w14:textId="3398E192"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8" w:history="1">
            <w:r w:rsidR="00C01B26" w:rsidRPr="00515066">
              <w:rPr>
                <w:rStyle w:val="Hyperlink"/>
                <w:rFonts w:ascii="Arial" w:hAnsi="Arial" w:cs="Arial"/>
                <w:noProof/>
                <w:color w:val="auto"/>
              </w:rPr>
              <w:t>Product</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_Toc141194648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5</w:t>
            </w:r>
            <w:r w:rsidR="00C01B26" w:rsidRPr="00515066">
              <w:rPr>
                <w:rFonts w:ascii="Arial" w:hAnsi="Arial" w:cs="Arial"/>
                <w:noProof/>
                <w:webHidden/>
              </w:rPr>
              <w:fldChar w:fldCharType="end"/>
            </w:r>
          </w:hyperlink>
        </w:p>
        <w:p w14:paraId="2C4F1242" w14:textId="61782D0C" w:rsidR="00C01B26" w:rsidRPr="00515066" w:rsidRDefault="00802892">
          <w:pPr>
            <w:pStyle w:val="Cuprins3"/>
            <w:tabs>
              <w:tab w:val="right" w:leader="dot" w:pos="9350"/>
            </w:tabs>
            <w:rPr>
              <w:rFonts w:ascii="Arial" w:eastAsiaTheme="minorEastAsia" w:hAnsi="Arial" w:cs="Arial"/>
              <w:noProof/>
              <w:lang w:val="en-GB" w:eastAsia="en-GB"/>
            </w:rPr>
          </w:pPr>
          <w:hyperlink w:anchor="_Toc141194649" w:history="1">
            <w:r w:rsidR="00C01B26" w:rsidRPr="00515066">
              <w:rPr>
                <w:rStyle w:val="Hyperlink"/>
                <w:rFonts w:ascii="Arial" w:hAnsi="Arial" w:cs="Arial"/>
                <w:noProof/>
                <w:color w:val="auto"/>
              </w:rPr>
              <w:t>Price</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_Toc141194649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5</w:t>
            </w:r>
            <w:r w:rsidR="00C01B26" w:rsidRPr="00515066">
              <w:rPr>
                <w:rFonts w:ascii="Arial" w:hAnsi="Arial" w:cs="Arial"/>
                <w:noProof/>
                <w:webHidden/>
              </w:rPr>
              <w:fldChar w:fldCharType="end"/>
            </w:r>
          </w:hyperlink>
        </w:p>
        <w:p w14:paraId="707C2E0A" w14:textId="2AB9361A" w:rsidR="00C01B26" w:rsidRPr="00515066" w:rsidRDefault="00802892">
          <w:pPr>
            <w:pStyle w:val="Cuprins3"/>
            <w:tabs>
              <w:tab w:val="right" w:leader="dot" w:pos="9350"/>
            </w:tabs>
            <w:rPr>
              <w:rFonts w:ascii="Arial" w:eastAsiaTheme="minorEastAsia" w:hAnsi="Arial" w:cs="Arial"/>
              <w:noProof/>
              <w:lang w:val="en-GB" w:eastAsia="en-GB"/>
            </w:rPr>
          </w:pPr>
          <w:hyperlink w:anchor="_Toc141194650" w:history="1">
            <w:r w:rsidR="00C01B26" w:rsidRPr="00515066">
              <w:rPr>
                <w:rStyle w:val="Hyperlink"/>
                <w:rFonts w:ascii="Arial" w:hAnsi="Arial" w:cs="Arial"/>
                <w:noProof/>
                <w:color w:val="auto"/>
              </w:rPr>
              <w:t>Place</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_Toc141194650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6</w:t>
            </w:r>
            <w:r w:rsidR="00C01B26" w:rsidRPr="00515066">
              <w:rPr>
                <w:rFonts w:ascii="Arial" w:hAnsi="Arial" w:cs="Arial"/>
                <w:noProof/>
                <w:webHidden/>
              </w:rPr>
              <w:fldChar w:fldCharType="end"/>
            </w:r>
          </w:hyperlink>
        </w:p>
        <w:p w14:paraId="66FF1B15" w14:textId="7BC14FB9" w:rsidR="00C01B26" w:rsidRPr="00515066" w:rsidRDefault="00802892">
          <w:pPr>
            <w:pStyle w:val="Cuprins3"/>
            <w:tabs>
              <w:tab w:val="right" w:leader="dot" w:pos="9350"/>
            </w:tabs>
            <w:rPr>
              <w:rFonts w:ascii="Arial" w:eastAsiaTheme="minorEastAsia" w:hAnsi="Arial" w:cs="Arial"/>
              <w:noProof/>
              <w:lang w:val="en-GB" w:eastAsia="en-GB"/>
            </w:rPr>
          </w:pPr>
          <w:hyperlink w:anchor="_Toc141194651" w:history="1">
            <w:r w:rsidR="00C01B26" w:rsidRPr="00515066">
              <w:rPr>
                <w:rStyle w:val="Hyperlink"/>
                <w:rFonts w:ascii="Arial" w:hAnsi="Arial" w:cs="Arial"/>
                <w:noProof/>
                <w:color w:val="auto"/>
              </w:rPr>
              <w:t>Promotion</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_Toc141194651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6</w:t>
            </w:r>
            <w:r w:rsidR="00C01B26" w:rsidRPr="00515066">
              <w:rPr>
                <w:rFonts w:ascii="Arial" w:hAnsi="Arial" w:cs="Arial"/>
                <w:noProof/>
                <w:webHidden/>
              </w:rPr>
              <w:fldChar w:fldCharType="end"/>
            </w:r>
          </w:hyperlink>
        </w:p>
        <w:p w14:paraId="63BEF2BB" w14:textId="20302A0A" w:rsidR="00C01B26" w:rsidRPr="00515066" w:rsidRDefault="00802892">
          <w:pPr>
            <w:pStyle w:val="Cuprins3"/>
            <w:tabs>
              <w:tab w:val="right" w:leader="dot" w:pos="9350"/>
            </w:tabs>
            <w:rPr>
              <w:rFonts w:ascii="Arial" w:eastAsiaTheme="minorEastAsia" w:hAnsi="Arial" w:cs="Arial"/>
              <w:noProof/>
              <w:lang w:val="en-GB" w:eastAsia="en-GB"/>
            </w:rPr>
          </w:pPr>
          <w:hyperlink w:anchor="_Toc141194652" w:history="1">
            <w:r w:rsidR="00C01B26" w:rsidRPr="00515066">
              <w:rPr>
                <w:rStyle w:val="Hyperlink"/>
                <w:rFonts w:ascii="Arial" w:hAnsi="Arial" w:cs="Arial"/>
                <w:noProof/>
                <w:color w:val="auto"/>
              </w:rPr>
              <w:t>Conclusion of 4P’s of Marketing</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_Toc141194652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7</w:t>
            </w:r>
            <w:r w:rsidR="00C01B26" w:rsidRPr="00515066">
              <w:rPr>
                <w:rFonts w:ascii="Arial" w:hAnsi="Arial" w:cs="Arial"/>
                <w:noProof/>
                <w:webHidden/>
              </w:rPr>
              <w:fldChar w:fldCharType="end"/>
            </w:r>
          </w:hyperlink>
        </w:p>
        <w:p w14:paraId="2F72E4AC" w14:textId="1A6C8D84" w:rsidR="00C01B26" w:rsidRPr="00515066" w:rsidRDefault="00802892">
          <w:pPr>
            <w:pStyle w:val="Cuprins1"/>
            <w:tabs>
              <w:tab w:val="right" w:leader="dot" w:pos="9350"/>
            </w:tabs>
            <w:rPr>
              <w:rFonts w:ascii="Arial" w:eastAsiaTheme="minorEastAsia" w:hAnsi="Arial" w:cs="Arial"/>
              <w:noProof/>
              <w:lang w:val="en-GB" w:eastAsia="en-GB"/>
            </w:rPr>
          </w:pPr>
          <w:hyperlink w:anchor="_Toc141194653" w:history="1">
            <w:r w:rsidR="00C01B26" w:rsidRPr="00515066">
              <w:rPr>
                <w:rStyle w:val="Hyperlink"/>
                <w:rFonts w:ascii="Arial" w:hAnsi="Arial" w:cs="Arial"/>
                <w:noProof/>
                <w:color w:val="auto"/>
              </w:rPr>
              <w:t>Conclusion</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_Toc141194653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7</w:t>
            </w:r>
            <w:r w:rsidR="00C01B26" w:rsidRPr="00515066">
              <w:rPr>
                <w:rFonts w:ascii="Arial" w:hAnsi="Arial" w:cs="Arial"/>
                <w:noProof/>
                <w:webHidden/>
              </w:rPr>
              <w:fldChar w:fldCharType="end"/>
            </w:r>
          </w:hyperlink>
        </w:p>
        <w:p w14:paraId="65BB742C" w14:textId="73344107" w:rsidR="00C01B26" w:rsidRPr="00515066" w:rsidRDefault="00802892">
          <w:pPr>
            <w:pStyle w:val="Cuprins1"/>
            <w:tabs>
              <w:tab w:val="right" w:leader="dot" w:pos="9350"/>
            </w:tabs>
            <w:rPr>
              <w:rFonts w:ascii="Arial" w:eastAsiaTheme="minorEastAsia" w:hAnsi="Arial" w:cs="Arial"/>
              <w:noProof/>
              <w:lang w:val="en-GB" w:eastAsia="en-GB"/>
            </w:rPr>
          </w:pPr>
          <w:hyperlink w:anchor="_Toc141194654" w:history="1">
            <w:r w:rsidR="00C01B26" w:rsidRPr="00515066">
              <w:rPr>
                <w:rStyle w:val="Hyperlink"/>
                <w:rFonts w:ascii="Arial" w:hAnsi="Arial" w:cs="Arial"/>
                <w:noProof/>
                <w:color w:val="auto"/>
              </w:rPr>
              <w:t>References</w:t>
            </w:r>
            <w:r w:rsidR="00C01B26" w:rsidRPr="00515066">
              <w:rPr>
                <w:rFonts w:ascii="Arial" w:hAnsi="Arial" w:cs="Arial"/>
                <w:noProof/>
                <w:webHidden/>
              </w:rPr>
              <w:tab/>
            </w:r>
            <w:r w:rsidR="00C01B26" w:rsidRPr="00515066">
              <w:rPr>
                <w:rFonts w:ascii="Arial" w:hAnsi="Arial" w:cs="Arial"/>
                <w:noProof/>
                <w:webHidden/>
              </w:rPr>
              <w:fldChar w:fldCharType="begin"/>
            </w:r>
            <w:r w:rsidR="00C01B26" w:rsidRPr="00515066">
              <w:rPr>
                <w:rFonts w:ascii="Arial" w:hAnsi="Arial" w:cs="Arial"/>
                <w:noProof/>
                <w:webHidden/>
              </w:rPr>
              <w:instrText xml:space="preserve"> PAGEREF _Toc141194654 \h </w:instrText>
            </w:r>
            <w:r w:rsidR="00C01B26" w:rsidRPr="00515066">
              <w:rPr>
                <w:rFonts w:ascii="Arial" w:hAnsi="Arial" w:cs="Arial"/>
                <w:noProof/>
                <w:webHidden/>
              </w:rPr>
            </w:r>
            <w:r w:rsidR="00C01B26" w:rsidRPr="00515066">
              <w:rPr>
                <w:rFonts w:ascii="Arial" w:hAnsi="Arial" w:cs="Arial"/>
                <w:noProof/>
                <w:webHidden/>
              </w:rPr>
              <w:fldChar w:fldCharType="separate"/>
            </w:r>
            <w:r w:rsidR="00C01B26" w:rsidRPr="00515066">
              <w:rPr>
                <w:rFonts w:ascii="Arial" w:hAnsi="Arial" w:cs="Arial"/>
                <w:noProof/>
                <w:webHidden/>
              </w:rPr>
              <w:t>8</w:t>
            </w:r>
            <w:r w:rsidR="00C01B26" w:rsidRPr="00515066">
              <w:rPr>
                <w:rFonts w:ascii="Arial" w:hAnsi="Arial" w:cs="Arial"/>
                <w:noProof/>
                <w:webHidden/>
              </w:rPr>
              <w:fldChar w:fldCharType="end"/>
            </w:r>
          </w:hyperlink>
        </w:p>
        <w:p w14:paraId="703DF35D" w14:textId="6364A615" w:rsidR="00CC5BF7" w:rsidRPr="00515066" w:rsidRDefault="00CC5BF7" w:rsidP="006F000F">
          <w:pPr>
            <w:spacing w:line="360" w:lineRule="auto"/>
            <w:rPr>
              <w:rFonts w:ascii="Arial" w:hAnsi="Arial" w:cs="Arial"/>
            </w:rPr>
          </w:pPr>
          <w:r w:rsidRPr="00515066">
            <w:rPr>
              <w:rFonts w:ascii="Arial" w:hAnsi="Arial" w:cs="Arial"/>
              <w:b/>
              <w:bCs/>
              <w:noProof/>
            </w:rPr>
            <w:fldChar w:fldCharType="end"/>
          </w:r>
        </w:p>
      </w:sdtContent>
    </w:sdt>
    <w:p w14:paraId="632DF1B5" w14:textId="749E95BA" w:rsidR="00853E9F" w:rsidRPr="00515066" w:rsidRDefault="00853E9F" w:rsidP="006F000F">
      <w:pPr>
        <w:spacing w:line="360" w:lineRule="auto"/>
        <w:rPr>
          <w:rFonts w:ascii="Arial" w:hAnsi="Arial" w:cs="Arial"/>
          <w:b/>
          <w:bCs/>
        </w:rPr>
      </w:pPr>
      <w:r w:rsidRPr="00515066">
        <w:rPr>
          <w:rFonts w:ascii="Arial" w:hAnsi="Arial" w:cs="Arial"/>
          <w:b/>
          <w:bCs/>
        </w:rPr>
        <w:br w:type="page"/>
      </w:r>
    </w:p>
    <w:p w14:paraId="7443149D" w14:textId="45582FC8" w:rsidR="003D4823" w:rsidRPr="00515066" w:rsidRDefault="003D4823" w:rsidP="006F000F">
      <w:pPr>
        <w:spacing w:line="360" w:lineRule="auto"/>
        <w:jc w:val="center"/>
        <w:rPr>
          <w:rFonts w:ascii="Arial" w:hAnsi="Arial" w:cs="Arial"/>
          <w:b/>
          <w:bCs/>
        </w:rPr>
      </w:pPr>
      <w:r w:rsidRPr="00515066">
        <w:rPr>
          <w:rFonts w:ascii="Arial" w:hAnsi="Arial" w:cs="Arial"/>
          <w:b/>
          <w:bCs/>
        </w:rPr>
        <w:lastRenderedPageBreak/>
        <w:t>Title: Analyzing the Application of PESTEL and the 4Ps of Marketing Models for Eco-Tech Solutions' Business Idea</w:t>
      </w:r>
    </w:p>
    <w:p w14:paraId="4C7ACBE9" w14:textId="1DF85020" w:rsidR="003D4823" w:rsidRPr="00515066" w:rsidRDefault="003D4823" w:rsidP="006F000F">
      <w:pPr>
        <w:pStyle w:val="Titlu1"/>
        <w:spacing w:line="360" w:lineRule="auto"/>
        <w:rPr>
          <w:rFonts w:cs="Arial"/>
          <w:szCs w:val="22"/>
        </w:rPr>
      </w:pPr>
      <w:bookmarkStart w:id="0" w:name="_Toc141194636"/>
      <w:r w:rsidRPr="00515066">
        <w:rPr>
          <w:rFonts w:cs="Arial"/>
          <w:szCs w:val="22"/>
        </w:rPr>
        <w:t>Abstract</w:t>
      </w:r>
      <w:bookmarkEnd w:id="0"/>
    </w:p>
    <w:p w14:paraId="3E46E1C9" w14:textId="1AE794F1" w:rsidR="003D4823" w:rsidRPr="00515066" w:rsidRDefault="004C5B5E" w:rsidP="006F000F">
      <w:pPr>
        <w:spacing w:line="360" w:lineRule="auto"/>
        <w:ind w:firstLine="720"/>
        <w:jc w:val="both"/>
        <w:rPr>
          <w:rFonts w:ascii="Arial" w:hAnsi="Arial" w:cs="Arial"/>
        </w:rPr>
      </w:pPr>
      <w:r w:rsidRPr="00515066">
        <w:rPr>
          <w:rFonts w:ascii="Arial" w:hAnsi="Arial" w:cs="Arial"/>
        </w:rPr>
        <w:t xml:space="preserve">This report critically analyses the application of the PESTEL (Political, Economic, Social, Technological, Environmental, and Legal) analysis and the 4Ps of marketing (Product, Price, Place, and Promotion) to Eco-Tech Solutions, a company striving to </w:t>
      </w:r>
      <w:proofErr w:type="spellStart"/>
      <w:r w:rsidRPr="00515066">
        <w:rPr>
          <w:rFonts w:ascii="Arial" w:hAnsi="Arial" w:cs="Arial"/>
        </w:rPr>
        <w:t>revolutionise</w:t>
      </w:r>
      <w:proofErr w:type="spellEnd"/>
      <w:r w:rsidRPr="00515066">
        <w:rPr>
          <w:rFonts w:ascii="Arial" w:hAnsi="Arial" w:cs="Arial"/>
        </w:rPr>
        <w:t xml:space="preserve"> environmental challenges through innovative eco-friendly technologies and sustainable products. By delving into the strengths, weaknesses, opportunities, and threats posed by these models, this report aims to present a comprehensive analytical understanding of how they align with Eco-Tech Solutions' business idea and their implications for the company's sustainable growth and competitive advantage.</w:t>
      </w:r>
    </w:p>
    <w:p w14:paraId="4050AD9E" w14:textId="156C1D30" w:rsidR="003D4823" w:rsidRPr="00515066" w:rsidRDefault="003D4823" w:rsidP="006F000F">
      <w:pPr>
        <w:pStyle w:val="Titlu1"/>
        <w:spacing w:line="360" w:lineRule="auto"/>
        <w:rPr>
          <w:rFonts w:cs="Arial"/>
          <w:szCs w:val="22"/>
        </w:rPr>
      </w:pPr>
      <w:bookmarkStart w:id="1" w:name="_Toc141194637"/>
      <w:r w:rsidRPr="00515066">
        <w:rPr>
          <w:rFonts w:cs="Arial"/>
          <w:szCs w:val="22"/>
        </w:rPr>
        <w:t>Introduction</w:t>
      </w:r>
      <w:bookmarkEnd w:id="1"/>
    </w:p>
    <w:p w14:paraId="722158D1" w14:textId="4C654B87" w:rsidR="003D4823" w:rsidRPr="00515066" w:rsidRDefault="00164663" w:rsidP="006F000F">
      <w:pPr>
        <w:spacing w:line="360" w:lineRule="auto"/>
        <w:ind w:firstLine="720"/>
        <w:jc w:val="both"/>
        <w:rPr>
          <w:rFonts w:ascii="Arial" w:hAnsi="Arial" w:cs="Arial"/>
        </w:rPr>
      </w:pPr>
      <w:r w:rsidRPr="00515066">
        <w:rPr>
          <w:rFonts w:ascii="Arial" w:hAnsi="Arial" w:cs="Arial"/>
        </w:rPr>
        <w:t>It is necessary for Eco-Tech Solutions, as part of its mission to create a sustainable future, to conduct a comprehensive analysis of the internal marketing strategies and external environmental factors that influence the success of the company. Both the PESTEL analysis and the 4Ps of marketing models provide valuable frameworks; however, a comprehensive analytical approach is required to fully leverage the potential of these models in directing Eco-Tech Solutions towards a successful and sustainable future</w:t>
      </w:r>
      <w:r w:rsidR="004C5B5E" w:rsidRPr="00515066">
        <w:rPr>
          <w:rFonts w:ascii="Arial" w:hAnsi="Arial" w:cs="Arial"/>
        </w:rPr>
        <w:t>.</w:t>
      </w:r>
    </w:p>
    <w:p w14:paraId="045942A4" w14:textId="4548843A" w:rsidR="003D4823" w:rsidRPr="00515066" w:rsidRDefault="003D4823" w:rsidP="006F000F">
      <w:pPr>
        <w:pStyle w:val="Titlu1"/>
        <w:spacing w:line="360" w:lineRule="auto"/>
        <w:rPr>
          <w:rFonts w:cs="Arial"/>
          <w:szCs w:val="22"/>
        </w:rPr>
      </w:pPr>
      <w:bookmarkStart w:id="2" w:name="_Toc141194638"/>
      <w:r w:rsidRPr="00515066">
        <w:rPr>
          <w:rFonts w:cs="Arial"/>
          <w:szCs w:val="22"/>
        </w:rPr>
        <w:t>Main Body</w:t>
      </w:r>
      <w:bookmarkEnd w:id="2"/>
    </w:p>
    <w:p w14:paraId="0BCAA098" w14:textId="0A057985" w:rsidR="003D4823" w:rsidRPr="00515066" w:rsidRDefault="003D4823" w:rsidP="006F000F">
      <w:pPr>
        <w:pStyle w:val="Titlu2"/>
        <w:spacing w:line="360" w:lineRule="auto"/>
        <w:rPr>
          <w:rFonts w:cs="Arial"/>
          <w:color w:val="2F5496" w:themeColor="accent1" w:themeShade="BF"/>
          <w:szCs w:val="22"/>
        </w:rPr>
      </w:pPr>
      <w:bookmarkStart w:id="3" w:name="_Toc141194639"/>
      <w:r w:rsidRPr="00515066">
        <w:rPr>
          <w:rFonts w:cs="Arial"/>
          <w:szCs w:val="22"/>
        </w:rPr>
        <w:t>PESTEL Analysis</w:t>
      </w:r>
      <w:bookmarkEnd w:id="3"/>
    </w:p>
    <w:p w14:paraId="777F8C01" w14:textId="49C3AAB8" w:rsidR="003D4823" w:rsidRPr="00515066" w:rsidRDefault="003D4823" w:rsidP="006F000F">
      <w:pPr>
        <w:pStyle w:val="Titlu3"/>
        <w:spacing w:line="360" w:lineRule="auto"/>
        <w:rPr>
          <w:rFonts w:cs="Arial"/>
          <w:szCs w:val="22"/>
        </w:rPr>
      </w:pPr>
      <w:bookmarkStart w:id="4" w:name="_Toc141194640"/>
      <w:r w:rsidRPr="00515066">
        <w:rPr>
          <w:rFonts w:cs="Arial"/>
          <w:szCs w:val="22"/>
        </w:rPr>
        <w:t>Political Factors</w:t>
      </w:r>
      <w:bookmarkEnd w:id="4"/>
    </w:p>
    <w:p w14:paraId="551F5A36" w14:textId="0C091764" w:rsidR="003D4823" w:rsidRPr="00515066" w:rsidRDefault="00164663" w:rsidP="006F000F">
      <w:pPr>
        <w:spacing w:line="360" w:lineRule="auto"/>
        <w:ind w:firstLine="720"/>
        <w:jc w:val="both"/>
        <w:rPr>
          <w:rFonts w:ascii="Arial" w:hAnsi="Arial" w:cs="Arial"/>
        </w:rPr>
      </w:pPr>
      <w:r w:rsidRPr="00515066">
        <w:rPr>
          <w:rFonts w:ascii="Arial" w:hAnsi="Arial" w:cs="Arial"/>
        </w:rPr>
        <w:t xml:space="preserve">The political climate has the potential to have a significant impact on the operations and growth prospects of Eco-Tech Solutions. It is possible for the company to identify potential risks as well as opportunities by conducting an in-depth analysis of political stability, government policies, and regulatory frameworks (Alexis, 2021). Eco-Tech Solutions </w:t>
      </w:r>
      <w:proofErr w:type="gramStart"/>
      <w:r w:rsidRPr="00515066">
        <w:rPr>
          <w:rFonts w:ascii="Arial" w:hAnsi="Arial" w:cs="Arial"/>
        </w:rPr>
        <w:t>is able to</w:t>
      </w:r>
      <w:proofErr w:type="gramEnd"/>
      <w:r w:rsidRPr="00515066">
        <w:rPr>
          <w:rFonts w:ascii="Arial" w:hAnsi="Arial" w:cs="Arial"/>
        </w:rPr>
        <w:t xml:space="preserve"> better position itself in a variety of markets by gaining an understanding of the ways in which political factors influence the adoption of environmentally friendly technologies and initiatives.</w:t>
      </w:r>
    </w:p>
    <w:p w14:paraId="2ED4A927" w14:textId="135C7790" w:rsidR="003D4823" w:rsidRPr="00515066" w:rsidRDefault="003D4823" w:rsidP="006F000F">
      <w:pPr>
        <w:pStyle w:val="Titlu3"/>
        <w:spacing w:line="360" w:lineRule="auto"/>
        <w:rPr>
          <w:rFonts w:cs="Arial"/>
          <w:szCs w:val="22"/>
        </w:rPr>
      </w:pPr>
      <w:bookmarkStart w:id="5" w:name="_Toc141194641"/>
      <w:r w:rsidRPr="00515066">
        <w:rPr>
          <w:rFonts w:cs="Arial"/>
          <w:szCs w:val="22"/>
        </w:rPr>
        <w:t>Economic Factors</w:t>
      </w:r>
      <w:bookmarkEnd w:id="5"/>
    </w:p>
    <w:p w14:paraId="11A8B46E" w14:textId="7A2027C2" w:rsidR="003D4823" w:rsidRPr="00515066" w:rsidRDefault="00CB212D" w:rsidP="006F000F">
      <w:pPr>
        <w:spacing w:line="360" w:lineRule="auto"/>
        <w:ind w:firstLine="720"/>
        <w:jc w:val="both"/>
        <w:rPr>
          <w:rFonts w:ascii="Arial" w:hAnsi="Arial" w:cs="Arial"/>
        </w:rPr>
      </w:pPr>
      <w:r w:rsidRPr="00515066">
        <w:rPr>
          <w:rFonts w:ascii="Arial" w:hAnsi="Arial" w:cs="Arial"/>
        </w:rPr>
        <w:t xml:space="preserve">Eco-Tech Solutions </w:t>
      </w:r>
      <w:proofErr w:type="gramStart"/>
      <w:r w:rsidRPr="00515066">
        <w:rPr>
          <w:rFonts w:ascii="Arial" w:hAnsi="Arial" w:cs="Arial"/>
        </w:rPr>
        <w:t>is able to</w:t>
      </w:r>
      <w:proofErr w:type="gramEnd"/>
      <w:r w:rsidRPr="00515066">
        <w:rPr>
          <w:rFonts w:ascii="Arial" w:hAnsi="Arial" w:cs="Arial"/>
        </w:rPr>
        <w:t xml:space="preserve"> provide a proactive response to changes in economic conditions by conducting research on economic indicators and the spending patterns of consumers (</w:t>
      </w:r>
      <w:proofErr w:type="spellStart"/>
      <w:r w:rsidRPr="00515066">
        <w:rPr>
          <w:rFonts w:ascii="Arial" w:hAnsi="Arial" w:cs="Arial"/>
        </w:rPr>
        <w:t>Cherington</w:t>
      </w:r>
      <w:proofErr w:type="spellEnd"/>
      <w:r w:rsidRPr="00515066">
        <w:rPr>
          <w:rFonts w:ascii="Arial" w:hAnsi="Arial" w:cs="Arial"/>
        </w:rPr>
        <w:t xml:space="preserve">, 2019). The company will be able to develop resilient strategies to sustain </w:t>
      </w:r>
      <w:r w:rsidRPr="00515066">
        <w:rPr>
          <w:rFonts w:ascii="Arial" w:hAnsi="Arial" w:cs="Arial"/>
        </w:rPr>
        <w:lastRenderedPageBreak/>
        <w:t>growth even during times of economic downturn with the help of an in-depth analysis of the current economic conditions and the impact those conditions are having on the demand for environmentally friendly products</w:t>
      </w:r>
      <w:r w:rsidR="003D4823" w:rsidRPr="00515066">
        <w:rPr>
          <w:rFonts w:ascii="Arial" w:hAnsi="Arial" w:cs="Arial"/>
        </w:rPr>
        <w:t>.</w:t>
      </w:r>
    </w:p>
    <w:p w14:paraId="101EA44C" w14:textId="4DC86F1D" w:rsidR="003D4823" w:rsidRPr="00515066" w:rsidRDefault="003D4823" w:rsidP="006F000F">
      <w:pPr>
        <w:pStyle w:val="Titlu3"/>
        <w:spacing w:line="360" w:lineRule="auto"/>
        <w:rPr>
          <w:rFonts w:cs="Arial"/>
          <w:szCs w:val="22"/>
        </w:rPr>
      </w:pPr>
      <w:bookmarkStart w:id="6" w:name="_Toc141194642"/>
      <w:r w:rsidRPr="00515066">
        <w:rPr>
          <w:rFonts w:cs="Arial"/>
          <w:szCs w:val="22"/>
        </w:rPr>
        <w:t>Social Factors</w:t>
      </w:r>
      <w:bookmarkEnd w:id="6"/>
    </w:p>
    <w:p w14:paraId="2D231136" w14:textId="1DEDA925" w:rsidR="003D4823" w:rsidRPr="00515066" w:rsidRDefault="00CB212D" w:rsidP="006F000F">
      <w:pPr>
        <w:spacing w:line="360" w:lineRule="auto"/>
        <w:ind w:firstLine="720"/>
        <w:jc w:val="both"/>
        <w:rPr>
          <w:rFonts w:ascii="Arial" w:hAnsi="Arial" w:cs="Arial"/>
        </w:rPr>
      </w:pPr>
      <w:r w:rsidRPr="00515066">
        <w:rPr>
          <w:rFonts w:ascii="Arial" w:hAnsi="Arial" w:cs="Arial"/>
        </w:rPr>
        <w:t xml:space="preserve">According to </w:t>
      </w:r>
      <w:proofErr w:type="spellStart"/>
      <w:r w:rsidRPr="00515066">
        <w:rPr>
          <w:rFonts w:ascii="Arial" w:hAnsi="Arial" w:cs="Arial"/>
        </w:rPr>
        <w:t>Kolberg</w:t>
      </w:r>
      <w:proofErr w:type="spellEnd"/>
      <w:r w:rsidRPr="00515066">
        <w:rPr>
          <w:rFonts w:ascii="Arial" w:hAnsi="Arial" w:cs="Arial"/>
        </w:rPr>
        <w:t xml:space="preserve"> (2017), gaining insights into the receptivity of the target market to environmentally friendly products requires conducting an in-depth analysis of shifting consumer preferences, societal developments, and environmental awareness. Eco-Tech Solutions </w:t>
      </w:r>
      <w:proofErr w:type="gramStart"/>
      <w:r w:rsidRPr="00515066">
        <w:rPr>
          <w:rFonts w:ascii="Arial" w:hAnsi="Arial" w:cs="Arial"/>
        </w:rPr>
        <w:t>is able to</w:t>
      </w:r>
      <w:proofErr w:type="gramEnd"/>
      <w:r w:rsidRPr="00515066">
        <w:rPr>
          <w:rFonts w:ascii="Arial" w:hAnsi="Arial" w:cs="Arial"/>
        </w:rPr>
        <w:t xml:space="preserve"> improve the quality of its marketing efforts and more effectively communicate the value of its products and services as a result of its understanding of the social implications of adopting sustainable </w:t>
      </w:r>
      <w:proofErr w:type="spellStart"/>
      <w:r w:rsidRPr="00515066">
        <w:rPr>
          <w:rFonts w:ascii="Arial" w:hAnsi="Arial" w:cs="Arial"/>
        </w:rPr>
        <w:t>practises</w:t>
      </w:r>
      <w:proofErr w:type="spellEnd"/>
      <w:r w:rsidRPr="00515066">
        <w:rPr>
          <w:rFonts w:ascii="Arial" w:hAnsi="Arial" w:cs="Arial"/>
        </w:rPr>
        <w:t xml:space="preserve"> (Clark, 2022).</w:t>
      </w:r>
    </w:p>
    <w:p w14:paraId="35581A6A" w14:textId="5D434C96" w:rsidR="003D4823" w:rsidRPr="00515066" w:rsidRDefault="003D4823" w:rsidP="006F000F">
      <w:pPr>
        <w:pStyle w:val="Titlu3"/>
        <w:spacing w:line="360" w:lineRule="auto"/>
        <w:rPr>
          <w:rFonts w:cs="Arial"/>
          <w:szCs w:val="22"/>
        </w:rPr>
      </w:pPr>
      <w:bookmarkStart w:id="7" w:name="_Toc141194643"/>
      <w:r w:rsidRPr="00515066">
        <w:rPr>
          <w:rFonts w:cs="Arial"/>
          <w:szCs w:val="22"/>
        </w:rPr>
        <w:t>Technological Factors</w:t>
      </w:r>
      <w:bookmarkEnd w:id="7"/>
    </w:p>
    <w:p w14:paraId="0963F9F1" w14:textId="217AFBE7" w:rsidR="003D4823" w:rsidRPr="00515066" w:rsidRDefault="00CB212D" w:rsidP="006F000F">
      <w:pPr>
        <w:spacing w:line="360" w:lineRule="auto"/>
        <w:ind w:firstLine="720"/>
        <w:jc w:val="both"/>
        <w:rPr>
          <w:rFonts w:ascii="Arial" w:hAnsi="Arial" w:cs="Arial"/>
        </w:rPr>
      </w:pPr>
      <w:r w:rsidRPr="00515066">
        <w:rPr>
          <w:rFonts w:ascii="Arial" w:hAnsi="Arial" w:cs="Arial"/>
        </w:rPr>
        <w:t xml:space="preserve">Eco-Tech Solutions </w:t>
      </w:r>
      <w:proofErr w:type="gramStart"/>
      <w:r w:rsidRPr="00515066">
        <w:rPr>
          <w:rFonts w:ascii="Arial" w:hAnsi="Arial" w:cs="Arial"/>
        </w:rPr>
        <w:t>is able to</w:t>
      </w:r>
      <w:proofErr w:type="gramEnd"/>
      <w:r w:rsidRPr="00515066">
        <w:rPr>
          <w:rFonts w:ascii="Arial" w:hAnsi="Arial" w:cs="Arial"/>
        </w:rPr>
        <w:t xml:space="preserve"> maintain a lead over its competitors by conducting in-depth research on emerging technologies and evaluating the ways in which those innovations might be applied to the company's product line (Pathak, 2020). The company can better identify emerging opportunities and potential disruptive innovations by conducting an in-depth analysis of the current technological landscape.</w:t>
      </w:r>
    </w:p>
    <w:p w14:paraId="5B784D5E" w14:textId="53D24D9C" w:rsidR="003D4823" w:rsidRPr="00515066" w:rsidRDefault="003D4823" w:rsidP="006F000F">
      <w:pPr>
        <w:pStyle w:val="Titlu3"/>
        <w:spacing w:line="360" w:lineRule="auto"/>
        <w:rPr>
          <w:rFonts w:cs="Arial"/>
          <w:szCs w:val="22"/>
        </w:rPr>
      </w:pPr>
      <w:bookmarkStart w:id="8" w:name="_Toc141194644"/>
      <w:r w:rsidRPr="00515066">
        <w:rPr>
          <w:rFonts w:cs="Arial"/>
          <w:szCs w:val="22"/>
        </w:rPr>
        <w:t>Environmental Factors</w:t>
      </w:r>
      <w:bookmarkEnd w:id="8"/>
    </w:p>
    <w:p w14:paraId="0C243CA9" w14:textId="1CD2FDDC" w:rsidR="003D4823" w:rsidRPr="00515066" w:rsidRDefault="00CB212D" w:rsidP="006F000F">
      <w:pPr>
        <w:spacing w:line="360" w:lineRule="auto"/>
        <w:ind w:firstLine="720"/>
        <w:jc w:val="both"/>
        <w:rPr>
          <w:rFonts w:ascii="Arial" w:hAnsi="Arial" w:cs="Arial"/>
        </w:rPr>
      </w:pPr>
      <w:r w:rsidRPr="00515066">
        <w:rPr>
          <w:rFonts w:ascii="Arial" w:hAnsi="Arial" w:cs="Arial"/>
        </w:rPr>
        <w:t xml:space="preserve">Eco-Tech Solutions </w:t>
      </w:r>
      <w:proofErr w:type="gramStart"/>
      <w:r w:rsidRPr="00515066">
        <w:rPr>
          <w:rFonts w:ascii="Arial" w:hAnsi="Arial" w:cs="Arial"/>
        </w:rPr>
        <w:t>is able to</w:t>
      </w:r>
      <w:proofErr w:type="gramEnd"/>
      <w:r w:rsidRPr="00515066">
        <w:rPr>
          <w:rFonts w:ascii="Arial" w:hAnsi="Arial" w:cs="Arial"/>
        </w:rPr>
        <w:t xml:space="preserve"> effectively address challenges related to sustainability by conducting an environmental impact analysis throughout the product life cycle (</w:t>
      </w:r>
      <w:proofErr w:type="spellStart"/>
      <w:r w:rsidRPr="00515066">
        <w:rPr>
          <w:rFonts w:ascii="Arial" w:hAnsi="Arial" w:cs="Arial"/>
        </w:rPr>
        <w:t>Dominici</w:t>
      </w:r>
      <w:proofErr w:type="spellEnd"/>
      <w:r w:rsidRPr="00515066">
        <w:rPr>
          <w:rFonts w:ascii="Arial" w:hAnsi="Arial" w:cs="Arial"/>
        </w:rPr>
        <w:t>, 2020). This allows the company to demonstrate a genuine commitment to sustainability, which in turn enhances the company's brand reputation. The environmental implications of the company's products and processes are evaluated.</w:t>
      </w:r>
    </w:p>
    <w:p w14:paraId="6537C59B" w14:textId="2AB86CA5" w:rsidR="003D4823" w:rsidRPr="00515066" w:rsidRDefault="003D4823" w:rsidP="006F000F">
      <w:pPr>
        <w:pStyle w:val="Titlu3"/>
        <w:spacing w:line="360" w:lineRule="auto"/>
        <w:rPr>
          <w:rFonts w:cs="Arial"/>
          <w:szCs w:val="22"/>
        </w:rPr>
      </w:pPr>
      <w:bookmarkStart w:id="9" w:name="_Toc141194645"/>
      <w:r w:rsidRPr="00515066">
        <w:rPr>
          <w:rFonts w:cs="Arial"/>
          <w:szCs w:val="22"/>
        </w:rPr>
        <w:t>Legal Factors</w:t>
      </w:r>
      <w:bookmarkEnd w:id="9"/>
    </w:p>
    <w:p w14:paraId="68B156D9" w14:textId="77777777" w:rsidR="00834F82" w:rsidRPr="00515066" w:rsidRDefault="00F06428" w:rsidP="006F000F">
      <w:pPr>
        <w:spacing w:line="360" w:lineRule="auto"/>
        <w:ind w:firstLine="720"/>
        <w:jc w:val="both"/>
        <w:rPr>
          <w:rFonts w:ascii="Arial" w:hAnsi="Arial" w:cs="Arial"/>
        </w:rPr>
      </w:pPr>
      <w:r w:rsidRPr="00515066">
        <w:rPr>
          <w:rFonts w:ascii="Arial" w:hAnsi="Arial" w:cs="Arial"/>
        </w:rPr>
        <w:t xml:space="preserve">Eco-Tech Solutions </w:t>
      </w:r>
      <w:proofErr w:type="gramStart"/>
      <w:r w:rsidRPr="00515066">
        <w:rPr>
          <w:rFonts w:ascii="Arial" w:hAnsi="Arial" w:cs="Arial"/>
        </w:rPr>
        <w:t>is able to</w:t>
      </w:r>
      <w:proofErr w:type="gramEnd"/>
      <w:r w:rsidRPr="00515066">
        <w:rPr>
          <w:rFonts w:ascii="Arial" w:hAnsi="Arial" w:cs="Arial"/>
        </w:rPr>
        <w:t xml:space="preserve"> ensure compliance and mitigate legal risks thanks to a comprehensive analysis of legal requirements and regulatory frameworks (Van </w:t>
      </w:r>
      <w:proofErr w:type="spellStart"/>
      <w:r w:rsidRPr="00515066">
        <w:rPr>
          <w:rFonts w:ascii="Arial" w:hAnsi="Arial" w:cs="Arial"/>
        </w:rPr>
        <w:t>Waterschoot</w:t>
      </w:r>
      <w:proofErr w:type="spellEnd"/>
      <w:r w:rsidRPr="00515066">
        <w:rPr>
          <w:rFonts w:ascii="Arial" w:hAnsi="Arial" w:cs="Arial"/>
        </w:rPr>
        <w:t xml:space="preserve"> and Van den </w:t>
      </w:r>
      <w:proofErr w:type="spellStart"/>
      <w:r w:rsidRPr="00515066">
        <w:rPr>
          <w:rFonts w:ascii="Arial" w:hAnsi="Arial" w:cs="Arial"/>
        </w:rPr>
        <w:t>Bulte</w:t>
      </w:r>
      <w:proofErr w:type="spellEnd"/>
      <w:r w:rsidRPr="00515066">
        <w:rPr>
          <w:rFonts w:ascii="Arial" w:hAnsi="Arial" w:cs="Arial"/>
        </w:rPr>
        <w:t>, 2021). When the company has a thorough understanding of the legal landscape, it is in a better position to preemptively address potential roadblocks to market entry and expansion.</w:t>
      </w:r>
    </w:p>
    <w:p w14:paraId="76098A50" w14:textId="765D9F4A" w:rsidR="003D4823" w:rsidRPr="00515066" w:rsidRDefault="00164663" w:rsidP="006F000F">
      <w:pPr>
        <w:pStyle w:val="Titlu3"/>
        <w:spacing w:line="360" w:lineRule="auto"/>
        <w:rPr>
          <w:rFonts w:cs="Arial"/>
          <w:szCs w:val="22"/>
        </w:rPr>
      </w:pPr>
      <w:bookmarkStart w:id="10" w:name="_Toc141194646"/>
      <w:r w:rsidRPr="00515066">
        <w:rPr>
          <w:rFonts w:cs="Arial"/>
          <w:szCs w:val="22"/>
        </w:rPr>
        <w:t>Conclusion of Pestle Analysis</w:t>
      </w:r>
      <w:bookmarkEnd w:id="10"/>
    </w:p>
    <w:p w14:paraId="55677FAD" w14:textId="326B0AC8" w:rsidR="00164663" w:rsidRPr="00515066" w:rsidRDefault="00164663" w:rsidP="006F000F">
      <w:pPr>
        <w:spacing w:line="360" w:lineRule="auto"/>
        <w:ind w:firstLine="720"/>
        <w:jc w:val="both"/>
        <w:rPr>
          <w:rFonts w:ascii="Arial" w:hAnsi="Arial" w:cs="Arial"/>
        </w:rPr>
      </w:pPr>
      <w:r w:rsidRPr="00515066">
        <w:rPr>
          <w:rFonts w:ascii="Arial" w:hAnsi="Arial" w:cs="Arial"/>
        </w:rPr>
        <w:t xml:space="preserve">The detailed PESTEL analysis demonstrates the critical importance of thoroughly evaluating the political, economic, social, technological, environmental, and legal factors that impact Eco-Tech Solutions' business operations. By applying a comprehensive understanding of </w:t>
      </w:r>
      <w:r w:rsidRPr="00515066">
        <w:rPr>
          <w:rFonts w:ascii="Arial" w:hAnsi="Arial" w:cs="Arial"/>
        </w:rPr>
        <w:lastRenderedPageBreak/>
        <w:t>these factors, the company can better position itself for sustainable growth and competitive advantage in the dynamic and ever-evolving market of eco-friendly technologies and sustainable products</w:t>
      </w:r>
      <w:r w:rsidR="00E17441" w:rsidRPr="00515066">
        <w:rPr>
          <w:rFonts w:ascii="Arial" w:hAnsi="Arial" w:cs="Arial"/>
        </w:rPr>
        <w:t xml:space="preserve"> (Clark, 2022)</w:t>
      </w:r>
      <w:r w:rsidRPr="00515066">
        <w:rPr>
          <w:rFonts w:ascii="Arial" w:hAnsi="Arial" w:cs="Arial"/>
        </w:rPr>
        <w:t>. A holistic approach to addressing external challenges and opportunities will support Eco-Tech Solutions' mission to create a sustainable future and contribute positively to environmental preservation.</w:t>
      </w:r>
    </w:p>
    <w:p w14:paraId="56EA4785" w14:textId="5144175A" w:rsidR="003D4823" w:rsidRPr="00515066" w:rsidRDefault="003D4823" w:rsidP="006F000F">
      <w:pPr>
        <w:pStyle w:val="Titlu2"/>
        <w:spacing w:line="360" w:lineRule="auto"/>
        <w:rPr>
          <w:rFonts w:cs="Arial"/>
          <w:color w:val="2F5496" w:themeColor="accent1" w:themeShade="BF"/>
          <w:szCs w:val="22"/>
        </w:rPr>
      </w:pPr>
      <w:bookmarkStart w:id="11" w:name="_Toc141194647"/>
      <w:r w:rsidRPr="00515066">
        <w:rPr>
          <w:rFonts w:cs="Arial"/>
          <w:szCs w:val="22"/>
        </w:rPr>
        <w:t>4Ps of Marketing</w:t>
      </w:r>
      <w:bookmarkEnd w:id="11"/>
    </w:p>
    <w:p w14:paraId="74C68EE2" w14:textId="6DED513D" w:rsidR="003D4823" w:rsidRPr="00515066" w:rsidRDefault="003D4823" w:rsidP="006F000F">
      <w:pPr>
        <w:pStyle w:val="Titlu3"/>
        <w:spacing w:line="360" w:lineRule="auto"/>
        <w:rPr>
          <w:rFonts w:cs="Arial"/>
          <w:szCs w:val="22"/>
        </w:rPr>
      </w:pPr>
      <w:bookmarkStart w:id="12" w:name="_Toc141194648"/>
      <w:r w:rsidRPr="00515066">
        <w:rPr>
          <w:rFonts w:cs="Arial"/>
          <w:szCs w:val="22"/>
        </w:rPr>
        <w:t>Product</w:t>
      </w:r>
      <w:bookmarkEnd w:id="12"/>
    </w:p>
    <w:p w14:paraId="03F952BD" w14:textId="77777777" w:rsidR="00462254" w:rsidRPr="00515066" w:rsidRDefault="00462254" w:rsidP="00462254">
      <w:pPr>
        <w:spacing w:line="360" w:lineRule="auto"/>
        <w:ind w:firstLine="720"/>
        <w:jc w:val="both"/>
        <w:rPr>
          <w:rFonts w:ascii="Arial" w:hAnsi="Arial" w:cs="Arial"/>
        </w:rPr>
      </w:pPr>
      <w:r w:rsidRPr="00515066">
        <w:rPr>
          <w:rFonts w:ascii="Arial" w:hAnsi="Arial" w:cs="Arial"/>
        </w:rPr>
        <w:t>(Wood, 2012) In order to maximise its product offerings, Eco-Tech Solutions undertakes research to evaluate the distinctiveness of its product portfolio and the market demand for these items. The business will give top priority to solutions that are beneficial for the environment, have a lot of power, and will be well received by the target customers, according to a careful examination of the company's investments in research and development.</w:t>
      </w:r>
    </w:p>
    <w:p w14:paraId="2954F28C" w14:textId="6FB89A61" w:rsidR="00462254" w:rsidRPr="00515066" w:rsidRDefault="00462254" w:rsidP="00CF5938">
      <w:pPr>
        <w:spacing w:line="360" w:lineRule="auto"/>
        <w:ind w:firstLine="720"/>
        <w:jc w:val="both"/>
        <w:rPr>
          <w:rFonts w:ascii="Arial" w:hAnsi="Arial" w:cs="Arial"/>
        </w:rPr>
      </w:pPr>
      <w:r w:rsidRPr="00515066">
        <w:rPr>
          <w:rFonts w:ascii="Arial" w:hAnsi="Arial" w:cs="Arial"/>
        </w:rPr>
        <w:t xml:space="preserve">In order to ensure that it </w:t>
      </w:r>
      <w:proofErr w:type="spellStart"/>
      <w:r w:rsidRPr="00515066">
        <w:rPr>
          <w:rFonts w:ascii="Arial" w:hAnsi="Arial" w:cs="Arial"/>
        </w:rPr>
        <w:t>prioritises</w:t>
      </w:r>
      <w:proofErr w:type="spellEnd"/>
      <w:r w:rsidRPr="00515066">
        <w:rPr>
          <w:rFonts w:ascii="Arial" w:hAnsi="Arial" w:cs="Arial"/>
        </w:rPr>
        <w:t xml:space="preserve"> solutions that are beneficial to the environment, have significant positive effects, and are consistent with its overall goals, Eco-Tech Solutions must also thoroughly examine how it spends its funds on research and development. According to </w:t>
      </w:r>
      <w:proofErr w:type="spellStart"/>
      <w:r w:rsidRPr="00515066">
        <w:rPr>
          <w:rFonts w:ascii="Arial" w:hAnsi="Arial" w:cs="Arial"/>
        </w:rPr>
        <w:t>Kolberg</w:t>
      </w:r>
      <w:proofErr w:type="spellEnd"/>
      <w:r w:rsidRPr="00515066">
        <w:rPr>
          <w:rFonts w:ascii="Arial" w:hAnsi="Arial" w:cs="Arial"/>
        </w:rPr>
        <w:t xml:space="preserve"> (2017), the business should </w:t>
      </w:r>
      <w:proofErr w:type="spellStart"/>
      <w:r w:rsidRPr="00515066">
        <w:rPr>
          <w:rFonts w:ascii="Arial" w:hAnsi="Arial" w:cs="Arial"/>
        </w:rPr>
        <w:t>prioritise</w:t>
      </w:r>
      <w:proofErr w:type="spellEnd"/>
      <w:r w:rsidRPr="00515066">
        <w:rPr>
          <w:rFonts w:ascii="Arial" w:hAnsi="Arial" w:cs="Arial"/>
        </w:rPr>
        <w:t xml:space="preserve"> life-cycle analyses and eco-design principles in order to create products that have a lower environmental impact from the time they are manufactured until they are thrown away. Because Eco-Tech Solutions is constantly updating its product range, which is founded on extensive market research and insights, it </w:t>
      </w:r>
      <w:proofErr w:type="gramStart"/>
      <w:r w:rsidRPr="00515066">
        <w:rPr>
          <w:rFonts w:ascii="Arial" w:hAnsi="Arial" w:cs="Arial"/>
        </w:rPr>
        <w:t>is able to</w:t>
      </w:r>
      <w:proofErr w:type="gramEnd"/>
      <w:r w:rsidRPr="00515066">
        <w:rPr>
          <w:rFonts w:ascii="Arial" w:hAnsi="Arial" w:cs="Arial"/>
        </w:rPr>
        <w:t xml:space="preserve"> provide sustainable solutions that satisfy the needs of clients that care about the environment</w:t>
      </w:r>
      <w:r w:rsidR="00CF5938" w:rsidRPr="00515066">
        <w:rPr>
          <w:rFonts w:ascii="Arial" w:hAnsi="Arial" w:cs="Arial"/>
        </w:rPr>
        <w:t>.</w:t>
      </w:r>
    </w:p>
    <w:p w14:paraId="75E3547B" w14:textId="028D02E7" w:rsidR="00462254" w:rsidRPr="00515066" w:rsidRDefault="00462254" w:rsidP="00CF5938">
      <w:pPr>
        <w:pStyle w:val="Titlu3"/>
        <w:rPr>
          <w:rFonts w:cs="Arial"/>
          <w:szCs w:val="22"/>
        </w:rPr>
      </w:pPr>
      <w:bookmarkStart w:id="13" w:name="_Toc141194649"/>
      <w:r w:rsidRPr="00515066">
        <w:rPr>
          <w:rFonts w:cs="Arial"/>
          <w:szCs w:val="22"/>
        </w:rPr>
        <w:t>Price</w:t>
      </w:r>
      <w:bookmarkEnd w:id="13"/>
    </w:p>
    <w:p w14:paraId="2D2CDFB5" w14:textId="77777777" w:rsidR="00462254" w:rsidRPr="00515066" w:rsidRDefault="00462254" w:rsidP="00462254">
      <w:pPr>
        <w:spacing w:line="360" w:lineRule="auto"/>
        <w:ind w:firstLine="720"/>
        <w:jc w:val="both"/>
        <w:rPr>
          <w:rFonts w:ascii="Arial" w:hAnsi="Arial" w:cs="Arial"/>
        </w:rPr>
      </w:pPr>
      <w:r w:rsidRPr="00515066">
        <w:rPr>
          <w:rFonts w:ascii="Arial" w:hAnsi="Arial" w:cs="Arial"/>
        </w:rPr>
        <w:t xml:space="preserve">Eco-Tech Solutions </w:t>
      </w:r>
      <w:proofErr w:type="gramStart"/>
      <w:r w:rsidRPr="00515066">
        <w:rPr>
          <w:rFonts w:ascii="Arial" w:hAnsi="Arial" w:cs="Arial"/>
        </w:rPr>
        <w:t>is able to</w:t>
      </w:r>
      <w:proofErr w:type="gramEnd"/>
      <w:r w:rsidRPr="00515066">
        <w:rPr>
          <w:rFonts w:ascii="Arial" w:hAnsi="Arial" w:cs="Arial"/>
        </w:rPr>
        <w:t xml:space="preserve"> achieve its objective of striking a balance between cost-effectiveness and environmental sustainability by carefully examining pricing techniques. According to Arora (2018), the business </w:t>
      </w:r>
      <w:proofErr w:type="gramStart"/>
      <w:r w:rsidRPr="00515066">
        <w:rPr>
          <w:rFonts w:ascii="Arial" w:hAnsi="Arial" w:cs="Arial"/>
        </w:rPr>
        <w:t>has the opportunity to</w:t>
      </w:r>
      <w:proofErr w:type="gramEnd"/>
      <w:r w:rsidRPr="00515066">
        <w:rPr>
          <w:rFonts w:ascii="Arial" w:hAnsi="Arial" w:cs="Arial"/>
        </w:rPr>
        <w:t xml:space="preserve"> enhance its pricing methods in order to draw in a bigger consumer base while also increasing revenue. Finding out how likely it is for customers to spend their money on environmentally friendly products will help you achieve this goal.</w:t>
      </w:r>
    </w:p>
    <w:p w14:paraId="257BFADE" w14:textId="0E98E359" w:rsidR="00462254" w:rsidRPr="00515066" w:rsidRDefault="00462254" w:rsidP="00CF5938">
      <w:pPr>
        <w:spacing w:line="360" w:lineRule="auto"/>
        <w:ind w:firstLine="720"/>
        <w:jc w:val="both"/>
        <w:rPr>
          <w:rFonts w:ascii="Arial" w:hAnsi="Arial" w:cs="Arial"/>
        </w:rPr>
      </w:pPr>
      <w:r w:rsidRPr="00515066">
        <w:rPr>
          <w:rFonts w:ascii="Arial" w:hAnsi="Arial" w:cs="Arial"/>
        </w:rPr>
        <w:t xml:space="preserve">Eco-Tech Solutions might adopt a value-based pricing strategy, which would </w:t>
      </w:r>
      <w:proofErr w:type="spellStart"/>
      <w:r w:rsidRPr="00515066">
        <w:rPr>
          <w:rFonts w:ascii="Arial" w:hAnsi="Arial" w:cs="Arial"/>
        </w:rPr>
        <w:t>prioritise</w:t>
      </w:r>
      <w:proofErr w:type="spellEnd"/>
      <w:r w:rsidRPr="00515066">
        <w:rPr>
          <w:rFonts w:ascii="Arial" w:hAnsi="Arial" w:cs="Arial"/>
        </w:rPr>
        <w:t xml:space="preserve"> the long-term advantages of its goods, such as energy savings and reduced environmental impact. Additionally, it is advised that the business consider price policies that encourage customers to accept environmentally friendly technologies. This can entail creating incentives, such as lower costs for recycling used products, or providing lease choices to clients to aid with the initial cost </w:t>
      </w:r>
      <w:r w:rsidRPr="00515066">
        <w:rPr>
          <w:rFonts w:ascii="Arial" w:hAnsi="Arial" w:cs="Arial"/>
        </w:rPr>
        <w:lastRenderedPageBreak/>
        <w:t xml:space="preserve">(Pathak, 2020). Monitoring the interactions between pricing strategies and environmentally friendly </w:t>
      </w:r>
      <w:proofErr w:type="spellStart"/>
      <w:r w:rsidRPr="00515066">
        <w:rPr>
          <w:rFonts w:ascii="Arial" w:hAnsi="Arial" w:cs="Arial"/>
        </w:rPr>
        <w:t>practises</w:t>
      </w:r>
      <w:proofErr w:type="spellEnd"/>
      <w:r w:rsidRPr="00515066">
        <w:rPr>
          <w:rFonts w:ascii="Arial" w:hAnsi="Arial" w:cs="Arial"/>
        </w:rPr>
        <w:t xml:space="preserve"> will help Eco-Tech Solutions broaden its market appeal and guarantee long-term financial stability.</w:t>
      </w:r>
    </w:p>
    <w:p w14:paraId="2ECC38F0" w14:textId="3C5F2AD0" w:rsidR="00462254" w:rsidRPr="00515066" w:rsidRDefault="00462254" w:rsidP="00462254">
      <w:pPr>
        <w:pStyle w:val="Titlu3"/>
        <w:rPr>
          <w:rFonts w:cs="Arial"/>
          <w:szCs w:val="22"/>
        </w:rPr>
      </w:pPr>
      <w:bookmarkStart w:id="14" w:name="_Toc141194650"/>
      <w:r w:rsidRPr="00515066">
        <w:rPr>
          <w:rFonts w:cs="Arial"/>
          <w:szCs w:val="22"/>
        </w:rPr>
        <w:t>Place</w:t>
      </w:r>
      <w:bookmarkEnd w:id="14"/>
    </w:p>
    <w:p w14:paraId="6BB1268D" w14:textId="0E9EBE86" w:rsidR="00462254" w:rsidRPr="00515066" w:rsidRDefault="00462254" w:rsidP="00462254">
      <w:pPr>
        <w:spacing w:line="360" w:lineRule="auto"/>
        <w:ind w:firstLine="720"/>
        <w:jc w:val="both"/>
        <w:rPr>
          <w:rFonts w:ascii="Arial" w:hAnsi="Arial" w:cs="Arial"/>
        </w:rPr>
      </w:pPr>
      <w:r w:rsidRPr="00515066">
        <w:rPr>
          <w:rFonts w:ascii="Arial" w:hAnsi="Arial" w:cs="Arial"/>
        </w:rPr>
        <w:t xml:space="preserve">Since the company consider numerous distribution channels and their market reach, Eco-Tech Solutions is adept at identifying practical solutions to make products more accessible. The greatest approach to ensure that a company's products are accessible to customers who care about the environment, according to </w:t>
      </w:r>
      <w:proofErr w:type="spellStart"/>
      <w:r w:rsidRPr="00515066">
        <w:rPr>
          <w:rFonts w:ascii="Arial" w:hAnsi="Arial" w:cs="Arial"/>
        </w:rPr>
        <w:t>Leemans</w:t>
      </w:r>
      <w:proofErr w:type="spellEnd"/>
      <w:r w:rsidRPr="00515066">
        <w:rPr>
          <w:rFonts w:ascii="Arial" w:hAnsi="Arial" w:cs="Arial"/>
        </w:rPr>
        <w:t xml:space="preserve"> and </w:t>
      </w:r>
      <w:proofErr w:type="spellStart"/>
      <w:r w:rsidRPr="00515066">
        <w:rPr>
          <w:rFonts w:ascii="Arial" w:hAnsi="Arial" w:cs="Arial"/>
        </w:rPr>
        <w:t>Solecki</w:t>
      </w:r>
      <w:proofErr w:type="spellEnd"/>
      <w:r w:rsidRPr="00515066">
        <w:rPr>
          <w:rFonts w:ascii="Arial" w:hAnsi="Arial" w:cs="Arial"/>
        </w:rPr>
        <w:t xml:space="preserve"> (2013), is to look at </w:t>
      </w:r>
      <w:proofErr w:type="gramStart"/>
      <w:r w:rsidRPr="00515066">
        <w:rPr>
          <w:rFonts w:ascii="Arial" w:hAnsi="Arial" w:cs="Arial"/>
        </w:rPr>
        <w:t>all of</w:t>
      </w:r>
      <w:proofErr w:type="gramEnd"/>
      <w:r w:rsidRPr="00515066">
        <w:rPr>
          <w:rFonts w:ascii="Arial" w:hAnsi="Arial" w:cs="Arial"/>
        </w:rPr>
        <w:t xml:space="preserve"> the partnerships and collaborations the company has.</w:t>
      </w:r>
    </w:p>
    <w:p w14:paraId="1902AC6E" w14:textId="7A7F9241" w:rsidR="00462254" w:rsidRPr="00515066" w:rsidRDefault="00462254" w:rsidP="00462254">
      <w:pPr>
        <w:spacing w:line="360" w:lineRule="auto"/>
        <w:ind w:firstLine="720"/>
        <w:jc w:val="both"/>
        <w:rPr>
          <w:rFonts w:ascii="Arial" w:hAnsi="Arial" w:cs="Arial"/>
        </w:rPr>
      </w:pPr>
      <w:r w:rsidRPr="00515066">
        <w:rPr>
          <w:rFonts w:ascii="Arial" w:hAnsi="Arial" w:cs="Arial"/>
        </w:rPr>
        <w:t xml:space="preserve">Examining the company's affiliations and relationships allows Eco-Tech Solutions to learn how clients that value the environment can obtain its products. Making strategic alliances with </w:t>
      </w:r>
      <w:proofErr w:type="spellStart"/>
      <w:r w:rsidRPr="00515066">
        <w:rPr>
          <w:rFonts w:ascii="Arial" w:hAnsi="Arial" w:cs="Arial"/>
        </w:rPr>
        <w:t>organisations</w:t>
      </w:r>
      <w:proofErr w:type="spellEnd"/>
      <w:r w:rsidRPr="00515066">
        <w:rPr>
          <w:rFonts w:ascii="Arial" w:hAnsi="Arial" w:cs="Arial"/>
        </w:rPr>
        <w:t xml:space="preserve"> and retailers who care about sustainability, according to Arora (2018), is an excellent method to raise brand recognition and make it simpler to enter </w:t>
      </w:r>
      <w:proofErr w:type="spellStart"/>
      <w:r w:rsidRPr="00515066">
        <w:rPr>
          <w:rFonts w:ascii="Arial" w:hAnsi="Arial" w:cs="Arial"/>
        </w:rPr>
        <w:t>specialised</w:t>
      </w:r>
      <w:proofErr w:type="spellEnd"/>
      <w:r w:rsidRPr="00515066">
        <w:rPr>
          <w:rFonts w:ascii="Arial" w:hAnsi="Arial" w:cs="Arial"/>
        </w:rPr>
        <w:t xml:space="preserve"> markets. The business should investigate how to conduct direct sales to customers via its website and other online platforms. The </w:t>
      </w:r>
      <w:proofErr w:type="spellStart"/>
      <w:r w:rsidRPr="00515066">
        <w:rPr>
          <w:rFonts w:ascii="Arial" w:hAnsi="Arial" w:cs="Arial"/>
        </w:rPr>
        <w:t>organisation</w:t>
      </w:r>
      <w:proofErr w:type="spellEnd"/>
      <w:r w:rsidRPr="00515066">
        <w:rPr>
          <w:rFonts w:ascii="Arial" w:hAnsi="Arial" w:cs="Arial"/>
        </w:rPr>
        <w:t xml:space="preserve"> will have more control over the customer journey and brand connection as a result.</w:t>
      </w:r>
    </w:p>
    <w:p w14:paraId="356E1301" w14:textId="28F2825A" w:rsidR="00462254" w:rsidRPr="00515066" w:rsidRDefault="00462254" w:rsidP="00462254">
      <w:pPr>
        <w:pStyle w:val="Titlu3"/>
        <w:rPr>
          <w:rFonts w:cs="Arial"/>
          <w:szCs w:val="22"/>
        </w:rPr>
      </w:pPr>
      <w:bookmarkStart w:id="15" w:name="_Toc141194651"/>
      <w:r w:rsidRPr="00515066">
        <w:rPr>
          <w:rFonts w:cs="Arial"/>
          <w:szCs w:val="22"/>
        </w:rPr>
        <w:t>Promotion</w:t>
      </w:r>
      <w:bookmarkEnd w:id="15"/>
    </w:p>
    <w:p w14:paraId="5ADBDE36" w14:textId="77777777" w:rsidR="00462254" w:rsidRPr="00515066" w:rsidRDefault="00462254" w:rsidP="00462254">
      <w:pPr>
        <w:spacing w:line="360" w:lineRule="auto"/>
        <w:ind w:firstLine="720"/>
        <w:jc w:val="both"/>
        <w:rPr>
          <w:rFonts w:ascii="Arial" w:hAnsi="Arial" w:cs="Arial"/>
        </w:rPr>
      </w:pPr>
      <w:r w:rsidRPr="00515066">
        <w:rPr>
          <w:rFonts w:ascii="Arial" w:hAnsi="Arial" w:cs="Arial"/>
        </w:rPr>
        <w:t xml:space="preserve">The marketing strategies used by Eco-Tech Solutions are carefully examined to make sure that the company's dedication to sustainability is conveyed in a truthful and reliable manner. According to </w:t>
      </w:r>
      <w:proofErr w:type="spellStart"/>
      <w:r w:rsidRPr="00515066">
        <w:rPr>
          <w:rFonts w:ascii="Arial" w:hAnsi="Arial" w:cs="Arial"/>
        </w:rPr>
        <w:t>Achinas</w:t>
      </w:r>
      <w:proofErr w:type="spellEnd"/>
      <w:r w:rsidRPr="00515066">
        <w:rPr>
          <w:rFonts w:ascii="Arial" w:hAnsi="Arial" w:cs="Arial"/>
        </w:rPr>
        <w:t xml:space="preserve"> et al. (2019), businesses can develop marketing tactics that are straightforward and effective by comprehending the reasons why consumers are dubious of green marketing claims. Long-term, this will increase customers' faith in businesses.</w:t>
      </w:r>
    </w:p>
    <w:p w14:paraId="5EF35463" w14:textId="5EA897B2" w:rsidR="00462254" w:rsidRPr="00515066" w:rsidRDefault="00462254" w:rsidP="00462254">
      <w:pPr>
        <w:spacing w:line="360" w:lineRule="auto"/>
        <w:ind w:firstLine="720"/>
        <w:jc w:val="both"/>
        <w:rPr>
          <w:rFonts w:ascii="Arial" w:hAnsi="Arial" w:cs="Arial"/>
        </w:rPr>
      </w:pPr>
      <w:r w:rsidRPr="00515066">
        <w:rPr>
          <w:rFonts w:ascii="Arial" w:hAnsi="Arial" w:cs="Arial"/>
        </w:rPr>
        <w:t xml:space="preserve">Eco-Tech Solutions </w:t>
      </w:r>
      <w:proofErr w:type="gramStart"/>
      <w:r w:rsidRPr="00515066">
        <w:rPr>
          <w:rFonts w:ascii="Arial" w:hAnsi="Arial" w:cs="Arial"/>
        </w:rPr>
        <w:t>is able to</w:t>
      </w:r>
      <w:proofErr w:type="gramEnd"/>
      <w:r w:rsidRPr="00515066">
        <w:rPr>
          <w:rFonts w:ascii="Arial" w:hAnsi="Arial" w:cs="Arial"/>
        </w:rPr>
        <w:t xml:space="preserve"> develop marketing strategies that are succinct, impactful, and foster customer trust since they are aware that consumers are wary of green marketing claims. According to Alexis (2021), the business should employ content marketing techniques, social media platforms, and digital marketing channels to inform customers about the advantages its products have for the environment. Additionally, the company can broaden its influence and credibility by engaging with environmental </w:t>
      </w:r>
      <w:proofErr w:type="spellStart"/>
      <w:r w:rsidRPr="00515066">
        <w:rPr>
          <w:rFonts w:ascii="Arial" w:hAnsi="Arial" w:cs="Arial"/>
        </w:rPr>
        <w:t>organisations</w:t>
      </w:r>
      <w:proofErr w:type="spellEnd"/>
      <w:r w:rsidRPr="00515066">
        <w:rPr>
          <w:rFonts w:ascii="Arial" w:hAnsi="Arial" w:cs="Arial"/>
        </w:rPr>
        <w:t>, eco-influencers, and participating in sustainable business events.</w:t>
      </w:r>
    </w:p>
    <w:p w14:paraId="4E5B086F" w14:textId="2111DAE0" w:rsidR="00462254" w:rsidRPr="00515066" w:rsidRDefault="00462254" w:rsidP="00462254">
      <w:pPr>
        <w:pStyle w:val="Titlu3"/>
        <w:rPr>
          <w:rFonts w:cs="Arial"/>
          <w:szCs w:val="22"/>
        </w:rPr>
      </w:pPr>
      <w:bookmarkStart w:id="16" w:name="_Toc141194652"/>
      <w:r w:rsidRPr="00515066">
        <w:rPr>
          <w:rFonts w:cs="Arial"/>
          <w:szCs w:val="22"/>
        </w:rPr>
        <w:lastRenderedPageBreak/>
        <w:t>Conclusion of 4P’s of Marketing</w:t>
      </w:r>
      <w:bookmarkEnd w:id="16"/>
    </w:p>
    <w:p w14:paraId="37F94005" w14:textId="04D083C0" w:rsidR="00462254" w:rsidRPr="00515066" w:rsidRDefault="00462254" w:rsidP="00462254">
      <w:pPr>
        <w:spacing w:line="360" w:lineRule="auto"/>
        <w:ind w:firstLine="720"/>
        <w:jc w:val="both"/>
        <w:rPr>
          <w:rFonts w:ascii="Arial" w:hAnsi="Arial" w:cs="Arial"/>
        </w:rPr>
      </w:pPr>
      <w:r w:rsidRPr="00515066">
        <w:rPr>
          <w:rFonts w:ascii="Arial" w:hAnsi="Arial" w:cs="Arial"/>
        </w:rPr>
        <w:t>The 4P structure, which stands for product, pricing, place, and promotion, is a helpful tool that aids in the analysis and development of successful marketing campaigns. An in-depth examination of the 4Ps of marketing for Eco-Tech Solutions (</w:t>
      </w:r>
      <w:proofErr w:type="spellStart"/>
      <w:r w:rsidRPr="00515066">
        <w:rPr>
          <w:rFonts w:ascii="Arial" w:hAnsi="Arial" w:cs="Arial"/>
        </w:rPr>
        <w:t>Achinas</w:t>
      </w:r>
      <w:proofErr w:type="spellEnd"/>
      <w:r w:rsidRPr="00515066">
        <w:rPr>
          <w:rFonts w:ascii="Arial" w:hAnsi="Arial" w:cs="Arial"/>
        </w:rPr>
        <w:t xml:space="preserve"> et al., 2019) demonstrates the significance of market research and sustainability-focused marketing tactics. By expanding its product line, achieving the ideal cost-benefit ratio for sustainability while maintaining product quality, coming up with effective delivery methods for its products, and making sure its marketing initiatives are transparent and truthful, Eco-Tech Solutions can solidify its position as the market leader in eco-friendly technology. Growing the business and promoting a more sustainable and greener future will be made possible by putting a strong emphasis on customer demands, environmental effect, and brand integrity.</w:t>
      </w:r>
    </w:p>
    <w:p w14:paraId="64CC1C68" w14:textId="37E5BFBC" w:rsidR="00AC7F3C" w:rsidRPr="00515066" w:rsidRDefault="00AC7F3C" w:rsidP="006F000F">
      <w:pPr>
        <w:spacing w:line="360" w:lineRule="auto"/>
        <w:ind w:firstLine="720"/>
        <w:jc w:val="both"/>
        <w:rPr>
          <w:rFonts w:ascii="Arial" w:hAnsi="Arial" w:cs="Arial"/>
        </w:rPr>
      </w:pPr>
    </w:p>
    <w:p w14:paraId="44067496" w14:textId="63B5C291" w:rsidR="003D4823" w:rsidRPr="00515066" w:rsidRDefault="003D4823" w:rsidP="006F000F">
      <w:pPr>
        <w:pStyle w:val="Titlu1"/>
        <w:spacing w:line="360" w:lineRule="auto"/>
        <w:rPr>
          <w:rFonts w:cs="Arial"/>
          <w:szCs w:val="22"/>
        </w:rPr>
      </w:pPr>
      <w:bookmarkStart w:id="17" w:name="_Toc141194653"/>
      <w:r w:rsidRPr="00515066">
        <w:rPr>
          <w:rFonts w:cs="Arial"/>
          <w:szCs w:val="22"/>
        </w:rPr>
        <w:t>Conclusion</w:t>
      </w:r>
      <w:bookmarkEnd w:id="17"/>
    </w:p>
    <w:p w14:paraId="59A5ED00" w14:textId="77429557" w:rsidR="004C5B5E" w:rsidRPr="00515066" w:rsidRDefault="00F06428" w:rsidP="006F000F">
      <w:pPr>
        <w:spacing w:line="360" w:lineRule="auto"/>
        <w:ind w:firstLine="720"/>
        <w:jc w:val="both"/>
        <w:rPr>
          <w:rFonts w:ascii="Arial" w:hAnsi="Arial" w:cs="Arial"/>
        </w:rPr>
      </w:pPr>
      <w:r w:rsidRPr="00515066">
        <w:rPr>
          <w:rFonts w:ascii="Arial" w:hAnsi="Arial" w:cs="Arial"/>
        </w:rPr>
        <w:t xml:space="preserve">Insights of great value have been uncovered regarding Eco-Tech Solutions as a result of an analytical evaluation of the PESTEL analysis and the 4Ps of marketing models. The business is </w:t>
      </w:r>
      <w:proofErr w:type="gramStart"/>
      <w:r w:rsidRPr="00515066">
        <w:rPr>
          <w:rFonts w:ascii="Arial" w:hAnsi="Arial" w:cs="Arial"/>
        </w:rPr>
        <w:t>in a position</w:t>
      </w:r>
      <w:proofErr w:type="gramEnd"/>
      <w:r w:rsidRPr="00515066">
        <w:rPr>
          <w:rFonts w:ascii="Arial" w:hAnsi="Arial" w:cs="Arial"/>
        </w:rPr>
        <w:t xml:space="preserve"> to improve its strategies and strengthen its position in the market by conducting an in-depth analysis of the opportunities, threats, strengths, and weaknesses posed by these models. By making use of these analytic frameworks, Eco-Tech Solutions will be able to navigate the complexities of the global market, generate meaningful environmental impact, and establish itself as a true leader in the process of developing a sustainable future.</w:t>
      </w:r>
    </w:p>
    <w:p w14:paraId="7DEE1189" w14:textId="77777777" w:rsidR="009464F4" w:rsidRPr="00515066" w:rsidRDefault="009464F4" w:rsidP="006F000F">
      <w:pPr>
        <w:spacing w:line="360" w:lineRule="auto"/>
        <w:rPr>
          <w:rFonts w:ascii="Arial" w:eastAsiaTheme="majorEastAsia" w:hAnsi="Arial" w:cs="Arial"/>
          <w:b/>
          <w:i/>
        </w:rPr>
      </w:pPr>
      <w:r w:rsidRPr="00515066">
        <w:rPr>
          <w:rFonts w:ascii="Arial" w:hAnsi="Arial" w:cs="Arial"/>
        </w:rPr>
        <w:br w:type="page"/>
      </w:r>
    </w:p>
    <w:p w14:paraId="1C696B35" w14:textId="23A14C05" w:rsidR="00104060" w:rsidRPr="00515066" w:rsidRDefault="004C5B5E" w:rsidP="006F000F">
      <w:pPr>
        <w:pStyle w:val="Titlu1"/>
        <w:spacing w:line="360" w:lineRule="auto"/>
        <w:jc w:val="center"/>
        <w:rPr>
          <w:rFonts w:cs="Arial"/>
          <w:szCs w:val="22"/>
        </w:rPr>
      </w:pPr>
      <w:bookmarkStart w:id="18" w:name="_Toc141194654"/>
      <w:r w:rsidRPr="00515066">
        <w:rPr>
          <w:rFonts w:cs="Arial"/>
          <w:szCs w:val="22"/>
        </w:rPr>
        <w:lastRenderedPageBreak/>
        <w:t>References</w:t>
      </w:r>
      <w:bookmarkEnd w:id="18"/>
    </w:p>
    <w:p w14:paraId="70DA40CF"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proofErr w:type="spellStart"/>
      <w:r w:rsidRPr="00515066">
        <w:rPr>
          <w:rFonts w:ascii="Arial" w:hAnsi="Arial" w:cs="Arial"/>
          <w:sz w:val="22"/>
          <w:szCs w:val="22"/>
        </w:rPr>
        <w:t>Achinas</w:t>
      </w:r>
      <w:proofErr w:type="spellEnd"/>
      <w:r w:rsidRPr="00515066">
        <w:rPr>
          <w:rFonts w:ascii="Arial" w:hAnsi="Arial" w:cs="Arial"/>
          <w:sz w:val="22"/>
          <w:szCs w:val="22"/>
        </w:rPr>
        <w:t xml:space="preserve">, S., </w:t>
      </w:r>
      <w:proofErr w:type="spellStart"/>
      <w:r w:rsidRPr="00515066">
        <w:rPr>
          <w:rFonts w:ascii="Arial" w:hAnsi="Arial" w:cs="Arial"/>
          <w:sz w:val="22"/>
          <w:szCs w:val="22"/>
        </w:rPr>
        <w:t>Horjus</w:t>
      </w:r>
      <w:proofErr w:type="spellEnd"/>
      <w:r w:rsidRPr="00515066">
        <w:rPr>
          <w:rFonts w:ascii="Arial" w:hAnsi="Arial" w:cs="Arial"/>
          <w:sz w:val="22"/>
          <w:szCs w:val="22"/>
        </w:rPr>
        <w:t xml:space="preserve">, J., </w:t>
      </w:r>
      <w:proofErr w:type="spellStart"/>
      <w:r w:rsidRPr="00515066">
        <w:rPr>
          <w:rFonts w:ascii="Arial" w:hAnsi="Arial" w:cs="Arial"/>
          <w:sz w:val="22"/>
          <w:szCs w:val="22"/>
        </w:rPr>
        <w:t>Achinas</w:t>
      </w:r>
      <w:proofErr w:type="spellEnd"/>
      <w:r w:rsidRPr="00515066">
        <w:rPr>
          <w:rFonts w:ascii="Arial" w:hAnsi="Arial" w:cs="Arial"/>
          <w:sz w:val="22"/>
          <w:szCs w:val="22"/>
        </w:rPr>
        <w:t xml:space="preserve">, V. and </w:t>
      </w:r>
      <w:proofErr w:type="spellStart"/>
      <w:r w:rsidRPr="00515066">
        <w:rPr>
          <w:rFonts w:ascii="Arial" w:hAnsi="Arial" w:cs="Arial"/>
          <w:sz w:val="22"/>
          <w:szCs w:val="22"/>
        </w:rPr>
        <w:t>Euverink</w:t>
      </w:r>
      <w:proofErr w:type="spellEnd"/>
      <w:r w:rsidRPr="00515066">
        <w:rPr>
          <w:rFonts w:ascii="Arial" w:hAnsi="Arial" w:cs="Arial"/>
          <w:sz w:val="22"/>
          <w:szCs w:val="22"/>
        </w:rPr>
        <w:t xml:space="preserve">, G.J.W. (2019). A PESTLE Analysis of Biofuels Energy Industry in Europe. </w:t>
      </w:r>
      <w:r w:rsidRPr="00515066">
        <w:rPr>
          <w:rFonts w:ascii="Arial" w:hAnsi="Arial" w:cs="Arial"/>
          <w:i/>
          <w:iCs/>
          <w:sz w:val="22"/>
          <w:szCs w:val="22"/>
        </w:rPr>
        <w:t>Sustainability</w:t>
      </w:r>
      <w:r w:rsidRPr="00515066">
        <w:rPr>
          <w:rFonts w:ascii="Arial" w:hAnsi="Arial" w:cs="Arial"/>
          <w:sz w:val="22"/>
          <w:szCs w:val="22"/>
        </w:rPr>
        <w:t xml:space="preserve">, 11(21), p.5981. </w:t>
      </w:r>
      <w:proofErr w:type="spellStart"/>
      <w:proofErr w:type="gramStart"/>
      <w:r w:rsidRPr="00515066">
        <w:rPr>
          <w:rFonts w:ascii="Arial" w:hAnsi="Arial" w:cs="Arial"/>
          <w:sz w:val="22"/>
          <w:szCs w:val="22"/>
        </w:rPr>
        <w:t>doi:https</w:t>
      </w:r>
      <w:proofErr w:type="spellEnd"/>
      <w:r w:rsidRPr="00515066">
        <w:rPr>
          <w:rFonts w:ascii="Arial" w:hAnsi="Arial" w:cs="Arial"/>
          <w:sz w:val="22"/>
          <w:szCs w:val="22"/>
        </w:rPr>
        <w:t>://doi.org/10.3390/su11215981</w:t>
      </w:r>
      <w:proofErr w:type="gramEnd"/>
      <w:r w:rsidRPr="00515066">
        <w:rPr>
          <w:rFonts w:ascii="Arial" w:hAnsi="Arial" w:cs="Arial"/>
          <w:sz w:val="22"/>
          <w:szCs w:val="22"/>
        </w:rPr>
        <w:t>.</w:t>
      </w:r>
    </w:p>
    <w:p w14:paraId="7FF53178"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r w:rsidRPr="00515066">
        <w:rPr>
          <w:rFonts w:ascii="Arial" w:hAnsi="Arial" w:cs="Arial"/>
          <w:sz w:val="22"/>
          <w:szCs w:val="22"/>
        </w:rPr>
        <w:t xml:space="preserve">Alexis, M. (2021). Marketing Laws and Marketing Strategy. </w:t>
      </w:r>
      <w:r w:rsidRPr="00515066">
        <w:rPr>
          <w:rFonts w:ascii="Arial" w:hAnsi="Arial" w:cs="Arial"/>
          <w:i/>
          <w:iCs/>
          <w:sz w:val="22"/>
          <w:szCs w:val="22"/>
        </w:rPr>
        <w:t>Journal of Marketing</w:t>
      </w:r>
      <w:r w:rsidRPr="00515066">
        <w:rPr>
          <w:rFonts w:ascii="Arial" w:hAnsi="Arial" w:cs="Arial"/>
          <w:sz w:val="22"/>
          <w:szCs w:val="22"/>
        </w:rPr>
        <w:t>, 26(4), p.67.</w:t>
      </w:r>
    </w:p>
    <w:p w14:paraId="7C77B490"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r w:rsidRPr="00515066">
        <w:rPr>
          <w:rFonts w:ascii="Arial" w:hAnsi="Arial" w:cs="Arial"/>
          <w:sz w:val="22"/>
          <w:szCs w:val="22"/>
        </w:rPr>
        <w:t xml:space="preserve">Arora, N.K. (2018). Environmental Sustainability—necessary for Survival. </w:t>
      </w:r>
      <w:r w:rsidRPr="00515066">
        <w:rPr>
          <w:rFonts w:ascii="Arial" w:hAnsi="Arial" w:cs="Arial"/>
          <w:i/>
          <w:iCs/>
          <w:sz w:val="22"/>
          <w:szCs w:val="22"/>
        </w:rPr>
        <w:t>Environmental Sustainability</w:t>
      </w:r>
      <w:r w:rsidRPr="00515066">
        <w:rPr>
          <w:rFonts w:ascii="Arial" w:hAnsi="Arial" w:cs="Arial"/>
          <w:sz w:val="22"/>
          <w:szCs w:val="22"/>
        </w:rPr>
        <w:t xml:space="preserve">, 1(1), pp.1–2. </w:t>
      </w:r>
      <w:proofErr w:type="spellStart"/>
      <w:proofErr w:type="gramStart"/>
      <w:r w:rsidRPr="00515066">
        <w:rPr>
          <w:rFonts w:ascii="Arial" w:hAnsi="Arial" w:cs="Arial"/>
          <w:sz w:val="22"/>
          <w:szCs w:val="22"/>
        </w:rPr>
        <w:t>doi:https</w:t>
      </w:r>
      <w:proofErr w:type="spellEnd"/>
      <w:r w:rsidRPr="00515066">
        <w:rPr>
          <w:rFonts w:ascii="Arial" w:hAnsi="Arial" w:cs="Arial"/>
          <w:sz w:val="22"/>
          <w:szCs w:val="22"/>
        </w:rPr>
        <w:t>://doi.org/10.1007/s42398-018-0013-3</w:t>
      </w:r>
      <w:proofErr w:type="gramEnd"/>
      <w:r w:rsidRPr="00515066">
        <w:rPr>
          <w:rFonts w:ascii="Arial" w:hAnsi="Arial" w:cs="Arial"/>
          <w:sz w:val="22"/>
          <w:szCs w:val="22"/>
        </w:rPr>
        <w:t>.</w:t>
      </w:r>
    </w:p>
    <w:p w14:paraId="1756EEC7"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proofErr w:type="spellStart"/>
      <w:r w:rsidRPr="00515066">
        <w:rPr>
          <w:rFonts w:ascii="Arial" w:hAnsi="Arial" w:cs="Arial"/>
          <w:sz w:val="22"/>
          <w:szCs w:val="22"/>
        </w:rPr>
        <w:t>Cherington</w:t>
      </w:r>
      <w:proofErr w:type="spellEnd"/>
      <w:r w:rsidRPr="00515066">
        <w:rPr>
          <w:rFonts w:ascii="Arial" w:hAnsi="Arial" w:cs="Arial"/>
          <w:sz w:val="22"/>
          <w:szCs w:val="22"/>
        </w:rPr>
        <w:t xml:space="preserve">, P.T. (2019). </w:t>
      </w:r>
      <w:proofErr w:type="gramStart"/>
      <w:r w:rsidRPr="00515066">
        <w:rPr>
          <w:rFonts w:ascii="Arial" w:hAnsi="Arial" w:cs="Arial"/>
          <w:sz w:val="22"/>
          <w:szCs w:val="22"/>
        </w:rPr>
        <w:t>Marketing .</w:t>
      </w:r>
      <w:proofErr w:type="gramEnd"/>
      <w:r w:rsidRPr="00515066">
        <w:rPr>
          <w:rFonts w:ascii="Arial" w:hAnsi="Arial" w:cs="Arial"/>
          <w:sz w:val="22"/>
          <w:szCs w:val="22"/>
        </w:rPr>
        <w:t xml:space="preserve"> </w:t>
      </w:r>
      <w:r w:rsidRPr="00515066">
        <w:rPr>
          <w:rFonts w:ascii="Arial" w:hAnsi="Arial" w:cs="Arial"/>
          <w:i/>
          <w:iCs/>
          <w:sz w:val="22"/>
          <w:szCs w:val="22"/>
        </w:rPr>
        <w:t>Journal of Marketing</w:t>
      </w:r>
      <w:r w:rsidRPr="00515066">
        <w:rPr>
          <w:rFonts w:ascii="Arial" w:hAnsi="Arial" w:cs="Arial"/>
          <w:sz w:val="22"/>
          <w:szCs w:val="22"/>
        </w:rPr>
        <w:t>, 1(3), p.223.</w:t>
      </w:r>
    </w:p>
    <w:p w14:paraId="7D130282"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r w:rsidRPr="00515066">
        <w:rPr>
          <w:rFonts w:ascii="Arial" w:hAnsi="Arial" w:cs="Arial"/>
          <w:sz w:val="22"/>
          <w:szCs w:val="22"/>
        </w:rPr>
        <w:t xml:space="preserve">Clark, L. (2022). Marketing Courses and Marketing Research. </w:t>
      </w:r>
      <w:r w:rsidRPr="00515066">
        <w:rPr>
          <w:rFonts w:ascii="Arial" w:hAnsi="Arial" w:cs="Arial"/>
          <w:i/>
          <w:iCs/>
          <w:sz w:val="22"/>
          <w:szCs w:val="22"/>
        </w:rPr>
        <w:t>Journal of Marketing</w:t>
      </w:r>
      <w:r w:rsidRPr="00515066">
        <w:rPr>
          <w:rFonts w:ascii="Arial" w:hAnsi="Arial" w:cs="Arial"/>
          <w:sz w:val="22"/>
          <w:szCs w:val="22"/>
        </w:rPr>
        <w:t>, 12(4), p.488.</w:t>
      </w:r>
    </w:p>
    <w:p w14:paraId="5D543A99"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proofErr w:type="spellStart"/>
      <w:r w:rsidRPr="00515066">
        <w:rPr>
          <w:rFonts w:ascii="Arial" w:hAnsi="Arial" w:cs="Arial"/>
          <w:sz w:val="22"/>
          <w:szCs w:val="22"/>
        </w:rPr>
        <w:t>Dominici</w:t>
      </w:r>
      <w:proofErr w:type="spellEnd"/>
      <w:r w:rsidRPr="00515066">
        <w:rPr>
          <w:rFonts w:ascii="Arial" w:hAnsi="Arial" w:cs="Arial"/>
          <w:sz w:val="22"/>
          <w:szCs w:val="22"/>
        </w:rPr>
        <w:t xml:space="preserve">, G. (2020). From Marketing Mix to e-Marketing Mix: </w:t>
      </w:r>
      <w:proofErr w:type="gramStart"/>
      <w:r w:rsidRPr="00515066">
        <w:rPr>
          <w:rFonts w:ascii="Arial" w:hAnsi="Arial" w:cs="Arial"/>
          <w:sz w:val="22"/>
          <w:szCs w:val="22"/>
        </w:rPr>
        <w:t>a</w:t>
      </w:r>
      <w:proofErr w:type="gramEnd"/>
      <w:r w:rsidRPr="00515066">
        <w:rPr>
          <w:rFonts w:ascii="Arial" w:hAnsi="Arial" w:cs="Arial"/>
          <w:sz w:val="22"/>
          <w:szCs w:val="22"/>
        </w:rPr>
        <w:t xml:space="preserve"> Literature Overview and Classification. </w:t>
      </w:r>
      <w:r w:rsidRPr="00515066">
        <w:rPr>
          <w:rFonts w:ascii="Arial" w:hAnsi="Arial" w:cs="Arial"/>
          <w:i/>
          <w:iCs/>
          <w:sz w:val="22"/>
          <w:szCs w:val="22"/>
        </w:rPr>
        <w:t>International Journal of Business and Management</w:t>
      </w:r>
      <w:r w:rsidRPr="00515066">
        <w:rPr>
          <w:rFonts w:ascii="Arial" w:hAnsi="Arial" w:cs="Arial"/>
          <w:sz w:val="22"/>
          <w:szCs w:val="22"/>
        </w:rPr>
        <w:t>, 4(9).</w:t>
      </w:r>
    </w:p>
    <w:p w14:paraId="0358E5B7"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proofErr w:type="spellStart"/>
      <w:r w:rsidRPr="00515066">
        <w:rPr>
          <w:rFonts w:ascii="Arial" w:hAnsi="Arial" w:cs="Arial"/>
          <w:sz w:val="22"/>
          <w:szCs w:val="22"/>
        </w:rPr>
        <w:t>Kolberg</w:t>
      </w:r>
      <w:proofErr w:type="spellEnd"/>
      <w:r w:rsidRPr="00515066">
        <w:rPr>
          <w:rFonts w:ascii="Arial" w:hAnsi="Arial" w:cs="Arial"/>
          <w:sz w:val="22"/>
          <w:szCs w:val="22"/>
        </w:rPr>
        <w:t xml:space="preserve">, W.C. (2017). Marketing Mix Theory: Integrating Price and Non-Price Marketing Strategies. </w:t>
      </w:r>
      <w:r w:rsidRPr="00515066">
        <w:rPr>
          <w:rFonts w:ascii="Arial" w:hAnsi="Arial" w:cs="Arial"/>
          <w:i/>
          <w:iCs/>
          <w:sz w:val="22"/>
          <w:szCs w:val="22"/>
        </w:rPr>
        <w:t>SSRN Electronic Journal</w:t>
      </w:r>
      <w:r w:rsidRPr="00515066">
        <w:rPr>
          <w:rFonts w:ascii="Arial" w:hAnsi="Arial" w:cs="Arial"/>
          <w:sz w:val="22"/>
          <w:szCs w:val="22"/>
        </w:rPr>
        <w:t xml:space="preserve">. </w:t>
      </w:r>
      <w:proofErr w:type="spellStart"/>
      <w:proofErr w:type="gramStart"/>
      <w:r w:rsidRPr="00515066">
        <w:rPr>
          <w:rFonts w:ascii="Arial" w:hAnsi="Arial" w:cs="Arial"/>
          <w:sz w:val="22"/>
          <w:szCs w:val="22"/>
        </w:rPr>
        <w:t>doi:https</w:t>
      </w:r>
      <w:proofErr w:type="spellEnd"/>
      <w:r w:rsidRPr="00515066">
        <w:rPr>
          <w:rFonts w:ascii="Arial" w:hAnsi="Arial" w:cs="Arial"/>
          <w:sz w:val="22"/>
          <w:szCs w:val="22"/>
        </w:rPr>
        <w:t>://doi.org/10.2139/ssrn.986407</w:t>
      </w:r>
      <w:proofErr w:type="gramEnd"/>
      <w:r w:rsidRPr="00515066">
        <w:rPr>
          <w:rFonts w:ascii="Arial" w:hAnsi="Arial" w:cs="Arial"/>
          <w:sz w:val="22"/>
          <w:szCs w:val="22"/>
        </w:rPr>
        <w:t>.</w:t>
      </w:r>
    </w:p>
    <w:p w14:paraId="047140B3"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proofErr w:type="spellStart"/>
      <w:r w:rsidRPr="00515066">
        <w:rPr>
          <w:rFonts w:ascii="Arial" w:hAnsi="Arial" w:cs="Arial"/>
          <w:sz w:val="22"/>
          <w:szCs w:val="22"/>
        </w:rPr>
        <w:t>Leemans</w:t>
      </w:r>
      <w:proofErr w:type="spellEnd"/>
      <w:r w:rsidRPr="00515066">
        <w:rPr>
          <w:rFonts w:ascii="Arial" w:hAnsi="Arial" w:cs="Arial"/>
          <w:sz w:val="22"/>
          <w:szCs w:val="22"/>
        </w:rPr>
        <w:t xml:space="preserve">, R. and </w:t>
      </w:r>
      <w:proofErr w:type="spellStart"/>
      <w:r w:rsidRPr="00515066">
        <w:rPr>
          <w:rFonts w:ascii="Arial" w:hAnsi="Arial" w:cs="Arial"/>
          <w:sz w:val="22"/>
          <w:szCs w:val="22"/>
        </w:rPr>
        <w:t>Solecki</w:t>
      </w:r>
      <w:proofErr w:type="spellEnd"/>
      <w:r w:rsidRPr="00515066">
        <w:rPr>
          <w:rFonts w:ascii="Arial" w:hAnsi="Arial" w:cs="Arial"/>
          <w:sz w:val="22"/>
          <w:szCs w:val="22"/>
        </w:rPr>
        <w:t xml:space="preserve">, W. (2013). Redefining Environmental Sustainability. </w:t>
      </w:r>
      <w:r w:rsidRPr="00515066">
        <w:rPr>
          <w:rFonts w:ascii="Arial" w:hAnsi="Arial" w:cs="Arial"/>
          <w:i/>
          <w:iCs/>
          <w:sz w:val="22"/>
          <w:szCs w:val="22"/>
        </w:rPr>
        <w:t>Current Opinion in Environmental Sustainability</w:t>
      </w:r>
      <w:r w:rsidRPr="00515066">
        <w:rPr>
          <w:rFonts w:ascii="Arial" w:hAnsi="Arial" w:cs="Arial"/>
          <w:sz w:val="22"/>
          <w:szCs w:val="22"/>
        </w:rPr>
        <w:t xml:space="preserve">, 5(3-4), pp.272–277. </w:t>
      </w:r>
      <w:proofErr w:type="spellStart"/>
      <w:proofErr w:type="gramStart"/>
      <w:r w:rsidRPr="00515066">
        <w:rPr>
          <w:rFonts w:ascii="Arial" w:hAnsi="Arial" w:cs="Arial"/>
          <w:sz w:val="22"/>
          <w:szCs w:val="22"/>
        </w:rPr>
        <w:t>doi:https</w:t>
      </w:r>
      <w:proofErr w:type="spellEnd"/>
      <w:r w:rsidRPr="00515066">
        <w:rPr>
          <w:rFonts w:ascii="Arial" w:hAnsi="Arial" w:cs="Arial"/>
          <w:sz w:val="22"/>
          <w:szCs w:val="22"/>
        </w:rPr>
        <w:t>://doi.org/10.1016/j.cosust.2013.07.006</w:t>
      </w:r>
      <w:proofErr w:type="gramEnd"/>
      <w:r w:rsidRPr="00515066">
        <w:rPr>
          <w:rFonts w:ascii="Arial" w:hAnsi="Arial" w:cs="Arial"/>
          <w:sz w:val="22"/>
          <w:szCs w:val="22"/>
        </w:rPr>
        <w:t>.</w:t>
      </w:r>
    </w:p>
    <w:p w14:paraId="07CBD4BE"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r w:rsidRPr="00515066">
        <w:rPr>
          <w:rFonts w:ascii="Arial" w:hAnsi="Arial" w:cs="Arial"/>
          <w:sz w:val="22"/>
          <w:szCs w:val="22"/>
        </w:rPr>
        <w:t xml:space="preserve">Pathak, S. (2020). Mortar and Pestle. </w:t>
      </w:r>
      <w:r w:rsidRPr="00515066">
        <w:rPr>
          <w:rFonts w:ascii="Arial" w:hAnsi="Arial" w:cs="Arial"/>
          <w:i/>
          <w:iCs/>
          <w:sz w:val="22"/>
          <w:szCs w:val="22"/>
        </w:rPr>
        <w:t>Archives of Medicine</w:t>
      </w:r>
      <w:r w:rsidRPr="00515066">
        <w:rPr>
          <w:rFonts w:ascii="Arial" w:hAnsi="Arial" w:cs="Arial"/>
          <w:sz w:val="22"/>
          <w:szCs w:val="22"/>
        </w:rPr>
        <w:t xml:space="preserve">, 09(03). </w:t>
      </w:r>
      <w:proofErr w:type="spellStart"/>
      <w:proofErr w:type="gramStart"/>
      <w:r w:rsidRPr="00515066">
        <w:rPr>
          <w:rFonts w:ascii="Arial" w:hAnsi="Arial" w:cs="Arial"/>
          <w:sz w:val="22"/>
          <w:szCs w:val="22"/>
        </w:rPr>
        <w:t>doi:https</w:t>
      </w:r>
      <w:proofErr w:type="spellEnd"/>
      <w:r w:rsidRPr="00515066">
        <w:rPr>
          <w:rFonts w:ascii="Arial" w:hAnsi="Arial" w:cs="Arial"/>
          <w:sz w:val="22"/>
          <w:szCs w:val="22"/>
        </w:rPr>
        <w:t>://doi.org/10.21767/1989-5216.1000221</w:t>
      </w:r>
      <w:proofErr w:type="gramEnd"/>
      <w:r w:rsidRPr="00515066">
        <w:rPr>
          <w:rFonts w:ascii="Arial" w:hAnsi="Arial" w:cs="Arial"/>
          <w:sz w:val="22"/>
          <w:szCs w:val="22"/>
        </w:rPr>
        <w:t>.</w:t>
      </w:r>
    </w:p>
    <w:p w14:paraId="31AD3BF7" w14:textId="5E6F3EBE"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r w:rsidRPr="00515066">
        <w:rPr>
          <w:rFonts w:ascii="Arial" w:hAnsi="Arial" w:cs="Arial"/>
          <w:sz w:val="22"/>
          <w:szCs w:val="22"/>
        </w:rPr>
        <w:t xml:space="preserve">Van </w:t>
      </w:r>
      <w:proofErr w:type="spellStart"/>
      <w:r w:rsidRPr="00515066">
        <w:rPr>
          <w:rFonts w:ascii="Arial" w:hAnsi="Arial" w:cs="Arial"/>
          <w:sz w:val="22"/>
          <w:szCs w:val="22"/>
        </w:rPr>
        <w:t>Waterschoot</w:t>
      </w:r>
      <w:proofErr w:type="spellEnd"/>
      <w:r w:rsidRPr="00515066">
        <w:rPr>
          <w:rFonts w:ascii="Arial" w:hAnsi="Arial" w:cs="Arial"/>
          <w:sz w:val="22"/>
          <w:szCs w:val="22"/>
        </w:rPr>
        <w:t xml:space="preserve">, W. and Van den </w:t>
      </w:r>
      <w:proofErr w:type="spellStart"/>
      <w:r w:rsidRPr="00515066">
        <w:rPr>
          <w:rFonts w:ascii="Arial" w:hAnsi="Arial" w:cs="Arial"/>
          <w:sz w:val="22"/>
          <w:szCs w:val="22"/>
        </w:rPr>
        <w:t>Bulte</w:t>
      </w:r>
      <w:proofErr w:type="spellEnd"/>
      <w:r w:rsidRPr="00515066">
        <w:rPr>
          <w:rFonts w:ascii="Arial" w:hAnsi="Arial" w:cs="Arial"/>
          <w:sz w:val="22"/>
          <w:szCs w:val="22"/>
        </w:rPr>
        <w:t xml:space="preserve">, C. (2021). The 4P Classification of the Marketing Mix Revisited. </w:t>
      </w:r>
      <w:r w:rsidRPr="00515066">
        <w:rPr>
          <w:rFonts w:ascii="Arial" w:hAnsi="Arial" w:cs="Arial"/>
          <w:i/>
          <w:iCs/>
          <w:sz w:val="22"/>
          <w:szCs w:val="22"/>
        </w:rPr>
        <w:t>Journal of Marketing</w:t>
      </w:r>
      <w:r w:rsidRPr="00515066">
        <w:rPr>
          <w:rFonts w:ascii="Arial" w:hAnsi="Arial" w:cs="Arial"/>
          <w:sz w:val="22"/>
          <w:szCs w:val="22"/>
        </w:rPr>
        <w:t xml:space="preserve">, [online] 56(4), p.83. </w:t>
      </w:r>
      <w:proofErr w:type="spellStart"/>
      <w:proofErr w:type="gramStart"/>
      <w:r w:rsidRPr="00515066">
        <w:rPr>
          <w:rFonts w:ascii="Arial" w:hAnsi="Arial" w:cs="Arial"/>
          <w:sz w:val="22"/>
          <w:szCs w:val="22"/>
        </w:rPr>
        <w:t>doi:https</w:t>
      </w:r>
      <w:proofErr w:type="spellEnd"/>
      <w:r w:rsidRPr="00515066">
        <w:rPr>
          <w:rFonts w:ascii="Arial" w:hAnsi="Arial" w:cs="Arial"/>
          <w:sz w:val="22"/>
          <w:szCs w:val="22"/>
        </w:rPr>
        <w:t>://doi.org/10.2307/1251988</w:t>
      </w:r>
      <w:proofErr w:type="gramEnd"/>
      <w:r w:rsidRPr="00515066">
        <w:rPr>
          <w:rFonts w:ascii="Arial" w:hAnsi="Arial" w:cs="Arial"/>
          <w:sz w:val="22"/>
          <w:szCs w:val="22"/>
        </w:rPr>
        <w:t>.</w:t>
      </w:r>
    </w:p>
    <w:p w14:paraId="5DE23C62" w14:textId="77777777" w:rsidR="00D60DDD" w:rsidRPr="00515066" w:rsidRDefault="00D60DDD" w:rsidP="006F000F">
      <w:pPr>
        <w:pStyle w:val="NormalWeb"/>
        <w:spacing w:before="0" w:beforeAutospacing="0" w:after="240" w:afterAutospacing="0" w:line="360" w:lineRule="auto"/>
        <w:ind w:left="720" w:hanging="720"/>
        <w:jc w:val="both"/>
        <w:rPr>
          <w:rFonts w:ascii="Arial" w:hAnsi="Arial" w:cs="Arial"/>
          <w:sz w:val="22"/>
          <w:szCs w:val="22"/>
        </w:rPr>
      </w:pPr>
      <w:r w:rsidRPr="00515066">
        <w:rPr>
          <w:rFonts w:ascii="Arial" w:hAnsi="Arial" w:cs="Arial"/>
          <w:sz w:val="22"/>
          <w:szCs w:val="22"/>
        </w:rPr>
        <w:t xml:space="preserve">Wood, M. (2012). Marketing social marketing. </w:t>
      </w:r>
      <w:r w:rsidRPr="00515066">
        <w:rPr>
          <w:rFonts w:ascii="Arial" w:hAnsi="Arial" w:cs="Arial"/>
          <w:i/>
          <w:iCs/>
          <w:sz w:val="22"/>
          <w:szCs w:val="22"/>
        </w:rPr>
        <w:t>Journal of Social Marketing</w:t>
      </w:r>
      <w:r w:rsidRPr="00515066">
        <w:rPr>
          <w:rFonts w:ascii="Arial" w:hAnsi="Arial" w:cs="Arial"/>
          <w:sz w:val="22"/>
          <w:szCs w:val="22"/>
        </w:rPr>
        <w:t xml:space="preserve">, 2(2), pp.94–102. </w:t>
      </w:r>
      <w:proofErr w:type="spellStart"/>
      <w:proofErr w:type="gramStart"/>
      <w:r w:rsidRPr="00515066">
        <w:rPr>
          <w:rFonts w:ascii="Arial" w:hAnsi="Arial" w:cs="Arial"/>
          <w:sz w:val="22"/>
          <w:szCs w:val="22"/>
        </w:rPr>
        <w:t>doi:https</w:t>
      </w:r>
      <w:proofErr w:type="spellEnd"/>
      <w:r w:rsidRPr="00515066">
        <w:rPr>
          <w:rFonts w:ascii="Arial" w:hAnsi="Arial" w:cs="Arial"/>
          <w:sz w:val="22"/>
          <w:szCs w:val="22"/>
        </w:rPr>
        <w:t>://doi.org/10.1108/20426761211243937</w:t>
      </w:r>
      <w:proofErr w:type="gramEnd"/>
      <w:r w:rsidRPr="00515066">
        <w:rPr>
          <w:rFonts w:ascii="Arial" w:hAnsi="Arial" w:cs="Arial"/>
          <w:sz w:val="22"/>
          <w:szCs w:val="22"/>
        </w:rPr>
        <w:t>.</w:t>
      </w:r>
    </w:p>
    <w:sectPr w:rsidR="00D60DDD" w:rsidRPr="0051506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7B000" w14:textId="77777777" w:rsidR="00F6467E" w:rsidRDefault="00F6467E" w:rsidP="00CC5BF7">
      <w:pPr>
        <w:spacing w:after="0" w:line="240" w:lineRule="auto"/>
      </w:pPr>
      <w:r>
        <w:separator/>
      </w:r>
    </w:p>
  </w:endnote>
  <w:endnote w:type="continuationSeparator" w:id="0">
    <w:p w14:paraId="5352F5D5" w14:textId="77777777" w:rsidR="00F6467E" w:rsidRDefault="00F6467E" w:rsidP="00CC5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ABAB0" w14:textId="77777777" w:rsidR="00F6467E" w:rsidRDefault="00F6467E" w:rsidP="00CC5BF7">
      <w:pPr>
        <w:spacing w:after="0" w:line="240" w:lineRule="auto"/>
      </w:pPr>
      <w:r>
        <w:separator/>
      </w:r>
    </w:p>
  </w:footnote>
  <w:footnote w:type="continuationSeparator" w:id="0">
    <w:p w14:paraId="1452DF3C" w14:textId="77777777" w:rsidR="00F6467E" w:rsidRDefault="00F6467E" w:rsidP="00CC5B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361622886"/>
      <w:docPartObj>
        <w:docPartGallery w:val="Page Numbers (Top of Page)"/>
        <w:docPartUnique/>
      </w:docPartObj>
    </w:sdtPr>
    <w:sdtEndPr>
      <w:rPr>
        <w:noProof/>
      </w:rPr>
    </w:sdtEndPr>
    <w:sdtContent>
      <w:p w14:paraId="3530DA53" w14:textId="662FB813" w:rsidR="00CC5BF7" w:rsidRPr="00CC5BF7" w:rsidRDefault="00CC5BF7">
        <w:pPr>
          <w:pStyle w:val="Antet"/>
          <w:jc w:val="right"/>
          <w:rPr>
            <w:rFonts w:ascii="Arial" w:hAnsi="Arial" w:cs="Arial"/>
          </w:rPr>
        </w:pPr>
        <w:r w:rsidRPr="00CC5BF7">
          <w:rPr>
            <w:rFonts w:ascii="Arial" w:hAnsi="Arial" w:cs="Arial"/>
          </w:rPr>
          <w:t xml:space="preserve">Page Number </w:t>
        </w:r>
        <w:r w:rsidRPr="00CC5BF7">
          <w:rPr>
            <w:rFonts w:ascii="Arial" w:hAnsi="Arial" w:cs="Arial"/>
          </w:rPr>
          <w:fldChar w:fldCharType="begin"/>
        </w:r>
        <w:r w:rsidRPr="00CC5BF7">
          <w:rPr>
            <w:rFonts w:ascii="Arial" w:hAnsi="Arial" w:cs="Arial"/>
          </w:rPr>
          <w:instrText xml:space="preserve"> PAGE   \* MERGEFORMAT </w:instrText>
        </w:r>
        <w:r w:rsidRPr="00CC5BF7">
          <w:rPr>
            <w:rFonts w:ascii="Arial" w:hAnsi="Arial" w:cs="Arial"/>
          </w:rPr>
          <w:fldChar w:fldCharType="separate"/>
        </w:r>
        <w:r w:rsidRPr="00CC5BF7">
          <w:rPr>
            <w:rFonts w:ascii="Arial" w:hAnsi="Arial" w:cs="Arial"/>
            <w:noProof/>
          </w:rPr>
          <w:t>2</w:t>
        </w:r>
        <w:r w:rsidRPr="00CC5BF7">
          <w:rPr>
            <w:rFonts w:ascii="Arial" w:hAnsi="Arial" w:cs="Arial"/>
            <w:noProof/>
          </w:rPr>
          <w:fldChar w:fldCharType="end"/>
        </w:r>
      </w:p>
    </w:sdtContent>
  </w:sdt>
  <w:p w14:paraId="1A892993" w14:textId="77777777" w:rsidR="00CC5BF7" w:rsidRPr="00CC5BF7" w:rsidRDefault="00CC5BF7">
    <w:pPr>
      <w:pStyle w:val="Antet"/>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823"/>
    <w:rsid w:val="00011F6B"/>
    <w:rsid w:val="00081ABE"/>
    <w:rsid w:val="000E2E4E"/>
    <w:rsid w:val="00104060"/>
    <w:rsid w:val="001413CD"/>
    <w:rsid w:val="00164663"/>
    <w:rsid w:val="00230BEB"/>
    <w:rsid w:val="00315727"/>
    <w:rsid w:val="003D4823"/>
    <w:rsid w:val="00462254"/>
    <w:rsid w:val="00471F64"/>
    <w:rsid w:val="004C5B5E"/>
    <w:rsid w:val="00515066"/>
    <w:rsid w:val="006F000F"/>
    <w:rsid w:val="00706BE3"/>
    <w:rsid w:val="00760506"/>
    <w:rsid w:val="00802892"/>
    <w:rsid w:val="00834F82"/>
    <w:rsid w:val="00853E9F"/>
    <w:rsid w:val="0087158F"/>
    <w:rsid w:val="009424C4"/>
    <w:rsid w:val="009464F4"/>
    <w:rsid w:val="009B6998"/>
    <w:rsid w:val="009C0EAD"/>
    <w:rsid w:val="00A24040"/>
    <w:rsid w:val="00A25955"/>
    <w:rsid w:val="00A339EE"/>
    <w:rsid w:val="00A37E57"/>
    <w:rsid w:val="00A96EBD"/>
    <w:rsid w:val="00AC7F3C"/>
    <w:rsid w:val="00B0595D"/>
    <w:rsid w:val="00B61535"/>
    <w:rsid w:val="00B65C81"/>
    <w:rsid w:val="00B908C2"/>
    <w:rsid w:val="00B94C89"/>
    <w:rsid w:val="00C01B26"/>
    <w:rsid w:val="00C8109D"/>
    <w:rsid w:val="00CB212D"/>
    <w:rsid w:val="00CC5BF7"/>
    <w:rsid w:val="00CF5938"/>
    <w:rsid w:val="00D01EB6"/>
    <w:rsid w:val="00D60DDD"/>
    <w:rsid w:val="00DA6CCB"/>
    <w:rsid w:val="00DF6B84"/>
    <w:rsid w:val="00E045B1"/>
    <w:rsid w:val="00E17441"/>
    <w:rsid w:val="00E35E43"/>
    <w:rsid w:val="00F06428"/>
    <w:rsid w:val="00F25C7B"/>
    <w:rsid w:val="00F646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0348D"/>
  <w15:chartTrackingRefBased/>
  <w15:docId w15:val="{4BE2164E-D7D9-4698-A2A8-C7631B204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D4823"/>
    <w:pPr>
      <w:keepNext/>
      <w:keepLines/>
      <w:spacing w:before="240" w:after="0" w:line="480" w:lineRule="auto"/>
      <w:jc w:val="both"/>
      <w:outlineLvl w:val="0"/>
    </w:pPr>
    <w:rPr>
      <w:rFonts w:ascii="Arial" w:eastAsiaTheme="majorEastAsia" w:hAnsi="Arial" w:cstheme="majorBidi"/>
      <w:b/>
      <w:i/>
      <w:szCs w:val="32"/>
    </w:rPr>
  </w:style>
  <w:style w:type="paragraph" w:styleId="Titlu2">
    <w:name w:val="heading 2"/>
    <w:basedOn w:val="Normal"/>
    <w:next w:val="Normal"/>
    <w:link w:val="Titlu2Caracter"/>
    <w:uiPriority w:val="9"/>
    <w:unhideWhenUsed/>
    <w:qFormat/>
    <w:rsid w:val="003D4823"/>
    <w:pPr>
      <w:keepNext/>
      <w:keepLines/>
      <w:spacing w:before="40" w:after="0" w:line="480" w:lineRule="auto"/>
      <w:jc w:val="both"/>
      <w:outlineLvl w:val="1"/>
    </w:pPr>
    <w:rPr>
      <w:rFonts w:ascii="Arial" w:eastAsiaTheme="majorEastAsia" w:hAnsi="Arial" w:cstheme="majorBidi"/>
      <w:i/>
      <w:szCs w:val="26"/>
    </w:rPr>
  </w:style>
  <w:style w:type="paragraph" w:styleId="Titlu3">
    <w:name w:val="heading 3"/>
    <w:basedOn w:val="Normal"/>
    <w:next w:val="Normal"/>
    <w:link w:val="Titlu3Caracter"/>
    <w:uiPriority w:val="9"/>
    <w:unhideWhenUsed/>
    <w:qFormat/>
    <w:rsid w:val="003D4823"/>
    <w:pPr>
      <w:keepNext/>
      <w:keepLines/>
      <w:spacing w:before="40" w:after="0" w:line="480" w:lineRule="auto"/>
      <w:jc w:val="center"/>
      <w:outlineLvl w:val="2"/>
    </w:pPr>
    <w:rPr>
      <w:rFonts w:ascii="Arial" w:eastAsiaTheme="majorEastAsia" w:hAnsi="Arial"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D4823"/>
    <w:rPr>
      <w:rFonts w:ascii="Arial" w:eastAsiaTheme="majorEastAsia" w:hAnsi="Arial" w:cstheme="majorBidi"/>
      <w:b/>
      <w:i/>
      <w:szCs w:val="32"/>
    </w:rPr>
  </w:style>
  <w:style w:type="character" w:customStyle="1" w:styleId="Titlu2Caracter">
    <w:name w:val="Titlu 2 Caracter"/>
    <w:basedOn w:val="Fontdeparagrafimplicit"/>
    <w:link w:val="Titlu2"/>
    <w:uiPriority w:val="9"/>
    <w:rsid w:val="003D4823"/>
    <w:rPr>
      <w:rFonts w:ascii="Arial" w:eastAsiaTheme="majorEastAsia" w:hAnsi="Arial" w:cstheme="majorBidi"/>
      <w:i/>
      <w:szCs w:val="26"/>
    </w:rPr>
  </w:style>
  <w:style w:type="character" w:customStyle="1" w:styleId="Titlu3Caracter">
    <w:name w:val="Titlu 3 Caracter"/>
    <w:basedOn w:val="Fontdeparagrafimplicit"/>
    <w:link w:val="Titlu3"/>
    <w:uiPriority w:val="9"/>
    <w:rsid w:val="003D4823"/>
    <w:rPr>
      <w:rFonts w:ascii="Arial" w:eastAsiaTheme="majorEastAsia" w:hAnsi="Arial" w:cstheme="majorBidi"/>
      <w:b/>
      <w:szCs w:val="24"/>
    </w:rPr>
  </w:style>
  <w:style w:type="paragraph" w:styleId="NormalWeb">
    <w:name w:val="Normal (Web)"/>
    <w:basedOn w:val="Normal"/>
    <w:uiPriority w:val="99"/>
    <w:unhideWhenUsed/>
    <w:rsid w:val="004C5B5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Antet">
    <w:name w:val="header"/>
    <w:basedOn w:val="Normal"/>
    <w:link w:val="AntetCaracter"/>
    <w:uiPriority w:val="99"/>
    <w:unhideWhenUsed/>
    <w:rsid w:val="00CC5BF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C5BF7"/>
  </w:style>
  <w:style w:type="paragraph" w:styleId="Subsol">
    <w:name w:val="footer"/>
    <w:basedOn w:val="Normal"/>
    <w:link w:val="SubsolCaracter"/>
    <w:uiPriority w:val="99"/>
    <w:unhideWhenUsed/>
    <w:rsid w:val="00CC5BF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C5BF7"/>
  </w:style>
  <w:style w:type="paragraph" w:styleId="Titlucuprins">
    <w:name w:val="TOC Heading"/>
    <w:basedOn w:val="Titlu1"/>
    <w:next w:val="Normal"/>
    <w:uiPriority w:val="39"/>
    <w:unhideWhenUsed/>
    <w:qFormat/>
    <w:rsid w:val="00CC5BF7"/>
    <w:pPr>
      <w:spacing w:line="259" w:lineRule="auto"/>
      <w:jc w:val="left"/>
      <w:outlineLvl w:val="9"/>
    </w:pPr>
    <w:rPr>
      <w:rFonts w:asciiTheme="majorHAnsi" w:hAnsiTheme="majorHAnsi"/>
      <w:b w:val="0"/>
      <w:i w:val="0"/>
      <w:color w:val="2F5496" w:themeColor="accent1" w:themeShade="BF"/>
      <w:sz w:val="32"/>
    </w:rPr>
  </w:style>
  <w:style w:type="paragraph" w:styleId="Cuprins1">
    <w:name w:val="toc 1"/>
    <w:basedOn w:val="Normal"/>
    <w:next w:val="Normal"/>
    <w:autoRedefine/>
    <w:uiPriority w:val="39"/>
    <w:unhideWhenUsed/>
    <w:rsid w:val="00CC5BF7"/>
    <w:pPr>
      <w:spacing w:after="100"/>
    </w:pPr>
  </w:style>
  <w:style w:type="paragraph" w:styleId="Cuprins2">
    <w:name w:val="toc 2"/>
    <w:basedOn w:val="Normal"/>
    <w:next w:val="Normal"/>
    <w:autoRedefine/>
    <w:uiPriority w:val="39"/>
    <w:unhideWhenUsed/>
    <w:rsid w:val="00CC5BF7"/>
    <w:pPr>
      <w:spacing w:after="100"/>
      <w:ind w:left="220"/>
    </w:pPr>
  </w:style>
  <w:style w:type="paragraph" w:styleId="Cuprins3">
    <w:name w:val="toc 3"/>
    <w:basedOn w:val="Normal"/>
    <w:next w:val="Normal"/>
    <w:autoRedefine/>
    <w:uiPriority w:val="39"/>
    <w:unhideWhenUsed/>
    <w:rsid w:val="00CC5BF7"/>
    <w:pPr>
      <w:spacing w:after="100"/>
      <w:ind w:left="440"/>
    </w:pPr>
  </w:style>
  <w:style w:type="character" w:styleId="Hyperlink">
    <w:name w:val="Hyperlink"/>
    <w:basedOn w:val="Fontdeparagrafimplicit"/>
    <w:uiPriority w:val="99"/>
    <w:unhideWhenUsed/>
    <w:rsid w:val="00CC5B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35950">
      <w:bodyDiv w:val="1"/>
      <w:marLeft w:val="0"/>
      <w:marRight w:val="0"/>
      <w:marTop w:val="0"/>
      <w:marBottom w:val="0"/>
      <w:divBdr>
        <w:top w:val="none" w:sz="0" w:space="0" w:color="auto"/>
        <w:left w:val="none" w:sz="0" w:space="0" w:color="auto"/>
        <w:bottom w:val="none" w:sz="0" w:space="0" w:color="auto"/>
        <w:right w:val="none" w:sz="0" w:space="0" w:color="auto"/>
      </w:divBdr>
    </w:div>
    <w:div w:id="491726619">
      <w:bodyDiv w:val="1"/>
      <w:marLeft w:val="0"/>
      <w:marRight w:val="0"/>
      <w:marTop w:val="0"/>
      <w:marBottom w:val="0"/>
      <w:divBdr>
        <w:top w:val="none" w:sz="0" w:space="0" w:color="auto"/>
        <w:left w:val="none" w:sz="0" w:space="0" w:color="auto"/>
        <w:bottom w:val="none" w:sz="0" w:space="0" w:color="auto"/>
        <w:right w:val="none" w:sz="0" w:space="0" w:color="auto"/>
      </w:divBdr>
    </w:div>
    <w:div w:id="852647466">
      <w:bodyDiv w:val="1"/>
      <w:marLeft w:val="0"/>
      <w:marRight w:val="0"/>
      <w:marTop w:val="0"/>
      <w:marBottom w:val="0"/>
      <w:divBdr>
        <w:top w:val="none" w:sz="0" w:space="0" w:color="auto"/>
        <w:left w:val="none" w:sz="0" w:space="0" w:color="auto"/>
        <w:bottom w:val="none" w:sz="0" w:space="0" w:color="auto"/>
        <w:right w:val="none" w:sz="0" w:space="0" w:color="auto"/>
      </w:divBdr>
      <w:divsChild>
        <w:div w:id="978800413">
          <w:marLeft w:val="0"/>
          <w:marRight w:val="0"/>
          <w:marTop w:val="0"/>
          <w:marBottom w:val="0"/>
          <w:divBdr>
            <w:top w:val="none" w:sz="0" w:space="0" w:color="auto"/>
            <w:left w:val="none" w:sz="0" w:space="0" w:color="auto"/>
            <w:bottom w:val="none" w:sz="0" w:space="0" w:color="auto"/>
            <w:right w:val="none" w:sz="0" w:space="0" w:color="auto"/>
          </w:divBdr>
        </w:div>
      </w:divsChild>
    </w:div>
    <w:div w:id="902714373">
      <w:bodyDiv w:val="1"/>
      <w:marLeft w:val="0"/>
      <w:marRight w:val="0"/>
      <w:marTop w:val="0"/>
      <w:marBottom w:val="0"/>
      <w:divBdr>
        <w:top w:val="none" w:sz="0" w:space="0" w:color="auto"/>
        <w:left w:val="none" w:sz="0" w:space="0" w:color="auto"/>
        <w:bottom w:val="none" w:sz="0" w:space="0" w:color="auto"/>
        <w:right w:val="none" w:sz="0" w:space="0" w:color="auto"/>
      </w:divBdr>
      <w:divsChild>
        <w:div w:id="1993867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6FE06-5699-4C54-865B-CDBC15D48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2123</Words>
  <Characters>12104</Characters>
  <DocSecurity>0</DocSecurity>
  <Lines>100</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2023-07-29T00:06:00Z</dcterms:created>
  <dcterms:modified xsi:type="dcterms:W3CDTF">2023-07-29T00:06:00Z</dcterms:modified>
</cp:coreProperties>
</file>