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A3CC6" w14:textId="56682803" w:rsidR="009438B8" w:rsidRPr="00130463" w:rsidRDefault="009438B8" w:rsidP="003D1231">
      <w:pPr>
        <w:spacing w:line="480" w:lineRule="auto"/>
        <w:jc w:val="both"/>
        <w:rPr>
          <w:rFonts w:cstheme="minorHAnsi"/>
          <w:b/>
          <w:bCs/>
          <w:sz w:val="24"/>
          <w:szCs w:val="24"/>
        </w:rPr>
      </w:pPr>
      <w:r w:rsidRPr="00130463">
        <w:rPr>
          <w:rFonts w:cstheme="minorHAnsi"/>
          <w:b/>
          <w:bCs/>
          <w:sz w:val="24"/>
          <w:szCs w:val="24"/>
        </w:rPr>
        <w:t>ECPT6007</w:t>
      </w:r>
      <w:r w:rsidR="000822FA" w:rsidRPr="00130463">
        <w:rPr>
          <w:rFonts w:cstheme="minorHAnsi"/>
          <w:b/>
          <w:bCs/>
          <w:sz w:val="24"/>
          <w:szCs w:val="24"/>
        </w:rPr>
        <w:t xml:space="preserve"> </w:t>
      </w:r>
      <w:r w:rsidRPr="00130463">
        <w:rPr>
          <w:rFonts w:cstheme="minorHAnsi"/>
          <w:b/>
          <w:bCs/>
          <w:sz w:val="24"/>
          <w:szCs w:val="24"/>
        </w:rPr>
        <w:t>Written Reflection and Peer Review</w:t>
      </w:r>
    </w:p>
    <w:p w14:paraId="51FBAEC6" w14:textId="4E9B838D" w:rsidR="002A617C" w:rsidRPr="00130463" w:rsidRDefault="003812CD" w:rsidP="003D1231">
      <w:pPr>
        <w:spacing w:line="480" w:lineRule="auto"/>
        <w:jc w:val="both"/>
        <w:rPr>
          <w:rFonts w:cstheme="minorHAnsi"/>
          <w:b/>
          <w:bCs/>
          <w:sz w:val="24"/>
          <w:szCs w:val="24"/>
        </w:rPr>
      </w:pPr>
      <w:r w:rsidRPr="00130463">
        <w:rPr>
          <w:rFonts w:cstheme="minorHAnsi"/>
          <w:b/>
          <w:bCs/>
          <w:sz w:val="24"/>
          <w:szCs w:val="24"/>
        </w:rPr>
        <w:t>Introduction</w:t>
      </w:r>
    </w:p>
    <w:p w14:paraId="16EEBF75" w14:textId="2251A183" w:rsidR="00B96B9B" w:rsidRPr="00130463" w:rsidRDefault="0046310C" w:rsidP="003D1231">
      <w:pPr>
        <w:spacing w:line="480" w:lineRule="auto"/>
        <w:jc w:val="both"/>
        <w:rPr>
          <w:rFonts w:cstheme="minorHAnsi"/>
          <w:sz w:val="24"/>
          <w:szCs w:val="24"/>
        </w:rPr>
      </w:pPr>
      <w:r w:rsidRPr="00130463">
        <w:rPr>
          <w:rFonts w:cstheme="minorHAnsi"/>
          <w:sz w:val="24"/>
          <w:szCs w:val="24"/>
        </w:rPr>
        <w:t>In professional education programs such as teacher education ‘reflective thinking is critical to gaining insights from real-life situations’</w:t>
      </w:r>
      <w:r w:rsidR="00FE3665" w:rsidRPr="00130463">
        <w:rPr>
          <w:rFonts w:cstheme="minorHAnsi"/>
          <w:sz w:val="24"/>
          <w:szCs w:val="24"/>
        </w:rPr>
        <w:t xml:space="preserve"> (Guo 2022, p118)</w:t>
      </w:r>
      <w:r w:rsidRPr="00130463">
        <w:rPr>
          <w:rFonts w:cstheme="minorHAnsi"/>
          <w:sz w:val="24"/>
          <w:szCs w:val="24"/>
        </w:rPr>
        <w:t xml:space="preserve">, and in this instance gaining insights from designing a curriculum and </w:t>
      </w:r>
      <w:r w:rsidR="00936170" w:rsidRPr="00130463">
        <w:rPr>
          <w:rFonts w:cstheme="minorHAnsi"/>
          <w:sz w:val="24"/>
          <w:szCs w:val="24"/>
        </w:rPr>
        <w:t xml:space="preserve">participating in </w:t>
      </w:r>
      <w:r w:rsidRPr="00130463">
        <w:rPr>
          <w:rFonts w:cstheme="minorHAnsi"/>
          <w:sz w:val="24"/>
          <w:szCs w:val="24"/>
        </w:rPr>
        <w:t>feedback</w:t>
      </w:r>
      <w:r w:rsidR="00936170" w:rsidRPr="00130463">
        <w:rPr>
          <w:rFonts w:cstheme="minorHAnsi"/>
          <w:sz w:val="24"/>
          <w:szCs w:val="24"/>
        </w:rPr>
        <w:t xml:space="preserve"> processes</w:t>
      </w:r>
      <w:r w:rsidRPr="00130463">
        <w:rPr>
          <w:rFonts w:cstheme="minorHAnsi"/>
          <w:sz w:val="24"/>
          <w:szCs w:val="24"/>
        </w:rPr>
        <w:t xml:space="preserve">. </w:t>
      </w:r>
      <w:r w:rsidR="009B1038" w:rsidRPr="00130463">
        <w:rPr>
          <w:rFonts w:cstheme="minorHAnsi"/>
          <w:sz w:val="24"/>
          <w:szCs w:val="24"/>
        </w:rPr>
        <w:t xml:space="preserve">By using reflective practice </w:t>
      </w:r>
      <w:r w:rsidR="00853445" w:rsidRPr="00130463">
        <w:rPr>
          <w:rFonts w:cstheme="minorHAnsi"/>
          <w:sz w:val="24"/>
          <w:szCs w:val="24"/>
        </w:rPr>
        <w:t>I aim to ‘</w:t>
      </w:r>
      <w:r w:rsidR="002E6594" w:rsidRPr="00130463">
        <w:rPr>
          <w:rFonts w:cstheme="minorHAnsi"/>
          <w:sz w:val="24"/>
          <w:szCs w:val="24"/>
        </w:rPr>
        <w:t>creat</w:t>
      </w:r>
      <w:r w:rsidR="00853445" w:rsidRPr="00130463">
        <w:rPr>
          <w:rFonts w:cstheme="minorHAnsi"/>
          <w:sz w:val="24"/>
          <w:szCs w:val="24"/>
        </w:rPr>
        <w:t>e</w:t>
      </w:r>
      <w:r w:rsidR="002E6594" w:rsidRPr="00130463">
        <w:rPr>
          <w:rFonts w:cstheme="minorHAnsi"/>
          <w:sz w:val="24"/>
          <w:szCs w:val="24"/>
        </w:rPr>
        <w:t xml:space="preserve"> a mental space to interrogate critical incidents, challenge underlying assumptions, and deepen understanding to inform future practice</w:t>
      </w:r>
      <w:r w:rsidR="00853445" w:rsidRPr="00130463">
        <w:rPr>
          <w:rFonts w:cstheme="minorHAnsi"/>
          <w:sz w:val="24"/>
          <w:szCs w:val="24"/>
        </w:rPr>
        <w:t xml:space="preserve">’ in line with the work of Wang et al (2018). </w:t>
      </w:r>
      <w:r w:rsidR="00B96B9B" w:rsidRPr="00130463">
        <w:rPr>
          <w:rFonts w:cstheme="minorHAnsi"/>
          <w:sz w:val="24"/>
          <w:szCs w:val="24"/>
        </w:rPr>
        <w:t>Using Jasper’s reflective model</w:t>
      </w:r>
      <w:r w:rsidR="00FE3665" w:rsidRPr="00130463">
        <w:rPr>
          <w:rFonts w:cstheme="minorHAnsi"/>
          <w:sz w:val="24"/>
          <w:szCs w:val="24"/>
        </w:rPr>
        <w:t xml:space="preserve"> (2013)</w:t>
      </w:r>
      <w:r w:rsidR="00B96B9B" w:rsidRPr="00130463">
        <w:rPr>
          <w:rFonts w:cstheme="minorHAnsi"/>
          <w:sz w:val="24"/>
          <w:szCs w:val="24"/>
        </w:rPr>
        <w:t xml:space="preserve">, </w:t>
      </w:r>
      <w:r w:rsidR="00B96B9B" w:rsidRPr="00130463">
        <w:rPr>
          <w:rFonts w:cstheme="minorHAnsi"/>
          <w:i/>
          <w:iCs/>
          <w:sz w:val="24"/>
          <w:szCs w:val="24"/>
        </w:rPr>
        <w:t>ERA – Experience, Reflection and Action,</w:t>
      </w:r>
      <w:r w:rsidR="00B96B9B" w:rsidRPr="00130463">
        <w:rPr>
          <w:rFonts w:cstheme="minorHAnsi"/>
          <w:sz w:val="24"/>
          <w:szCs w:val="24"/>
        </w:rPr>
        <w:t xml:space="preserve"> I </w:t>
      </w:r>
      <w:r w:rsidR="003A1E39" w:rsidRPr="00130463">
        <w:rPr>
          <w:rFonts w:cstheme="minorHAnsi"/>
          <w:sz w:val="24"/>
          <w:szCs w:val="24"/>
        </w:rPr>
        <w:t xml:space="preserve">have </w:t>
      </w:r>
      <w:r w:rsidR="00B96B9B" w:rsidRPr="00130463">
        <w:rPr>
          <w:rFonts w:cstheme="minorHAnsi"/>
          <w:sz w:val="24"/>
          <w:szCs w:val="24"/>
        </w:rPr>
        <w:t>reflect</w:t>
      </w:r>
      <w:r w:rsidR="003A1E39" w:rsidRPr="00130463">
        <w:rPr>
          <w:rFonts w:cstheme="minorHAnsi"/>
          <w:sz w:val="24"/>
          <w:szCs w:val="24"/>
        </w:rPr>
        <w:t>ed</w:t>
      </w:r>
      <w:r w:rsidR="00B96B9B" w:rsidRPr="00130463">
        <w:rPr>
          <w:rFonts w:cstheme="minorHAnsi"/>
          <w:sz w:val="24"/>
          <w:szCs w:val="24"/>
        </w:rPr>
        <w:t xml:space="preserve"> upon the</w:t>
      </w:r>
      <w:r w:rsidR="006A3D53" w:rsidRPr="00130463">
        <w:rPr>
          <w:rFonts w:cstheme="minorHAnsi"/>
          <w:sz w:val="24"/>
          <w:szCs w:val="24"/>
        </w:rPr>
        <w:t xml:space="preserve"> experience and</w:t>
      </w:r>
      <w:r w:rsidR="006600C3" w:rsidRPr="00130463">
        <w:rPr>
          <w:rFonts w:cstheme="minorHAnsi"/>
          <w:sz w:val="24"/>
          <w:szCs w:val="24"/>
        </w:rPr>
        <w:t xml:space="preserve"> the</w:t>
      </w:r>
      <w:r w:rsidR="00B96B9B" w:rsidRPr="00130463">
        <w:rPr>
          <w:rFonts w:cstheme="minorHAnsi"/>
          <w:sz w:val="24"/>
          <w:szCs w:val="24"/>
        </w:rPr>
        <w:t xml:space="preserve"> professional learning</w:t>
      </w:r>
      <w:r w:rsidR="007360A2" w:rsidRPr="00130463">
        <w:rPr>
          <w:rFonts w:cstheme="minorHAnsi"/>
          <w:sz w:val="24"/>
          <w:szCs w:val="24"/>
        </w:rPr>
        <w:t xml:space="preserve"> developed as part of engaging with the </w:t>
      </w:r>
      <w:r w:rsidR="00260512" w:rsidRPr="00130463">
        <w:rPr>
          <w:rFonts w:cstheme="minorHAnsi"/>
          <w:sz w:val="24"/>
          <w:szCs w:val="24"/>
        </w:rPr>
        <w:t>assignment</w:t>
      </w:r>
      <w:r w:rsidR="00112B05" w:rsidRPr="00130463">
        <w:rPr>
          <w:rFonts w:cstheme="minorHAnsi"/>
          <w:sz w:val="24"/>
          <w:szCs w:val="24"/>
        </w:rPr>
        <w:t xml:space="preserve">. </w:t>
      </w:r>
      <w:r w:rsidR="00CF1421" w:rsidRPr="00130463">
        <w:rPr>
          <w:rFonts w:cstheme="minorHAnsi"/>
          <w:sz w:val="24"/>
          <w:szCs w:val="24"/>
        </w:rPr>
        <w:t>I h</w:t>
      </w:r>
      <w:r w:rsidR="005C0853" w:rsidRPr="00130463">
        <w:rPr>
          <w:rFonts w:cstheme="minorHAnsi"/>
          <w:sz w:val="24"/>
          <w:szCs w:val="24"/>
        </w:rPr>
        <w:t>ave c</w:t>
      </w:r>
      <w:r w:rsidR="00CF1421" w:rsidRPr="00130463">
        <w:rPr>
          <w:rFonts w:cstheme="minorHAnsi"/>
          <w:sz w:val="24"/>
          <w:szCs w:val="24"/>
        </w:rPr>
        <w:t>reated action points to</w:t>
      </w:r>
      <w:r w:rsidR="00260512" w:rsidRPr="00130463">
        <w:rPr>
          <w:rFonts w:cstheme="minorHAnsi"/>
          <w:sz w:val="24"/>
          <w:szCs w:val="24"/>
        </w:rPr>
        <w:t xml:space="preserve"> </w:t>
      </w:r>
      <w:r w:rsidR="00064FD4" w:rsidRPr="00130463">
        <w:rPr>
          <w:rFonts w:cstheme="minorHAnsi"/>
          <w:sz w:val="24"/>
          <w:szCs w:val="24"/>
        </w:rPr>
        <w:t xml:space="preserve">improve future practice based on </w:t>
      </w:r>
      <w:r w:rsidR="003269C9">
        <w:rPr>
          <w:rFonts w:cstheme="minorHAnsi"/>
          <w:sz w:val="24"/>
          <w:szCs w:val="24"/>
        </w:rPr>
        <w:t>constructive</w:t>
      </w:r>
      <w:r w:rsidR="00064FD4" w:rsidRPr="00130463">
        <w:rPr>
          <w:rFonts w:cstheme="minorHAnsi"/>
          <w:sz w:val="24"/>
          <w:szCs w:val="24"/>
        </w:rPr>
        <w:t xml:space="preserve"> feedback received</w:t>
      </w:r>
      <w:r w:rsidR="003269C9">
        <w:rPr>
          <w:rFonts w:cstheme="minorHAnsi"/>
          <w:sz w:val="24"/>
          <w:szCs w:val="24"/>
        </w:rPr>
        <w:t xml:space="preserve"> from my peers</w:t>
      </w:r>
      <w:r w:rsidR="00B96B9B" w:rsidRPr="00130463">
        <w:rPr>
          <w:rFonts w:cstheme="minorHAnsi"/>
          <w:sz w:val="24"/>
          <w:szCs w:val="24"/>
        </w:rPr>
        <w:t xml:space="preserve">. </w:t>
      </w:r>
    </w:p>
    <w:p w14:paraId="0E5CBDEC" w14:textId="4F43AB30" w:rsidR="00B96B9B" w:rsidRPr="00130463" w:rsidRDefault="00292E45" w:rsidP="003D1231">
      <w:pPr>
        <w:spacing w:line="480" w:lineRule="auto"/>
        <w:jc w:val="both"/>
        <w:rPr>
          <w:rFonts w:cstheme="minorHAnsi"/>
          <w:b/>
          <w:bCs/>
          <w:sz w:val="24"/>
          <w:szCs w:val="24"/>
        </w:rPr>
      </w:pPr>
      <w:r w:rsidRPr="00130463">
        <w:rPr>
          <w:rFonts w:cstheme="minorHAnsi"/>
          <w:b/>
          <w:bCs/>
          <w:sz w:val="24"/>
          <w:szCs w:val="24"/>
        </w:rPr>
        <w:t>Experience</w:t>
      </w:r>
    </w:p>
    <w:p w14:paraId="49835D65" w14:textId="0C0C1932" w:rsidR="001D3E4D" w:rsidRPr="00130463" w:rsidRDefault="00B14534" w:rsidP="003D1231">
      <w:pPr>
        <w:spacing w:line="480" w:lineRule="auto"/>
        <w:jc w:val="both"/>
        <w:rPr>
          <w:rFonts w:cstheme="minorHAnsi"/>
          <w:sz w:val="24"/>
          <w:szCs w:val="24"/>
        </w:rPr>
      </w:pPr>
      <w:r w:rsidRPr="00130463">
        <w:rPr>
          <w:rFonts w:cstheme="minorHAnsi"/>
          <w:sz w:val="24"/>
          <w:szCs w:val="24"/>
        </w:rPr>
        <w:t xml:space="preserve">For part 1 of the assignment, </w:t>
      </w:r>
      <w:r w:rsidR="00485D36" w:rsidRPr="00130463">
        <w:rPr>
          <w:rFonts w:cstheme="minorHAnsi"/>
          <w:sz w:val="24"/>
          <w:szCs w:val="24"/>
        </w:rPr>
        <w:t xml:space="preserve">I </w:t>
      </w:r>
      <w:r w:rsidR="00575724" w:rsidRPr="00130463">
        <w:rPr>
          <w:rFonts w:cstheme="minorHAnsi"/>
          <w:sz w:val="24"/>
          <w:szCs w:val="24"/>
        </w:rPr>
        <w:t>designed</w:t>
      </w:r>
      <w:r w:rsidR="00D16191" w:rsidRPr="00130463">
        <w:rPr>
          <w:rFonts w:cstheme="minorHAnsi"/>
          <w:sz w:val="24"/>
          <w:szCs w:val="24"/>
        </w:rPr>
        <w:t xml:space="preserve"> a curriculum for an </w:t>
      </w:r>
      <w:r w:rsidR="00BF7F5C" w:rsidRPr="00130463">
        <w:rPr>
          <w:rFonts w:cstheme="minorHAnsi"/>
          <w:sz w:val="24"/>
          <w:szCs w:val="24"/>
        </w:rPr>
        <w:t>oral health advice and promotion course aimed at</w:t>
      </w:r>
      <w:r w:rsidR="0039623E" w:rsidRPr="00130463">
        <w:rPr>
          <w:rFonts w:cstheme="minorHAnsi"/>
          <w:sz w:val="24"/>
          <w:szCs w:val="24"/>
        </w:rPr>
        <w:t xml:space="preserve"> registered dental nurses </w:t>
      </w:r>
      <w:r w:rsidR="00BF7F5C" w:rsidRPr="00130463">
        <w:rPr>
          <w:rFonts w:cstheme="minorHAnsi"/>
          <w:sz w:val="24"/>
          <w:szCs w:val="24"/>
        </w:rPr>
        <w:t>who would gain a</w:t>
      </w:r>
      <w:r w:rsidR="0039623E" w:rsidRPr="00130463">
        <w:rPr>
          <w:rFonts w:cstheme="minorHAnsi"/>
          <w:sz w:val="24"/>
          <w:szCs w:val="24"/>
        </w:rPr>
        <w:t xml:space="preserve"> post</w:t>
      </w:r>
      <w:r w:rsidR="00BF7F5C" w:rsidRPr="00130463">
        <w:rPr>
          <w:rFonts w:cstheme="minorHAnsi"/>
          <w:sz w:val="24"/>
          <w:szCs w:val="24"/>
        </w:rPr>
        <w:t xml:space="preserve"> registration</w:t>
      </w:r>
      <w:r w:rsidR="0039623E" w:rsidRPr="00130463">
        <w:rPr>
          <w:rFonts w:cstheme="minorHAnsi"/>
          <w:sz w:val="24"/>
          <w:szCs w:val="24"/>
        </w:rPr>
        <w:t xml:space="preserve"> qualification</w:t>
      </w:r>
      <w:r w:rsidR="00BF7F5C" w:rsidRPr="00130463">
        <w:rPr>
          <w:rFonts w:cstheme="minorHAnsi"/>
          <w:sz w:val="24"/>
          <w:szCs w:val="24"/>
        </w:rPr>
        <w:t xml:space="preserve"> in ‘Oral Hygiene Information’.</w:t>
      </w:r>
      <w:r w:rsidR="001C4767" w:rsidRPr="00130463">
        <w:rPr>
          <w:rFonts w:cstheme="minorHAnsi"/>
          <w:sz w:val="24"/>
          <w:szCs w:val="24"/>
        </w:rPr>
        <w:t xml:space="preserve"> </w:t>
      </w:r>
      <w:r w:rsidRPr="00130463">
        <w:rPr>
          <w:rFonts w:cstheme="minorHAnsi"/>
          <w:sz w:val="24"/>
          <w:szCs w:val="24"/>
        </w:rPr>
        <w:t>The other p</w:t>
      </w:r>
      <w:r w:rsidR="001D3E4D" w:rsidRPr="00130463">
        <w:rPr>
          <w:rFonts w:cstheme="minorHAnsi"/>
          <w:sz w:val="24"/>
          <w:szCs w:val="24"/>
        </w:rPr>
        <w:t xml:space="preserve">art of the assignment was to peer review </w:t>
      </w:r>
      <w:r w:rsidR="007628DD" w:rsidRPr="00130463">
        <w:rPr>
          <w:rFonts w:cstheme="minorHAnsi"/>
          <w:sz w:val="24"/>
          <w:szCs w:val="24"/>
        </w:rPr>
        <w:t xml:space="preserve">the </w:t>
      </w:r>
      <w:r w:rsidR="001D3E4D" w:rsidRPr="00130463">
        <w:rPr>
          <w:rFonts w:cstheme="minorHAnsi"/>
          <w:sz w:val="24"/>
          <w:szCs w:val="24"/>
        </w:rPr>
        <w:t xml:space="preserve">work of </w:t>
      </w:r>
      <w:r w:rsidR="00DD210F" w:rsidRPr="00130463">
        <w:rPr>
          <w:rFonts w:cstheme="minorHAnsi"/>
          <w:sz w:val="24"/>
          <w:szCs w:val="24"/>
        </w:rPr>
        <w:t>other</w:t>
      </w:r>
      <w:r w:rsidRPr="00130463">
        <w:rPr>
          <w:rFonts w:cstheme="minorHAnsi"/>
          <w:sz w:val="24"/>
          <w:szCs w:val="24"/>
        </w:rPr>
        <w:t xml:space="preserve"> students </w:t>
      </w:r>
      <w:r w:rsidR="007628DD" w:rsidRPr="00130463">
        <w:rPr>
          <w:rFonts w:cstheme="minorHAnsi"/>
          <w:sz w:val="24"/>
          <w:szCs w:val="24"/>
        </w:rPr>
        <w:t>and provide constructive feedback for their professional development</w:t>
      </w:r>
      <w:r w:rsidR="003E3189">
        <w:rPr>
          <w:rFonts w:cstheme="minorHAnsi"/>
          <w:sz w:val="24"/>
          <w:szCs w:val="24"/>
        </w:rPr>
        <w:t>.</w:t>
      </w:r>
    </w:p>
    <w:p w14:paraId="5C0AECA8" w14:textId="74C2CC60" w:rsidR="00292E45" w:rsidRPr="00130463" w:rsidRDefault="00326CC0" w:rsidP="003D1231">
      <w:pPr>
        <w:spacing w:line="480" w:lineRule="auto"/>
        <w:jc w:val="both"/>
        <w:rPr>
          <w:rFonts w:cstheme="minorHAnsi"/>
          <w:b/>
          <w:bCs/>
          <w:sz w:val="24"/>
          <w:szCs w:val="24"/>
        </w:rPr>
      </w:pPr>
      <w:r w:rsidRPr="00130463">
        <w:rPr>
          <w:rFonts w:cstheme="minorHAnsi"/>
          <w:b/>
          <w:bCs/>
          <w:sz w:val="24"/>
          <w:szCs w:val="24"/>
        </w:rPr>
        <w:t>Reflection</w:t>
      </w:r>
    </w:p>
    <w:p w14:paraId="2D67F227" w14:textId="6CB2492C" w:rsidR="0047403D" w:rsidRPr="00130463" w:rsidRDefault="0047403D" w:rsidP="003D1231">
      <w:pPr>
        <w:spacing w:line="480" w:lineRule="auto"/>
        <w:jc w:val="both"/>
        <w:rPr>
          <w:rFonts w:cstheme="minorHAnsi"/>
          <w:b/>
          <w:bCs/>
          <w:sz w:val="24"/>
          <w:szCs w:val="24"/>
        </w:rPr>
      </w:pPr>
      <w:r w:rsidRPr="00130463">
        <w:rPr>
          <w:rFonts w:cstheme="minorHAnsi"/>
          <w:b/>
          <w:bCs/>
          <w:sz w:val="24"/>
          <w:szCs w:val="24"/>
        </w:rPr>
        <w:t>Collaboration</w:t>
      </w:r>
    </w:p>
    <w:p w14:paraId="26C860C9" w14:textId="12601A81" w:rsidR="003578B2" w:rsidRPr="00130463" w:rsidRDefault="00DF439A" w:rsidP="003D1231">
      <w:pPr>
        <w:spacing w:line="480" w:lineRule="auto"/>
        <w:jc w:val="both"/>
        <w:rPr>
          <w:rFonts w:cstheme="minorHAnsi"/>
          <w:sz w:val="24"/>
          <w:szCs w:val="24"/>
        </w:rPr>
      </w:pPr>
      <w:r w:rsidRPr="00130463">
        <w:rPr>
          <w:rFonts w:cstheme="minorHAnsi"/>
          <w:sz w:val="24"/>
          <w:szCs w:val="24"/>
        </w:rPr>
        <w:t xml:space="preserve">Kelly (2020, p 98) states that </w:t>
      </w:r>
      <w:r w:rsidR="00D95A00" w:rsidRPr="00130463">
        <w:rPr>
          <w:rFonts w:cstheme="minorHAnsi"/>
          <w:sz w:val="24"/>
          <w:szCs w:val="24"/>
        </w:rPr>
        <w:t xml:space="preserve">when planning a curriculum the </w:t>
      </w:r>
      <w:r w:rsidR="00925B31" w:rsidRPr="00130463">
        <w:rPr>
          <w:rFonts w:cstheme="minorHAnsi"/>
          <w:sz w:val="24"/>
          <w:szCs w:val="24"/>
        </w:rPr>
        <w:t>‘</w:t>
      </w:r>
      <w:r w:rsidR="00D95A00" w:rsidRPr="00130463">
        <w:rPr>
          <w:rFonts w:cstheme="minorHAnsi"/>
          <w:sz w:val="24"/>
          <w:szCs w:val="24"/>
        </w:rPr>
        <w:t>major emphasis should be on its underlying principles</w:t>
      </w:r>
      <w:r w:rsidR="00165989" w:rsidRPr="00130463">
        <w:rPr>
          <w:rFonts w:cstheme="minorHAnsi"/>
          <w:sz w:val="24"/>
          <w:szCs w:val="24"/>
        </w:rPr>
        <w:t xml:space="preserve"> and on the process of development it is setting out to promote</w:t>
      </w:r>
      <w:r w:rsidR="00925B31" w:rsidRPr="00130463">
        <w:rPr>
          <w:rFonts w:cstheme="minorHAnsi"/>
          <w:sz w:val="24"/>
          <w:szCs w:val="24"/>
        </w:rPr>
        <w:t xml:space="preserve">’. In agreement of this, </w:t>
      </w:r>
      <w:r w:rsidR="003578B2" w:rsidRPr="00130463">
        <w:rPr>
          <w:rFonts w:cstheme="minorHAnsi"/>
          <w:sz w:val="24"/>
          <w:szCs w:val="24"/>
        </w:rPr>
        <w:t xml:space="preserve">I found the collaborative, problem-solving nature of the groupwork task to design a 10-week curriculum in class helpful in shaping my understanding of </w:t>
      </w:r>
      <w:r w:rsidR="00F65961" w:rsidRPr="00130463">
        <w:rPr>
          <w:rFonts w:cstheme="minorHAnsi"/>
          <w:sz w:val="24"/>
          <w:szCs w:val="24"/>
        </w:rPr>
        <w:t xml:space="preserve">the </w:t>
      </w:r>
      <w:r w:rsidR="003578B2" w:rsidRPr="00130463">
        <w:rPr>
          <w:rFonts w:cstheme="minorHAnsi"/>
          <w:sz w:val="24"/>
          <w:szCs w:val="24"/>
        </w:rPr>
        <w:t>rationale</w:t>
      </w:r>
      <w:r w:rsidR="0032096C" w:rsidRPr="00130463">
        <w:rPr>
          <w:rFonts w:cstheme="minorHAnsi"/>
          <w:sz w:val="24"/>
          <w:szCs w:val="24"/>
        </w:rPr>
        <w:t xml:space="preserve"> </w:t>
      </w:r>
      <w:r w:rsidR="00EE54CB" w:rsidRPr="00130463">
        <w:rPr>
          <w:rFonts w:cstheme="minorHAnsi"/>
          <w:sz w:val="24"/>
          <w:szCs w:val="24"/>
        </w:rPr>
        <w:lastRenderedPageBreak/>
        <w:t>requirement</w:t>
      </w:r>
      <w:r w:rsidR="00F65961" w:rsidRPr="00130463">
        <w:rPr>
          <w:rFonts w:cstheme="minorHAnsi"/>
          <w:sz w:val="24"/>
          <w:szCs w:val="24"/>
        </w:rPr>
        <w:t>s</w:t>
      </w:r>
      <w:r w:rsidR="00EE54CB" w:rsidRPr="00130463">
        <w:rPr>
          <w:rFonts w:cstheme="minorHAnsi"/>
          <w:sz w:val="24"/>
          <w:szCs w:val="24"/>
        </w:rPr>
        <w:t xml:space="preserve"> of</w:t>
      </w:r>
      <w:r w:rsidR="0032096C" w:rsidRPr="00130463">
        <w:rPr>
          <w:rFonts w:cstheme="minorHAnsi"/>
          <w:sz w:val="24"/>
          <w:szCs w:val="24"/>
        </w:rPr>
        <w:t xml:space="preserve"> </w:t>
      </w:r>
      <w:r w:rsidR="003578B2" w:rsidRPr="00130463">
        <w:rPr>
          <w:rFonts w:cstheme="minorHAnsi"/>
          <w:sz w:val="24"/>
          <w:szCs w:val="24"/>
        </w:rPr>
        <w:t xml:space="preserve">designing a curriculum. </w:t>
      </w:r>
      <w:r w:rsidR="007470A2" w:rsidRPr="00130463">
        <w:rPr>
          <w:rFonts w:eastAsia="Times New Roman" w:cstheme="minorHAnsi"/>
          <w:kern w:val="0"/>
          <w:sz w:val="24"/>
          <w:szCs w:val="24"/>
          <w:lang w:eastAsia="en-GB"/>
          <w14:ligatures w14:val="none"/>
        </w:rPr>
        <w:t>The exchange of ideas, sharing of experiences, and collaborative problem-solving enriched my learning</w:t>
      </w:r>
      <w:r w:rsidR="005848A9" w:rsidRPr="00130463">
        <w:rPr>
          <w:rFonts w:eastAsia="Times New Roman" w:cstheme="minorHAnsi"/>
          <w:kern w:val="0"/>
          <w:sz w:val="24"/>
          <w:szCs w:val="24"/>
          <w:lang w:eastAsia="en-GB"/>
          <w14:ligatures w14:val="none"/>
        </w:rPr>
        <w:t xml:space="preserve"> experience</w:t>
      </w:r>
      <w:r w:rsidR="00DD2921" w:rsidRPr="00130463">
        <w:rPr>
          <w:rFonts w:eastAsia="Times New Roman" w:cstheme="minorHAnsi"/>
          <w:kern w:val="0"/>
          <w:sz w:val="24"/>
          <w:szCs w:val="24"/>
          <w:lang w:eastAsia="en-GB"/>
          <w14:ligatures w14:val="none"/>
        </w:rPr>
        <w:t xml:space="preserve"> and </w:t>
      </w:r>
      <w:r w:rsidR="0032096C" w:rsidRPr="00130463">
        <w:rPr>
          <w:rFonts w:cstheme="minorHAnsi"/>
          <w:sz w:val="24"/>
          <w:szCs w:val="24"/>
        </w:rPr>
        <w:t>helped me</w:t>
      </w:r>
      <w:r w:rsidR="003578B2" w:rsidRPr="00130463">
        <w:rPr>
          <w:rFonts w:cstheme="minorHAnsi"/>
          <w:sz w:val="24"/>
          <w:szCs w:val="24"/>
        </w:rPr>
        <w:t xml:space="preserve"> plan through the </w:t>
      </w:r>
      <w:r w:rsidR="007A4DD3" w:rsidRPr="00130463">
        <w:rPr>
          <w:rFonts w:cstheme="minorHAnsi"/>
          <w:sz w:val="24"/>
          <w:szCs w:val="24"/>
        </w:rPr>
        <w:t>‘</w:t>
      </w:r>
      <w:r w:rsidR="003578B2" w:rsidRPr="00130463">
        <w:rPr>
          <w:rFonts w:cstheme="minorHAnsi"/>
          <w:sz w:val="24"/>
          <w:szCs w:val="24"/>
        </w:rPr>
        <w:t>who, what, where, when</w:t>
      </w:r>
      <w:r w:rsidR="007A4DD3" w:rsidRPr="00130463">
        <w:rPr>
          <w:rFonts w:cstheme="minorHAnsi"/>
          <w:sz w:val="24"/>
          <w:szCs w:val="24"/>
        </w:rPr>
        <w:t>’</w:t>
      </w:r>
      <w:r w:rsidR="003578B2" w:rsidRPr="00130463">
        <w:rPr>
          <w:rFonts w:cstheme="minorHAnsi"/>
          <w:sz w:val="24"/>
          <w:szCs w:val="24"/>
        </w:rPr>
        <w:t xml:space="preserve"> elements required </w:t>
      </w:r>
      <w:r w:rsidR="007A4DD3" w:rsidRPr="00130463">
        <w:rPr>
          <w:rFonts w:cstheme="minorHAnsi"/>
          <w:sz w:val="24"/>
          <w:szCs w:val="24"/>
        </w:rPr>
        <w:t>when</w:t>
      </w:r>
      <w:r w:rsidR="003578B2" w:rsidRPr="00130463">
        <w:rPr>
          <w:rFonts w:cstheme="minorHAnsi"/>
          <w:sz w:val="24"/>
          <w:szCs w:val="24"/>
        </w:rPr>
        <w:t xml:space="preserve"> structuring </w:t>
      </w:r>
      <w:r w:rsidR="007A4DD3" w:rsidRPr="00130463">
        <w:rPr>
          <w:rFonts w:cstheme="minorHAnsi"/>
          <w:sz w:val="24"/>
          <w:szCs w:val="24"/>
        </w:rPr>
        <w:t>a</w:t>
      </w:r>
      <w:r w:rsidR="003578B2" w:rsidRPr="00130463">
        <w:rPr>
          <w:rFonts w:cstheme="minorHAnsi"/>
          <w:sz w:val="24"/>
          <w:szCs w:val="24"/>
        </w:rPr>
        <w:t xml:space="preserve"> c</w:t>
      </w:r>
      <w:r w:rsidR="00DD2921" w:rsidRPr="00130463">
        <w:rPr>
          <w:rFonts w:cstheme="minorHAnsi"/>
          <w:sz w:val="24"/>
          <w:szCs w:val="24"/>
        </w:rPr>
        <w:t>urriculum</w:t>
      </w:r>
      <w:r w:rsidR="003578B2" w:rsidRPr="00130463">
        <w:rPr>
          <w:rFonts w:cstheme="minorHAnsi"/>
          <w:sz w:val="24"/>
          <w:szCs w:val="24"/>
        </w:rPr>
        <w:t>. By working together, we were able to ‘enhance our conceptual understanding through active dialogue and engagement through discussing explaining and questioning’ (Ashwin 2020). Working collaboratively in a group</w:t>
      </w:r>
      <w:r w:rsidR="004B0654" w:rsidRPr="00130463">
        <w:rPr>
          <w:rFonts w:cstheme="minorHAnsi"/>
          <w:sz w:val="24"/>
          <w:szCs w:val="24"/>
        </w:rPr>
        <w:t xml:space="preserve"> like this also</w:t>
      </w:r>
      <w:r w:rsidR="003578B2" w:rsidRPr="00130463">
        <w:rPr>
          <w:rFonts w:cstheme="minorHAnsi"/>
          <w:sz w:val="24"/>
          <w:szCs w:val="24"/>
        </w:rPr>
        <w:t xml:space="preserve"> ‘promotes participation in higher education and equality of opportunity for learners’ which links with professional standard V2 (Advance HE 2011). </w:t>
      </w:r>
      <w:r w:rsidR="008A5BE8" w:rsidRPr="00130463">
        <w:rPr>
          <w:rFonts w:cstheme="minorHAnsi"/>
          <w:sz w:val="24"/>
          <w:szCs w:val="24"/>
        </w:rPr>
        <w:t>This task served as a roleplay for our</w:t>
      </w:r>
      <w:r w:rsidR="0006527F" w:rsidRPr="00130463">
        <w:rPr>
          <w:rFonts w:cstheme="minorHAnsi"/>
          <w:sz w:val="24"/>
          <w:szCs w:val="24"/>
        </w:rPr>
        <w:t xml:space="preserve"> individual</w:t>
      </w:r>
      <w:r w:rsidR="008A5BE8" w:rsidRPr="00130463">
        <w:rPr>
          <w:rFonts w:cstheme="minorHAnsi"/>
          <w:sz w:val="24"/>
          <w:szCs w:val="24"/>
        </w:rPr>
        <w:t xml:space="preserve"> assignment</w:t>
      </w:r>
      <w:r w:rsidR="007F75E1" w:rsidRPr="00130463">
        <w:rPr>
          <w:rFonts w:cstheme="minorHAnsi"/>
          <w:sz w:val="24"/>
          <w:szCs w:val="24"/>
        </w:rPr>
        <w:t xml:space="preserve">. Roleplay </w:t>
      </w:r>
      <w:r w:rsidR="0004390C" w:rsidRPr="00130463">
        <w:rPr>
          <w:rFonts w:cstheme="minorHAnsi"/>
          <w:sz w:val="24"/>
          <w:szCs w:val="24"/>
        </w:rPr>
        <w:t>has proven to be a</w:t>
      </w:r>
      <w:r w:rsidR="008A5BE8" w:rsidRPr="00130463">
        <w:rPr>
          <w:rFonts w:cstheme="minorHAnsi"/>
          <w:sz w:val="24"/>
          <w:szCs w:val="24"/>
        </w:rPr>
        <w:t xml:space="preserve"> useful teaching strategy </w:t>
      </w:r>
      <w:r w:rsidR="00EA5AA0" w:rsidRPr="00130463">
        <w:rPr>
          <w:rFonts w:cstheme="minorHAnsi"/>
          <w:sz w:val="24"/>
          <w:szCs w:val="24"/>
        </w:rPr>
        <w:t>as it</w:t>
      </w:r>
      <w:r w:rsidR="008A5BE8" w:rsidRPr="00130463">
        <w:rPr>
          <w:rFonts w:cstheme="minorHAnsi"/>
          <w:sz w:val="24"/>
          <w:szCs w:val="24"/>
        </w:rPr>
        <w:t xml:space="preserve"> </w:t>
      </w:r>
      <w:r w:rsidR="0004390C" w:rsidRPr="00130463">
        <w:rPr>
          <w:rFonts w:cstheme="minorHAnsi"/>
          <w:sz w:val="24"/>
          <w:szCs w:val="24"/>
        </w:rPr>
        <w:t>hel</w:t>
      </w:r>
      <w:r w:rsidR="00B21D09" w:rsidRPr="00130463">
        <w:rPr>
          <w:rFonts w:cstheme="minorHAnsi"/>
          <w:sz w:val="24"/>
          <w:szCs w:val="24"/>
        </w:rPr>
        <w:t>p</w:t>
      </w:r>
      <w:r w:rsidR="00EA5AA0" w:rsidRPr="00130463">
        <w:rPr>
          <w:rFonts w:cstheme="minorHAnsi"/>
          <w:sz w:val="24"/>
          <w:szCs w:val="24"/>
        </w:rPr>
        <w:t>ed</w:t>
      </w:r>
      <w:r w:rsidR="0004390C" w:rsidRPr="00130463">
        <w:rPr>
          <w:rFonts w:cstheme="minorHAnsi"/>
          <w:sz w:val="24"/>
          <w:szCs w:val="24"/>
        </w:rPr>
        <w:t xml:space="preserve"> us to</w:t>
      </w:r>
      <w:r w:rsidR="008A5BE8" w:rsidRPr="00130463">
        <w:rPr>
          <w:rFonts w:cstheme="minorHAnsi"/>
          <w:sz w:val="24"/>
          <w:szCs w:val="24"/>
        </w:rPr>
        <w:t xml:space="preserve"> apply </w:t>
      </w:r>
      <w:r w:rsidR="005B2025" w:rsidRPr="00130463">
        <w:rPr>
          <w:rFonts w:cstheme="minorHAnsi"/>
          <w:sz w:val="24"/>
          <w:szCs w:val="24"/>
        </w:rPr>
        <w:t xml:space="preserve">knowledge </w:t>
      </w:r>
      <w:r w:rsidR="008A5BE8" w:rsidRPr="00130463">
        <w:rPr>
          <w:rFonts w:cstheme="minorHAnsi"/>
          <w:sz w:val="24"/>
          <w:szCs w:val="24"/>
        </w:rPr>
        <w:t xml:space="preserve">in </w:t>
      </w:r>
      <w:r w:rsidR="00F23BE0" w:rsidRPr="00130463">
        <w:rPr>
          <w:rFonts w:cstheme="minorHAnsi"/>
          <w:sz w:val="24"/>
          <w:szCs w:val="24"/>
        </w:rPr>
        <w:t xml:space="preserve">a </w:t>
      </w:r>
      <w:r w:rsidR="008A5BE8" w:rsidRPr="00130463">
        <w:rPr>
          <w:rFonts w:cstheme="minorHAnsi"/>
          <w:sz w:val="24"/>
          <w:szCs w:val="24"/>
        </w:rPr>
        <w:t>real-life situation</w:t>
      </w:r>
      <w:r w:rsidR="0004390C" w:rsidRPr="00130463">
        <w:rPr>
          <w:rFonts w:cstheme="minorHAnsi"/>
          <w:sz w:val="24"/>
          <w:szCs w:val="24"/>
        </w:rPr>
        <w:t xml:space="preserve">, so we were able to </w:t>
      </w:r>
      <w:r w:rsidR="008A5BE8" w:rsidRPr="00130463">
        <w:rPr>
          <w:rFonts w:cstheme="minorHAnsi"/>
          <w:sz w:val="24"/>
          <w:szCs w:val="24"/>
        </w:rPr>
        <w:t>anticipate future problems and how to deal with them</w:t>
      </w:r>
      <w:r w:rsidR="00F23BE0" w:rsidRPr="00130463">
        <w:rPr>
          <w:rFonts w:cstheme="minorHAnsi"/>
          <w:sz w:val="24"/>
          <w:szCs w:val="24"/>
        </w:rPr>
        <w:t xml:space="preserve"> which ultimately</w:t>
      </w:r>
      <w:r w:rsidR="00A23F74" w:rsidRPr="00130463">
        <w:rPr>
          <w:rFonts w:cstheme="minorHAnsi"/>
          <w:sz w:val="24"/>
          <w:szCs w:val="24"/>
        </w:rPr>
        <w:t xml:space="preserve"> aid</w:t>
      </w:r>
      <w:r w:rsidR="00B665DE">
        <w:rPr>
          <w:rFonts w:cstheme="minorHAnsi"/>
          <w:sz w:val="24"/>
          <w:szCs w:val="24"/>
        </w:rPr>
        <w:t>ed me</w:t>
      </w:r>
      <w:r w:rsidR="00A23F74" w:rsidRPr="00130463">
        <w:rPr>
          <w:rFonts w:cstheme="minorHAnsi"/>
          <w:sz w:val="24"/>
          <w:szCs w:val="24"/>
        </w:rPr>
        <w:t xml:space="preserve"> with </w:t>
      </w:r>
      <w:r w:rsidR="00B665DE">
        <w:rPr>
          <w:rFonts w:cstheme="minorHAnsi"/>
          <w:sz w:val="24"/>
          <w:szCs w:val="24"/>
        </w:rPr>
        <w:t>my</w:t>
      </w:r>
      <w:r w:rsidR="00A23F74" w:rsidRPr="00130463">
        <w:rPr>
          <w:rFonts w:cstheme="minorHAnsi"/>
          <w:sz w:val="24"/>
          <w:szCs w:val="24"/>
        </w:rPr>
        <w:t xml:space="preserve"> own assignment</w:t>
      </w:r>
      <w:r w:rsidR="0006527F" w:rsidRPr="00130463">
        <w:rPr>
          <w:rFonts w:cstheme="minorHAnsi"/>
          <w:sz w:val="24"/>
          <w:szCs w:val="24"/>
        </w:rPr>
        <w:t xml:space="preserve"> (Reece 2007).</w:t>
      </w:r>
      <w:r w:rsidR="007470A2" w:rsidRPr="00130463">
        <w:rPr>
          <w:rFonts w:cstheme="minorHAnsi"/>
          <w:sz w:val="24"/>
          <w:szCs w:val="24"/>
        </w:rPr>
        <w:t xml:space="preserve"> </w:t>
      </w:r>
    </w:p>
    <w:p w14:paraId="4516350D" w14:textId="4E9DA868" w:rsidR="0047403D" w:rsidRPr="00130463" w:rsidRDefault="003A018A" w:rsidP="003D1231">
      <w:pPr>
        <w:spacing w:line="480" w:lineRule="auto"/>
        <w:jc w:val="both"/>
        <w:rPr>
          <w:rFonts w:cstheme="minorHAnsi"/>
          <w:b/>
          <w:bCs/>
          <w:sz w:val="24"/>
          <w:szCs w:val="24"/>
        </w:rPr>
      </w:pPr>
      <w:r w:rsidRPr="00130463">
        <w:rPr>
          <w:rFonts w:cstheme="minorHAnsi"/>
          <w:b/>
          <w:bCs/>
          <w:sz w:val="24"/>
          <w:szCs w:val="24"/>
        </w:rPr>
        <w:t>Curriculum Design</w:t>
      </w:r>
    </w:p>
    <w:p w14:paraId="0AEF69F0" w14:textId="560667A0" w:rsidR="00D54BAE" w:rsidRPr="00130463" w:rsidRDefault="003E6072" w:rsidP="003D1231">
      <w:pPr>
        <w:spacing w:line="480" w:lineRule="auto"/>
        <w:jc w:val="both"/>
        <w:rPr>
          <w:rFonts w:cstheme="minorHAnsi"/>
          <w:sz w:val="24"/>
          <w:szCs w:val="24"/>
        </w:rPr>
      </w:pPr>
      <w:r w:rsidRPr="00130463">
        <w:rPr>
          <w:rFonts w:cstheme="minorHAnsi"/>
          <w:sz w:val="24"/>
          <w:szCs w:val="24"/>
        </w:rPr>
        <w:t xml:space="preserve">Designing </w:t>
      </w:r>
      <w:r w:rsidR="003578B2" w:rsidRPr="00130463">
        <w:rPr>
          <w:rFonts w:cstheme="minorHAnsi"/>
          <w:sz w:val="24"/>
          <w:szCs w:val="24"/>
        </w:rPr>
        <w:t>my</w:t>
      </w:r>
      <w:r w:rsidR="008539ED" w:rsidRPr="00130463">
        <w:rPr>
          <w:rFonts w:cstheme="minorHAnsi"/>
          <w:sz w:val="24"/>
          <w:szCs w:val="24"/>
        </w:rPr>
        <w:t xml:space="preserve"> </w:t>
      </w:r>
      <w:r w:rsidRPr="00130463">
        <w:rPr>
          <w:rFonts w:cstheme="minorHAnsi"/>
          <w:sz w:val="24"/>
          <w:szCs w:val="24"/>
        </w:rPr>
        <w:t>curriculum was a valuable learning experience</w:t>
      </w:r>
      <w:r w:rsidR="00DE4786" w:rsidRPr="00130463">
        <w:rPr>
          <w:rFonts w:cstheme="minorHAnsi"/>
          <w:sz w:val="24"/>
          <w:szCs w:val="24"/>
        </w:rPr>
        <w:t xml:space="preserve"> which </w:t>
      </w:r>
      <w:r w:rsidR="00134BD4" w:rsidRPr="00130463">
        <w:rPr>
          <w:rFonts w:cstheme="minorHAnsi"/>
          <w:sz w:val="24"/>
          <w:szCs w:val="24"/>
        </w:rPr>
        <w:t xml:space="preserve">will put me in good stead for </w:t>
      </w:r>
      <w:r w:rsidR="00EF5778" w:rsidRPr="00130463">
        <w:rPr>
          <w:rFonts w:cstheme="minorHAnsi"/>
          <w:sz w:val="24"/>
          <w:szCs w:val="24"/>
        </w:rPr>
        <w:t xml:space="preserve">future </w:t>
      </w:r>
      <w:r w:rsidR="00421E1F" w:rsidRPr="00130463">
        <w:rPr>
          <w:rFonts w:cstheme="minorHAnsi"/>
          <w:sz w:val="24"/>
          <w:szCs w:val="24"/>
        </w:rPr>
        <w:t xml:space="preserve">professional </w:t>
      </w:r>
      <w:r w:rsidR="00EF5778" w:rsidRPr="00130463">
        <w:rPr>
          <w:rFonts w:cstheme="minorHAnsi"/>
          <w:sz w:val="24"/>
          <w:szCs w:val="24"/>
        </w:rPr>
        <w:t>tasks</w:t>
      </w:r>
      <w:r w:rsidR="00421E1F" w:rsidRPr="00130463">
        <w:rPr>
          <w:rFonts w:cstheme="minorHAnsi"/>
          <w:sz w:val="24"/>
          <w:szCs w:val="24"/>
        </w:rPr>
        <w:t xml:space="preserve"> which require aspects of curriculum design</w:t>
      </w:r>
      <w:r w:rsidR="00520FD1" w:rsidRPr="00130463">
        <w:rPr>
          <w:rFonts w:cstheme="minorHAnsi"/>
          <w:sz w:val="24"/>
          <w:szCs w:val="24"/>
        </w:rPr>
        <w:t xml:space="preserve">. </w:t>
      </w:r>
      <w:r w:rsidR="00272411" w:rsidRPr="00130463">
        <w:rPr>
          <w:rFonts w:cstheme="minorHAnsi"/>
          <w:sz w:val="24"/>
          <w:szCs w:val="24"/>
        </w:rPr>
        <w:t xml:space="preserve">In line with Stenhouse’s process </w:t>
      </w:r>
      <w:r w:rsidR="00703596" w:rsidRPr="00130463">
        <w:rPr>
          <w:rFonts w:cstheme="minorHAnsi"/>
          <w:sz w:val="24"/>
          <w:szCs w:val="24"/>
        </w:rPr>
        <w:t xml:space="preserve">curriculum </w:t>
      </w:r>
      <w:r w:rsidR="0012269C" w:rsidRPr="00130463">
        <w:rPr>
          <w:rFonts w:cstheme="minorHAnsi"/>
          <w:sz w:val="24"/>
          <w:szCs w:val="24"/>
        </w:rPr>
        <w:t xml:space="preserve">concept, </w:t>
      </w:r>
      <w:r w:rsidR="00D76010" w:rsidRPr="00130463">
        <w:rPr>
          <w:rFonts w:cstheme="minorHAnsi"/>
          <w:sz w:val="24"/>
          <w:szCs w:val="24"/>
        </w:rPr>
        <w:t xml:space="preserve">my curriculum aimed to </w:t>
      </w:r>
      <w:r w:rsidR="00703596" w:rsidRPr="00130463">
        <w:rPr>
          <w:rFonts w:cstheme="minorHAnsi"/>
          <w:sz w:val="24"/>
          <w:szCs w:val="24"/>
          <w:shd w:val="clear" w:color="auto" w:fill="FFFFFF"/>
        </w:rPr>
        <w:t>foster critical thinking, problem-solving, and active engagement in the learning process</w:t>
      </w:r>
      <w:r w:rsidR="001F0F56" w:rsidRPr="00130463">
        <w:rPr>
          <w:rFonts w:cstheme="minorHAnsi"/>
          <w:sz w:val="24"/>
          <w:szCs w:val="24"/>
          <w:shd w:val="clear" w:color="auto" w:fill="FFFFFF"/>
        </w:rPr>
        <w:t xml:space="preserve"> (</w:t>
      </w:r>
      <w:r w:rsidR="001F0F56" w:rsidRPr="00130463">
        <w:rPr>
          <w:rFonts w:cstheme="minorHAnsi"/>
          <w:sz w:val="24"/>
          <w:szCs w:val="24"/>
          <w:shd w:val="clear" w:color="auto" w:fill="FFFFFF"/>
        </w:rPr>
        <w:t>Kilag</w:t>
      </w:r>
      <w:r w:rsidR="001F0F56" w:rsidRPr="00130463">
        <w:rPr>
          <w:rFonts w:cstheme="minorHAnsi"/>
          <w:sz w:val="24"/>
          <w:szCs w:val="24"/>
          <w:shd w:val="clear" w:color="auto" w:fill="FFFFFF"/>
        </w:rPr>
        <w:t xml:space="preserve"> et al </w:t>
      </w:r>
      <w:r w:rsidR="001F0F56" w:rsidRPr="00130463">
        <w:rPr>
          <w:rFonts w:cstheme="minorHAnsi"/>
          <w:sz w:val="24"/>
          <w:szCs w:val="24"/>
          <w:shd w:val="clear" w:color="auto" w:fill="FFFFFF"/>
        </w:rPr>
        <w:t>2023).</w:t>
      </w:r>
      <w:r w:rsidR="000B6C0C" w:rsidRPr="00130463">
        <w:rPr>
          <w:rFonts w:cstheme="minorHAnsi"/>
          <w:sz w:val="24"/>
          <w:szCs w:val="24"/>
          <w:shd w:val="clear" w:color="auto" w:fill="FFFFFF"/>
        </w:rPr>
        <w:t xml:space="preserve"> Using this concept has </w:t>
      </w:r>
      <w:r w:rsidRPr="00130463">
        <w:rPr>
          <w:rFonts w:cstheme="minorHAnsi"/>
          <w:sz w:val="24"/>
          <w:szCs w:val="24"/>
        </w:rPr>
        <w:t>strengthened my understanding</w:t>
      </w:r>
      <w:r w:rsidR="005D240D">
        <w:rPr>
          <w:rFonts w:cstheme="minorHAnsi"/>
          <w:sz w:val="24"/>
          <w:szCs w:val="24"/>
        </w:rPr>
        <w:t xml:space="preserve"> of the need for subject</w:t>
      </w:r>
      <w:r w:rsidRPr="00130463">
        <w:rPr>
          <w:rFonts w:cstheme="minorHAnsi"/>
          <w:sz w:val="24"/>
          <w:szCs w:val="24"/>
        </w:rPr>
        <w:t xml:space="preserve"> </w:t>
      </w:r>
      <w:r w:rsidR="00980EEC" w:rsidRPr="00130463">
        <w:rPr>
          <w:rFonts w:cstheme="minorHAnsi"/>
          <w:sz w:val="24"/>
          <w:szCs w:val="24"/>
        </w:rPr>
        <w:t>relevant pedagogy</w:t>
      </w:r>
      <w:r w:rsidR="003D65FE" w:rsidRPr="00130463">
        <w:rPr>
          <w:rFonts w:cstheme="minorHAnsi"/>
          <w:sz w:val="24"/>
          <w:szCs w:val="24"/>
        </w:rPr>
        <w:t xml:space="preserve"> by</w:t>
      </w:r>
      <w:r w:rsidRPr="00130463">
        <w:rPr>
          <w:rFonts w:cstheme="minorHAnsi"/>
          <w:sz w:val="24"/>
          <w:szCs w:val="24"/>
        </w:rPr>
        <w:t xml:space="preserve"> </w:t>
      </w:r>
      <w:r w:rsidR="00EF5778" w:rsidRPr="00130463">
        <w:rPr>
          <w:rFonts w:cstheme="minorHAnsi"/>
          <w:sz w:val="24"/>
          <w:szCs w:val="24"/>
        </w:rPr>
        <w:t xml:space="preserve">designing </w:t>
      </w:r>
      <w:r w:rsidRPr="00130463">
        <w:rPr>
          <w:rFonts w:cstheme="minorHAnsi"/>
          <w:sz w:val="24"/>
          <w:szCs w:val="24"/>
        </w:rPr>
        <w:t xml:space="preserve">appropriate teaching strategies, </w:t>
      </w:r>
      <w:r w:rsidR="00EF5778" w:rsidRPr="00130463">
        <w:rPr>
          <w:rFonts w:cstheme="minorHAnsi"/>
          <w:sz w:val="24"/>
          <w:szCs w:val="24"/>
        </w:rPr>
        <w:t xml:space="preserve">creating </w:t>
      </w:r>
      <w:r w:rsidR="005A5416">
        <w:rPr>
          <w:rFonts w:cstheme="minorHAnsi"/>
          <w:sz w:val="24"/>
          <w:szCs w:val="24"/>
        </w:rPr>
        <w:t>specific</w:t>
      </w:r>
      <w:r w:rsidR="00EF5778" w:rsidRPr="00130463">
        <w:rPr>
          <w:rFonts w:cstheme="minorHAnsi"/>
          <w:sz w:val="24"/>
          <w:szCs w:val="24"/>
        </w:rPr>
        <w:t xml:space="preserve"> </w:t>
      </w:r>
      <w:r w:rsidRPr="00130463">
        <w:rPr>
          <w:rFonts w:cstheme="minorHAnsi"/>
          <w:sz w:val="24"/>
          <w:szCs w:val="24"/>
        </w:rPr>
        <w:t xml:space="preserve">learning </w:t>
      </w:r>
      <w:r w:rsidR="005207E6" w:rsidRPr="00130463">
        <w:rPr>
          <w:rFonts w:cstheme="minorHAnsi"/>
          <w:sz w:val="24"/>
          <w:szCs w:val="24"/>
        </w:rPr>
        <w:t>activities,</w:t>
      </w:r>
      <w:r w:rsidRPr="00130463">
        <w:rPr>
          <w:rFonts w:cstheme="minorHAnsi"/>
          <w:sz w:val="24"/>
          <w:szCs w:val="24"/>
        </w:rPr>
        <w:t xml:space="preserve"> and </w:t>
      </w:r>
      <w:r w:rsidR="000E12E4" w:rsidRPr="00130463">
        <w:rPr>
          <w:rFonts w:cstheme="minorHAnsi"/>
          <w:sz w:val="24"/>
          <w:szCs w:val="24"/>
        </w:rPr>
        <w:t xml:space="preserve">implementing authentic </w:t>
      </w:r>
      <w:r w:rsidRPr="00130463">
        <w:rPr>
          <w:rFonts w:cstheme="minorHAnsi"/>
          <w:sz w:val="24"/>
          <w:szCs w:val="24"/>
        </w:rPr>
        <w:t>assessment practices</w:t>
      </w:r>
      <w:r w:rsidR="003D65FE" w:rsidRPr="00130463">
        <w:rPr>
          <w:rFonts w:cstheme="minorHAnsi"/>
          <w:sz w:val="24"/>
          <w:szCs w:val="24"/>
        </w:rPr>
        <w:t xml:space="preserve"> (Race 2020)</w:t>
      </w:r>
      <w:r w:rsidRPr="00130463">
        <w:rPr>
          <w:rFonts w:cstheme="minorHAnsi"/>
          <w:sz w:val="24"/>
          <w:szCs w:val="24"/>
        </w:rPr>
        <w:t xml:space="preserve">. This experience has demonstrated to me the importance of </w:t>
      </w:r>
      <w:r w:rsidR="006C5727" w:rsidRPr="00130463">
        <w:rPr>
          <w:rFonts w:cstheme="minorHAnsi"/>
          <w:sz w:val="24"/>
          <w:szCs w:val="24"/>
        </w:rPr>
        <w:t xml:space="preserve">meeting PS A1 </w:t>
      </w:r>
      <w:r w:rsidR="00E50EAA" w:rsidRPr="00130463">
        <w:rPr>
          <w:rFonts w:cstheme="minorHAnsi"/>
          <w:sz w:val="24"/>
          <w:szCs w:val="24"/>
        </w:rPr>
        <w:t xml:space="preserve">‘design </w:t>
      </w:r>
      <w:r w:rsidR="00F94C6D" w:rsidRPr="00130463">
        <w:rPr>
          <w:rFonts w:cstheme="minorHAnsi"/>
          <w:sz w:val="24"/>
          <w:szCs w:val="24"/>
        </w:rPr>
        <w:t>learning activities’ and K2 ‘appropriate methods for teaching</w:t>
      </w:r>
      <w:r w:rsidR="00AC0011" w:rsidRPr="00130463">
        <w:rPr>
          <w:rFonts w:cstheme="minorHAnsi"/>
          <w:sz w:val="24"/>
          <w:szCs w:val="24"/>
        </w:rPr>
        <w:t xml:space="preserve"> at the level of the academic programme’ (Advance HE 2011). </w:t>
      </w:r>
      <w:r w:rsidR="00AF1167" w:rsidRPr="00130463">
        <w:rPr>
          <w:rFonts w:cstheme="minorHAnsi"/>
          <w:sz w:val="24"/>
          <w:szCs w:val="24"/>
        </w:rPr>
        <w:t xml:space="preserve">I </w:t>
      </w:r>
      <w:r w:rsidRPr="00130463">
        <w:rPr>
          <w:rFonts w:cstheme="minorHAnsi"/>
          <w:sz w:val="24"/>
          <w:szCs w:val="24"/>
        </w:rPr>
        <w:t>tailor</w:t>
      </w:r>
      <w:r w:rsidR="00AF1167" w:rsidRPr="00130463">
        <w:rPr>
          <w:rFonts w:cstheme="minorHAnsi"/>
          <w:sz w:val="24"/>
          <w:szCs w:val="24"/>
        </w:rPr>
        <w:t>ed</w:t>
      </w:r>
      <w:r w:rsidRPr="00130463">
        <w:rPr>
          <w:rFonts w:cstheme="minorHAnsi"/>
          <w:sz w:val="24"/>
          <w:szCs w:val="24"/>
        </w:rPr>
        <w:t xml:space="preserve"> educational materials </w:t>
      </w:r>
      <w:r w:rsidR="009118DF" w:rsidRPr="00130463">
        <w:rPr>
          <w:rFonts w:cstheme="minorHAnsi"/>
          <w:sz w:val="24"/>
          <w:szCs w:val="24"/>
        </w:rPr>
        <w:t xml:space="preserve">for </w:t>
      </w:r>
      <w:r w:rsidR="00AF1167" w:rsidRPr="00130463">
        <w:rPr>
          <w:rFonts w:cstheme="minorHAnsi"/>
          <w:sz w:val="24"/>
          <w:szCs w:val="24"/>
        </w:rPr>
        <w:t xml:space="preserve">a </w:t>
      </w:r>
      <w:r w:rsidRPr="00130463">
        <w:rPr>
          <w:rFonts w:cstheme="minorHAnsi"/>
          <w:sz w:val="24"/>
          <w:szCs w:val="24"/>
        </w:rPr>
        <w:t xml:space="preserve">specific </w:t>
      </w:r>
      <w:r w:rsidR="00886EA9" w:rsidRPr="00130463">
        <w:rPr>
          <w:rFonts w:cstheme="minorHAnsi"/>
          <w:sz w:val="24"/>
          <w:szCs w:val="24"/>
        </w:rPr>
        <w:t xml:space="preserve">target </w:t>
      </w:r>
      <w:r w:rsidRPr="00130463">
        <w:rPr>
          <w:rFonts w:cstheme="minorHAnsi"/>
          <w:sz w:val="24"/>
          <w:szCs w:val="24"/>
        </w:rPr>
        <w:t xml:space="preserve">audience, in this case registered dental nurses, and </w:t>
      </w:r>
      <w:r w:rsidR="0050771A" w:rsidRPr="00130463">
        <w:rPr>
          <w:rFonts w:cstheme="minorHAnsi"/>
          <w:sz w:val="24"/>
          <w:szCs w:val="24"/>
        </w:rPr>
        <w:t>proposed</w:t>
      </w:r>
      <w:r w:rsidR="009118DF" w:rsidRPr="00130463">
        <w:rPr>
          <w:rFonts w:cstheme="minorHAnsi"/>
          <w:sz w:val="24"/>
          <w:szCs w:val="24"/>
        </w:rPr>
        <w:t xml:space="preserve"> </w:t>
      </w:r>
      <w:r w:rsidR="00113D69" w:rsidRPr="00130463">
        <w:rPr>
          <w:rFonts w:cstheme="minorHAnsi"/>
          <w:sz w:val="24"/>
          <w:szCs w:val="24"/>
        </w:rPr>
        <w:t>relevant</w:t>
      </w:r>
      <w:r w:rsidRPr="00130463">
        <w:rPr>
          <w:rFonts w:cstheme="minorHAnsi"/>
          <w:sz w:val="24"/>
          <w:szCs w:val="24"/>
        </w:rPr>
        <w:t xml:space="preserve"> learning opportunities to suit the</w:t>
      </w:r>
      <w:r w:rsidR="00113D69" w:rsidRPr="00130463">
        <w:rPr>
          <w:rFonts w:cstheme="minorHAnsi"/>
          <w:sz w:val="24"/>
          <w:szCs w:val="24"/>
        </w:rPr>
        <w:t>ir level of education</w:t>
      </w:r>
      <w:r w:rsidR="001F121B" w:rsidRPr="00130463">
        <w:rPr>
          <w:rFonts w:cstheme="minorHAnsi"/>
          <w:sz w:val="24"/>
          <w:szCs w:val="24"/>
        </w:rPr>
        <w:t xml:space="preserve"> which</w:t>
      </w:r>
      <w:r w:rsidR="00113D69" w:rsidRPr="00130463">
        <w:rPr>
          <w:rFonts w:cstheme="minorHAnsi"/>
          <w:sz w:val="24"/>
          <w:szCs w:val="24"/>
        </w:rPr>
        <w:t xml:space="preserve"> </w:t>
      </w:r>
      <w:r w:rsidR="00736E71" w:rsidRPr="00130463">
        <w:rPr>
          <w:rFonts w:cstheme="minorHAnsi"/>
          <w:sz w:val="24"/>
          <w:szCs w:val="24"/>
        </w:rPr>
        <w:t>shap</w:t>
      </w:r>
      <w:r w:rsidR="001F121B" w:rsidRPr="00130463">
        <w:rPr>
          <w:rFonts w:cstheme="minorHAnsi"/>
          <w:sz w:val="24"/>
          <w:szCs w:val="24"/>
        </w:rPr>
        <w:t xml:space="preserve">ed the </w:t>
      </w:r>
      <w:r w:rsidR="00736E71" w:rsidRPr="00130463">
        <w:rPr>
          <w:rFonts w:cstheme="minorHAnsi"/>
          <w:sz w:val="24"/>
          <w:szCs w:val="24"/>
        </w:rPr>
        <w:lastRenderedPageBreak/>
        <w:t>curriculum</w:t>
      </w:r>
      <w:r w:rsidRPr="00130463">
        <w:rPr>
          <w:rFonts w:cstheme="minorHAnsi"/>
          <w:sz w:val="24"/>
          <w:szCs w:val="24"/>
        </w:rPr>
        <w:t>.</w:t>
      </w:r>
      <w:r w:rsidR="009F546C" w:rsidRPr="00130463">
        <w:rPr>
          <w:rFonts w:cstheme="minorHAnsi"/>
          <w:sz w:val="24"/>
          <w:szCs w:val="24"/>
        </w:rPr>
        <w:t xml:space="preserve"> </w:t>
      </w:r>
      <w:r w:rsidR="00D82142" w:rsidRPr="00130463">
        <w:rPr>
          <w:rFonts w:cstheme="minorHAnsi"/>
          <w:sz w:val="24"/>
          <w:szCs w:val="24"/>
        </w:rPr>
        <w:t>Bilyeu (2023) states ‘p</w:t>
      </w:r>
      <w:r w:rsidR="00C62956" w:rsidRPr="00130463">
        <w:rPr>
          <w:rFonts w:cstheme="minorHAnsi"/>
          <w:sz w:val="24"/>
          <w:szCs w:val="24"/>
        </w:rPr>
        <w:t>sychomotor skill performance is central to effective clinical practice across health professions</w:t>
      </w:r>
      <w:r w:rsidR="00D82142" w:rsidRPr="00130463">
        <w:rPr>
          <w:rFonts w:cstheme="minorHAnsi"/>
          <w:sz w:val="24"/>
          <w:szCs w:val="24"/>
        </w:rPr>
        <w:t xml:space="preserve">’. In agreement with this, I have found that hands on, interactive learning activities best suit the training needs for </w:t>
      </w:r>
      <w:r w:rsidR="00263A6F" w:rsidRPr="00130463">
        <w:rPr>
          <w:rFonts w:cstheme="minorHAnsi"/>
          <w:sz w:val="24"/>
          <w:szCs w:val="24"/>
        </w:rPr>
        <w:t>teaching</w:t>
      </w:r>
      <w:r w:rsidR="00D82142" w:rsidRPr="00130463">
        <w:rPr>
          <w:rFonts w:cstheme="minorHAnsi"/>
          <w:sz w:val="24"/>
          <w:szCs w:val="24"/>
        </w:rPr>
        <w:t xml:space="preserve"> related to dental nursing as the role has a </w:t>
      </w:r>
      <w:r w:rsidR="00263A6F" w:rsidRPr="00130463">
        <w:rPr>
          <w:rFonts w:cstheme="minorHAnsi"/>
          <w:sz w:val="24"/>
          <w:szCs w:val="24"/>
        </w:rPr>
        <w:t>vast</w:t>
      </w:r>
      <w:r w:rsidR="00D82142" w:rsidRPr="00130463">
        <w:rPr>
          <w:rFonts w:cstheme="minorHAnsi"/>
          <w:sz w:val="24"/>
          <w:szCs w:val="24"/>
        </w:rPr>
        <w:t xml:space="preserve"> psychomotor skill requirement.</w:t>
      </w:r>
      <w:r w:rsidR="00AD1A24" w:rsidRPr="00130463">
        <w:rPr>
          <w:rFonts w:cstheme="minorHAnsi"/>
          <w:sz w:val="24"/>
          <w:szCs w:val="24"/>
        </w:rPr>
        <w:t xml:space="preserve"> </w:t>
      </w:r>
      <w:r w:rsidR="001644D7" w:rsidRPr="00130463">
        <w:rPr>
          <w:rFonts w:cstheme="minorHAnsi"/>
          <w:sz w:val="24"/>
          <w:szCs w:val="24"/>
        </w:rPr>
        <w:t xml:space="preserve">Therefore, </w:t>
      </w:r>
      <w:r w:rsidR="00AD1A24" w:rsidRPr="00130463">
        <w:rPr>
          <w:rFonts w:cstheme="minorHAnsi"/>
          <w:sz w:val="24"/>
          <w:szCs w:val="24"/>
        </w:rPr>
        <w:t>I included interactive teaching strategies such as demonstration</w:t>
      </w:r>
      <w:r w:rsidR="00DF55F2" w:rsidRPr="00130463">
        <w:rPr>
          <w:rFonts w:cstheme="minorHAnsi"/>
          <w:sz w:val="24"/>
          <w:szCs w:val="24"/>
        </w:rPr>
        <w:t>, groupwork, roleplay</w:t>
      </w:r>
      <w:r w:rsidR="00442072" w:rsidRPr="00130463">
        <w:rPr>
          <w:rFonts w:cstheme="minorHAnsi"/>
          <w:sz w:val="24"/>
          <w:szCs w:val="24"/>
        </w:rPr>
        <w:t xml:space="preserve"> and</w:t>
      </w:r>
      <w:r w:rsidR="009E52D2" w:rsidRPr="00130463">
        <w:rPr>
          <w:rFonts w:cstheme="minorHAnsi"/>
          <w:sz w:val="24"/>
          <w:szCs w:val="24"/>
        </w:rPr>
        <w:t xml:space="preserve"> workshops</w:t>
      </w:r>
      <w:r w:rsidR="00935FEC" w:rsidRPr="00130463">
        <w:rPr>
          <w:rFonts w:cstheme="minorHAnsi"/>
          <w:sz w:val="24"/>
          <w:szCs w:val="24"/>
        </w:rPr>
        <w:t xml:space="preserve"> to best challenge the learners on the course and facilitate </w:t>
      </w:r>
      <w:r w:rsidR="006F4D82" w:rsidRPr="00130463">
        <w:rPr>
          <w:rFonts w:cstheme="minorHAnsi"/>
          <w:sz w:val="24"/>
          <w:szCs w:val="24"/>
        </w:rPr>
        <w:t>self-learning and peer to peer learning</w:t>
      </w:r>
      <w:r w:rsidR="00854538" w:rsidRPr="00130463">
        <w:rPr>
          <w:rFonts w:cstheme="minorHAnsi"/>
          <w:sz w:val="24"/>
          <w:szCs w:val="24"/>
        </w:rPr>
        <w:t xml:space="preserve">. </w:t>
      </w:r>
      <w:r w:rsidR="002D608B" w:rsidRPr="00130463">
        <w:rPr>
          <w:rFonts w:cstheme="minorHAnsi"/>
          <w:sz w:val="24"/>
          <w:szCs w:val="24"/>
        </w:rPr>
        <w:t>According to Cagliesi and Ghanei (</w:t>
      </w:r>
      <w:r w:rsidR="00650261" w:rsidRPr="00130463">
        <w:rPr>
          <w:rFonts w:cstheme="minorHAnsi"/>
          <w:sz w:val="24"/>
          <w:szCs w:val="24"/>
        </w:rPr>
        <w:t xml:space="preserve">p13, </w:t>
      </w:r>
      <w:r w:rsidR="002D608B" w:rsidRPr="00130463">
        <w:rPr>
          <w:rFonts w:cstheme="minorHAnsi"/>
          <w:sz w:val="24"/>
          <w:szCs w:val="24"/>
        </w:rPr>
        <w:t xml:space="preserve">2022), </w:t>
      </w:r>
      <w:r w:rsidR="00F95D68" w:rsidRPr="00130463">
        <w:rPr>
          <w:rFonts w:cstheme="minorHAnsi"/>
          <w:sz w:val="24"/>
          <w:szCs w:val="24"/>
        </w:rPr>
        <w:t>t</w:t>
      </w:r>
      <w:r w:rsidR="0051542D" w:rsidRPr="00130463">
        <w:rPr>
          <w:rFonts w:cstheme="minorHAnsi"/>
          <w:sz w:val="24"/>
          <w:szCs w:val="24"/>
        </w:rPr>
        <w:t>h</w:t>
      </w:r>
      <w:r w:rsidR="00F511F3" w:rsidRPr="00130463">
        <w:rPr>
          <w:rFonts w:cstheme="minorHAnsi"/>
          <w:sz w:val="24"/>
          <w:szCs w:val="24"/>
        </w:rPr>
        <w:t>is</w:t>
      </w:r>
      <w:r w:rsidR="00F95D68" w:rsidRPr="00130463">
        <w:rPr>
          <w:rFonts w:cstheme="minorHAnsi"/>
          <w:sz w:val="24"/>
          <w:szCs w:val="24"/>
        </w:rPr>
        <w:t xml:space="preserve"> approach</w:t>
      </w:r>
      <w:r w:rsidR="00F511F3" w:rsidRPr="00130463">
        <w:rPr>
          <w:rFonts w:cstheme="minorHAnsi"/>
          <w:sz w:val="24"/>
          <w:szCs w:val="24"/>
        </w:rPr>
        <w:t xml:space="preserve"> </w:t>
      </w:r>
      <w:r w:rsidR="00F95D68" w:rsidRPr="00130463">
        <w:rPr>
          <w:rFonts w:cstheme="minorHAnsi"/>
          <w:sz w:val="24"/>
          <w:szCs w:val="24"/>
        </w:rPr>
        <w:t>aligns with</w:t>
      </w:r>
      <w:r w:rsidR="0051542D" w:rsidRPr="00130463">
        <w:rPr>
          <w:rFonts w:cstheme="minorHAnsi"/>
          <w:sz w:val="24"/>
          <w:szCs w:val="24"/>
        </w:rPr>
        <w:t xml:space="preserve"> </w:t>
      </w:r>
      <w:r w:rsidR="00650261" w:rsidRPr="00130463">
        <w:rPr>
          <w:rFonts w:cstheme="minorHAnsi"/>
          <w:sz w:val="24"/>
          <w:szCs w:val="24"/>
        </w:rPr>
        <w:t xml:space="preserve">a </w:t>
      </w:r>
      <w:r w:rsidR="0051542D" w:rsidRPr="00130463">
        <w:rPr>
          <w:rFonts w:cstheme="minorHAnsi"/>
          <w:sz w:val="24"/>
          <w:szCs w:val="24"/>
        </w:rPr>
        <w:t xml:space="preserve">constructivist pedagogy </w:t>
      </w:r>
      <w:r w:rsidR="00F511F3" w:rsidRPr="00130463">
        <w:rPr>
          <w:rFonts w:cstheme="minorHAnsi"/>
          <w:sz w:val="24"/>
          <w:szCs w:val="24"/>
        </w:rPr>
        <w:t>due to the</w:t>
      </w:r>
      <w:r w:rsidR="0051542D" w:rsidRPr="00130463">
        <w:rPr>
          <w:rFonts w:cstheme="minorHAnsi"/>
          <w:sz w:val="24"/>
          <w:szCs w:val="24"/>
        </w:rPr>
        <w:t xml:space="preserve"> active learning approach</w:t>
      </w:r>
      <w:r w:rsidR="00F511F3" w:rsidRPr="00130463">
        <w:rPr>
          <w:rFonts w:cstheme="minorHAnsi"/>
          <w:sz w:val="24"/>
          <w:szCs w:val="24"/>
        </w:rPr>
        <w:t xml:space="preserve"> which aims to </w:t>
      </w:r>
      <w:r w:rsidR="00E977B7" w:rsidRPr="00130463">
        <w:rPr>
          <w:rFonts w:cstheme="minorHAnsi"/>
          <w:sz w:val="24"/>
          <w:szCs w:val="24"/>
        </w:rPr>
        <w:t>‘</w:t>
      </w:r>
      <w:r w:rsidR="00F511F3" w:rsidRPr="00130463">
        <w:rPr>
          <w:rFonts w:cstheme="minorHAnsi"/>
          <w:sz w:val="24"/>
          <w:szCs w:val="24"/>
        </w:rPr>
        <w:t>cr</w:t>
      </w:r>
      <w:r w:rsidR="0051542D" w:rsidRPr="00130463">
        <w:rPr>
          <w:rFonts w:cstheme="minorHAnsi"/>
          <w:sz w:val="24"/>
          <w:szCs w:val="24"/>
        </w:rPr>
        <w:t>eate and maintain a collaborative problem-solving environment and facilitate group activities and discussions.</w:t>
      </w:r>
      <w:r w:rsidR="00E977B7" w:rsidRPr="00130463">
        <w:rPr>
          <w:rFonts w:cstheme="minorHAnsi"/>
          <w:sz w:val="24"/>
          <w:szCs w:val="24"/>
        </w:rPr>
        <w:t>’</w:t>
      </w:r>
      <w:r w:rsidR="0042648A" w:rsidRPr="00130463">
        <w:rPr>
          <w:rFonts w:cstheme="minorHAnsi"/>
          <w:sz w:val="24"/>
          <w:szCs w:val="24"/>
        </w:rPr>
        <w:t xml:space="preserve"> </w:t>
      </w:r>
      <w:r w:rsidR="00451A10" w:rsidRPr="00130463">
        <w:rPr>
          <w:rFonts w:cstheme="minorHAnsi"/>
          <w:sz w:val="24"/>
          <w:szCs w:val="24"/>
        </w:rPr>
        <w:t xml:space="preserve">This considered approach to designing my curriculum </w:t>
      </w:r>
      <w:r w:rsidR="000C398C" w:rsidRPr="00130463">
        <w:rPr>
          <w:rFonts w:cstheme="minorHAnsi"/>
          <w:sz w:val="24"/>
          <w:szCs w:val="24"/>
        </w:rPr>
        <w:t xml:space="preserve">aligned with PS </w:t>
      </w:r>
      <w:r w:rsidR="00C51589" w:rsidRPr="00130463">
        <w:rPr>
          <w:rFonts w:cstheme="minorHAnsi"/>
          <w:sz w:val="24"/>
          <w:szCs w:val="24"/>
        </w:rPr>
        <w:t>‘</w:t>
      </w:r>
      <w:r w:rsidR="000C398C" w:rsidRPr="00130463">
        <w:rPr>
          <w:rFonts w:cstheme="minorHAnsi"/>
          <w:sz w:val="24"/>
          <w:szCs w:val="24"/>
        </w:rPr>
        <w:t xml:space="preserve">K3 </w:t>
      </w:r>
      <w:r w:rsidR="0091223A" w:rsidRPr="00130463">
        <w:rPr>
          <w:rFonts w:cstheme="minorHAnsi"/>
          <w:sz w:val="24"/>
          <w:szCs w:val="24"/>
        </w:rPr>
        <w:t>h</w:t>
      </w:r>
      <w:r w:rsidR="000C398C" w:rsidRPr="00130463">
        <w:rPr>
          <w:rFonts w:cstheme="minorHAnsi"/>
          <w:sz w:val="24"/>
          <w:szCs w:val="24"/>
        </w:rPr>
        <w:t>ow students learn within their subject/ disciplinary area(s)</w:t>
      </w:r>
      <w:r w:rsidR="00C51589" w:rsidRPr="00130463">
        <w:rPr>
          <w:rFonts w:cstheme="minorHAnsi"/>
          <w:sz w:val="24"/>
          <w:szCs w:val="24"/>
        </w:rPr>
        <w:t>’ and ‘</w:t>
      </w:r>
      <w:r w:rsidR="000C398C" w:rsidRPr="00130463">
        <w:rPr>
          <w:rFonts w:cstheme="minorHAnsi"/>
          <w:sz w:val="24"/>
          <w:szCs w:val="24"/>
        </w:rPr>
        <w:t xml:space="preserve">K4 </w:t>
      </w:r>
      <w:r w:rsidR="0091223A" w:rsidRPr="00130463">
        <w:rPr>
          <w:rFonts w:cstheme="minorHAnsi"/>
          <w:sz w:val="24"/>
          <w:szCs w:val="24"/>
        </w:rPr>
        <w:t>t</w:t>
      </w:r>
      <w:r w:rsidR="000C398C" w:rsidRPr="00130463">
        <w:rPr>
          <w:rFonts w:cstheme="minorHAnsi"/>
          <w:sz w:val="24"/>
          <w:szCs w:val="24"/>
        </w:rPr>
        <w:t>he use and value of appropriate learning technologies</w:t>
      </w:r>
      <w:r w:rsidR="00C51589" w:rsidRPr="00130463">
        <w:rPr>
          <w:rFonts w:cstheme="minorHAnsi"/>
          <w:sz w:val="24"/>
          <w:szCs w:val="24"/>
        </w:rPr>
        <w:t>’ (Advance HE 2011).</w:t>
      </w:r>
    </w:p>
    <w:p w14:paraId="274A77D4" w14:textId="5729E24B" w:rsidR="003A018A" w:rsidRPr="00130463" w:rsidRDefault="003A018A" w:rsidP="003D1231">
      <w:pPr>
        <w:spacing w:line="480" w:lineRule="auto"/>
        <w:jc w:val="both"/>
        <w:rPr>
          <w:rFonts w:cstheme="minorHAnsi"/>
          <w:b/>
          <w:bCs/>
          <w:sz w:val="24"/>
          <w:szCs w:val="24"/>
        </w:rPr>
      </w:pPr>
      <w:r w:rsidRPr="00130463">
        <w:rPr>
          <w:rFonts w:cstheme="minorHAnsi"/>
          <w:b/>
          <w:bCs/>
          <w:sz w:val="24"/>
          <w:szCs w:val="24"/>
        </w:rPr>
        <w:t>Feedback</w:t>
      </w:r>
    </w:p>
    <w:p w14:paraId="025B8378" w14:textId="397236DA" w:rsidR="003C408C" w:rsidRPr="00130463" w:rsidRDefault="002B6800" w:rsidP="003D1231">
      <w:pPr>
        <w:spacing w:line="480" w:lineRule="auto"/>
        <w:jc w:val="both"/>
        <w:rPr>
          <w:rFonts w:eastAsia="Times New Roman" w:cstheme="minorHAnsi"/>
          <w:kern w:val="0"/>
          <w:sz w:val="24"/>
          <w:szCs w:val="24"/>
          <w:lang w:eastAsia="en-GB"/>
          <w14:ligatures w14:val="none"/>
        </w:rPr>
      </w:pPr>
      <w:r w:rsidRPr="00130463">
        <w:rPr>
          <w:rFonts w:cstheme="minorHAnsi"/>
          <w:sz w:val="24"/>
          <w:szCs w:val="24"/>
        </w:rPr>
        <w:t xml:space="preserve">Ashwin (2020, p83) states that students need to be ‘centrally involved in feedback processes so they can develop the capacity for self-assessment’. </w:t>
      </w:r>
      <w:r w:rsidR="00905026" w:rsidRPr="00130463">
        <w:rPr>
          <w:rFonts w:cstheme="minorHAnsi"/>
          <w:sz w:val="24"/>
          <w:szCs w:val="24"/>
        </w:rPr>
        <w:t>In agreement with this, I found</w:t>
      </w:r>
      <w:r w:rsidR="00CE0930" w:rsidRPr="00130463">
        <w:rPr>
          <w:rFonts w:cstheme="minorHAnsi"/>
          <w:sz w:val="24"/>
          <w:szCs w:val="24"/>
        </w:rPr>
        <w:t xml:space="preserve"> t</w:t>
      </w:r>
      <w:r w:rsidR="00D410B8" w:rsidRPr="00130463">
        <w:rPr>
          <w:rFonts w:cstheme="minorHAnsi"/>
          <w:sz w:val="24"/>
          <w:szCs w:val="24"/>
        </w:rPr>
        <w:t xml:space="preserve">hrough </w:t>
      </w:r>
      <w:r w:rsidR="00CE0930" w:rsidRPr="00130463">
        <w:rPr>
          <w:rFonts w:cstheme="minorHAnsi"/>
          <w:sz w:val="24"/>
          <w:szCs w:val="24"/>
        </w:rPr>
        <w:t>the process of</w:t>
      </w:r>
      <w:r w:rsidR="00EE76BC" w:rsidRPr="00130463">
        <w:rPr>
          <w:rFonts w:cstheme="minorHAnsi"/>
          <w:sz w:val="24"/>
          <w:szCs w:val="24"/>
        </w:rPr>
        <w:t xml:space="preserve"> p</w:t>
      </w:r>
      <w:r w:rsidR="003C408C" w:rsidRPr="00130463">
        <w:rPr>
          <w:rFonts w:cstheme="minorHAnsi"/>
          <w:sz w:val="24"/>
          <w:szCs w:val="24"/>
        </w:rPr>
        <w:t>roviding feedback</w:t>
      </w:r>
      <w:r w:rsidR="00FC6043" w:rsidRPr="00130463">
        <w:rPr>
          <w:rFonts w:cstheme="minorHAnsi"/>
          <w:sz w:val="24"/>
          <w:szCs w:val="24"/>
        </w:rPr>
        <w:t>,</w:t>
      </w:r>
      <w:r w:rsidR="00CE0930" w:rsidRPr="00130463">
        <w:rPr>
          <w:rFonts w:cstheme="minorHAnsi"/>
          <w:sz w:val="24"/>
          <w:szCs w:val="24"/>
        </w:rPr>
        <w:t xml:space="preserve"> </w:t>
      </w:r>
      <w:r w:rsidR="00E72806" w:rsidRPr="00130463">
        <w:rPr>
          <w:rFonts w:cstheme="minorHAnsi"/>
          <w:sz w:val="24"/>
          <w:szCs w:val="24"/>
        </w:rPr>
        <w:t>I was able to reflect</w:t>
      </w:r>
      <w:r w:rsidR="003C408C" w:rsidRPr="00130463">
        <w:rPr>
          <w:rFonts w:cstheme="minorHAnsi"/>
          <w:sz w:val="24"/>
          <w:szCs w:val="24"/>
        </w:rPr>
        <w:t xml:space="preserve"> </w:t>
      </w:r>
      <w:r w:rsidR="008D53D5" w:rsidRPr="00130463">
        <w:rPr>
          <w:rFonts w:cstheme="minorHAnsi"/>
          <w:sz w:val="24"/>
          <w:szCs w:val="24"/>
        </w:rPr>
        <w:t>on how I had en</w:t>
      </w:r>
      <w:r w:rsidR="003F4D19" w:rsidRPr="00130463">
        <w:rPr>
          <w:rFonts w:cstheme="minorHAnsi"/>
          <w:sz w:val="24"/>
          <w:szCs w:val="24"/>
        </w:rPr>
        <w:t>g</w:t>
      </w:r>
      <w:r w:rsidR="008D53D5" w:rsidRPr="00130463">
        <w:rPr>
          <w:rFonts w:cstheme="minorHAnsi"/>
          <w:sz w:val="24"/>
          <w:szCs w:val="24"/>
        </w:rPr>
        <w:t>aged with the assignment</w:t>
      </w:r>
      <w:r w:rsidR="00FC5977" w:rsidRPr="00130463">
        <w:rPr>
          <w:rFonts w:cstheme="minorHAnsi"/>
          <w:sz w:val="24"/>
          <w:szCs w:val="24"/>
        </w:rPr>
        <w:t xml:space="preserve">. </w:t>
      </w:r>
      <w:r w:rsidR="00BF2B6B" w:rsidRPr="00130463">
        <w:rPr>
          <w:rFonts w:cstheme="minorHAnsi"/>
          <w:sz w:val="24"/>
          <w:szCs w:val="24"/>
        </w:rPr>
        <w:t xml:space="preserve">Using </w:t>
      </w:r>
      <w:r w:rsidR="0008520E" w:rsidRPr="00130463">
        <w:rPr>
          <w:rFonts w:cstheme="minorHAnsi"/>
          <w:sz w:val="24"/>
          <w:szCs w:val="24"/>
        </w:rPr>
        <w:t xml:space="preserve">the </w:t>
      </w:r>
      <w:r w:rsidR="00BF2B6B" w:rsidRPr="00130463">
        <w:rPr>
          <w:rFonts w:cstheme="minorHAnsi"/>
          <w:sz w:val="24"/>
          <w:szCs w:val="24"/>
        </w:rPr>
        <w:t xml:space="preserve">feedback process for personal reflection </w:t>
      </w:r>
      <w:r w:rsidR="0008520E" w:rsidRPr="00130463">
        <w:rPr>
          <w:rFonts w:cstheme="minorHAnsi"/>
          <w:sz w:val="24"/>
          <w:szCs w:val="24"/>
        </w:rPr>
        <w:t xml:space="preserve">enabled me to question my own </w:t>
      </w:r>
      <w:r w:rsidR="00EB6E42" w:rsidRPr="00130463">
        <w:rPr>
          <w:rFonts w:cstheme="minorHAnsi"/>
          <w:sz w:val="24"/>
          <w:szCs w:val="24"/>
        </w:rPr>
        <w:t xml:space="preserve">understanding of the requirements of the assignment </w:t>
      </w:r>
      <w:r w:rsidR="003267EF" w:rsidRPr="00130463">
        <w:rPr>
          <w:rFonts w:cstheme="minorHAnsi"/>
          <w:sz w:val="24"/>
          <w:szCs w:val="24"/>
        </w:rPr>
        <w:t xml:space="preserve">which according to </w:t>
      </w:r>
      <w:r w:rsidR="00610232" w:rsidRPr="00130463">
        <w:rPr>
          <w:rFonts w:cstheme="minorHAnsi"/>
          <w:sz w:val="24"/>
          <w:szCs w:val="24"/>
        </w:rPr>
        <w:t xml:space="preserve">Marshal </w:t>
      </w:r>
      <w:r w:rsidR="0043599C" w:rsidRPr="00130463">
        <w:rPr>
          <w:rFonts w:cstheme="minorHAnsi"/>
          <w:sz w:val="24"/>
          <w:szCs w:val="24"/>
        </w:rPr>
        <w:t xml:space="preserve">(2020, </w:t>
      </w:r>
      <w:r w:rsidR="00F6778B" w:rsidRPr="00130463">
        <w:rPr>
          <w:rFonts w:cstheme="minorHAnsi"/>
          <w:sz w:val="24"/>
          <w:szCs w:val="24"/>
        </w:rPr>
        <w:t>p</w:t>
      </w:r>
      <w:r w:rsidR="0043599C" w:rsidRPr="00130463">
        <w:rPr>
          <w:rFonts w:cstheme="minorHAnsi"/>
          <w:sz w:val="24"/>
          <w:szCs w:val="24"/>
        </w:rPr>
        <w:t xml:space="preserve">395) </w:t>
      </w:r>
      <w:r w:rsidR="00315C66" w:rsidRPr="00130463">
        <w:rPr>
          <w:rFonts w:cstheme="minorHAnsi"/>
          <w:sz w:val="24"/>
          <w:szCs w:val="24"/>
        </w:rPr>
        <w:t xml:space="preserve">helps </w:t>
      </w:r>
      <w:r w:rsidR="00B6597E" w:rsidRPr="00130463">
        <w:rPr>
          <w:rFonts w:cstheme="minorHAnsi"/>
          <w:sz w:val="24"/>
          <w:szCs w:val="24"/>
        </w:rPr>
        <w:t xml:space="preserve">to </w:t>
      </w:r>
      <w:r w:rsidR="0043599C" w:rsidRPr="00130463">
        <w:rPr>
          <w:rFonts w:cstheme="minorHAnsi"/>
          <w:sz w:val="24"/>
          <w:szCs w:val="24"/>
        </w:rPr>
        <w:t>‘</w:t>
      </w:r>
      <w:r w:rsidR="00B6597E" w:rsidRPr="00130463">
        <w:rPr>
          <w:rFonts w:cstheme="minorHAnsi"/>
          <w:sz w:val="24"/>
          <w:szCs w:val="24"/>
        </w:rPr>
        <w:t>develop professional practices</w:t>
      </w:r>
      <w:r w:rsidR="0043599C" w:rsidRPr="00130463">
        <w:rPr>
          <w:rFonts w:cstheme="minorHAnsi"/>
          <w:sz w:val="24"/>
          <w:szCs w:val="24"/>
        </w:rPr>
        <w:t>’</w:t>
      </w:r>
      <w:r w:rsidR="00B6597E" w:rsidRPr="00130463">
        <w:rPr>
          <w:rFonts w:cstheme="minorHAnsi"/>
          <w:sz w:val="24"/>
          <w:szCs w:val="24"/>
        </w:rPr>
        <w:t xml:space="preserve">. </w:t>
      </w:r>
      <w:r w:rsidR="005E171B" w:rsidRPr="00130463">
        <w:rPr>
          <w:rFonts w:cstheme="minorHAnsi"/>
          <w:sz w:val="24"/>
          <w:szCs w:val="24"/>
        </w:rPr>
        <w:t xml:space="preserve"> </w:t>
      </w:r>
      <w:r w:rsidR="00F6778B" w:rsidRPr="00130463">
        <w:rPr>
          <w:rFonts w:cstheme="minorHAnsi"/>
          <w:sz w:val="24"/>
          <w:szCs w:val="24"/>
        </w:rPr>
        <w:t xml:space="preserve">By </w:t>
      </w:r>
      <w:r w:rsidR="00B10DB9" w:rsidRPr="00130463">
        <w:rPr>
          <w:rFonts w:cstheme="minorHAnsi"/>
          <w:sz w:val="24"/>
          <w:szCs w:val="24"/>
        </w:rPr>
        <w:t>assess</w:t>
      </w:r>
      <w:r w:rsidR="00F6778B" w:rsidRPr="00130463">
        <w:rPr>
          <w:rFonts w:cstheme="minorHAnsi"/>
          <w:sz w:val="24"/>
          <w:szCs w:val="24"/>
        </w:rPr>
        <w:t>ing</w:t>
      </w:r>
      <w:r w:rsidR="00B10DB9" w:rsidRPr="00130463">
        <w:rPr>
          <w:rFonts w:cstheme="minorHAnsi"/>
          <w:sz w:val="24"/>
          <w:szCs w:val="24"/>
        </w:rPr>
        <w:t xml:space="preserve"> </w:t>
      </w:r>
      <w:r w:rsidR="00230DB8" w:rsidRPr="00130463">
        <w:rPr>
          <w:rFonts w:cstheme="minorHAnsi"/>
          <w:sz w:val="24"/>
          <w:szCs w:val="24"/>
        </w:rPr>
        <w:t>how</w:t>
      </w:r>
      <w:r w:rsidR="00B10DB9" w:rsidRPr="00130463">
        <w:rPr>
          <w:rFonts w:cstheme="minorHAnsi"/>
          <w:sz w:val="24"/>
          <w:szCs w:val="24"/>
        </w:rPr>
        <w:t xml:space="preserve"> learners had engaged with the task and offer</w:t>
      </w:r>
      <w:r w:rsidR="00675599" w:rsidRPr="00130463">
        <w:rPr>
          <w:rFonts w:cstheme="minorHAnsi"/>
          <w:sz w:val="24"/>
          <w:szCs w:val="24"/>
        </w:rPr>
        <w:t>ing</w:t>
      </w:r>
      <w:r w:rsidR="00B10DB9" w:rsidRPr="00130463">
        <w:rPr>
          <w:rFonts w:cstheme="minorHAnsi"/>
          <w:sz w:val="24"/>
          <w:szCs w:val="24"/>
        </w:rPr>
        <w:t xml:space="preserve"> constructive feedback </w:t>
      </w:r>
      <w:r w:rsidR="00675599" w:rsidRPr="00130463">
        <w:rPr>
          <w:rFonts w:cstheme="minorHAnsi"/>
          <w:sz w:val="24"/>
          <w:szCs w:val="24"/>
        </w:rPr>
        <w:t xml:space="preserve">I have </w:t>
      </w:r>
      <w:r w:rsidR="00A05B20" w:rsidRPr="00130463">
        <w:rPr>
          <w:rFonts w:cstheme="minorHAnsi"/>
          <w:sz w:val="24"/>
          <w:szCs w:val="24"/>
        </w:rPr>
        <w:t xml:space="preserve">demonstrated </w:t>
      </w:r>
      <w:r w:rsidR="000C5987" w:rsidRPr="00130463">
        <w:rPr>
          <w:rFonts w:cstheme="minorHAnsi"/>
          <w:sz w:val="24"/>
          <w:szCs w:val="24"/>
        </w:rPr>
        <w:t>PS A3 ‘give feedback to learners’</w:t>
      </w:r>
      <w:r w:rsidR="00A05B20" w:rsidRPr="00130463">
        <w:rPr>
          <w:rFonts w:cstheme="minorHAnsi"/>
          <w:sz w:val="24"/>
          <w:szCs w:val="24"/>
        </w:rPr>
        <w:t xml:space="preserve"> (</w:t>
      </w:r>
      <w:r w:rsidR="000C5987" w:rsidRPr="00130463">
        <w:rPr>
          <w:rFonts w:cstheme="minorHAnsi"/>
          <w:sz w:val="24"/>
          <w:szCs w:val="24"/>
        </w:rPr>
        <w:t>Advance HE 2011).</w:t>
      </w:r>
      <w:r w:rsidR="00FE386D" w:rsidRPr="00130463">
        <w:rPr>
          <w:rFonts w:cstheme="minorHAnsi"/>
          <w:sz w:val="24"/>
          <w:szCs w:val="24"/>
        </w:rPr>
        <w:t xml:space="preserve"> </w:t>
      </w:r>
      <w:r w:rsidR="00627E6A" w:rsidRPr="00130463">
        <w:rPr>
          <w:rFonts w:cstheme="minorHAnsi"/>
          <w:sz w:val="24"/>
          <w:szCs w:val="24"/>
        </w:rPr>
        <w:t xml:space="preserve"> </w:t>
      </w:r>
      <w:r w:rsidR="00BE447C" w:rsidRPr="00130463">
        <w:rPr>
          <w:rFonts w:eastAsia="Times New Roman" w:cstheme="minorHAnsi"/>
          <w:kern w:val="0"/>
          <w:sz w:val="24"/>
          <w:szCs w:val="24"/>
          <w:lang w:eastAsia="en-GB"/>
          <w14:ligatures w14:val="none"/>
        </w:rPr>
        <w:t xml:space="preserve">Marshal (2020, p131) advises that ‘educating students on the purpose, process and value of feedback in an important part’ of a </w:t>
      </w:r>
      <w:r w:rsidR="00AD2AF0" w:rsidRPr="00130463">
        <w:rPr>
          <w:rFonts w:eastAsia="Times New Roman" w:cstheme="minorHAnsi"/>
          <w:kern w:val="0"/>
          <w:sz w:val="24"/>
          <w:szCs w:val="24"/>
          <w:lang w:eastAsia="en-GB"/>
          <w14:ligatures w14:val="none"/>
        </w:rPr>
        <w:t>student’s</w:t>
      </w:r>
      <w:r w:rsidR="00BE447C" w:rsidRPr="00130463">
        <w:rPr>
          <w:rFonts w:eastAsia="Times New Roman" w:cstheme="minorHAnsi"/>
          <w:kern w:val="0"/>
          <w:sz w:val="24"/>
          <w:szCs w:val="24"/>
          <w:lang w:eastAsia="en-GB"/>
          <w14:ligatures w14:val="none"/>
        </w:rPr>
        <w:t xml:space="preserve"> learning journey. </w:t>
      </w:r>
      <w:r w:rsidR="00E15A96" w:rsidRPr="00130463">
        <w:rPr>
          <w:rFonts w:eastAsia="Times New Roman" w:cstheme="minorHAnsi"/>
          <w:kern w:val="0"/>
          <w:sz w:val="24"/>
          <w:szCs w:val="24"/>
          <w:lang w:eastAsia="en-GB"/>
          <w14:ligatures w14:val="none"/>
        </w:rPr>
        <w:t xml:space="preserve">This was made apparent during </w:t>
      </w:r>
      <w:r w:rsidR="00D8751B" w:rsidRPr="00130463">
        <w:rPr>
          <w:rFonts w:cstheme="minorHAnsi"/>
          <w:sz w:val="24"/>
          <w:szCs w:val="24"/>
        </w:rPr>
        <w:t xml:space="preserve">our marking workshop </w:t>
      </w:r>
      <w:r w:rsidR="00742EB5" w:rsidRPr="00130463">
        <w:rPr>
          <w:rFonts w:cstheme="minorHAnsi"/>
          <w:sz w:val="24"/>
          <w:szCs w:val="24"/>
        </w:rPr>
        <w:t xml:space="preserve">lecture </w:t>
      </w:r>
      <w:r w:rsidR="00E15A96" w:rsidRPr="00130463">
        <w:rPr>
          <w:rFonts w:cstheme="minorHAnsi"/>
          <w:sz w:val="24"/>
          <w:szCs w:val="24"/>
        </w:rPr>
        <w:t xml:space="preserve">where </w:t>
      </w:r>
      <w:r w:rsidR="00D8751B" w:rsidRPr="00130463">
        <w:rPr>
          <w:rFonts w:cstheme="minorHAnsi"/>
          <w:sz w:val="24"/>
          <w:szCs w:val="24"/>
        </w:rPr>
        <w:t xml:space="preserve">I gained insight that </w:t>
      </w:r>
      <w:r w:rsidR="004904E2" w:rsidRPr="00130463">
        <w:rPr>
          <w:rFonts w:eastAsia="Times New Roman" w:cstheme="minorHAnsi"/>
          <w:kern w:val="0"/>
          <w:sz w:val="24"/>
          <w:szCs w:val="24"/>
          <w:lang w:eastAsia="en-GB"/>
          <w14:ligatures w14:val="none"/>
        </w:rPr>
        <w:lastRenderedPageBreak/>
        <w:t>feedback is not merely about pointing out mistakes but should be a catalyst for improvement.</w:t>
      </w:r>
      <w:r w:rsidR="00077A72" w:rsidRPr="00130463">
        <w:rPr>
          <w:rFonts w:eastAsia="Times New Roman" w:cstheme="minorHAnsi"/>
          <w:kern w:val="0"/>
          <w:sz w:val="24"/>
          <w:szCs w:val="24"/>
          <w:lang w:eastAsia="en-GB"/>
          <w14:ligatures w14:val="none"/>
        </w:rPr>
        <w:t xml:space="preserve"> Hattie (2007) states that feedback </w:t>
      </w:r>
      <w:r w:rsidR="00510112" w:rsidRPr="00130463">
        <w:rPr>
          <w:rFonts w:eastAsia="Times New Roman" w:cstheme="minorHAnsi"/>
          <w:kern w:val="0"/>
          <w:sz w:val="24"/>
          <w:szCs w:val="24"/>
          <w:lang w:eastAsia="en-GB"/>
          <w14:ligatures w14:val="none"/>
        </w:rPr>
        <w:t>appears to be most impactful when it is specific therefore,</w:t>
      </w:r>
      <w:r w:rsidR="00D8751B" w:rsidRPr="00130463">
        <w:rPr>
          <w:rFonts w:eastAsia="Times New Roman" w:cstheme="minorHAnsi"/>
          <w:kern w:val="0"/>
          <w:sz w:val="24"/>
          <w:szCs w:val="24"/>
          <w:lang w:eastAsia="en-GB"/>
          <w14:ligatures w14:val="none"/>
        </w:rPr>
        <w:t xml:space="preserve"> I tried to provide </w:t>
      </w:r>
      <w:r w:rsidR="005841F7" w:rsidRPr="00130463">
        <w:rPr>
          <w:rFonts w:eastAsia="Times New Roman" w:cstheme="minorHAnsi"/>
          <w:kern w:val="0"/>
          <w:sz w:val="24"/>
          <w:szCs w:val="24"/>
          <w:lang w:eastAsia="en-GB"/>
          <w14:ligatures w14:val="none"/>
        </w:rPr>
        <w:t xml:space="preserve">specific, </w:t>
      </w:r>
      <w:r w:rsidR="00D8751B" w:rsidRPr="00130463">
        <w:rPr>
          <w:rFonts w:eastAsia="Times New Roman" w:cstheme="minorHAnsi"/>
          <w:kern w:val="0"/>
          <w:sz w:val="24"/>
          <w:szCs w:val="24"/>
          <w:lang w:eastAsia="en-GB"/>
          <w14:ligatures w14:val="none"/>
        </w:rPr>
        <w:t>constructive, actionable feedback</w:t>
      </w:r>
      <w:r w:rsidR="00824092" w:rsidRPr="00130463">
        <w:rPr>
          <w:rFonts w:eastAsia="Times New Roman" w:cstheme="minorHAnsi"/>
          <w:kern w:val="0"/>
          <w:sz w:val="24"/>
          <w:szCs w:val="24"/>
          <w:lang w:eastAsia="en-GB"/>
          <w14:ligatures w14:val="none"/>
        </w:rPr>
        <w:t xml:space="preserve"> </w:t>
      </w:r>
      <w:r w:rsidR="002D2812" w:rsidRPr="00130463">
        <w:rPr>
          <w:rFonts w:eastAsia="Times New Roman" w:cstheme="minorHAnsi"/>
          <w:kern w:val="0"/>
          <w:sz w:val="24"/>
          <w:szCs w:val="24"/>
          <w:lang w:eastAsia="en-GB"/>
          <w14:ligatures w14:val="none"/>
        </w:rPr>
        <w:t xml:space="preserve">so that the learner could use the </w:t>
      </w:r>
      <w:r w:rsidR="00824092" w:rsidRPr="00130463">
        <w:rPr>
          <w:rFonts w:eastAsia="Times New Roman" w:cstheme="minorHAnsi"/>
          <w:kern w:val="0"/>
          <w:sz w:val="24"/>
          <w:szCs w:val="24"/>
          <w:lang w:eastAsia="en-GB"/>
          <w14:ligatures w14:val="none"/>
        </w:rPr>
        <w:t>SMART</w:t>
      </w:r>
      <w:r w:rsidR="002D2812" w:rsidRPr="00130463">
        <w:rPr>
          <w:rFonts w:eastAsia="Times New Roman" w:cstheme="minorHAnsi"/>
          <w:kern w:val="0"/>
          <w:sz w:val="24"/>
          <w:szCs w:val="24"/>
          <w:lang w:eastAsia="en-GB"/>
          <w14:ligatures w14:val="none"/>
        </w:rPr>
        <w:t xml:space="preserve"> </w:t>
      </w:r>
      <w:r w:rsidR="00D07245" w:rsidRPr="00130463">
        <w:rPr>
          <w:rFonts w:eastAsia="Times New Roman" w:cstheme="minorHAnsi"/>
          <w:kern w:val="0"/>
          <w:sz w:val="24"/>
          <w:szCs w:val="24"/>
          <w:lang w:eastAsia="en-GB"/>
          <w14:ligatures w14:val="none"/>
        </w:rPr>
        <w:t>framework</w:t>
      </w:r>
      <w:r w:rsidR="002D2812" w:rsidRPr="00130463">
        <w:rPr>
          <w:rFonts w:eastAsia="Times New Roman" w:cstheme="minorHAnsi"/>
          <w:kern w:val="0"/>
          <w:sz w:val="24"/>
          <w:szCs w:val="24"/>
          <w:lang w:eastAsia="en-GB"/>
          <w14:ligatures w14:val="none"/>
        </w:rPr>
        <w:t xml:space="preserve"> to </w:t>
      </w:r>
      <w:r w:rsidR="006B4B4F" w:rsidRPr="00130463">
        <w:rPr>
          <w:rFonts w:eastAsia="Times New Roman" w:cstheme="minorHAnsi"/>
          <w:kern w:val="0"/>
          <w:sz w:val="24"/>
          <w:szCs w:val="24"/>
          <w:lang w:eastAsia="en-GB"/>
          <w14:ligatures w14:val="none"/>
        </w:rPr>
        <w:t>action these points</w:t>
      </w:r>
      <w:r w:rsidR="00E62336">
        <w:rPr>
          <w:rFonts w:eastAsia="Times New Roman" w:cstheme="minorHAnsi"/>
          <w:kern w:val="0"/>
          <w:sz w:val="24"/>
          <w:szCs w:val="24"/>
          <w:lang w:eastAsia="en-GB"/>
          <w14:ligatures w14:val="none"/>
        </w:rPr>
        <w:t xml:space="preserve"> to improve future practice</w:t>
      </w:r>
      <w:r w:rsidR="0069370F" w:rsidRPr="00130463">
        <w:rPr>
          <w:rFonts w:eastAsia="Times New Roman" w:cstheme="minorHAnsi"/>
          <w:kern w:val="0"/>
          <w:sz w:val="24"/>
          <w:szCs w:val="24"/>
          <w:lang w:eastAsia="en-GB"/>
          <w14:ligatures w14:val="none"/>
        </w:rPr>
        <w:t xml:space="preserve"> </w:t>
      </w:r>
      <w:r w:rsidR="00A34CFF" w:rsidRPr="00130463">
        <w:rPr>
          <w:rFonts w:eastAsia="Times New Roman" w:cstheme="minorHAnsi"/>
          <w:kern w:val="0"/>
          <w:sz w:val="24"/>
          <w:szCs w:val="24"/>
          <w:lang w:eastAsia="en-GB"/>
          <w14:ligatures w14:val="none"/>
        </w:rPr>
        <w:t>(CDC 2017).</w:t>
      </w:r>
      <w:r w:rsidR="002D7C81" w:rsidRPr="00130463">
        <w:rPr>
          <w:rFonts w:eastAsia="Times New Roman" w:cstheme="minorHAnsi"/>
          <w:kern w:val="0"/>
          <w:sz w:val="24"/>
          <w:szCs w:val="24"/>
          <w:lang w:eastAsia="en-GB"/>
          <w14:ligatures w14:val="none"/>
        </w:rPr>
        <w:t xml:space="preserve"> </w:t>
      </w:r>
    </w:p>
    <w:p w14:paraId="6880C7FA" w14:textId="44F1C7F6" w:rsidR="00DD3C4C" w:rsidRPr="00130463" w:rsidRDefault="00B53804" w:rsidP="003D1231">
      <w:pPr>
        <w:spacing w:line="480" w:lineRule="auto"/>
        <w:jc w:val="both"/>
        <w:rPr>
          <w:rFonts w:cstheme="minorHAnsi"/>
          <w:b/>
          <w:bCs/>
          <w:sz w:val="24"/>
          <w:szCs w:val="24"/>
        </w:rPr>
      </w:pPr>
      <w:r w:rsidRPr="00130463">
        <w:rPr>
          <w:rFonts w:eastAsia="Times New Roman" w:cstheme="minorHAnsi"/>
          <w:b/>
          <w:bCs/>
          <w:kern w:val="0"/>
          <w:sz w:val="24"/>
          <w:szCs w:val="24"/>
          <w:lang w:eastAsia="en-GB"/>
          <w14:ligatures w14:val="none"/>
        </w:rPr>
        <w:t>Self-Development</w:t>
      </w:r>
    </w:p>
    <w:p w14:paraId="2B626061" w14:textId="0BD96DC9" w:rsidR="00357D54" w:rsidRDefault="00355462" w:rsidP="003D1231">
      <w:pPr>
        <w:spacing w:line="480" w:lineRule="auto"/>
        <w:jc w:val="both"/>
        <w:rPr>
          <w:rFonts w:cstheme="minorHAnsi"/>
          <w:sz w:val="24"/>
          <w:szCs w:val="24"/>
        </w:rPr>
      </w:pPr>
      <w:r w:rsidRPr="00130463">
        <w:rPr>
          <w:rFonts w:cstheme="minorHAnsi"/>
          <w:sz w:val="24"/>
          <w:szCs w:val="24"/>
        </w:rPr>
        <w:t xml:space="preserve">I </w:t>
      </w:r>
      <w:r w:rsidR="00587E96" w:rsidRPr="00130463">
        <w:rPr>
          <w:rFonts w:cstheme="minorHAnsi"/>
          <w:sz w:val="24"/>
          <w:szCs w:val="24"/>
        </w:rPr>
        <w:t>received</w:t>
      </w:r>
      <w:r w:rsidRPr="00130463">
        <w:rPr>
          <w:rFonts w:cstheme="minorHAnsi"/>
          <w:sz w:val="24"/>
          <w:szCs w:val="24"/>
        </w:rPr>
        <w:t xml:space="preserve"> extremely positive feedback from my peers which was </w:t>
      </w:r>
      <w:r w:rsidR="00EE2F84" w:rsidRPr="00130463">
        <w:rPr>
          <w:rFonts w:cstheme="minorHAnsi"/>
          <w:sz w:val="24"/>
          <w:szCs w:val="24"/>
        </w:rPr>
        <w:t>very encouraging</w:t>
      </w:r>
      <w:r w:rsidR="006C641E" w:rsidRPr="00130463">
        <w:rPr>
          <w:rFonts w:cstheme="minorHAnsi"/>
          <w:sz w:val="24"/>
          <w:szCs w:val="24"/>
        </w:rPr>
        <w:t xml:space="preserve">. </w:t>
      </w:r>
      <w:r w:rsidR="004C6FC5" w:rsidRPr="00130463">
        <w:rPr>
          <w:rFonts w:cstheme="minorHAnsi"/>
          <w:sz w:val="24"/>
          <w:szCs w:val="24"/>
        </w:rPr>
        <w:t xml:space="preserve">All </w:t>
      </w:r>
      <w:r w:rsidR="0026151E">
        <w:rPr>
          <w:rFonts w:cstheme="minorHAnsi"/>
          <w:sz w:val="24"/>
          <w:szCs w:val="24"/>
        </w:rPr>
        <w:t>stated that</w:t>
      </w:r>
      <w:r w:rsidR="004C6FC5" w:rsidRPr="00130463">
        <w:rPr>
          <w:rFonts w:cstheme="minorHAnsi"/>
          <w:sz w:val="24"/>
          <w:szCs w:val="24"/>
        </w:rPr>
        <w:t xml:space="preserve"> there was a clear rationale for a c</w:t>
      </w:r>
      <w:r w:rsidR="004C050C" w:rsidRPr="00130463">
        <w:rPr>
          <w:rFonts w:cstheme="minorHAnsi"/>
          <w:sz w:val="24"/>
          <w:szCs w:val="24"/>
        </w:rPr>
        <w:t>urriculum</w:t>
      </w:r>
      <w:r w:rsidR="004C6FC5" w:rsidRPr="00130463">
        <w:rPr>
          <w:rFonts w:cstheme="minorHAnsi"/>
          <w:sz w:val="24"/>
          <w:szCs w:val="24"/>
        </w:rPr>
        <w:t xml:space="preserve"> like this</w:t>
      </w:r>
      <w:r w:rsidR="004C050C" w:rsidRPr="00130463">
        <w:rPr>
          <w:rFonts w:cstheme="minorHAnsi"/>
          <w:sz w:val="24"/>
          <w:szCs w:val="24"/>
        </w:rPr>
        <w:t xml:space="preserve"> underpinned by the </w:t>
      </w:r>
      <w:r w:rsidR="002E3000" w:rsidRPr="00130463">
        <w:rPr>
          <w:rFonts w:cstheme="minorHAnsi"/>
          <w:sz w:val="24"/>
          <w:szCs w:val="24"/>
        </w:rPr>
        <w:t>Well</w:t>
      </w:r>
      <w:r w:rsidR="008C6778" w:rsidRPr="00130463">
        <w:rPr>
          <w:rFonts w:cstheme="minorHAnsi"/>
          <w:sz w:val="24"/>
          <w:szCs w:val="24"/>
        </w:rPr>
        <w:t>-being of Future Generations Act 2015</w:t>
      </w:r>
      <w:r w:rsidR="004C6FC5" w:rsidRPr="00130463">
        <w:rPr>
          <w:rFonts w:cstheme="minorHAnsi"/>
          <w:sz w:val="24"/>
          <w:szCs w:val="24"/>
        </w:rPr>
        <w:t>.</w:t>
      </w:r>
      <w:r w:rsidR="00DF4139" w:rsidRPr="00130463">
        <w:rPr>
          <w:rFonts w:cstheme="minorHAnsi"/>
          <w:sz w:val="24"/>
          <w:szCs w:val="24"/>
        </w:rPr>
        <w:t xml:space="preserve"> </w:t>
      </w:r>
      <w:r w:rsidR="009E61D7" w:rsidRPr="00130463">
        <w:rPr>
          <w:rFonts w:cstheme="minorHAnsi"/>
          <w:sz w:val="24"/>
          <w:szCs w:val="24"/>
        </w:rPr>
        <w:t xml:space="preserve">Learners stated good </w:t>
      </w:r>
      <w:r w:rsidR="00B35EDB" w:rsidRPr="00130463">
        <w:rPr>
          <w:rFonts w:cstheme="minorHAnsi"/>
          <w:sz w:val="24"/>
          <w:szCs w:val="24"/>
        </w:rPr>
        <w:t xml:space="preserve">variety of planned teaching strategies and learning </w:t>
      </w:r>
      <w:r w:rsidR="00587E96" w:rsidRPr="00130463">
        <w:rPr>
          <w:rFonts w:cstheme="minorHAnsi"/>
          <w:sz w:val="24"/>
          <w:szCs w:val="24"/>
        </w:rPr>
        <w:t>activities</w:t>
      </w:r>
      <w:r w:rsidR="00B35EDB" w:rsidRPr="00130463">
        <w:rPr>
          <w:rFonts w:cstheme="minorHAnsi"/>
          <w:sz w:val="24"/>
          <w:szCs w:val="24"/>
        </w:rPr>
        <w:t xml:space="preserve"> with good links to professional standards</w:t>
      </w:r>
      <w:r w:rsidR="005E3F01" w:rsidRPr="00130463">
        <w:rPr>
          <w:rFonts w:cstheme="minorHAnsi"/>
          <w:sz w:val="24"/>
          <w:szCs w:val="24"/>
        </w:rPr>
        <w:t xml:space="preserve"> throughout</w:t>
      </w:r>
      <w:r w:rsidR="00B35EDB" w:rsidRPr="00130463">
        <w:rPr>
          <w:rFonts w:cstheme="minorHAnsi"/>
          <w:sz w:val="24"/>
          <w:szCs w:val="24"/>
        </w:rPr>
        <w:t xml:space="preserve">. </w:t>
      </w:r>
      <w:r w:rsidR="00532944" w:rsidRPr="00130463">
        <w:rPr>
          <w:rFonts w:cstheme="minorHAnsi"/>
          <w:sz w:val="24"/>
          <w:szCs w:val="24"/>
        </w:rPr>
        <w:t>H</w:t>
      </w:r>
      <w:r w:rsidR="00C4667C" w:rsidRPr="00130463">
        <w:rPr>
          <w:rFonts w:cstheme="minorHAnsi"/>
          <w:sz w:val="24"/>
          <w:szCs w:val="24"/>
        </w:rPr>
        <w:t xml:space="preserve">owever, </w:t>
      </w:r>
      <w:r w:rsidR="00532944" w:rsidRPr="00130463">
        <w:rPr>
          <w:rFonts w:cstheme="minorHAnsi"/>
          <w:sz w:val="24"/>
          <w:szCs w:val="24"/>
        </w:rPr>
        <w:t>I felt disappoint</w:t>
      </w:r>
      <w:r w:rsidR="004C55AD">
        <w:rPr>
          <w:rFonts w:cstheme="minorHAnsi"/>
          <w:sz w:val="24"/>
          <w:szCs w:val="24"/>
        </w:rPr>
        <w:t>ed</w:t>
      </w:r>
      <w:r w:rsidR="00532944" w:rsidRPr="00130463">
        <w:rPr>
          <w:rFonts w:cstheme="minorHAnsi"/>
          <w:sz w:val="24"/>
          <w:szCs w:val="24"/>
        </w:rPr>
        <w:t xml:space="preserve"> that </w:t>
      </w:r>
      <w:r w:rsidR="00C4667C" w:rsidRPr="00130463">
        <w:rPr>
          <w:rFonts w:cstheme="minorHAnsi"/>
          <w:sz w:val="24"/>
          <w:szCs w:val="24"/>
        </w:rPr>
        <w:t xml:space="preserve">the grade </w:t>
      </w:r>
      <w:r w:rsidR="00B35EDB" w:rsidRPr="00130463">
        <w:rPr>
          <w:rFonts w:cstheme="minorHAnsi"/>
          <w:sz w:val="24"/>
          <w:szCs w:val="24"/>
        </w:rPr>
        <w:t xml:space="preserve">nor the lecturer feedback </w:t>
      </w:r>
      <w:r w:rsidR="00C4667C" w:rsidRPr="00130463">
        <w:rPr>
          <w:rFonts w:cstheme="minorHAnsi"/>
          <w:sz w:val="24"/>
          <w:szCs w:val="24"/>
        </w:rPr>
        <w:t>I received for my assignment seem</w:t>
      </w:r>
      <w:r w:rsidR="005E3F01" w:rsidRPr="00130463">
        <w:rPr>
          <w:rFonts w:cstheme="minorHAnsi"/>
          <w:sz w:val="24"/>
          <w:szCs w:val="24"/>
        </w:rPr>
        <w:t>ed</w:t>
      </w:r>
      <w:r w:rsidR="00C4667C" w:rsidRPr="00130463">
        <w:rPr>
          <w:rFonts w:cstheme="minorHAnsi"/>
          <w:sz w:val="24"/>
          <w:szCs w:val="24"/>
        </w:rPr>
        <w:t xml:space="preserve"> to </w:t>
      </w:r>
      <w:r w:rsidR="003C408C" w:rsidRPr="00130463">
        <w:rPr>
          <w:rFonts w:cstheme="minorHAnsi"/>
          <w:sz w:val="24"/>
          <w:szCs w:val="24"/>
        </w:rPr>
        <w:t>mirror</w:t>
      </w:r>
      <w:r w:rsidR="00C4667C" w:rsidRPr="00130463">
        <w:rPr>
          <w:rFonts w:cstheme="minorHAnsi"/>
          <w:sz w:val="24"/>
          <w:szCs w:val="24"/>
        </w:rPr>
        <w:t xml:space="preserve"> this </w:t>
      </w:r>
      <w:r w:rsidR="00587E96" w:rsidRPr="00130463">
        <w:rPr>
          <w:rFonts w:cstheme="minorHAnsi"/>
          <w:sz w:val="24"/>
          <w:szCs w:val="24"/>
        </w:rPr>
        <w:t>positive</w:t>
      </w:r>
      <w:r w:rsidR="00C4667C" w:rsidRPr="00130463">
        <w:rPr>
          <w:rFonts w:cstheme="minorHAnsi"/>
          <w:sz w:val="24"/>
          <w:szCs w:val="24"/>
        </w:rPr>
        <w:t xml:space="preserve"> feedback</w:t>
      </w:r>
      <w:r w:rsidR="005E3F01" w:rsidRPr="00130463">
        <w:rPr>
          <w:rFonts w:cstheme="minorHAnsi"/>
          <w:sz w:val="24"/>
          <w:szCs w:val="24"/>
        </w:rPr>
        <w:t xml:space="preserve">, leaving me </w:t>
      </w:r>
      <w:r w:rsidR="003B4AEA" w:rsidRPr="00130463">
        <w:rPr>
          <w:rFonts w:cstheme="minorHAnsi"/>
          <w:sz w:val="24"/>
          <w:szCs w:val="24"/>
        </w:rPr>
        <w:t>querying my understanding of the assignment brief.</w:t>
      </w:r>
      <w:r w:rsidR="009C5EFF" w:rsidRPr="00130463">
        <w:rPr>
          <w:rFonts w:cstheme="minorHAnsi"/>
          <w:sz w:val="24"/>
          <w:szCs w:val="24"/>
        </w:rPr>
        <w:t xml:space="preserve"> </w:t>
      </w:r>
      <w:r w:rsidR="00764D8D" w:rsidRPr="00130463">
        <w:rPr>
          <w:rFonts w:cstheme="minorHAnsi"/>
          <w:sz w:val="24"/>
          <w:szCs w:val="24"/>
        </w:rPr>
        <w:t>Boud</w:t>
      </w:r>
      <w:r w:rsidR="006359D9" w:rsidRPr="00130463">
        <w:rPr>
          <w:rFonts w:cstheme="minorHAnsi"/>
          <w:sz w:val="24"/>
          <w:szCs w:val="24"/>
        </w:rPr>
        <w:t>, Keough and Walker (1985) state</w:t>
      </w:r>
      <w:r w:rsidR="00CD6947" w:rsidRPr="00130463">
        <w:rPr>
          <w:rFonts w:cstheme="minorHAnsi"/>
          <w:sz w:val="24"/>
          <w:szCs w:val="24"/>
        </w:rPr>
        <w:t xml:space="preserve"> </w:t>
      </w:r>
      <w:r w:rsidR="006359D9" w:rsidRPr="00130463">
        <w:rPr>
          <w:rFonts w:cstheme="minorHAnsi"/>
          <w:sz w:val="24"/>
          <w:szCs w:val="24"/>
        </w:rPr>
        <w:t xml:space="preserve">that </w:t>
      </w:r>
      <w:r w:rsidR="00CE1271" w:rsidRPr="00130463">
        <w:rPr>
          <w:rFonts w:cstheme="minorHAnsi"/>
          <w:sz w:val="24"/>
          <w:szCs w:val="24"/>
        </w:rPr>
        <w:t xml:space="preserve">when reflecting, feelings </w:t>
      </w:r>
      <w:r w:rsidR="00FB3F94" w:rsidRPr="00130463">
        <w:rPr>
          <w:rFonts w:cstheme="minorHAnsi"/>
          <w:sz w:val="24"/>
          <w:szCs w:val="24"/>
        </w:rPr>
        <w:t xml:space="preserve">can </w:t>
      </w:r>
      <w:r w:rsidR="00CE1271" w:rsidRPr="00130463">
        <w:rPr>
          <w:rFonts w:cstheme="minorHAnsi"/>
          <w:sz w:val="24"/>
          <w:szCs w:val="24"/>
        </w:rPr>
        <w:t>often create an emotional barrier</w:t>
      </w:r>
      <w:r w:rsidR="00513029" w:rsidRPr="00130463">
        <w:rPr>
          <w:rFonts w:cstheme="minorHAnsi"/>
          <w:sz w:val="24"/>
          <w:szCs w:val="24"/>
        </w:rPr>
        <w:t xml:space="preserve"> which occludes our ability to clearly see a problem for what it is and what we might do about it</w:t>
      </w:r>
      <w:r w:rsidR="00DD745D" w:rsidRPr="00130463">
        <w:rPr>
          <w:rFonts w:cstheme="minorHAnsi"/>
          <w:sz w:val="24"/>
          <w:szCs w:val="24"/>
        </w:rPr>
        <w:t>. T</w:t>
      </w:r>
      <w:r w:rsidR="00FB3F94" w:rsidRPr="00130463">
        <w:rPr>
          <w:rFonts w:cstheme="minorHAnsi"/>
          <w:sz w:val="24"/>
          <w:szCs w:val="24"/>
        </w:rPr>
        <w:t xml:space="preserve">herefore I have decided to </w:t>
      </w:r>
      <w:r w:rsidR="00B8021C" w:rsidRPr="00130463">
        <w:rPr>
          <w:rFonts w:cstheme="minorHAnsi"/>
          <w:sz w:val="24"/>
          <w:szCs w:val="24"/>
        </w:rPr>
        <w:t>use this assignment as a learning experience</w:t>
      </w:r>
      <w:r w:rsidR="00CD6947" w:rsidRPr="00130463">
        <w:rPr>
          <w:rFonts w:cstheme="minorHAnsi"/>
          <w:sz w:val="24"/>
          <w:szCs w:val="24"/>
        </w:rPr>
        <w:t xml:space="preserve"> and not allow my </w:t>
      </w:r>
      <w:r w:rsidR="00587E96" w:rsidRPr="00130463">
        <w:rPr>
          <w:rFonts w:cstheme="minorHAnsi"/>
          <w:sz w:val="24"/>
          <w:szCs w:val="24"/>
        </w:rPr>
        <w:t>disappointment</w:t>
      </w:r>
      <w:r w:rsidR="00CD6947" w:rsidRPr="00130463">
        <w:rPr>
          <w:rFonts w:cstheme="minorHAnsi"/>
          <w:sz w:val="24"/>
          <w:szCs w:val="24"/>
        </w:rPr>
        <w:t xml:space="preserve"> to become a barrier for future development</w:t>
      </w:r>
      <w:r w:rsidR="00B8021C" w:rsidRPr="00130463">
        <w:rPr>
          <w:rFonts w:cstheme="minorHAnsi"/>
          <w:sz w:val="24"/>
          <w:szCs w:val="24"/>
        </w:rPr>
        <w:t xml:space="preserve">. </w:t>
      </w:r>
      <w:r w:rsidR="00705838" w:rsidRPr="00130463">
        <w:rPr>
          <w:rFonts w:cstheme="minorHAnsi"/>
          <w:sz w:val="24"/>
          <w:szCs w:val="24"/>
        </w:rPr>
        <w:t xml:space="preserve">Reece (2007) states that </w:t>
      </w:r>
      <w:r w:rsidR="00A67991" w:rsidRPr="00130463">
        <w:rPr>
          <w:rFonts w:cstheme="minorHAnsi"/>
          <w:sz w:val="24"/>
          <w:szCs w:val="24"/>
        </w:rPr>
        <w:t xml:space="preserve">learning from </w:t>
      </w:r>
      <w:r w:rsidR="00587E96" w:rsidRPr="00130463">
        <w:rPr>
          <w:rFonts w:cstheme="minorHAnsi"/>
          <w:sz w:val="24"/>
          <w:szCs w:val="24"/>
        </w:rPr>
        <w:t>experience</w:t>
      </w:r>
      <w:r w:rsidR="00A67991" w:rsidRPr="00130463">
        <w:rPr>
          <w:rFonts w:cstheme="minorHAnsi"/>
          <w:sz w:val="24"/>
          <w:szCs w:val="24"/>
        </w:rPr>
        <w:t xml:space="preserve"> is important and that </w:t>
      </w:r>
      <w:r w:rsidR="00705838" w:rsidRPr="00130463">
        <w:rPr>
          <w:rFonts w:cstheme="minorHAnsi"/>
          <w:sz w:val="24"/>
          <w:szCs w:val="24"/>
        </w:rPr>
        <w:t xml:space="preserve">learners should be encouraged to reflect upon </w:t>
      </w:r>
      <w:r w:rsidR="00A67991" w:rsidRPr="00130463">
        <w:rPr>
          <w:rFonts w:cstheme="minorHAnsi"/>
          <w:sz w:val="24"/>
          <w:szCs w:val="24"/>
        </w:rPr>
        <w:t xml:space="preserve">their </w:t>
      </w:r>
      <w:r w:rsidR="00705838" w:rsidRPr="00130463">
        <w:rPr>
          <w:rFonts w:cstheme="minorHAnsi"/>
          <w:sz w:val="24"/>
          <w:szCs w:val="24"/>
        </w:rPr>
        <w:t>experiences and use these as a source as learning</w:t>
      </w:r>
      <w:r w:rsidR="00F7437E" w:rsidRPr="00130463">
        <w:rPr>
          <w:rFonts w:cstheme="minorHAnsi"/>
          <w:sz w:val="24"/>
          <w:szCs w:val="24"/>
        </w:rPr>
        <w:t>.</w:t>
      </w:r>
      <w:r w:rsidR="003E67DF" w:rsidRPr="00130463">
        <w:rPr>
          <w:rFonts w:cstheme="minorHAnsi"/>
          <w:sz w:val="24"/>
          <w:szCs w:val="24"/>
        </w:rPr>
        <w:t xml:space="preserve"> </w:t>
      </w:r>
      <w:r w:rsidR="0039469B" w:rsidRPr="00130463">
        <w:rPr>
          <w:rFonts w:cstheme="minorHAnsi"/>
          <w:sz w:val="24"/>
          <w:szCs w:val="24"/>
        </w:rPr>
        <w:t xml:space="preserve">Similarly </w:t>
      </w:r>
      <w:r w:rsidR="003E54C1" w:rsidRPr="00130463">
        <w:rPr>
          <w:rFonts w:cstheme="minorHAnsi"/>
          <w:sz w:val="24"/>
          <w:szCs w:val="24"/>
        </w:rPr>
        <w:t xml:space="preserve">Syed et al (2012 p.4), states that reflective writing </w:t>
      </w:r>
      <w:r w:rsidR="00BC2FB6" w:rsidRPr="00130463">
        <w:rPr>
          <w:rFonts w:cstheme="minorHAnsi"/>
          <w:sz w:val="24"/>
          <w:szCs w:val="24"/>
        </w:rPr>
        <w:t>is a way of achieving clarity</w:t>
      </w:r>
      <w:r w:rsidR="002937B5" w:rsidRPr="00130463">
        <w:rPr>
          <w:rFonts w:cstheme="minorHAnsi"/>
          <w:sz w:val="24"/>
          <w:szCs w:val="24"/>
        </w:rPr>
        <w:t xml:space="preserve"> and can be seen as an opportunity to gain </w:t>
      </w:r>
      <w:r w:rsidR="00AD2AF0" w:rsidRPr="00130463">
        <w:rPr>
          <w:rFonts w:cstheme="minorHAnsi"/>
          <w:sz w:val="24"/>
          <w:szCs w:val="24"/>
        </w:rPr>
        <w:t>self-knowledge</w:t>
      </w:r>
      <w:r w:rsidR="002937B5" w:rsidRPr="00130463">
        <w:rPr>
          <w:rFonts w:cstheme="minorHAnsi"/>
          <w:sz w:val="24"/>
          <w:szCs w:val="24"/>
        </w:rPr>
        <w:t xml:space="preserve"> and develop skills. </w:t>
      </w:r>
      <w:r w:rsidR="00F7437E" w:rsidRPr="00130463">
        <w:rPr>
          <w:rFonts w:cstheme="minorHAnsi"/>
          <w:sz w:val="24"/>
          <w:szCs w:val="24"/>
        </w:rPr>
        <w:t>In line with th</w:t>
      </w:r>
      <w:r w:rsidR="002937B5" w:rsidRPr="00130463">
        <w:rPr>
          <w:rFonts w:cstheme="minorHAnsi"/>
          <w:sz w:val="24"/>
          <w:szCs w:val="24"/>
        </w:rPr>
        <w:t>ese</w:t>
      </w:r>
      <w:r w:rsidR="00F7437E" w:rsidRPr="00130463">
        <w:rPr>
          <w:rFonts w:cstheme="minorHAnsi"/>
          <w:sz w:val="24"/>
          <w:szCs w:val="24"/>
        </w:rPr>
        <w:t xml:space="preserve"> statement</w:t>
      </w:r>
      <w:r w:rsidR="002937B5" w:rsidRPr="00130463">
        <w:rPr>
          <w:rFonts w:cstheme="minorHAnsi"/>
          <w:sz w:val="24"/>
          <w:szCs w:val="24"/>
        </w:rPr>
        <w:t>s</w:t>
      </w:r>
      <w:r w:rsidR="003B2D19">
        <w:rPr>
          <w:rFonts w:cstheme="minorHAnsi"/>
          <w:sz w:val="24"/>
          <w:szCs w:val="24"/>
        </w:rPr>
        <w:t>,</w:t>
      </w:r>
      <w:r w:rsidR="00F7437E" w:rsidRPr="00130463">
        <w:rPr>
          <w:rFonts w:cstheme="minorHAnsi"/>
          <w:sz w:val="24"/>
          <w:szCs w:val="24"/>
        </w:rPr>
        <w:t xml:space="preserve"> I am </w:t>
      </w:r>
      <w:r w:rsidR="00AC5C82" w:rsidRPr="00130463">
        <w:rPr>
          <w:rFonts w:cstheme="minorHAnsi"/>
          <w:sz w:val="24"/>
          <w:szCs w:val="24"/>
        </w:rPr>
        <w:t>choosing to use</w:t>
      </w:r>
      <w:r w:rsidR="00F7437E" w:rsidRPr="00130463">
        <w:rPr>
          <w:rFonts w:cstheme="minorHAnsi"/>
          <w:sz w:val="24"/>
          <w:szCs w:val="24"/>
        </w:rPr>
        <w:t xml:space="preserve"> this </w:t>
      </w:r>
      <w:r w:rsidR="00F31E45" w:rsidRPr="00130463">
        <w:rPr>
          <w:rFonts w:cstheme="minorHAnsi"/>
          <w:sz w:val="24"/>
          <w:szCs w:val="24"/>
        </w:rPr>
        <w:t xml:space="preserve">feeling of </w:t>
      </w:r>
      <w:r w:rsidR="00F7437E" w:rsidRPr="00130463">
        <w:rPr>
          <w:rFonts w:cstheme="minorHAnsi"/>
          <w:sz w:val="24"/>
          <w:szCs w:val="24"/>
        </w:rPr>
        <w:t>disappointment as</w:t>
      </w:r>
      <w:r w:rsidR="003B4AEA" w:rsidRPr="00130463">
        <w:rPr>
          <w:rFonts w:cstheme="minorHAnsi"/>
          <w:sz w:val="24"/>
          <w:szCs w:val="24"/>
        </w:rPr>
        <w:t xml:space="preserve"> </w:t>
      </w:r>
      <w:r w:rsidR="00920BB4" w:rsidRPr="00130463">
        <w:rPr>
          <w:rFonts w:cstheme="minorHAnsi"/>
          <w:sz w:val="24"/>
          <w:szCs w:val="24"/>
        </w:rPr>
        <w:t xml:space="preserve">a learning </w:t>
      </w:r>
      <w:r w:rsidR="00F31E45" w:rsidRPr="00130463">
        <w:rPr>
          <w:rFonts w:cstheme="minorHAnsi"/>
          <w:sz w:val="24"/>
          <w:szCs w:val="24"/>
        </w:rPr>
        <w:t>opportunit</w:t>
      </w:r>
      <w:r w:rsidR="003B2D19">
        <w:rPr>
          <w:rFonts w:cstheme="minorHAnsi"/>
          <w:sz w:val="24"/>
          <w:szCs w:val="24"/>
        </w:rPr>
        <w:t>y</w:t>
      </w:r>
      <w:r w:rsidR="000B61E7">
        <w:rPr>
          <w:rFonts w:cstheme="minorHAnsi"/>
          <w:sz w:val="24"/>
          <w:szCs w:val="24"/>
        </w:rPr>
        <w:t xml:space="preserve"> to seek further feedback from my mentor </w:t>
      </w:r>
      <w:r w:rsidR="00F31E45" w:rsidRPr="00130463">
        <w:rPr>
          <w:rFonts w:cstheme="minorHAnsi"/>
          <w:sz w:val="24"/>
          <w:szCs w:val="24"/>
        </w:rPr>
        <w:t xml:space="preserve">to </w:t>
      </w:r>
      <w:r w:rsidR="00580CEA" w:rsidRPr="00130463">
        <w:rPr>
          <w:rFonts w:cstheme="minorHAnsi"/>
          <w:sz w:val="24"/>
          <w:szCs w:val="24"/>
        </w:rPr>
        <w:t>improve my personal and professional development</w:t>
      </w:r>
      <w:r w:rsidR="003F0AE8" w:rsidRPr="00130463">
        <w:rPr>
          <w:rFonts w:cstheme="minorHAnsi"/>
          <w:sz w:val="24"/>
          <w:szCs w:val="24"/>
        </w:rPr>
        <w:t xml:space="preserve">, linking with PS V4 </w:t>
      </w:r>
      <w:r w:rsidR="00417911" w:rsidRPr="00130463">
        <w:rPr>
          <w:rFonts w:cstheme="minorHAnsi"/>
          <w:sz w:val="24"/>
          <w:szCs w:val="24"/>
        </w:rPr>
        <w:t>‘recognising implications for professional practice’ (Advance HE 2011).</w:t>
      </w:r>
      <w:r w:rsidR="002D6B81" w:rsidRPr="00130463">
        <w:rPr>
          <w:rFonts w:cstheme="minorHAnsi"/>
          <w:sz w:val="24"/>
          <w:szCs w:val="24"/>
        </w:rPr>
        <w:t xml:space="preserve"> </w:t>
      </w:r>
    </w:p>
    <w:p w14:paraId="7453FD73" w14:textId="31086DA0" w:rsidR="00326CC0" w:rsidRPr="00357D54" w:rsidRDefault="00326CC0" w:rsidP="003D1231">
      <w:pPr>
        <w:spacing w:line="480" w:lineRule="auto"/>
        <w:jc w:val="both"/>
        <w:rPr>
          <w:rFonts w:cstheme="minorHAnsi"/>
          <w:sz w:val="24"/>
          <w:szCs w:val="24"/>
        </w:rPr>
      </w:pPr>
      <w:r w:rsidRPr="00130463">
        <w:rPr>
          <w:rFonts w:cstheme="minorHAnsi"/>
          <w:b/>
          <w:bCs/>
          <w:sz w:val="24"/>
          <w:szCs w:val="24"/>
        </w:rPr>
        <w:t>Action</w:t>
      </w:r>
    </w:p>
    <w:p w14:paraId="4B5336D8" w14:textId="771FAC95" w:rsidR="002425E4" w:rsidRDefault="00A338CC" w:rsidP="003D1231">
      <w:pPr>
        <w:spacing w:line="480" w:lineRule="auto"/>
        <w:jc w:val="both"/>
        <w:rPr>
          <w:rFonts w:cstheme="minorHAnsi"/>
          <w:b/>
          <w:bCs/>
          <w:sz w:val="24"/>
          <w:szCs w:val="24"/>
        </w:rPr>
      </w:pPr>
      <w:r w:rsidRPr="00130463">
        <w:rPr>
          <w:rFonts w:cstheme="minorHAnsi"/>
          <w:sz w:val="24"/>
          <w:szCs w:val="24"/>
        </w:rPr>
        <w:lastRenderedPageBreak/>
        <w:t>In line with B</w:t>
      </w:r>
      <w:r w:rsidR="00B2710D" w:rsidRPr="00130463">
        <w:rPr>
          <w:rFonts w:cstheme="minorHAnsi"/>
          <w:sz w:val="24"/>
          <w:szCs w:val="24"/>
        </w:rPr>
        <w:t>o</w:t>
      </w:r>
      <w:r w:rsidR="00460C90" w:rsidRPr="00130463">
        <w:rPr>
          <w:rFonts w:cstheme="minorHAnsi"/>
          <w:sz w:val="24"/>
          <w:szCs w:val="24"/>
        </w:rPr>
        <w:t>lton</w:t>
      </w:r>
      <w:r w:rsidRPr="00130463">
        <w:rPr>
          <w:rFonts w:cstheme="minorHAnsi"/>
          <w:sz w:val="24"/>
          <w:szCs w:val="24"/>
        </w:rPr>
        <w:t>’s</w:t>
      </w:r>
      <w:r w:rsidR="00484348" w:rsidRPr="00130463">
        <w:rPr>
          <w:rFonts w:cstheme="minorHAnsi"/>
          <w:sz w:val="24"/>
          <w:szCs w:val="24"/>
        </w:rPr>
        <w:t xml:space="preserve"> (2018)</w:t>
      </w:r>
      <w:r w:rsidR="00460C90" w:rsidRPr="00130463">
        <w:rPr>
          <w:rFonts w:cstheme="minorHAnsi"/>
          <w:sz w:val="24"/>
          <w:szCs w:val="24"/>
        </w:rPr>
        <w:t xml:space="preserve"> stat</w:t>
      </w:r>
      <w:r w:rsidRPr="00130463">
        <w:rPr>
          <w:rFonts w:cstheme="minorHAnsi"/>
          <w:sz w:val="24"/>
          <w:szCs w:val="24"/>
        </w:rPr>
        <w:t>ement</w:t>
      </w:r>
      <w:r w:rsidR="00460C90" w:rsidRPr="00130463">
        <w:rPr>
          <w:rFonts w:cstheme="minorHAnsi"/>
          <w:sz w:val="24"/>
          <w:szCs w:val="24"/>
        </w:rPr>
        <w:t xml:space="preserve"> that </w:t>
      </w:r>
      <w:r w:rsidRPr="00130463">
        <w:rPr>
          <w:rFonts w:cstheme="minorHAnsi"/>
          <w:sz w:val="24"/>
          <w:szCs w:val="24"/>
        </w:rPr>
        <w:t>‘</w:t>
      </w:r>
      <w:r w:rsidR="00460C90" w:rsidRPr="00130463">
        <w:rPr>
          <w:rFonts w:cstheme="minorHAnsi"/>
          <w:sz w:val="24"/>
          <w:szCs w:val="24"/>
        </w:rPr>
        <w:t xml:space="preserve">reflection can help support learners to clarify and develop their values and </w:t>
      </w:r>
      <w:r w:rsidR="00C27BB5" w:rsidRPr="00130463">
        <w:rPr>
          <w:rFonts w:cstheme="minorHAnsi"/>
          <w:sz w:val="24"/>
          <w:szCs w:val="24"/>
        </w:rPr>
        <w:t xml:space="preserve">ultimately </w:t>
      </w:r>
      <w:r w:rsidR="00460C90" w:rsidRPr="00130463">
        <w:rPr>
          <w:rFonts w:cstheme="minorHAnsi"/>
          <w:sz w:val="24"/>
          <w:szCs w:val="24"/>
        </w:rPr>
        <w:t>alter their practice</w:t>
      </w:r>
      <w:r w:rsidRPr="00130463">
        <w:rPr>
          <w:rFonts w:cstheme="minorHAnsi"/>
          <w:sz w:val="24"/>
          <w:szCs w:val="24"/>
        </w:rPr>
        <w:t>’</w:t>
      </w:r>
      <w:r w:rsidR="00C61BAB" w:rsidRPr="00130463">
        <w:rPr>
          <w:rFonts w:cstheme="minorHAnsi"/>
          <w:sz w:val="24"/>
          <w:szCs w:val="24"/>
        </w:rPr>
        <w:t xml:space="preserve">, </w:t>
      </w:r>
      <w:r w:rsidR="001F1FF9" w:rsidRPr="00130463">
        <w:rPr>
          <w:rFonts w:cstheme="minorHAnsi"/>
          <w:sz w:val="24"/>
          <w:szCs w:val="24"/>
        </w:rPr>
        <w:t xml:space="preserve">based on </w:t>
      </w:r>
      <w:r w:rsidR="00B42C27" w:rsidRPr="00130463">
        <w:rPr>
          <w:rFonts w:cstheme="minorHAnsi"/>
          <w:sz w:val="24"/>
          <w:szCs w:val="24"/>
        </w:rPr>
        <w:t>constructive feedback points from my peers</w:t>
      </w:r>
      <w:r w:rsidR="002425E4" w:rsidRPr="00130463">
        <w:rPr>
          <w:rFonts w:cstheme="minorHAnsi"/>
          <w:sz w:val="24"/>
          <w:szCs w:val="24"/>
        </w:rPr>
        <w:t xml:space="preserve">, </w:t>
      </w:r>
      <w:r w:rsidR="00C61BAB" w:rsidRPr="00130463">
        <w:rPr>
          <w:rFonts w:cstheme="minorHAnsi"/>
          <w:sz w:val="24"/>
          <w:szCs w:val="24"/>
        </w:rPr>
        <w:t xml:space="preserve">I have </w:t>
      </w:r>
      <w:r w:rsidR="00B41798">
        <w:rPr>
          <w:rFonts w:cstheme="minorHAnsi"/>
          <w:sz w:val="24"/>
          <w:szCs w:val="24"/>
        </w:rPr>
        <w:t>devised</w:t>
      </w:r>
      <w:r w:rsidR="00C61BAB" w:rsidRPr="00130463">
        <w:rPr>
          <w:rFonts w:cstheme="minorHAnsi"/>
          <w:sz w:val="24"/>
          <w:szCs w:val="24"/>
        </w:rPr>
        <w:t xml:space="preserve"> </w:t>
      </w:r>
      <w:r w:rsidR="00B740CB">
        <w:rPr>
          <w:rFonts w:cstheme="minorHAnsi"/>
          <w:sz w:val="24"/>
          <w:szCs w:val="24"/>
        </w:rPr>
        <w:t xml:space="preserve">SMART </w:t>
      </w:r>
      <w:r w:rsidR="00C61BAB" w:rsidRPr="00130463">
        <w:rPr>
          <w:rFonts w:cstheme="minorHAnsi"/>
          <w:sz w:val="24"/>
          <w:szCs w:val="24"/>
        </w:rPr>
        <w:t>action points to further develop my professional learning</w:t>
      </w:r>
      <w:r w:rsidR="00460C90" w:rsidRPr="00130463">
        <w:rPr>
          <w:rFonts w:cstheme="minorHAnsi"/>
          <w:b/>
          <w:bCs/>
          <w:sz w:val="24"/>
          <w:szCs w:val="24"/>
        </w:rPr>
        <w:t>.</w:t>
      </w:r>
    </w:p>
    <w:tbl>
      <w:tblPr>
        <w:tblpPr w:leftFromText="180" w:rightFromText="180" w:vertAnchor="text" w:horzAnchor="margin" w:tblpXSpec="center" w:tblpY="268"/>
        <w:tblW w:w="11619" w:type="dxa"/>
        <w:tblLook w:val="04A0" w:firstRow="1" w:lastRow="0" w:firstColumn="1" w:lastColumn="0" w:noHBand="0" w:noVBand="1"/>
      </w:tblPr>
      <w:tblGrid>
        <w:gridCol w:w="1129"/>
        <w:gridCol w:w="10490"/>
      </w:tblGrid>
      <w:tr w:rsidR="00DE7DCF" w:rsidRPr="0017172A" w14:paraId="184518EC" w14:textId="77777777" w:rsidTr="00DE7DCF">
        <w:trPr>
          <w:trHeight w:val="580"/>
        </w:trPr>
        <w:tc>
          <w:tcPr>
            <w:tcW w:w="1129" w:type="dxa"/>
            <w:vMerge w:val="restart"/>
            <w:tcBorders>
              <w:top w:val="single" w:sz="4" w:space="0" w:color="auto"/>
              <w:left w:val="single" w:sz="4" w:space="0" w:color="auto"/>
              <w:bottom w:val="single" w:sz="4" w:space="0" w:color="auto"/>
              <w:right w:val="single" w:sz="4" w:space="0" w:color="auto"/>
            </w:tcBorders>
            <w:shd w:val="clear" w:color="auto" w:fill="auto"/>
            <w:noWrap/>
            <w:textDirection w:val="btLr"/>
            <w:vAlign w:val="center"/>
            <w:hideMark/>
          </w:tcPr>
          <w:p w14:paraId="03E92142" w14:textId="77777777" w:rsidR="0017172A" w:rsidRPr="0017172A" w:rsidRDefault="0017172A" w:rsidP="00DE7DCF">
            <w:pPr>
              <w:spacing w:after="0" w:line="240" w:lineRule="auto"/>
              <w:ind w:left="113" w:right="113"/>
              <w:jc w:val="center"/>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Specific</w:t>
            </w:r>
          </w:p>
        </w:tc>
        <w:tc>
          <w:tcPr>
            <w:tcW w:w="10490" w:type="dxa"/>
            <w:tcBorders>
              <w:top w:val="single" w:sz="4" w:space="0" w:color="auto"/>
              <w:left w:val="nil"/>
              <w:bottom w:val="single" w:sz="4" w:space="0" w:color="auto"/>
              <w:right w:val="single" w:sz="4" w:space="0" w:color="auto"/>
            </w:tcBorders>
            <w:shd w:val="clear" w:color="auto" w:fill="auto"/>
            <w:hideMark/>
          </w:tcPr>
          <w:p w14:paraId="21AD8146" w14:textId="77777777"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1. 'By adding one or two more aims it would give the students a better understanding of what is expected from them'.</w:t>
            </w:r>
          </w:p>
        </w:tc>
      </w:tr>
      <w:tr w:rsidR="00DE7DCF" w:rsidRPr="0017172A" w14:paraId="7D6DCEEF" w14:textId="77777777" w:rsidTr="00DE7DCF">
        <w:trPr>
          <w:trHeight w:val="290"/>
        </w:trPr>
        <w:tc>
          <w:tcPr>
            <w:tcW w:w="1129" w:type="dxa"/>
            <w:vMerge/>
            <w:tcBorders>
              <w:top w:val="single" w:sz="4" w:space="0" w:color="auto"/>
              <w:left w:val="single" w:sz="4" w:space="0" w:color="auto"/>
              <w:bottom w:val="single" w:sz="4" w:space="0" w:color="auto"/>
              <w:right w:val="single" w:sz="4" w:space="0" w:color="auto"/>
            </w:tcBorders>
            <w:vAlign w:val="center"/>
            <w:hideMark/>
          </w:tcPr>
          <w:p w14:paraId="2DD9DBF2"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19D78DF6" w14:textId="77777777"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2. 'One minor thing would be to reference the reading list provided for the students'.</w:t>
            </w:r>
          </w:p>
        </w:tc>
      </w:tr>
      <w:tr w:rsidR="00DE7DCF" w:rsidRPr="0017172A" w14:paraId="6C55FA6C" w14:textId="77777777" w:rsidTr="00DE7DCF">
        <w:trPr>
          <w:trHeight w:val="580"/>
        </w:trPr>
        <w:tc>
          <w:tcPr>
            <w:tcW w:w="1129" w:type="dxa"/>
            <w:vMerge/>
            <w:tcBorders>
              <w:top w:val="single" w:sz="4" w:space="0" w:color="auto"/>
              <w:left w:val="single" w:sz="4" w:space="0" w:color="auto"/>
              <w:bottom w:val="single" w:sz="4" w:space="0" w:color="auto"/>
              <w:right w:val="single" w:sz="4" w:space="0" w:color="auto"/>
            </w:tcBorders>
            <w:vAlign w:val="center"/>
            <w:hideMark/>
          </w:tcPr>
          <w:p w14:paraId="78A8AC58"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79E8A02E" w14:textId="1974C715"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3. 'It is not clear whether this course is a brand-new course or an improvement on a course already in operation'. </w:t>
            </w:r>
          </w:p>
        </w:tc>
      </w:tr>
      <w:tr w:rsidR="00DE7DCF" w:rsidRPr="0017172A" w14:paraId="4D1D918B" w14:textId="77777777" w:rsidTr="00DE7DCF">
        <w:trPr>
          <w:trHeight w:val="290"/>
        </w:trPr>
        <w:tc>
          <w:tcPr>
            <w:tcW w:w="1129" w:type="dxa"/>
            <w:vMerge w:val="restart"/>
            <w:tcBorders>
              <w:top w:val="nil"/>
              <w:left w:val="single" w:sz="4" w:space="0" w:color="auto"/>
              <w:bottom w:val="single" w:sz="4" w:space="0" w:color="auto"/>
              <w:right w:val="single" w:sz="4" w:space="0" w:color="auto"/>
            </w:tcBorders>
            <w:shd w:val="clear" w:color="auto" w:fill="auto"/>
            <w:noWrap/>
            <w:textDirection w:val="btLr"/>
            <w:vAlign w:val="center"/>
            <w:hideMark/>
          </w:tcPr>
          <w:p w14:paraId="3974E8DC" w14:textId="77777777" w:rsidR="0017172A" w:rsidRPr="0017172A" w:rsidRDefault="0017172A" w:rsidP="00DE7DCF">
            <w:pPr>
              <w:spacing w:after="0" w:line="240" w:lineRule="auto"/>
              <w:ind w:left="113" w:right="113"/>
              <w:jc w:val="center"/>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Measurable</w:t>
            </w:r>
          </w:p>
        </w:tc>
        <w:tc>
          <w:tcPr>
            <w:tcW w:w="10490" w:type="dxa"/>
            <w:tcBorders>
              <w:top w:val="nil"/>
              <w:left w:val="nil"/>
              <w:bottom w:val="single" w:sz="4" w:space="0" w:color="auto"/>
              <w:right w:val="single" w:sz="4" w:space="0" w:color="auto"/>
            </w:tcBorders>
            <w:shd w:val="clear" w:color="auto" w:fill="auto"/>
            <w:hideMark/>
          </w:tcPr>
          <w:p w14:paraId="551621DA" w14:textId="0EFDC9E8"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1. This is </w:t>
            </w:r>
            <w:r w:rsidRPr="0017172A">
              <w:rPr>
                <w:rFonts w:ascii="Calibri" w:eastAsia="Times New Roman" w:hAnsi="Calibri" w:cs="Calibri"/>
                <w:color w:val="000000"/>
                <w:kern w:val="0"/>
                <w:lang w:eastAsia="en-GB"/>
                <w14:ligatures w14:val="none"/>
              </w:rPr>
              <w:t>measurable</w:t>
            </w:r>
            <w:r w:rsidRPr="0017172A">
              <w:rPr>
                <w:rFonts w:ascii="Calibri" w:eastAsia="Times New Roman" w:hAnsi="Calibri" w:cs="Calibri"/>
                <w:color w:val="000000"/>
                <w:kern w:val="0"/>
                <w:lang w:eastAsia="en-GB"/>
                <w14:ligatures w14:val="none"/>
              </w:rPr>
              <w:t xml:space="preserve"> by how many aims are included.</w:t>
            </w:r>
          </w:p>
        </w:tc>
      </w:tr>
      <w:tr w:rsidR="00DE7DCF" w:rsidRPr="0017172A" w14:paraId="2977A7C1" w14:textId="77777777" w:rsidTr="00DE7DCF">
        <w:trPr>
          <w:trHeight w:val="290"/>
        </w:trPr>
        <w:tc>
          <w:tcPr>
            <w:tcW w:w="1129" w:type="dxa"/>
            <w:vMerge/>
            <w:tcBorders>
              <w:top w:val="nil"/>
              <w:left w:val="single" w:sz="4" w:space="0" w:color="auto"/>
              <w:bottom w:val="single" w:sz="4" w:space="0" w:color="auto"/>
              <w:right w:val="single" w:sz="4" w:space="0" w:color="auto"/>
            </w:tcBorders>
            <w:vAlign w:val="center"/>
            <w:hideMark/>
          </w:tcPr>
          <w:p w14:paraId="02656A2D"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07A6EA50" w14:textId="49F1F6BF"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2.</w:t>
            </w:r>
            <w:r w:rsidR="00775812">
              <w:rPr>
                <w:rFonts w:ascii="Calibri" w:eastAsia="Times New Roman" w:hAnsi="Calibri" w:cs="Calibri"/>
                <w:color w:val="000000"/>
                <w:kern w:val="0"/>
                <w:lang w:eastAsia="en-GB"/>
                <w14:ligatures w14:val="none"/>
              </w:rPr>
              <w:t xml:space="preserve"> </w:t>
            </w:r>
            <w:r w:rsidRPr="0017172A">
              <w:rPr>
                <w:rFonts w:ascii="Calibri" w:eastAsia="Times New Roman" w:hAnsi="Calibri" w:cs="Calibri"/>
                <w:color w:val="000000"/>
                <w:kern w:val="0"/>
                <w:lang w:eastAsia="en-GB"/>
                <w14:ligatures w14:val="none"/>
              </w:rPr>
              <w:t xml:space="preserve">Progress would be </w:t>
            </w:r>
            <w:r w:rsidR="00775812">
              <w:rPr>
                <w:rFonts w:ascii="Calibri" w:eastAsia="Times New Roman" w:hAnsi="Calibri" w:cs="Calibri"/>
                <w:color w:val="000000"/>
                <w:kern w:val="0"/>
                <w:lang w:eastAsia="en-GB"/>
                <w14:ligatures w14:val="none"/>
              </w:rPr>
              <w:t>measured by</w:t>
            </w:r>
            <w:r w:rsidRPr="0017172A">
              <w:rPr>
                <w:rFonts w:ascii="Calibri" w:eastAsia="Times New Roman" w:hAnsi="Calibri" w:cs="Calibri"/>
                <w:color w:val="000000"/>
                <w:kern w:val="0"/>
                <w:lang w:eastAsia="en-GB"/>
                <w14:ligatures w14:val="none"/>
              </w:rPr>
              <w:t xml:space="preserve"> providing a fully structured reading list for future projects.</w:t>
            </w:r>
          </w:p>
        </w:tc>
      </w:tr>
      <w:tr w:rsidR="00DE7DCF" w:rsidRPr="0017172A" w14:paraId="1E78F665" w14:textId="77777777" w:rsidTr="00DE7DCF">
        <w:trPr>
          <w:trHeight w:val="745"/>
        </w:trPr>
        <w:tc>
          <w:tcPr>
            <w:tcW w:w="1129" w:type="dxa"/>
            <w:vMerge/>
            <w:tcBorders>
              <w:top w:val="nil"/>
              <w:left w:val="single" w:sz="4" w:space="0" w:color="auto"/>
              <w:bottom w:val="single" w:sz="4" w:space="0" w:color="auto"/>
              <w:right w:val="single" w:sz="4" w:space="0" w:color="auto"/>
            </w:tcBorders>
            <w:vAlign w:val="center"/>
            <w:hideMark/>
          </w:tcPr>
          <w:p w14:paraId="6E6B536B"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266C294B" w14:textId="34022585"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3. </w:t>
            </w:r>
            <w:r w:rsidR="001D169C">
              <w:rPr>
                <w:rFonts w:ascii="Calibri" w:eastAsia="Times New Roman" w:hAnsi="Calibri" w:cs="Calibri"/>
                <w:color w:val="000000"/>
                <w:kern w:val="0"/>
                <w:lang w:eastAsia="en-GB"/>
                <w14:ligatures w14:val="none"/>
              </w:rPr>
              <w:t xml:space="preserve">Progress would be measured by </w:t>
            </w:r>
            <w:r w:rsidR="00265A02">
              <w:rPr>
                <w:rFonts w:ascii="Calibri" w:eastAsia="Times New Roman" w:hAnsi="Calibri" w:cs="Calibri"/>
                <w:color w:val="000000"/>
                <w:kern w:val="0"/>
                <w:lang w:eastAsia="en-GB"/>
                <w14:ligatures w14:val="none"/>
              </w:rPr>
              <w:t>adding</w:t>
            </w:r>
            <w:r w:rsidRPr="0017172A">
              <w:rPr>
                <w:rFonts w:ascii="Calibri" w:eastAsia="Times New Roman" w:hAnsi="Calibri" w:cs="Calibri"/>
                <w:color w:val="000000"/>
                <w:kern w:val="0"/>
                <w:lang w:eastAsia="en-GB"/>
                <w14:ligatures w14:val="none"/>
              </w:rPr>
              <w:t xml:space="preserve"> a </w:t>
            </w:r>
            <w:r w:rsidR="004B6102" w:rsidRPr="0017172A">
              <w:rPr>
                <w:rFonts w:ascii="Calibri" w:eastAsia="Times New Roman" w:hAnsi="Calibri" w:cs="Calibri"/>
                <w:color w:val="000000"/>
                <w:kern w:val="0"/>
                <w:lang w:eastAsia="en-GB"/>
                <w14:ligatures w14:val="none"/>
              </w:rPr>
              <w:t>statement regarding</w:t>
            </w:r>
            <w:r w:rsidRPr="0017172A">
              <w:rPr>
                <w:rFonts w:ascii="Calibri" w:eastAsia="Times New Roman" w:hAnsi="Calibri" w:cs="Calibri"/>
                <w:color w:val="000000"/>
                <w:kern w:val="0"/>
                <w:lang w:eastAsia="en-GB"/>
                <w14:ligatures w14:val="none"/>
              </w:rPr>
              <w:t xml:space="preserve"> if the curriculum is</w:t>
            </w:r>
            <w:r w:rsidR="00826011">
              <w:rPr>
                <w:rFonts w:ascii="Calibri" w:eastAsia="Times New Roman" w:hAnsi="Calibri" w:cs="Calibri"/>
                <w:color w:val="000000"/>
                <w:kern w:val="0"/>
                <w:lang w:eastAsia="en-GB"/>
                <w14:ligatures w14:val="none"/>
              </w:rPr>
              <w:t xml:space="preserve"> </w:t>
            </w:r>
            <w:r w:rsidRPr="0017172A">
              <w:rPr>
                <w:rFonts w:ascii="Calibri" w:eastAsia="Times New Roman" w:hAnsi="Calibri" w:cs="Calibri"/>
                <w:color w:val="000000"/>
                <w:kern w:val="0"/>
                <w:lang w:eastAsia="en-GB"/>
                <w14:ligatures w14:val="none"/>
              </w:rPr>
              <w:t>new or improved for future proposals.</w:t>
            </w:r>
          </w:p>
        </w:tc>
      </w:tr>
      <w:tr w:rsidR="00DE7DCF" w:rsidRPr="0017172A" w14:paraId="46F5889F" w14:textId="77777777" w:rsidTr="00DE7DCF">
        <w:trPr>
          <w:trHeight w:val="290"/>
        </w:trPr>
        <w:tc>
          <w:tcPr>
            <w:tcW w:w="1129" w:type="dxa"/>
            <w:vMerge w:val="restart"/>
            <w:tcBorders>
              <w:top w:val="nil"/>
              <w:left w:val="single" w:sz="4" w:space="0" w:color="auto"/>
              <w:bottom w:val="single" w:sz="4" w:space="0" w:color="auto"/>
              <w:right w:val="single" w:sz="4" w:space="0" w:color="auto"/>
            </w:tcBorders>
            <w:shd w:val="clear" w:color="auto" w:fill="auto"/>
            <w:noWrap/>
            <w:textDirection w:val="btLr"/>
            <w:vAlign w:val="center"/>
            <w:hideMark/>
          </w:tcPr>
          <w:p w14:paraId="2191337F" w14:textId="039213C5" w:rsidR="0017172A" w:rsidRPr="0017172A" w:rsidRDefault="0017172A" w:rsidP="00DE7DCF">
            <w:pPr>
              <w:spacing w:after="0" w:line="240" w:lineRule="auto"/>
              <w:ind w:left="113" w:right="113"/>
              <w:jc w:val="center"/>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Achievable</w:t>
            </w:r>
          </w:p>
        </w:tc>
        <w:tc>
          <w:tcPr>
            <w:tcW w:w="10490" w:type="dxa"/>
            <w:tcBorders>
              <w:top w:val="nil"/>
              <w:left w:val="nil"/>
              <w:bottom w:val="single" w:sz="4" w:space="0" w:color="auto"/>
              <w:right w:val="single" w:sz="4" w:space="0" w:color="auto"/>
            </w:tcBorders>
            <w:shd w:val="clear" w:color="auto" w:fill="auto"/>
            <w:hideMark/>
          </w:tcPr>
          <w:p w14:paraId="5A714875" w14:textId="2D5FD365"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1. </w:t>
            </w:r>
            <w:r w:rsidR="00D05D27">
              <w:rPr>
                <w:rFonts w:ascii="Calibri" w:eastAsia="Times New Roman" w:hAnsi="Calibri" w:cs="Calibri"/>
                <w:color w:val="000000"/>
                <w:kern w:val="0"/>
                <w:lang w:eastAsia="en-GB"/>
                <w14:ligatures w14:val="none"/>
              </w:rPr>
              <w:t>B</w:t>
            </w:r>
            <w:r w:rsidRPr="0017172A">
              <w:rPr>
                <w:rFonts w:ascii="Calibri" w:eastAsia="Times New Roman" w:hAnsi="Calibri" w:cs="Calibri"/>
                <w:color w:val="000000"/>
                <w:kern w:val="0"/>
                <w:lang w:eastAsia="en-GB"/>
                <w14:ligatures w14:val="none"/>
              </w:rPr>
              <w:t>y including more aims if necessary.</w:t>
            </w:r>
          </w:p>
        </w:tc>
      </w:tr>
      <w:tr w:rsidR="00DE7DCF" w:rsidRPr="0017172A" w14:paraId="67BA7AA7" w14:textId="77777777" w:rsidTr="00DE7DCF">
        <w:trPr>
          <w:trHeight w:val="580"/>
        </w:trPr>
        <w:tc>
          <w:tcPr>
            <w:tcW w:w="1129" w:type="dxa"/>
            <w:vMerge/>
            <w:tcBorders>
              <w:top w:val="nil"/>
              <w:left w:val="single" w:sz="4" w:space="0" w:color="auto"/>
              <w:bottom w:val="single" w:sz="4" w:space="0" w:color="auto"/>
              <w:right w:val="single" w:sz="4" w:space="0" w:color="auto"/>
            </w:tcBorders>
            <w:vAlign w:val="center"/>
            <w:hideMark/>
          </w:tcPr>
          <w:p w14:paraId="5487069D"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5B15A07B" w14:textId="10ECC4A9"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2. </w:t>
            </w:r>
            <w:r w:rsidR="00194FCC">
              <w:rPr>
                <w:rFonts w:ascii="Calibri" w:eastAsia="Times New Roman" w:hAnsi="Calibri" w:cs="Calibri"/>
                <w:color w:val="000000"/>
                <w:kern w:val="0"/>
                <w:lang w:eastAsia="en-GB"/>
                <w14:ligatures w14:val="none"/>
              </w:rPr>
              <w:t>By p</w:t>
            </w:r>
            <w:r w:rsidRPr="0017172A">
              <w:rPr>
                <w:rFonts w:ascii="Calibri" w:eastAsia="Times New Roman" w:hAnsi="Calibri" w:cs="Calibri"/>
                <w:color w:val="000000"/>
                <w:kern w:val="0"/>
                <w:lang w:eastAsia="en-GB"/>
                <w14:ligatures w14:val="none"/>
              </w:rPr>
              <w:t>rovid</w:t>
            </w:r>
            <w:r w:rsidR="004B6102">
              <w:rPr>
                <w:rFonts w:ascii="Calibri" w:eastAsia="Times New Roman" w:hAnsi="Calibri" w:cs="Calibri"/>
                <w:color w:val="000000"/>
                <w:kern w:val="0"/>
                <w:lang w:eastAsia="en-GB"/>
                <w14:ligatures w14:val="none"/>
              </w:rPr>
              <w:t xml:space="preserve">ing </w:t>
            </w:r>
            <w:r w:rsidRPr="0017172A">
              <w:rPr>
                <w:rFonts w:ascii="Calibri" w:eastAsia="Times New Roman" w:hAnsi="Calibri" w:cs="Calibri"/>
                <w:color w:val="000000"/>
                <w:kern w:val="0"/>
                <w:lang w:eastAsia="en-GB"/>
                <w14:ligatures w14:val="none"/>
              </w:rPr>
              <w:t>a fully structured recommended reading list and include brief annotations on each entry.</w:t>
            </w:r>
          </w:p>
        </w:tc>
      </w:tr>
      <w:tr w:rsidR="00DE7DCF" w:rsidRPr="0017172A" w14:paraId="0B0FC75E" w14:textId="77777777" w:rsidTr="00DE7DCF">
        <w:trPr>
          <w:trHeight w:val="371"/>
        </w:trPr>
        <w:tc>
          <w:tcPr>
            <w:tcW w:w="1129" w:type="dxa"/>
            <w:vMerge/>
            <w:tcBorders>
              <w:top w:val="nil"/>
              <w:left w:val="single" w:sz="4" w:space="0" w:color="auto"/>
              <w:bottom w:val="single" w:sz="4" w:space="0" w:color="auto"/>
              <w:right w:val="single" w:sz="4" w:space="0" w:color="auto"/>
            </w:tcBorders>
            <w:vAlign w:val="center"/>
            <w:hideMark/>
          </w:tcPr>
          <w:p w14:paraId="78004F0D"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3EE5A5A0" w14:textId="32B31149"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3. </w:t>
            </w:r>
            <w:r w:rsidR="00D05D27">
              <w:rPr>
                <w:rFonts w:ascii="Calibri" w:eastAsia="Times New Roman" w:hAnsi="Calibri" w:cs="Calibri"/>
                <w:color w:val="000000"/>
                <w:kern w:val="0"/>
                <w:lang w:eastAsia="en-GB"/>
                <w14:ligatures w14:val="none"/>
              </w:rPr>
              <w:t xml:space="preserve">By providing </w:t>
            </w:r>
            <w:r w:rsidRPr="0017172A">
              <w:rPr>
                <w:rFonts w:ascii="Calibri" w:eastAsia="Times New Roman" w:hAnsi="Calibri" w:cs="Calibri"/>
                <w:color w:val="000000"/>
                <w:kern w:val="0"/>
                <w:lang w:eastAsia="en-GB"/>
                <w14:ligatures w14:val="none"/>
              </w:rPr>
              <w:t>a simple statement.</w:t>
            </w:r>
          </w:p>
        </w:tc>
      </w:tr>
      <w:tr w:rsidR="00DE7DCF" w:rsidRPr="0017172A" w14:paraId="347C12FD" w14:textId="77777777" w:rsidTr="00DE7DCF">
        <w:trPr>
          <w:trHeight w:val="1412"/>
        </w:trPr>
        <w:tc>
          <w:tcPr>
            <w:tcW w:w="1129" w:type="dxa"/>
            <w:vMerge w:val="restart"/>
            <w:tcBorders>
              <w:top w:val="nil"/>
              <w:left w:val="single" w:sz="4" w:space="0" w:color="auto"/>
              <w:bottom w:val="single" w:sz="4" w:space="0" w:color="auto"/>
              <w:right w:val="single" w:sz="4" w:space="0" w:color="auto"/>
            </w:tcBorders>
            <w:shd w:val="clear" w:color="auto" w:fill="auto"/>
            <w:noWrap/>
            <w:textDirection w:val="btLr"/>
            <w:vAlign w:val="center"/>
            <w:hideMark/>
          </w:tcPr>
          <w:p w14:paraId="77600543" w14:textId="77777777" w:rsidR="0017172A" w:rsidRPr="0017172A" w:rsidRDefault="0017172A" w:rsidP="00DE7DCF">
            <w:pPr>
              <w:spacing w:after="0" w:line="240" w:lineRule="auto"/>
              <w:ind w:left="113" w:right="113"/>
              <w:jc w:val="center"/>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Relevant</w:t>
            </w:r>
          </w:p>
        </w:tc>
        <w:tc>
          <w:tcPr>
            <w:tcW w:w="10490" w:type="dxa"/>
            <w:tcBorders>
              <w:top w:val="nil"/>
              <w:left w:val="nil"/>
              <w:bottom w:val="single" w:sz="4" w:space="0" w:color="auto"/>
              <w:right w:val="single" w:sz="4" w:space="0" w:color="auto"/>
            </w:tcBorders>
            <w:shd w:val="clear" w:color="auto" w:fill="auto"/>
            <w:hideMark/>
          </w:tcPr>
          <w:p w14:paraId="39B6CA4F" w14:textId="77777777"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1. When planning the curriculum I felt the aim should be a broad statement of intended learning in line with Imperial College London (2024) who state that ‘learning aims should be concise descriptions of the overall goals or purposes of a course’. Kelly (2009, p95) states an ‘aim is used as the base from which more specific objectives are derived’. In line with these statements, I chose instead to use specific, measurable  learning objectives to detail intended learning outcomes of students. I don’t agree that more aims would benefit the curriculum proposal.</w:t>
            </w:r>
          </w:p>
        </w:tc>
      </w:tr>
      <w:tr w:rsidR="00DE7DCF" w:rsidRPr="0017172A" w14:paraId="1E9D4984" w14:textId="77777777" w:rsidTr="00DE7DCF">
        <w:trPr>
          <w:trHeight w:val="1740"/>
        </w:trPr>
        <w:tc>
          <w:tcPr>
            <w:tcW w:w="1129" w:type="dxa"/>
            <w:vMerge/>
            <w:tcBorders>
              <w:top w:val="nil"/>
              <w:left w:val="single" w:sz="4" w:space="0" w:color="auto"/>
              <w:bottom w:val="single" w:sz="4" w:space="0" w:color="auto"/>
              <w:right w:val="single" w:sz="4" w:space="0" w:color="auto"/>
            </w:tcBorders>
            <w:vAlign w:val="center"/>
            <w:hideMark/>
          </w:tcPr>
          <w:p w14:paraId="16F14908"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418B7892" w14:textId="1FCAD16E"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2. University of Oxford (2024) recommend structuring reading lists and to consider providing brief annotations for each of the </w:t>
            </w:r>
            <w:r w:rsidR="00D22A5B" w:rsidRPr="0017172A">
              <w:rPr>
                <w:rFonts w:ascii="Calibri" w:eastAsia="Times New Roman" w:hAnsi="Calibri" w:cs="Calibri"/>
                <w:color w:val="000000"/>
                <w:kern w:val="0"/>
                <w:lang w:eastAsia="en-GB"/>
                <w14:ligatures w14:val="none"/>
              </w:rPr>
              <w:t>recommendat</w:t>
            </w:r>
            <w:r w:rsidR="00D22A5B">
              <w:rPr>
                <w:rFonts w:ascii="Calibri" w:eastAsia="Times New Roman" w:hAnsi="Calibri" w:cs="Calibri"/>
                <w:color w:val="000000"/>
                <w:kern w:val="0"/>
                <w:lang w:eastAsia="en-GB"/>
                <w14:ligatures w14:val="none"/>
              </w:rPr>
              <w:t xml:space="preserve">ions, </w:t>
            </w:r>
            <w:r w:rsidRPr="0017172A">
              <w:rPr>
                <w:rFonts w:ascii="Calibri" w:eastAsia="Times New Roman" w:hAnsi="Calibri" w:cs="Calibri"/>
                <w:color w:val="000000"/>
                <w:kern w:val="0"/>
                <w:lang w:eastAsia="en-GB"/>
                <w14:ligatures w14:val="none"/>
              </w:rPr>
              <w:t>enabl</w:t>
            </w:r>
            <w:r w:rsidR="00D22A5B">
              <w:rPr>
                <w:rFonts w:ascii="Calibri" w:eastAsia="Times New Roman" w:hAnsi="Calibri" w:cs="Calibri"/>
                <w:color w:val="000000"/>
                <w:kern w:val="0"/>
                <w:lang w:eastAsia="en-GB"/>
                <w14:ligatures w14:val="none"/>
              </w:rPr>
              <w:t>ing</w:t>
            </w:r>
            <w:r w:rsidRPr="0017172A">
              <w:rPr>
                <w:rFonts w:ascii="Calibri" w:eastAsia="Times New Roman" w:hAnsi="Calibri" w:cs="Calibri"/>
                <w:color w:val="000000"/>
                <w:kern w:val="0"/>
                <w:lang w:eastAsia="en-GB"/>
                <w14:ligatures w14:val="none"/>
              </w:rPr>
              <w:t xml:space="preserve"> students to prioritise reading and make appropriate use of resources. </w:t>
            </w:r>
            <w:r w:rsidR="003C5F67">
              <w:rPr>
                <w:rFonts w:ascii="Calibri" w:eastAsia="Times New Roman" w:hAnsi="Calibri" w:cs="Calibri"/>
                <w:color w:val="000000"/>
                <w:kern w:val="0"/>
                <w:lang w:eastAsia="en-GB"/>
                <w14:ligatures w14:val="none"/>
              </w:rPr>
              <w:t xml:space="preserve">By fully referencing the reading list this would </w:t>
            </w:r>
            <w:r w:rsidR="00F307E3">
              <w:rPr>
                <w:rFonts w:ascii="Calibri" w:eastAsia="Times New Roman" w:hAnsi="Calibri" w:cs="Calibri"/>
                <w:color w:val="000000"/>
                <w:kern w:val="0"/>
                <w:lang w:eastAsia="en-GB"/>
                <w14:ligatures w14:val="none"/>
              </w:rPr>
              <w:t xml:space="preserve">also </w:t>
            </w:r>
            <w:r w:rsidR="003C5F67">
              <w:rPr>
                <w:rFonts w:ascii="Calibri" w:eastAsia="Times New Roman" w:hAnsi="Calibri" w:cs="Calibri"/>
                <w:color w:val="000000"/>
                <w:kern w:val="0"/>
                <w:lang w:eastAsia="en-GB"/>
                <w14:ligatures w14:val="none"/>
              </w:rPr>
              <w:t>e</w:t>
            </w:r>
            <w:r w:rsidR="00E037D4" w:rsidRPr="00E037D4">
              <w:rPr>
                <w:rFonts w:ascii="Calibri" w:eastAsia="Times New Roman" w:hAnsi="Calibri" w:cs="Calibri"/>
                <w:color w:val="000000"/>
                <w:kern w:val="0"/>
                <w:lang w:eastAsia="en-GB"/>
                <w14:ligatures w14:val="none"/>
              </w:rPr>
              <w:t>nable the reader to locate the original material</w:t>
            </w:r>
            <w:r w:rsidR="00CA5E04">
              <w:rPr>
                <w:rFonts w:ascii="Calibri" w:eastAsia="Times New Roman" w:hAnsi="Calibri" w:cs="Calibri"/>
                <w:color w:val="000000"/>
                <w:kern w:val="0"/>
                <w:lang w:eastAsia="en-GB"/>
                <w14:ligatures w14:val="none"/>
              </w:rPr>
              <w:t xml:space="preserve"> (Cite Them Right 2024). </w:t>
            </w:r>
            <w:r w:rsidRPr="0017172A">
              <w:rPr>
                <w:rFonts w:ascii="Calibri" w:eastAsia="Times New Roman" w:hAnsi="Calibri" w:cs="Calibri"/>
                <w:color w:val="000000"/>
                <w:kern w:val="0"/>
                <w:lang w:eastAsia="en-GB"/>
                <w14:ligatures w14:val="none"/>
              </w:rPr>
              <w:t>As providing a fully structured reading list would be beneficial to students, I will take this point on board and implement for future projects as a way of improving my professional development. This would link my professional practice with PS A2 ‘support learners’ and V2 ‘promote participation in higher education’ (Advance HE 2011).</w:t>
            </w:r>
          </w:p>
        </w:tc>
      </w:tr>
      <w:tr w:rsidR="00DE7DCF" w:rsidRPr="0017172A" w14:paraId="172F78A7" w14:textId="77777777" w:rsidTr="00DE7DCF">
        <w:trPr>
          <w:trHeight w:val="1740"/>
        </w:trPr>
        <w:tc>
          <w:tcPr>
            <w:tcW w:w="1129" w:type="dxa"/>
            <w:vMerge/>
            <w:tcBorders>
              <w:top w:val="nil"/>
              <w:left w:val="single" w:sz="4" w:space="0" w:color="auto"/>
              <w:bottom w:val="single" w:sz="4" w:space="0" w:color="auto"/>
              <w:right w:val="single" w:sz="4" w:space="0" w:color="auto"/>
            </w:tcBorders>
            <w:vAlign w:val="center"/>
            <w:hideMark/>
          </w:tcPr>
          <w:p w14:paraId="131A0394"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68080833" w14:textId="7E87D533"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 xml:space="preserve">3. </w:t>
            </w:r>
            <w:r w:rsidR="005A2273" w:rsidRPr="0017172A">
              <w:rPr>
                <w:rFonts w:ascii="Calibri" w:eastAsia="Times New Roman" w:hAnsi="Calibri" w:cs="Calibri"/>
                <w:color w:val="000000"/>
                <w:kern w:val="0"/>
                <w:lang w:eastAsia="en-GB"/>
                <w14:ligatures w14:val="none"/>
              </w:rPr>
              <w:t xml:space="preserve"> </w:t>
            </w:r>
            <w:r w:rsidR="005A2273" w:rsidRPr="0017172A">
              <w:rPr>
                <w:rFonts w:ascii="Calibri" w:eastAsia="Times New Roman" w:hAnsi="Calibri" w:cs="Calibri"/>
                <w:color w:val="000000"/>
                <w:kern w:val="0"/>
                <w:lang w:eastAsia="en-GB"/>
                <w14:ligatures w14:val="none"/>
              </w:rPr>
              <w:t>This is something I should have clearly stated within the proposal.</w:t>
            </w:r>
            <w:r w:rsidRPr="0017172A">
              <w:rPr>
                <w:rFonts w:ascii="Calibri" w:eastAsia="Times New Roman" w:hAnsi="Calibri" w:cs="Calibri"/>
                <w:color w:val="000000"/>
                <w:kern w:val="0"/>
                <w:lang w:eastAsia="en-GB"/>
                <w14:ligatures w14:val="none"/>
              </w:rPr>
              <w:t xml:space="preserve"> This proposal was for a new post registration qualification, there is not currently a course like this available for dental nurses. The rationale was based on ‘evidence-informed approaches and the outcomes from research’ and  clearly stated the need for this curriculum (PS V3 Advance HE 2011).  However, I didn’t specify that this is a new curriculum design. To improve future practice I would include a statement for future projects whether it is a new or improved curriculum, by doing this I would be linking with PS V4 ‘acknowledging the wider context in which higher education operates’.</w:t>
            </w:r>
          </w:p>
        </w:tc>
      </w:tr>
      <w:tr w:rsidR="00DE7DCF" w:rsidRPr="0017172A" w14:paraId="3E4A1CE9" w14:textId="77777777" w:rsidTr="00DE7DCF">
        <w:trPr>
          <w:trHeight w:val="580"/>
        </w:trPr>
        <w:tc>
          <w:tcPr>
            <w:tcW w:w="1129" w:type="dxa"/>
            <w:vMerge w:val="restart"/>
            <w:tcBorders>
              <w:top w:val="nil"/>
              <w:left w:val="single" w:sz="4" w:space="0" w:color="auto"/>
              <w:bottom w:val="single" w:sz="4" w:space="0" w:color="auto"/>
              <w:right w:val="single" w:sz="4" w:space="0" w:color="auto"/>
            </w:tcBorders>
            <w:shd w:val="clear" w:color="auto" w:fill="auto"/>
            <w:noWrap/>
            <w:textDirection w:val="btLr"/>
            <w:vAlign w:val="center"/>
            <w:hideMark/>
          </w:tcPr>
          <w:p w14:paraId="13345645" w14:textId="77777777" w:rsidR="0017172A" w:rsidRPr="0017172A" w:rsidRDefault="0017172A" w:rsidP="00DE7DCF">
            <w:pPr>
              <w:spacing w:after="0" w:line="240" w:lineRule="auto"/>
              <w:ind w:left="113" w:right="113"/>
              <w:jc w:val="center"/>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Timely</w:t>
            </w:r>
          </w:p>
        </w:tc>
        <w:tc>
          <w:tcPr>
            <w:tcW w:w="10490" w:type="dxa"/>
            <w:tcBorders>
              <w:top w:val="nil"/>
              <w:left w:val="nil"/>
              <w:bottom w:val="single" w:sz="4" w:space="0" w:color="auto"/>
              <w:right w:val="single" w:sz="4" w:space="0" w:color="auto"/>
            </w:tcBorders>
            <w:shd w:val="clear" w:color="auto" w:fill="auto"/>
            <w:hideMark/>
          </w:tcPr>
          <w:p w14:paraId="59DE4000" w14:textId="77777777"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1. I don’t agree that more aims would benefit the curriculum proposal and will not be implementing any future change on this point.</w:t>
            </w:r>
          </w:p>
        </w:tc>
      </w:tr>
      <w:tr w:rsidR="00DE7DCF" w:rsidRPr="0017172A" w14:paraId="593D8D1D" w14:textId="77777777" w:rsidTr="00DE7DCF">
        <w:trPr>
          <w:trHeight w:val="290"/>
        </w:trPr>
        <w:tc>
          <w:tcPr>
            <w:tcW w:w="1129" w:type="dxa"/>
            <w:vMerge/>
            <w:tcBorders>
              <w:top w:val="nil"/>
              <w:left w:val="single" w:sz="4" w:space="0" w:color="auto"/>
              <w:bottom w:val="single" w:sz="4" w:space="0" w:color="auto"/>
              <w:right w:val="single" w:sz="4" w:space="0" w:color="auto"/>
            </w:tcBorders>
            <w:vAlign w:val="center"/>
            <w:hideMark/>
          </w:tcPr>
          <w:p w14:paraId="3C43F97A"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16C68734" w14:textId="5DEC0F36"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2. Implement</w:t>
            </w:r>
            <w:r w:rsidR="007B01DB">
              <w:rPr>
                <w:rFonts w:ascii="Calibri" w:eastAsia="Times New Roman" w:hAnsi="Calibri" w:cs="Calibri"/>
                <w:color w:val="000000"/>
                <w:kern w:val="0"/>
                <w:lang w:eastAsia="en-GB"/>
                <w14:ligatures w14:val="none"/>
              </w:rPr>
              <w:t xml:space="preserve"> change</w:t>
            </w:r>
            <w:r w:rsidRPr="0017172A">
              <w:rPr>
                <w:rFonts w:ascii="Calibri" w:eastAsia="Times New Roman" w:hAnsi="Calibri" w:cs="Calibri"/>
                <w:color w:val="000000"/>
                <w:kern w:val="0"/>
                <w:lang w:eastAsia="en-GB"/>
                <w14:ligatures w14:val="none"/>
              </w:rPr>
              <w:t xml:space="preserve"> for all future projects that require a recommended reading list.</w:t>
            </w:r>
          </w:p>
        </w:tc>
      </w:tr>
      <w:tr w:rsidR="00DE7DCF" w:rsidRPr="0017172A" w14:paraId="6D140492" w14:textId="77777777" w:rsidTr="00DE7DCF">
        <w:trPr>
          <w:trHeight w:val="290"/>
        </w:trPr>
        <w:tc>
          <w:tcPr>
            <w:tcW w:w="1129" w:type="dxa"/>
            <w:vMerge/>
            <w:tcBorders>
              <w:top w:val="nil"/>
              <w:left w:val="single" w:sz="4" w:space="0" w:color="auto"/>
              <w:bottom w:val="single" w:sz="4" w:space="0" w:color="auto"/>
              <w:right w:val="single" w:sz="4" w:space="0" w:color="auto"/>
            </w:tcBorders>
            <w:vAlign w:val="center"/>
            <w:hideMark/>
          </w:tcPr>
          <w:p w14:paraId="295B665B" w14:textId="77777777" w:rsidR="0017172A" w:rsidRPr="0017172A" w:rsidRDefault="0017172A" w:rsidP="0017172A">
            <w:pPr>
              <w:spacing w:after="0" w:line="240" w:lineRule="auto"/>
              <w:rPr>
                <w:rFonts w:ascii="Calibri" w:eastAsia="Times New Roman" w:hAnsi="Calibri" w:cs="Calibri"/>
                <w:color w:val="000000"/>
                <w:kern w:val="0"/>
                <w:lang w:eastAsia="en-GB"/>
                <w14:ligatures w14:val="none"/>
              </w:rPr>
            </w:pPr>
          </w:p>
        </w:tc>
        <w:tc>
          <w:tcPr>
            <w:tcW w:w="10490" w:type="dxa"/>
            <w:tcBorders>
              <w:top w:val="nil"/>
              <w:left w:val="nil"/>
              <w:bottom w:val="single" w:sz="4" w:space="0" w:color="auto"/>
              <w:right w:val="single" w:sz="4" w:space="0" w:color="auto"/>
            </w:tcBorders>
            <w:shd w:val="clear" w:color="auto" w:fill="auto"/>
            <w:hideMark/>
          </w:tcPr>
          <w:p w14:paraId="32727C36" w14:textId="4BDD45B7" w:rsidR="0017172A" w:rsidRPr="0017172A" w:rsidRDefault="0017172A" w:rsidP="00DE7DCF">
            <w:pPr>
              <w:spacing w:after="0" w:line="240" w:lineRule="auto"/>
              <w:rPr>
                <w:rFonts w:ascii="Calibri" w:eastAsia="Times New Roman" w:hAnsi="Calibri" w:cs="Calibri"/>
                <w:color w:val="000000"/>
                <w:kern w:val="0"/>
                <w:lang w:eastAsia="en-GB"/>
                <w14:ligatures w14:val="none"/>
              </w:rPr>
            </w:pPr>
            <w:r w:rsidRPr="0017172A">
              <w:rPr>
                <w:rFonts w:ascii="Calibri" w:eastAsia="Times New Roman" w:hAnsi="Calibri" w:cs="Calibri"/>
                <w:color w:val="000000"/>
                <w:kern w:val="0"/>
                <w:lang w:eastAsia="en-GB"/>
                <w14:ligatures w14:val="none"/>
              </w:rPr>
              <w:t>3.</w:t>
            </w:r>
            <w:r w:rsidR="007B01DB">
              <w:rPr>
                <w:rFonts w:ascii="Calibri" w:eastAsia="Times New Roman" w:hAnsi="Calibri" w:cs="Calibri"/>
                <w:color w:val="000000"/>
                <w:kern w:val="0"/>
                <w:lang w:eastAsia="en-GB"/>
                <w14:ligatures w14:val="none"/>
              </w:rPr>
              <w:t xml:space="preserve"> </w:t>
            </w:r>
            <w:r w:rsidRPr="0017172A">
              <w:rPr>
                <w:rFonts w:ascii="Calibri" w:eastAsia="Times New Roman" w:hAnsi="Calibri" w:cs="Calibri"/>
                <w:color w:val="000000"/>
                <w:kern w:val="0"/>
                <w:lang w:eastAsia="en-GB"/>
                <w14:ligatures w14:val="none"/>
              </w:rPr>
              <w:t xml:space="preserve">Include </w:t>
            </w:r>
            <w:r w:rsidR="007B01DB">
              <w:rPr>
                <w:rFonts w:ascii="Calibri" w:eastAsia="Times New Roman" w:hAnsi="Calibri" w:cs="Calibri"/>
                <w:color w:val="000000"/>
                <w:kern w:val="0"/>
                <w:lang w:eastAsia="en-GB"/>
                <w14:ligatures w14:val="none"/>
              </w:rPr>
              <w:t xml:space="preserve">relevant </w:t>
            </w:r>
            <w:r w:rsidRPr="0017172A">
              <w:rPr>
                <w:rFonts w:ascii="Calibri" w:eastAsia="Times New Roman" w:hAnsi="Calibri" w:cs="Calibri"/>
                <w:color w:val="000000"/>
                <w:kern w:val="0"/>
                <w:lang w:eastAsia="en-GB"/>
                <w14:ligatures w14:val="none"/>
              </w:rPr>
              <w:t>statement in all future curriculum proposals.</w:t>
            </w:r>
            <w:r w:rsidR="007B01DB">
              <w:rPr>
                <w:rFonts w:ascii="Calibri" w:eastAsia="Times New Roman" w:hAnsi="Calibri" w:cs="Calibri"/>
                <w:color w:val="000000"/>
                <w:kern w:val="0"/>
                <w:lang w:eastAsia="en-GB"/>
                <w14:ligatures w14:val="none"/>
              </w:rPr>
              <w:t xml:space="preserve"> </w:t>
            </w:r>
          </w:p>
        </w:tc>
      </w:tr>
    </w:tbl>
    <w:p w14:paraId="47B3E5A9" w14:textId="77777777" w:rsidR="00BD46FD" w:rsidRDefault="00BD46FD" w:rsidP="003D1231">
      <w:pPr>
        <w:pStyle w:val="NormalWeb"/>
        <w:shd w:val="clear" w:color="auto" w:fill="FFFFFF"/>
        <w:spacing w:before="360" w:beforeAutospacing="0" w:after="360" w:afterAutospacing="0" w:line="480" w:lineRule="auto"/>
        <w:jc w:val="both"/>
        <w:rPr>
          <w:rStyle w:val="Strong"/>
          <w:rFonts w:asciiTheme="minorHAnsi" w:hAnsiTheme="minorHAnsi" w:cstheme="minorHAnsi"/>
        </w:rPr>
      </w:pPr>
    </w:p>
    <w:p w14:paraId="0741B63C" w14:textId="1FE24D15" w:rsidR="00A15132" w:rsidRPr="00130463" w:rsidRDefault="00B740CB" w:rsidP="003D1231">
      <w:pPr>
        <w:pStyle w:val="NormalWeb"/>
        <w:shd w:val="clear" w:color="auto" w:fill="FFFFFF"/>
        <w:spacing w:before="360" w:beforeAutospacing="0" w:after="360" w:afterAutospacing="0" w:line="480" w:lineRule="auto"/>
        <w:jc w:val="both"/>
        <w:rPr>
          <w:rStyle w:val="Strong"/>
          <w:rFonts w:asciiTheme="minorHAnsi" w:hAnsiTheme="minorHAnsi" w:cstheme="minorHAnsi"/>
        </w:rPr>
      </w:pPr>
      <w:r>
        <w:rPr>
          <w:rStyle w:val="Strong"/>
          <w:rFonts w:asciiTheme="minorHAnsi" w:hAnsiTheme="minorHAnsi" w:cstheme="minorHAnsi"/>
        </w:rPr>
        <w:lastRenderedPageBreak/>
        <w:t>C</w:t>
      </w:r>
      <w:r w:rsidR="00493309" w:rsidRPr="00130463">
        <w:rPr>
          <w:rStyle w:val="Strong"/>
          <w:rFonts w:asciiTheme="minorHAnsi" w:hAnsiTheme="minorHAnsi" w:cstheme="minorHAnsi"/>
        </w:rPr>
        <w:t>onclusion</w:t>
      </w:r>
    </w:p>
    <w:p w14:paraId="07949350" w14:textId="0178E6EF" w:rsidR="009438B8" w:rsidRPr="00130463" w:rsidRDefault="00493309" w:rsidP="00C80131">
      <w:pPr>
        <w:pStyle w:val="NormalWeb"/>
        <w:shd w:val="clear" w:color="auto" w:fill="FFFFFF"/>
        <w:spacing w:before="360" w:beforeAutospacing="0" w:after="360" w:afterAutospacing="0" w:line="480" w:lineRule="auto"/>
        <w:jc w:val="both"/>
        <w:rPr>
          <w:rFonts w:asciiTheme="minorHAnsi" w:hAnsiTheme="minorHAnsi" w:cstheme="minorHAnsi"/>
        </w:rPr>
      </w:pPr>
      <w:r w:rsidRPr="00130463">
        <w:rPr>
          <w:rFonts w:asciiTheme="minorHAnsi" w:hAnsiTheme="minorHAnsi" w:cstheme="minorHAnsi"/>
        </w:rPr>
        <w:t>I am committed to continuously reflecting on my practice and improving my skills to become a well-rounded and effective educator</w:t>
      </w:r>
      <w:r w:rsidR="00571170" w:rsidRPr="00130463">
        <w:rPr>
          <w:rFonts w:asciiTheme="minorHAnsi" w:hAnsiTheme="minorHAnsi" w:cstheme="minorHAnsi"/>
        </w:rPr>
        <w:t xml:space="preserve"> (Ashwin 2020)</w:t>
      </w:r>
      <w:r w:rsidR="00C80131" w:rsidRPr="00130463">
        <w:rPr>
          <w:rFonts w:asciiTheme="minorHAnsi" w:hAnsiTheme="minorHAnsi" w:cstheme="minorHAnsi"/>
        </w:rPr>
        <w:t xml:space="preserve">. </w:t>
      </w:r>
      <w:r w:rsidR="00581B1E" w:rsidRPr="00130463">
        <w:rPr>
          <w:rFonts w:asciiTheme="minorHAnsi" w:hAnsiTheme="minorHAnsi" w:cstheme="minorHAnsi"/>
          <w:shd w:val="clear" w:color="auto" w:fill="FFFFFF"/>
        </w:rPr>
        <w:t>By c</w:t>
      </w:r>
      <w:r w:rsidR="00D47180" w:rsidRPr="00130463">
        <w:rPr>
          <w:rFonts w:asciiTheme="minorHAnsi" w:hAnsiTheme="minorHAnsi" w:cstheme="minorHAnsi"/>
          <w:shd w:val="clear" w:color="auto" w:fill="FFFFFF"/>
        </w:rPr>
        <w:t>ontinuously evaluating</w:t>
      </w:r>
      <w:r w:rsidR="00051A11" w:rsidRPr="00130463">
        <w:rPr>
          <w:rFonts w:asciiTheme="minorHAnsi" w:hAnsiTheme="minorHAnsi" w:cstheme="minorHAnsi"/>
          <w:shd w:val="clear" w:color="auto" w:fill="FFFFFF"/>
        </w:rPr>
        <w:t xml:space="preserve"> my</w:t>
      </w:r>
      <w:r w:rsidR="00D47180" w:rsidRPr="00130463">
        <w:rPr>
          <w:rFonts w:asciiTheme="minorHAnsi" w:hAnsiTheme="minorHAnsi" w:cstheme="minorHAnsi"/>
          <w:shd w:val="clear" w:color="auto" w:fill="FFFFFF"/>
        </w:rPr>
        <w:t xml:space="preserve"> </w:t>
      </w:r>
      <w:r w:rsidR="00051A11" w:rsidRPr="00130463">
        <w:rPr>
          <w:rFonts w:asciiTheme="minorHAnsi" w:hAnsiTheme="minorHAnsi" w:cstheme="minorHAnsi"/>
          <w:shd w:val="clear" w:color="auto" w:fill="FFFFFF"/>
        </w:rPr>
        <w:t xml:space="preserve">teaching </w:t>
      </w:r>
      <w:r w:rsidR="00D47180" w:rsidRPr="00130463">
        <w:rPr>
          <w:rFonts w:asciiTheme="minorHAnsi" w:hAnsiTheme="minorHAnsi" w:cstheme="minorHAnsi"/>
          <w:shd w:val="clear" w:color="auto" w:fill="FFFFFF"/>
        </w:rPr>
        <w:t>practice</w:t>
      </w:r>
      <w:r w:rsidR="00051A11" w:rsidRPr="00130463">
        <w:rPr>
          <w:rFonts w:asciiTheme="minorHAnsi" w:hAnsiTheme="minorHAnsi" w:cstheme="minorHAnsi"/>
          <w:shd w:val="clear" w:color="auto" w:fill="FFFFFF"/>
        </w:rPr>
        <w:t>s</w:t>
      </w:r>
      <w:r w:rsidR="00D47180" w:rsidRPr="00130463">
        <w:rPr>
          <w:rFonts w:asciiTheme="minorHAnsi" w:hAnsiTheme="minorHAnsi" w:cstheme="minorHAnsi"/>
          <w:shd w:val="clear" w:color="auto" w:fill="FFFFFF"/>
        </w:rPr>
        <w:t xml:space="preserve"> and gaining feedback</w:t>
      </w:r>
      <w:r w:rsidR="00581B1E" w:rsidRPr="00130463">
        <w:rPr>
          <w:rFonts w:asciiTheme="minorHAnsi" w:hAnsiTheme="minorHAnsi" w:cstheme="minorHAnsi"/>
          <w:shd w:val="clear" w:color="auto" w:fill="FFFFFF"/>
        </w:rPr>
        <w:t>, this</w:t>
      </w:r>
      <w:r w:rsidR="00D47180" w:rsidRPr="00130463">
        <w:rPr>
          <w:rFonts w:asciiTheme="minorHAnsi" w:hAnsiTheme="minorHAnsi" w:cstheme="minorHAnsi"/>
          <w:shd w:val="clear" w:color="auto" w:fill="FFFFFF"/>
        </w:rPr>
        <w:t xml:space="preserve"> helps me identify areas for growth and ensure that my teaching </w:t>
      </w:r>
      <w:r w:rsidR="000B354F">
        <w:rPr>
          <w:rFonts w:asciiTheme="minorHAnsi" w:hAnsiTheme="minorHAnsi" w:cstheme="minorHAnsi"/>
          <w:shd w:val="clear" w:color="auto" w:fill="FFFFFF"/>
        </w:rPr>
        <w:t xml:space="preserve">practice </w:t>
      </w:r>
      <w:r w:rsidR="00D47180" w:rsidRPr="00130463">
        <w:rPr>
          <w:rFonts w:asciiTheme="minorHAnsi" w:hAnsiTheme="minorHAnsi" w:cstheme="minorHAnsi"/>
          <w:shd w:val="clear" w:color="auto" w:fill="FFFFFF"/>
        </w:rPr>
        <w:t>continuously adapts to meet student needs</w:t>
      </w:r>
      <w:r w:rsidR="00581B1E" w:rsidRPr="00130463">
        <w:rPr>
          <w:rFonts w:asciiTheme="minorHAnsi" w:hAnsiTheme="minorHAnsi" w:cstheme="minorHAnsi"/>
          <w:shd w:val="clear" w:color="auto" w:fill="FFFFFF"/>
        </w:rPr>
        <w:t xml:space="preserve"> and foster professional development</w:t>
      </w:r>
      <w:r w:rsidR="00C80131" w:rsidRPr="00130463">
        <w:rPr>
          <w:rFonts w:asciiTheme="minorHAnsi" w:hAnsiTheme="minorHAnsi" w:cstheme="minorHAnsi"/>
          <w:shd w:val="clear" w:color="auto" w:fill="FFFFFF"/>
        </w:rPr>
        <w:t>.</w:t>
      </w:r>
    </w:p>
    <w:p w14:paraId="3D6A7221" w14:textId="5DC89B04" w:rsidR="009438B8" w:rsidRPr="00130463" w:rsidRDefault="009438B8" w:rsidP="003D1231">
      <w:pPr>
        <w:spacing w:line="480" w:lineRule="auto"/>
        <w:jc w:val="both"/>
        <w:rPr>
          <w:rFonts w:cstheme="minorHAnsi"/>
          <w:b/>
          <w:bCs/>
          <w:sz w:val="24"/>
          <w:szCs w:val="24"/>
        </w:rPr>
      </w:pPr>
      <w:r w:rsidRPr="00130463">
        <w:rPr>
          <w:rFonts w:cstheme="minorHAnsi"/>
          <w:b/>
          <w:bCs/>
          <w:sz w:val="24"/>
          <w:szCs w:val="24"/>
        </w:rPr>
        <w:t>References</w:t>
      </w:r>
    </w:p>
    <w:p w14:paraId="4ADBCD15" w14:textId="6EDA1168" w:rsidR="00D072C8" w:rsidRPr="00130463" w:rsidRDefault="00D072C8" w:rsidP="003D1231">
      <w:pPr>
        <w:pStyle w:val="ListParagraph"/>
        <w:numPr>
          <w:ilvl w:val="0"/>
          <w:numId w:val="1"/>
        </w:numPr>
        <w:spacing w:line="480" w:lineRule="auto"/>
        <w:jc w:val="both"/>
        <w:rPr>
          <w:rFonts w:eastAsiaTheme="minorEastAsia" w:cstheme="minorHAnsi"/>
          <w:sz w:val="24"/>
          <w:szCs w:val="24"/>
        </w:rPr>
      </w:pPr>
      <w:r w:rsidRPr="00130463">
        <w:rPr>
          <w:rFonts w:eastAsiaTheme="minorEastAsia" w:cstheme="minorHAnsi"/>
          <w:sz w:val="24"/>
          <w:szCs w:val="24"/>
        </w:rPr>
        <w:t xml:space="preserve">Ashwin, P. (2020) </w:t>
      </w:r>
      <w:r w:rsidRPr="00130463">
        <w:rPr>
          <w:rFonts w:eastAsiaTheme="minorEastAsia" w:cstheme="minorHAnsi"/>
          <w:i/>
          <w:iCs/>
          <w:sz w:val="24"/>
          <w:szCs w:val="24"/>
        </w:rPr>
        <w:t>Reflective teaching in higher education</w:t>
      </w:r>
      <w:r w:rsidRPr="00130463">
        <w:rPr>
          <w:rFonts w:eastAsiaTheme="minorEastAsia" w:cstheme="minorHAnsi"/>
          <w:sz w:val="24"/>
          <w:szCs w:val="24"/>
        </w:rPr>
        <w:t>. 2nd edition. London: Bloomsbury Academic.</w:t>
      </w:r>
    </w:p>
    <w:p w14:paraId="628C4F6D" w14:textId="3E2920CA" w:rsidR="0033005B" w:rsidRPr="00130463" w:rsidRDefault="0033005B"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Bilyeu, C. McDevitt, A &amp; Judd, D. (2023) A blended approach to developing psychomotor skills in novice learners in a doctor of physical therapy curriculum, Medical Teacher, DOI: 10.1080/0142159X.2023.2240001</w:t>
      </w:r>
    </w:p>
    <w:p w14:paraId="7C1FCE0A" w14:textId="050D5D01" w:rsidR="000F5F7A" w:rsidRPr="00130463" w:rsidRDefault="00484348" w:rsidP="000F5F7A">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Bolton, Gillie. and Delderfield, R. (2018) Reflective </w:t>
      </w:r>
      <w:r w:rsidR="003F6A71" w:rsidRPr="00130463">
        <w:rPr>
          <w:rFonts w:cstheme="minorHAnsi"/>
          <w:sz w:val="24"/>
          <w:szCs w:val="24"/>
        </w:rPr>
        <w:t>practice:</w:t>
      </w:r>
      <w:r w:rsidRPr="00130463">
        <w:rPr>
          <w:rFonts w:cstheme="minorHAnsi"/>
          <w:sz w:val="24"/>
          <w:szCs w:val="24"/>
        </w:rPr>
        <w:t xml:space="preserve"> writing and professional development. Fifth edition. London: Sage.</w:t>
      </w:r>
    </w:p>
    <w:p w14:paraId="0194CE7E" w14:textId="7BF6F51F" w:rsidR="000F5F7A" w:rsidRPr="00130463" w:rsidRDefault="000F5F7A" w:rsidP="000F5F7A">
      <w:pPr>
        <w:pStyle w:val="ListParagraph"/>
        <w:numPr>
          <w:ilvl w:val="0"/>
          <w:numId w:val="1"/>
        </w:numPr>
        <w:spacing w:line="480" w:lineRule="auto"/>
        <w:jc w:val="both"/>
        <w:rPr>
          <w:rFonts w:cstheme="minorHAnsi"/>
          <w:sz w:val="24"/>
          <w:szCs w:val="24"/>
        </w:rPr>
      </w:pPr>
      <w:r w:rsidRPr="00130463">
        <w:rPr>
          <w:rFonts w:cstheme="minorHAnsi"/>
          <w:sz w:val="24"/>
          <w:szCs w:val="24"/>
        </w:rPr>
        <w:t>Boud, D., Keogh, R., &amp; Walker, D. (1985). Promoting Reflection in Learning: A Model. Reflection: Turning Reflection into Learning. London: Routledge.</w:t>
      </w:r>
    </w:p>
    <w:p w14:paraId="775A763A" w14:textId="343484FA" w:rsidR="002D608B" w:rsidRDefault="002D608B"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Cagliesi, G &amp; Ghanei, M, (2022) Team-based learning in economics: Promoting group collaboration, diversity and inclusion, The Journal of Economic Education, 53:1, 11-30, DOI: 10.1080/00220485.2021.2004276</w:t>
      </w:r>
    </w:p>
    <w:p w14:paraId="530C59BF" w14:textId="106A98A1" w:rsidR="00F712B7" w:rsidRPr="00130463" w:rsidRDefault="00F712B7" w:rsidP="003D1231">
      <w:pPr>
        <w:pStyle w:val="ListParagraph"/>
        <w:numPr>
          <w:ilvl w:val="0"/>
          <w:numId w:val="1"/>
        </w:numPr>
        <w:spacing w:line="480" w:lineRule="auto"/>
        <w:jc w:val="both"/>
        <w:rPr>
          <w:rFonts w:cstheme="minorHAnsi"/>
          <w:sz w:val="24"/>
          <w:szCs w:val="24"/>
        </w:rPr>
      </w:pPr>
      <w:r>
        <w:rPr>
          <w:rFonts w:cstheme="minorHAnsi"/>
          <w:sz w:val="24"/>
          <w:szCs w:val="24"/>
        </w:rPr>
        <w:t xml:space="preserve">Cite Them Right </w:t>
      </w:r>
      <w:r w:rsidR="00D227ED">
        <w:rPr>
          <w:rFonts w:cstheme="minorHAnsi"/>
          <w:sz w:val="24"/>
          <w:szCs w:val="24"/>
        </w:rPr>
        <w:t>Webpage (</w:t>
      </w:r>
      <w:r>
        <w:rPr>
          <w:rFonts w:cstheme="minorHAnsi"/>
          <w:sz w:val="24"/>
          <w:szCs w:val="24"/>
        </w:rPr>
        <w:t>2024</w:t>
      </w:r>
      <w:r w:rsidR="00D227ED">
        <w:rPr>
          <w:rFonts w:cstheme="minorHAnsi"/>
          <w:sz w:val="24"/>
          <w:szCs w:val="24"/>
        </w:rPr>
        <w:t>)</w:t>
      </w:r>
      <w:r>
        <w:rPr>
          <w:rFonts w:cstheme="minorHAnsi"/>
          <w:sz w:val="24"/>
          <w:szCs w:val="24"/>
        </w:rPr>
        <w:t xml:space="preserve">. What is Referencing? </w:t>
      </w:r>
      <w:r w:rsidRPr="00F712B7">
        <w:rPr>
          <w:rFonts w:cstheme="minorHAnsi"/>
          <w:sz w:val="24"/>
          <w:szCs w:val="24"/>
        </w:rPr>
        <w:t>https://www-citethemrightonline-com.ezproxy.uwtsd.ac.uk/article?docid=b-9781350928060&amp;tocid=b-9781350928060-what-is-referencing</w:t>
      </w:r>
    </w:p>
    <w:p w14:paraId="4615D8FD" w14:textId="28EC4952" w:rsidR="009C3AE9" w:rsidRPr="00130463" w:rsidRDefault="009C3AE9" w:rsidP="003D1231">
      <w:pPr>
        <w:pStyle w:val="ListParagraph"/>
        <w:numPr>
          <w:ilvl w:val="0"/>
          <w:numId w:val="1"/>
        </w:numPr>
        <w:spacing w:line="480" w:lineRule="auto"/>
        <w:jc w:val="both"/>
        <w:rPr>
          <w:rFonts w:cstheme="minorHAnsi"/>
          <w:sz w:val="24"/>
          <w:szCs w:val="24"/>
        </w:rPr>
      </w:pPr>
      <w:r w:rsidRPr="00130463">
        <w:rPr>
          <w:rFonts w:cstheme="minorHAnsi"/>
          <w:sz w:val="24"/>
          <w:szCs w:val="24"/>
        </w:rPr>
        <w:lastRenderedPageBreak/>
        <w:t>CDC Communities for Public Health (2017) SMART Objectives Template. tinyurl.com/y9fmxbhl (accessed 10.2.24)</w:t>
      </w:r>
    </w:p>
    <w:p w14:paraId="6F3ECA59" w14:textId="5296140E" w:rsidR="00C11339" w:rsidRPr="00130463" w:rsidRDefault="00C11339"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Guo, L (2022) </w:t>
      </w:r>
      <w:r w:rsidRPr="00130463">
        <w:rPr>
          <w:rFonts w:cstheme="minorHAnsi"/>
          <w:i/>
          <w:iCs/>
          <w:sz w:val="24"/>
          <w:szCs w:val="24"/>
        </w:rPr>
        <w:t>How should reflection be supported in higher education?</w:t>
      </w:r>
      <w:r w:rsidRPr="00130463">
        <w:rPr>
          <w:rFonts w:cstheme="minorHAnsi"/>
          <w:sz w:val="24"/>
          <w:szCs w:val="24"/>
        </w:rPr>
        <w:t xml:space="preserve"> — A meta-analysis of reflection interventions, Reflective Practice, 23:1, 118-146, DOI: 10.1080/14623943.2021.1995856</w:t>
      </w:r>
    </w:p>
    <w:p w14:paraId="003D77FE" w14:textId="27E9C89E" w:rsidR="00077A72" w:rsidRPr="00130463" w:rsidRDefault="00077A72"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Hattie, J., &amp; Timperley, H. (2007). The Power of Feedback. Review of Educational Research, 77(1), 81-112. </w:t>
      </w:r>
      <w:hyperlink r:id="rId7" w:history="1">
        <w:r w:rsidR="00C1083C" w:rsidRPr="00130463">
          <w:rPr>
            <w:rStyle w:val="Hyperlink"/>
            <w:rFonts w:cstheme="minorHAnsi"/>
            <w:color w:val="auto"/>
            <w:sz w:val="24"/>
            <w:szCs w:val="24"/>
          </w:rPr>
          <w:t>https://doi.org/10.3102/003465430298487</w:t>
        </w:r>
      </w:hyperlink>
    </w:p>
    <w:p w14:paraId="28E80FAD" w14:textId="10FC2077" w:rsidR="00C1083C" w:rsidRPr="00130463" w:rsidRDefault="00C1083C"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Imperial College London </w:t>
      </w:r>
      <w:r w:rsidR="006719DA" w:rsidRPr="00130463">
        <w:rPr>
          <w:rFonts w:cstheme="minorHAnsi"/>
          <w:sz w:val="24"/>
          <w:szCs w:val="24"/>
        </w:rPr>
        <w:t>(</w:t>
      </w:r>
      <w:r w:rsidRPr="00130463">
        <w:rPr>
          <w:rFonts w:cstheme="minorHAnsi"/>
          <w:sz w:val="24"/>
          <w:szCs w:val="24"/>
        </w:rPr>
        <w:t>2024</w:t>
      </w:r>
      <w:r w:rsidR="006719DA" w:rsidRPr="00130463">
        <w:rPr>
          <w:rFonts w:cstheme="minorHAnsi"/>
          <w:sz w:val="24"/>
          <w:szCs w:val="24"/>
        </w:rPr>
        <w:t>)</w:t>
      </w:r>
      <w:r w:rsidRPr="00130463">
        <w:rPr>
          <w:rFonts w:cstheme="minorHAnsi"/>
          <w:sz w:val="24"/>
          <w:szCs w:val="24"/>
        </w:rPr>
        <w:t xml:space="preserve">. </w:t>
      </w:r>
      <w:r w:rsidR="006719DA" w:rsidRPr="00130463">
        <w:rPr>
          <w:rFonts w:cstheme="minorHAnsi"/>
          <w:sz w:val="24"/>
          <w:szCs w:val="24"/>
        </w:rPr>
        <w:t xml:space="preserve">Aims, objectives, outcomes - what's the difference? </w:t>
      </w:r>
      <w:r w:rsidRPr="00130463">
        <w:rPr>
          <w:rFonts w:cstheme="minorHAnsi"/>
          <w:sz w:val="24"/>
          <w:szCs w:val="24"/>
        </w:rPr>
        <w:t>Website.https://www.imperial.ac.uk/staff/educational-development/teaching-toolkit/intended-learning-outcomes/aims-objectives-outcomes---whats-the-difference/</w:t>
      </w:r>
      <w:r w:rsidR="006719DA" w:rsidRPr="00130463">
        <w:rPr>
          <w:rFonts w:cstheme="minorHAnsi"/>
          <w:sz w:val="24"/>
          <w:szCs w:val="24"/>
        </w:rPr>
        <w:t xml:space="preserve">. Accessed </w:t>
      </w:r>
      <w:r w:rsidR="00956829" w:rsidRPr="00130463">
        <w:rPr>
          <w:rFonts w:cstheme="minorHAnsi"/>
          <w:sz w:val="24"/>
          <w:szCs w:val="24"/>
        </w:rPr>
        <w:t>10.2.24.</w:t>
      </w:r>
    </w:p>
    <w:p w14:paraId="7E2B4651" w14:textId="0DFDF5BC" w:rsidR="00D32115" w:rsidRPr="00130463" w:rsidRDefault="00D32115"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Jasper, M. (2013). Beginning Reflective Practice. Andover: Cengage Learning.</w:t>
      </w:r>
    </w:p>
    <w:p w14:paraId="0F0F9A35" w14:textId="3139EE75" w:rsidR="0001708F" w:rsidRPr="00130463" w:rsidRDefault="0001708F"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Kilag, </w:t>
      </w:r>
      <w:r w:rsidR="00772846" w:rsidRPr="00130463">
        <w:rPr>
          <w:rFonts w:cstheme="minorHAnsi"/>
          <w:sz w:val="24"/>
          <w:szCs w:val="24"/>
        </w:rPr>
        <w:t>O</w:t>
      </w:r>
      <w:r w:rsidR="001B5F9A" w:rsidRPr="00130463">
        <w:rPr>
          <w:rFonts w:cstheme="minorHAnsi"/>
          <w:sz w:val="24"/>
          <w:szCs w:val="24"/>
        </w:rPr>
        <w:t xml:space="preserve">. </w:t>
      </w:r>
      <w:r w:rsidR="001B5F9A" w:rsidRPr="00130463">
        <w:rPr>
          <w:rFonts w:cstheme="minorHAnsi"/>
          <w:sz w:val="24"/>
          <w:szCs w:val="24"/>
        </w:rPr>
        <w:t>Catacutan</w:t>
      </w:r>
      <w:r w:rsidR="001B5F9A" w:rsidRPr="00130463">
        <w:rPr>
          <w:rFonts w:cstheme="minorHAnsi"/>
          <w:sz w:val="24"/>
          <w:szCs w:val="24"/>
        </w:rPr>
        <w:t>, A.</w:t>
      </w:r>
      <w:r w:rsidRPr="00130463">
        <w:rPr>
          <w:rFonts w:cstheme="minorHAnsi"/>
          <w:sz w:val="24"/>
          <w:szCs w:val="24"/>
        </w:rPr>
        <w:t xml:space="preserve"> Arcillo, M, </w:t>
      </w:r>
      <w:r w:rsidR="008C5978" w:rsidRPr="00130463">
        <w:rPr>
          <w:rFonts w:cstheme="minorHAnsi"/>
          <w:sz w:val="24"/>
          <w:szCs w:val="24"/>
        </w:rPr>
        <w:t>Carreon</w:t>
      </w:r>
      <w:r w:rsidR="008C5978" w:rsidRPr="00130463">
        <w:rPr>
          <w:rFonts w:cstheme="minorHAnsi"/>
          <w:sz w:val="24"/>
          <w:szCs w:val="24"/>
        </w:rPr>
        <w:t xml:space="preserve">, P. </w:t>
      </w:r>
      <w:r w:rsidR="00692FD3" w:rsidRPr="00130463">
        <w:rPr>
          <w:rFonts w:cstheme="minorHAnsi"/>
          <w:sz w:val="24"/>
          <w:szCs w:val="24"/>
        </w:rPr>
        <w:t xml:space="preserve">Canes, R. </w:t>
      </w:r>
      <w:r w:rsidRPr="00130463">
        <w:rPr>
          <w:rFonts w:cstheme="minorHAnsi"/>
          <w:sz w:val="24"/>
          <w:szCs w:val="24"/>
        </w:rPr>
        <w:t>Ryzel</w:t>
      </w:r>
      <w:r w:rsidR="00913F5D" w:rsidRPr="00130463">
        <w:rPr>
          <w:rFonts w:cstheme="minorHAnsi"/>
          <w:sz w:val="24"/>
          <w:szCs w:val="24"/>
        </w:rPr>
        <w:t>,</w:t>
      </w:r>
      <w:r w:rsidRPr="00130463">
        <w:rPr>
          <w:rFonts w:cstheme="minorHAnsi"/>
          <w:sz w:val="24"/>
          <w:szCs w:val="24"/>
        </w:rPr>
        <w:t xml:space="preserve"> M</w:t>
      </w:r>
      <w:r w:rsidR="00913F5D" w:rsidRPr="00130463">
        <w:rPr>
          <w:rFonts w:cstheme="minorHAnsi"/>
          <w:sz w:val="24"/>
          <w:szCs w:val="24"/>
        </w:rPr>
        <w:t xml:space="preserve">. </w:t>
      </w:r>
      <w:r w:rsidRPr="00130463">
        <w:rPr>
          <w:rFonts w:cstheme="minorHAnsi"/>
          <w:sz w:val="24"/>
          <w:szCs w:val="24"/>
        </w:rPr>
        <w:t>Mansueto, D. (2023). Lawrence Stenhouse in Curriculum Development: Integrative Review.</w:t>
      </w:r>
    </w:p>
    <w:p w14:paraId="36D06CEF" w14:textId="6B41263F" w:rsidR="00736F67" w:rsidRPr="00130463" w:rsidRDefault="00736F67"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Kelly, A.V. (2009) The curriculum: theory and practice. 6th ed. Los Angeles, [California] :, Sage.</w:t>
      </w:r>
    </w:p>
    <w:p w14:paraId="0723D38F" w14:textId="5649A1D5" w:rsidR="00A05B20" w:rsidRPr="00130463" w:rsidRDefault="00A05B20"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Marshall, S. (2020) A handbook for teaching and learning in higher education; enhancing academic practice. Fifth Edition. Abingdon, Oxon; New </w:t>
      </w:r>
      <w:r w:rsidR="00D227ED" w:rsidRPr="00130463">
        <w:rPr>
          <w:rFonts w:cstheme="minorHAnsi"/>
          <w:sz w:val="24"/>
          <w:szCs w:val="24"/>
        </w:rPr>
        <w:t>York:</w:t>
      </w:r>
      <w:r w:rsidRPr="00130463">
        <w:rPr>
          <w:rFonts w:cstheme="minorHAnsi"/>
          <w:sz w:val="24"/>
          <w:szCs w:val="24"/>
        </w:rPr>
        <w:t xml:space="preserve"> Abingdon, </w:t>
      </w:r>
      <w:r w:rsidR="00D227ED" w:rsidRPr="00130463">
        <w:rPr>
          <w:rFonts w:cstheme="minorHAnsi"/>
          <w:sz w:val="24"/>
          <w:szCs w:val="24"/>
        </w:rPr>
        <w:t>Oxon;</w:t>
      </w:r>
      <w:r w:rsidRPr="00130463">
        <w:rPr>
          <w:rFonts w:cstheme="minorHAnsi"/>
          <w:sz w:val="24"/>
          <w:szCs w:val="24"/>
        </w:rPr>
        <w:t xml:space="preserve"> New </w:t>
      </w:r>
      <w:r w:rsidR="00956829" w:rsidRPr="00130463">
        <w:rPr>
          <w:rFonts w:cstheme="minorHAnsi"/>
          <w:sz w:val="24"/>
          <w:szCs w:val="24"/>
        </w:rPr>
        <w:t>York:</w:t>
      </w:r>
      <w:r w:rsidRPr="00130463">
        <w:rPr>
          <w:rFonts w:cstheme="minorHAnsi"/>
          <w:sz w:val="24"/>
          <w:szCs w:val="24"/>
        </w:rPr>
        <w:t xml:space="preserve"> Routledge.</w:t>
      </w:r>
    </w:p>
    <w:p w14:paraId="7AF0BF04" w14:textId="14D4E693" w:rsidR="00497215" w:rsidRPr="00130463" w:rsidRDefault="00497215"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Race, P. (2020) The lecturer’s toolkit: a practical guide to assessment, learning and teaching. Fifth edition. London; New York, New </w:t>
      </w:r>
      <w:r w:rsidR="00D227ED" w:rsidRPr="00130463">
        <w:rPr>
          <w:rFonts w:cstheme="minorHAnsi"/>
          <w:sz w:val="24"/>
          <w:szCs w:val="24"/>
        </w:rPr>
        <w:t>York:</w:t>
      </w:r>
      <w:r w:rsidRPr="00130463">
        <w:rPr>
          <w:rFonts w:cstheme="minorHAnsi"/>
          <w:sz w:val="24"/>
          <w:szCs w:val="24"/>
        </w:rPr>
        <w:t xml:space="preserve"> </w:t>
      </w:r>
      <w:r w:rsidR="00D227ED" w:rsidRPr="00130463">
        <w:rPr>
          <w:rFonts w:cstheme="minorHAnsi"/>
          <w:sz w:val="24"/>
          <w:szCs w:val="24"/>
        </w:rPr>
        <w:t>London;</w:t>
      </w:r>
      <w:r w:rsidRPr="00130463">
        <w:rPr>
          <w:rFonts w:cstheme="minorHAnsi"/>
          <w:sz w:val="24"/>
          <w:szCs w:val="24"/>
        </w:rPr>
        <w:t xml:space="preserve"> New York, New </w:t>
      </w:r>
      <w:r w:rsidR="002D1817" w:rsidRPr="00130463">
        <w:rPr>
          <w:rFonts w:cstheme="minorHAnsi"/>
          <w:sz w:val="24"/>
          <w:szCs w:val="24"/>
        </w:rPr>
        <w:t>York:</w:t>
      </w:r>
      <w:r w:rsidRPr="00130463">
        <w:rPr>
          <w:rFonts w:cstheme="minorHAnsi"/>
          <w:sz w:val="24"/>
          <w:szCs w:val="24"/>
        </w:rPr>
        <w:t xml:space="preserve"> Routledge.</w:t>
      </w:r>
    </w:p>
    <w:p w14:paraId="618A7E65" w14:textId="72A50749" w:rsidR="005B2025" w:rsidRPr="00130463" w:rsidRDefault="005B2025" w:rsidP="003D1231">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Reece, I. </w:t>
      </w:r>
      <w:r w:rsidR="0059604B" w:rsidRPr="00130463">
        <w:rPr>
          <w:rFonts w:cstheme="minorHAnsi"/>
          <w:sz w:val="24"/>
          <w:szCs w:val="24"/>
        </w:rPr>
        <w:t xml:space="preserve">Walker, S. </w:t>
      </w:r>
      <w:r w:rsidRPr="00130463">
        <w:rPr>
          <w:rFonts w:cstheme="minorHAnsi"/>
          <w:sz w:val="24"/>
          <w:szCs w:val="24"/>
        </w:rPr>
        <w:t xml:space="preserve">(2007) Teaching, </w:t>
      </w:r>
      <w:r w:rsidR="00956829" w:rsidRPr="00130463">
        <w:rPr>
          <w:rFonts w:cstheme="minorHAnsi"/>
          <w:sz w:val="24"/>
          <w:szCs w:val="24"/>
        </w:rPr>
        <w:t>training,</w:t>
      </w:r>
      <w:r w:rsidRPr="00130463">
        <w:rPr>
          <w:rFonts w:cstheme="minorHAnsi"/>
          <w:sz w:val="24"/>
          <w:szCs w:val="24"/>
        </w:rPr>
        <w:t xml:space="preserve"> and </w:t>
      </w:r>
      <w:r w:rsidR="00D227ED" w:rsidRPr="00130463">
        <w:rPr>
          <w:rFonts w:cstheme="minorHAnsi"/>
          <w:sz w:val="24"/>
          <w:szCs w:val="24"/>
        </w:rPr>
        <w:t>learning:</w:t>
      </w:r>
      <w:r w:rsidRPr="00130463">
        <w:rPr>
          <w:rFonts w:cstheme="minorHAnsi"/>
          <w:sz w:val="24"/>
          <w:szCs w:val="24"/>
        </w:rPr>
        <w:t xml:space="preserve"> a practical guide. 6th ed., rev. /. Tyne and </w:t>
      </w:r>
      <w:r w:rsidR="00956829" w:rsidRPr="00130463">
        <w:rPr>
          <w:rFonts w:cstheme="minorHAnsi"/>
          <w:sz w:val="24"/>
          <w:szCs w:val="24"/>
        </w:rPr>
        <w:t>Wear:</w:t>
      </w:r>
      <w:r w:rsidRPr="00130463">
        <w:rPr>
          <w:rFonts w:cstheme="minorHAnsi"/>
          <w:sz w:val="24"/>
          <w:szCs w:val="24"/>
        </w:rPr>
        <w:t xml:space="preserve"> Business Education.</w:t>
      </w:r>
    </w:p>
    <w:p w14:paraId="39DC3182" w14:textId="75F52978" w:rsidR="0053727F" w:rsidRPr="00130463" w:rsidRDefault="0053727F" w:rsidP="003D1231">
      <w:pPr>
        <w:pStyle w:val="ListParagraph"/>
        <w:numPr>
          <w:ilvl w:val="0"/>
          <w:numId w:val="1"/>
        </w:numPr>
        <w:spacing w:line="480" w:lineRule="auto"/>
        <w:jc w:val="both"/>
        <w:rPr>
          <w:rFonts w:cstheme="minorHAnsi"/>
          <w:sz w:val="24"/>
          <w:szCs w:val="24"/>
        </w:rPr>
      </w:pPr>
      <w:r w:rsidRPr="00130463">
        <w:rPr>
          <w:rFonts w:cstheme="minorHAnsi"/>
          <w:sz w:val="24"/>
          <w:szCs w:val="24"/>
        </w:rPr>
        <w:lastRenderedPageBreak/>
        <w:t>University of Oxford (</w:t>
      </w:r>
      <w:r w:rsidR="00E422C8" w:rsidRPr="00130463">
        <w:rPr>
          <w:rFonts w:cstheme="minorHAnsi"/>
          <w:sz w:val="24"/>
          <w:szCs w:val="24"/>
        </w:rPr>
        <w:t xml:space="preserve">2024). Webpage. Designing effective reading lists </w:t>
      </w:r>
      <w:hyperlink r:id="rId8" w:history="1">
        <w:r w:rsidR="00E422C8" w:rsidRPr="00130463">
          <w:rPr>
            <w:rStyle w:val="Hyperlink"/>
            <w:rFonts w:cstheme="minorHAnsi"/>
            <w:color w:val="auto"/>
            <w:sz w:val="24"/>
            <w:szCs w:val="24"/>
          </w:rPr>
          <w:t>https://www.ctl.ox.ac.uk/effective-reading-lists</w:t>
        </w:r>
      </w:hyperlink>
      <w:r w:rsidR="00E422C8" w:rsidRPr="00130463">
        <w:rPr>
          <w:rFonts w:cstheme="minorHAnsi"/>
          <w:sz w:val="24"/>
          <w:szCs w:val="24"/>
        </w:rPr>
        <w:t>. Accessed 10.2.24</w:t>
      </w:r>
    </w:p>
    <w:p w14:paraId="58F93600" w14:textId="77777777" w:rsidR="002427B6" w:rsidRDefault="004D1654" w:rsidP="006252AB">
      <w:pPr>
        <w:pStyle w:val="ListParagraph"/>
        <w:numPr>
          <w:ilvl w:val="0"/>
          <w:numId w:val="1"/>
        </w:numPr>
        <w:spacing w:line="480" w:lineRule="auto"/>
        <w:jc w:val="both"/>
        <w:rPr>
          <w:rFonts w:cstheme="minorHAnsi"/>
          <w:sz w:val="24"/>
          <w:szCs w:val="24"/>
        </w:rPr>
      </w:pPr>
      <w:r w:rsidRPr="00130463">
        <w:rPr>
          <w:rFonts w:cstheme="minorHAnsi"/>
          <w:sz w:val="24"/>
          <w:szCs w:val="24"/>
        </w:rPr>
        <w:t xml:space="preserve">Wang, M., Yuan, B., Kirschner, P. A., Kushniruk, A. W., &amp; Peng, J. (2018). Reflective learning with complex problems in a visualization-based learning environment with expert support. Computers in Human </w:t>
      </w:r>
      <w:r w:rsidR="00AD2AF0" w:rsidRPr="00130463">
        <w:rPr>
          <w:rFonts w:cstheme="minorHAnsi"/>
          <w:sz w:val="24"/>
          <w:szCs w:val="24"/>
        </w:rPr>
        <w:t>Behaviour</w:t>
      </w:r>
      <w:r w:rsidRPr="00130463">
        <w:rPr>
          <w:rFonts w:cstheme="minorHAnsi"/>
          <w:sz w:val="24"/>
          <w:szCs w:val="24"/>
        </w:rPr>
        <w:t xml:space="preserve">, 87, 406–415. </w:t>
      </w:r>
      <w:hyperlink r:id="rId9" w:history="1">
        <w:r w:rsidR="003C5D1F" w:rsidRPr="00130463">
          <w:rPr>
            <w:rStyle w:val="Hyperlink"/>
            <w:rFonts w:cstheme="minorHAnsi"/>
            <w:color w:val="auto"/>
            <w:sz w:val="24"/>
            <w:szCs w:val="24"/>
          </w:rPr>
          <w:t>https://doi.org/10.1016/j.chb.2018.01.025</w:t>
        </w:r>
      </w:hyperlink>
    </w:p>
    <w:p w14:paraId="7CB940B1" w14:textId="77777777" w:rsidR="002427B6" w:rsidRPr="002D1817" w:rsidRDefault="002427B6" w:rsidP="002D1817">
      <w:pPr>
        <w:spacing w:line="480" w:lineRule="auto"/>
        <w:ind w:left="360"/>
        <w:jc w:val="both"/>
        <w:rPr>
          <w:rFonts w:cstheme="minorHAnsi"/>
          <w:sz w:val="24"/>
          <w:szCs w:val="24"/>
        </w:rPr>
      </w:pPr>
    </w:p>
    <w:p w14:paraId="195C9573" w14:textId="77777777" w:rsidR="00147A4E" w:rsidRPr="00B740CB" w:rsidRDefault="003F6A71" w:rsidP="002427B6">
      <w:pPr>
        <w:spacing w:line="480" w:lineRule="auto"/>
        <w:jc w:val="both"/>
        <w:rPr>
          <w:rFonts w:cstheme="minorHAnsi"/>
          <w:b/>
          <w:bCs/>
          <w:sz w:val="24"/>
          <w:szCs w:val="24"/>
        </w:rPr>
      </w:pPr>
      <w:r w:rsidRPr="00B740CB">
        <w:rPr>
          <w:rFonts w:cstheme="minorHAnsi"/>
          <w:b/>
          <w:bCs/>
          <w:sz w:val="24"/>
          <w:szCs w:val="24"/>
        </w:rPr>
        <w:t>Appendices</w:t>
      </w:r>
    </w:p>
    <w:p w14:paraId="4CC56669" w14:textId="7F8E83A0" w:rsidR="006252AB" w:rsidRPr="002427B6" w:rsidRDefault="00D83561" w:rsidP="002427B6">
      <w:pPr>
        <w:spacing w:line="480" w:lineRule="auto"/>
        <w:jc w:val="both"/>
        <w:rPr>
          <w:rFonts w:cstheme="minorHAnsi"/>
          <w:sz w:val="24"/>
          <w:szCs w:val="24"/>
        </w:rPr>
      </w:pPr>
      <w:r w:rsidRPr="002427B6">
        <w:rPr>
          <w:rFonts w:cstheme="minorHAnsi"/>
          <w:sz w:val="24"/>
          <w:szCs w:val="24"/>
        </w:rPr>
        <w:t>Curriculum 1, 4, 14 Reviewed</w:t>
      </w:r>
    </w:p>
    <w:p w14:paraId="0E22B097" w14:textId="527D4E47" w:rsidR="006252AB" w:rsidRPr="00130463" w:rsidRDefault="006252AB" w:rsidP="00D83561">
      <w:pPr>
        <w:pStyle w:val="Heading1"/>
        <w:rPr>
          <w:rFonts w:asciiTheme="minorHAnsi" w:hAnsiTheme="minorHAnsi" w:cstheme="minorHAnsi"/>
          <w:color w:val="auto"/>
          <w:sz w:val="24"/>
          <w:szCs w:val="24"/>
        </w:rPr>
      </w:pPr>
      <w:r w:rsidRPr="00130463">
        <w:rPr>
          <w:rFonts w:asciiTheme="minorHAnsi" w:hAnsiTheme="minorHAnsi" w:cstheme="minorHAnsi"/>
          <w:color w:val="auto"/>
          <w:sz w:val="24"/>
          <w:szCs w:val="24"/>
        </w:rPr>
        <w:t xml:space="preserve">Peer Review Feedback      </w:t>
      </w:r>
    </w:p>
    <w:p w14:paraId="63DD392A" w14:textId="77777777" w:rsidR="006252AB" w:rsidRPr="00130463" w:rsidRDefault="006252AB" w:rsidP="006252AB">
      <w:pPr>
        <w:pStyle w:val="Heading2"/>
        <w:rPr>
          <w:rFonts w:asciiTheme="minorHAnsi" w:hAnsiTheme="minorHAnsi" w:cstheme="minorHAnsi"/>
          <w:color w:val="auto"/>
          <w:sz w:val="24"/>
          <w:szCs w:val="24"/>
        </w:rPr>
      </w:pPr>
      <w:r w:rsidRPr="00130463">
        <w:rPr>
          <w:rFonts w:asciiTheme="minorHAnsi" w:hAnsiTheme="minorHAnsi" w:cstheme="minorHAnsi"/>
          <w:color w:val="auto"/>
          <w:sz w:val="24"/>
          <w:szCs w:val="24"/>
        </w:rPr>
        <w:t>Curriculum number: 1</w:t>
      </w:r>
    </w:p>
    <w:p w14:paraId="38E6F5D2" w14:textId="77777777" w:rsidR="006252AB" w:rsidRPr="00130463" w:rsidRDefault="006252AB" w:rsidP="006252AB">
      <w:pPr>
        <w:rPr>
          <w:rFonts w:cstheme="minorHAnsi"/>
          <w:sz w:val="24"/>
          <w:szCs w:val="24"/>
        </w:rPr>
      </w:pPr>
    </w:p>
    <w:p w14:paraId="0F7152E8" w14:textId="77777777" w:rsidR="006252AB" w:rsidRPr="00130463" w:rsidRDefault="006252AB" w:rsidP="006252AB">
      <w:pPr>
        <w:rPr>
          <w:rFonts w:cstheme="minorHAnsi"/>
          <w:sz w:val="24"/>
          <w:szCs w:val="24"/>
        </w:rPr>
      </w:pPr>
      <w:r w:rsidRPr="00130463">
        <w:rPr>
          <w:rFonts w:cstheme="minorHAnsi"/>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A5416" w:rsidRPr="00130463" w14:paraId="6A903DB4" w14:textId="77777777" w:rsidTr="00F52342">
        <w:tc>
          <w:tcPr>
            <w:tcW w:w="9015" w:type="dxa"/>
          </w:tcPr>
          <w:p w14:paraId="4D08ED9B" w14:textId="3A9C2414" w:rsidR="006252AB" w:rsidRPr="00130463" w:rsidRDefault="006252AB" w:rsidP="00D83561">
            <w:pPr>
              <w:rPr>
                <w:rFonts w:cstheme="minorHAnsi"/>
                <w:sz w:val="24"/>
                <w:szCs w:val="24"/>
              </w:rPr>
            </w:pPr>
            <w:r w:rsidRPr="00130463">
              <w:rPr>
                <w:rFonts w:cstheme="minorHAnsi"/>
                <w:sz w:val="24"/>
                <w:szCs w:val="24"/>
              </w:rPr>
              <w:t xml:space="preserve">A good justification for the proposed curriculum. Lots of recent references to support justification. Clearly </w:t>
            </w:r>
            <w:r w:rsidR="004971E4" w:rsidRPr="00130463">
              <w:rPr>
                <w:rFonts w:cstheme="minorHAnsi"/>
                <w:sz w:val="24"/>
                <w:szCs w:val="24"/>
              </w:rPr>
              <w:t>an important</w:t>
            </w:r>
            <w:r w:rsidRPr="00130463">
              <w:rPr>
                <w:rFonts w:cstheme="minorHAnsi"/>
                <w:sz w:val="24"/>
                <w:szCs w:val="24"/>
              </w:rPr>
              <w:t xml:space="preserve"> topic that needs teaching in this digital age. </w:t>
            </w:r>
            <w:r w:rsidR="004971E4" w:rsidRPr="00130463">
              <w:rPr>
                <w:rFonts w:cstheme="minorHAnsi"/>
                <w:sz w:val="24"/>
                <w:szCs w:val="24"/>
              </w:rPr>
              <w:t>Detailed</w:t>
            </w:r>
            <w:r w:rsidRPr="00130463">
              <w:rPr>
                <w:rFonts w:cstheme="minorHAnsi"/>
                <w:sz w:val="24"/>
                <w:szCs w:val="24"/>
              </w:rPr>
              <w:t xml:space="preserve"> section.</w:t>
            </w:r>
          </w:p>
        </w:tc>
      </w:tr>
    </w:tbl>
    <w:p w14:paraId="3A9C1FE5" w14:textId="77777777" w:rsidR="006252AB" w:rsidRPr="00130463" w:rsidRDefault="006252AB" w:rsidP="006252AB">
      <w:pPr>
        <w:rPr>
          <w:rFonts w:cstheme="minorHAnsi"/>
          <w:sz w:val="24"/>
          <w:szCs w:val="24"/>
        </w:rPr>
      </w:pPr>
    </w:p>
    <w:p w14:paraId="1280778D" w14:textId="61AFFDBF" w:rsidR="006252AB" w:rsidRPr="00130463" w:rsidRDefault="006252AB" w:rsidP="006252AB">
      <w:pPr>
        <w:rPr>
          <w:rFonts w:cstheme="minorHAnsi"/>
          <w:sz w:val="24"/>
          <w:szCs w:val="24"/>
        </w:rPr>
      </w:pPr>
      <w:r w:rsidRPr="00130463">
        <w:rPr>
          <w:rFonts w:cstheme="minorHAnsi"/>
          <w:sz w:val="24"/>
          <w:szCs w:val="24"/>
        </w:rPr>
        <w:t xml:space="preserve">The aims and objectives for the curriculum are appropriate for the topic and learning </w:t>
      </w:r>
      <w:r w:rsidR="003F6A71" w:rsidRPr="00130463">
        <w:rPr>
          <w:rFonts w:cstheme="minorHAnsi"/>
          <w:sz w:val="24"/>
          <w:szCs w:val="24"/>
        </w:rPr>
        <w:t>group.</w:t>
      </w:r>
    </w:p>
    <w:tbl>
      <w:tblPr>
        <w:tblStyle w:val="TableGrid"/>
        <w:tblW w:w="0" w:type="auto"/>
        <w:tblLayout w:type="fixed"/>
        <w:tblLook w:val="06A0" w:firstRow="1" w:lastRow="0" w:firstColumn="1" w:lastColumn="0" w:noHBand="1" w:noVBand="1"/>
      </w:tblPr>
      <w:tblGrid>
        <w:gridCol w:w="9015"/>
      </w:tblGrid>
      <w:tr w:rsidR="005A5416" w:rsidRPr="00130463" w14:paraId="6D379AA4" w14:textId="77777777" w:rsidTr="00F52342">
        <w:tc>
          <w:tcPr>
            <w:tcW w:w="9015" w:type="dxa"/>
          </w:tcPr>
          <w:p w14:paraId="65770A27" w14:textId="71269720" w:rsidR="006252AB" w:rsidRPr="00130463" w:rsidRDefault="006252AB" w:rsidP="00F52342">
            <w:pPr>
              <w:rPr>
                <w:rFonts w:cstheme="minorHAnsi"/>
                <w:sz w:val="24"/>
                <w:szCs w:val="24"/>
              </w:rPr>
            </w:pPr>
            <w:r w:rsidRPr="00130463">
              <w:rPr>
                <w:rFonts w:cstheme="minorHAnsi"/>
                <w:sz w:val="24"/>
                <w:szCs w:val="24"/>
              </w:rPr>
              <w:t xml:space="preserve">Detailed aims and learning objectives for the topic. Many points included such as ethical considerations which is </w:t>
            </w:r>
            <w:r w:rsidR="004971E4" w:rsidRPr="00130463">
              <w:rPr>
                <w:rFonts w:cstheme="minorHAnsi"/>
                <w:sz w:val="24"/>
                <w:szCs w:val="24"/>
              </w:rPr>
              <w:t>important</w:t>
            </w:r>
            <w:r w:rsidRPr="00130463">
              <w:rPr>
                <w:rFonts w:cstheme="minorHAnsi"/>
                <w:sz w:val="24"/>
                <w:szCs w:val="24"/>
              </w:rPr>
              <w:t xml:space="preserve"> for a topic such as this. Very detailed aims and objectives which clearly demonstrates the need for this topic being taught and the importance it has in today’s digital world.</w:t>
            </w:r>
          </w:p>
          <w:p w14:paraId="22CD6145" w14:textId="77777777" w:rsidR="006252AB" w:rsidRPr="00130463" w:rsidRDefault="006252AB" w:rsidP="00F52342">
            <w:pPr>
              <w:rPr>
                <w:rFonts w:cstheme="minorHAnsi"/>
                <w:sz w:val="24"/>
                <w:szCs w:val="24"/>
              </w:rPr>
            </w:pPr>
          </w:p>
          <w:p w14:paraId="0B3AE388" w14:textId="60D8B521" w:rsidR="006252AB" w:rsidRPr="00130463" w:rsidRDefault="006252AB" w:rsidP="00D83561">
            <w:pPr>
              <w:rPr>
                <w:rFonts w:cstheme="minorHAnsi"/>
                <w:sz w:val="24"/>
                <w:szCs w:val="24"/>
              </w:rPr>
            </w:pPr>
            <w:r w:rsidRPr="00130463">
              <w:rPr>
                <w:rFonts w:cstheme="minorHAnsi"/>
                <w:sz w:val="24"/>
                <w:szCs w:val="24"/>
              </w:rPr>
              <w:t xml:space="preserve">One of the learning objectives used in one of the tables is </w:t>
            </w:r>
            <w:r w:rsidRPr="00130463">
              <w:rPr>
                <w:rFonts w:cstheme="minorHAnsi"/>
                <w:i/>
                <w:iCs/>
                <w:sz w:val="24"/>
                <w:szCs w:val="24"/>
              </w:rPr>
              <w:t>‘Understand</w:t>
            </w:r>
            <w:r w:rsidRPr="00130463">
              <w:rPr>
                <w:rFonts w:cstheme="minorHAnsi"/>
                <w:sz w:val="24"/>
                <w:szCs w:val="24"/>
              </w:rPr>
              <w:t xml:space="preserve"> the global implications of cybersecurity challenges and solutions’. A different verb could be used here as understanding is difficult to quantify and prove.</w:t>
            </w:r>
          </w:p>
        </w:tc>
      </w:tr>
    </w:tbl>
    <w:p w14:paraId="0934754D" w14:textId="77777777" w:rsidR="006252AB" w:rsidRPr="00130463" w:rsidRDefault="006252AB" w:rsidP="006252AB">
      <w:pPr>
        <w:rPr>
          <w:rFonts w:cstheme="minorHAnsi"/>
          <w:sz w:val="24"/>
          <w:szCs w:val="24"/>
        </w:rPr>
      </w:pPr>
    </w:p>
    <w:p w14:paraId="3C84B7DB" w14:textId="77777777" w:rsidR="006252AB" w:rsidRPr="00130463" w:rsidRDefault="006252AB" w:rsidP="006252AB">
      <w:pPr>
        <w:rPr>
          <w:rFonts w:cstheme="minorHAnsi"/>
          <w:sz w:val="24"/>
          <w:szCs w:val="24"/>
        </w:rPr>
      </w:pPr>
      <w:r w:rsidRPr="00130463">
        <w:rPr>
          <w:rFonts w:cstheme="minorHAnsi"/>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A5416" w:rsidRPr="00130463" w14:paraId="62937890" w14:textId="77777777" w:rsidTr="00F52342">
        <w:tc>
          <w:tcPr>
            <w:tcW w:w="9015" w:type="dxa"/>
          </w:tcPr>
          <w:p w14:paraId="4A8E1ED4" w14:textId="77777777" w:rsidR="006252AB" w:rsidRPr="00130463" w:rsidRDefault="006252AB" w:rsidP="00F52342">
            <w:pPr>
              <w:rPr>
                <w:rFonts w:cstheme="minorHAnsi"/>
                <w:sz w:val="24"/>
                <w:szCs w:val="24"/>
              </w:rPr>
            </w:pPr>
            <w:r w:rsidRPr="00130463">
              <w:rPr>
                <w:rFonts w:cstheme="minorHAnsi"/>
                <w:sz w:val="24"/>
                <w:szCs w:val="24"/>
              </w:rPr>
              <w:t xml:space="preserve">Very detailed structure for the topic, many different elements covered during this course. Duration of course seems appropriate to cover all these different elements. </w:t>
            </w:r>
          </w:p>
          <w:p w14:paraId="494195CA" w14:textId="77777777" w:rsidR="006252AB" w:rsidRPr="00130463" w:rsidRDefault="006252AB" w:rsidP="00F52342">
            <w:pPr>
              <w:rPr>
                <w:rFonts w:cstheme="minorHAnsi"/>
                <w:sz w:val="24"/>
                <w:szCs w:val="24"/>
              </w:rPr>
            </w:pPr>
            <w:r w:rsidRPr="00130463">
              <w:rPr>
                <w:rFonts w:cstheme="minorHAnsi"/>
                <w:sz w:val="24"/>
                <w:szCs w:val="24"/>
              </w:rPr>
              <w:lastRenderedPageBreak/>
              <w:t>Lesson plans detail a variety of learning activities for students to encourage engagement and participation; discussion, q&amp;A, brainstorming, reflection, groupwork.</w:t>
            </w:r>
          </w:p>
          <w:p w14:paraId="32D64EA2" w14:textId="0F6AABB9" w:rsidR="006252AB" w:rsidRPr="00130463" w:rsidRDefault="006252AB" w:rsidP="00D83561">
            <w:pPr>
              <w:rPr>
                <w:rFonts w:cstheme="minorHAnsi"/>
                <w:sz w:val="24"/>
                <w:szCs w:val="24"/>
              </w:rPr>
            </w:pPr>
            <w:r w:rsidRPr="00130463">
              <w:rPr>
                <w:rFonts w:cstheme="minorHAnsi"/>
                <w:sz w:val="24"/>
                <w:szCs w:val="24"/>
              </w:rPr>
              <w:t>Good mix proposed of theory-based sessions and hands on learning opportunities providing students with the knowledge and practical skills needed for information assurance.</w:t>
            </w:r>
          </w:p>
        </w:tc>
      </w:tr>
    </w:tbl>
    <w:p w14:paraId="4E8512BD" w14:textId="77777777" w:rsidR="006252AB" w:rsidRPr="00130463" w:rsidRDefault="006252AB" w:rsidP="006252AB">
      <w:pPr>
        <w:rPr>
          <w:rFonts w:cstheme="minorHAnsi"/>
          <w:sz w:val="24"/>
          <w:szCs w:val="24"/>
        </w:rPr>
      </w:pPr>
    </w:p>
    <w:p w14:paraId="622CC21C" w14:textId="77777777" w:rsidR="006252AB" w:rsidRPr="00130463" w:rsidRDefault="006252AB" w:rsidP="006252AB">
      <w:pPr>
        <w:rPr>
          <w:rFonts w:cstheme="minorHAnsi"/>
          <w:sz w:val="24"/>
          <w:szCs w:val="24"/>
        </w:rPr>
      </w:pPr>
      <w:r w:rsidRPr="00130463">
        <w:rPr>
          <w:rFonts w:cstheme="minorHAnsi"/>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A5416" w:rsidRPr="00130463" w14:paraId="1A555B88" w14:textId="77777777" w:rsidTr="00F52342">
        <w:tc>
          <w:tcPr>
            <w:tcW w:w="9015" w:type="dxa"/>
          </w:tcPr>
          <w:p w14:paraId="5BCE746D" w14:textId="6F10AE1D" w:rsidR="006252AB" w:rsidRPr="00130463" w:rsidRDefault="006252AB" w:rsidP="00F52342">
            <w:pPr>
              <w:rPr>
                <w:rFonts w:cstheme="minorHAnsi"/>
                <w:sz w:val="24"/>
                <w:szCs w:val="24"/>
              </w:rPr>
            </w:pPr>
            <w:r w:rsidRPr="00130463">
              <w:rPr>
                <w:rFonts w:cstheme="minorHAnsi"/>
                <w:sz w:val="24"/>
                <w:szCs w:val="24"/>
              </w:rPr>
              <w:t>Thorough, detailed links to UKPSF clearly stating how teaching practice aligns with the professional standards.</w:t>
            </w:r>
          </w:p>
        </w:tc>
      </w:tr>
    </w:tbl>
    <w:p w14:paraId="57A53364" w14:textId="77777777" w:rsidR="006252AB" w:rsidRPr="00130463" w:rsidRDefault="006252AB" w:rsidP="006252AB">
      <w:pPr>
        <w:rPr>
          <w:rFonts w:cstheme="minorHAnsi"/>
          <w:sz w:val="24"/>
          <w:szCs w:val="24"/>
        </w:rPr>
      </w:pPr>
    </w:p>
    <w:p w14:paraId="77B16C00" w14:textId="77777777" w:rsidR="006252AB" w:rsidRPr="00130463" w:rsidRDefault="006252AB" w:rsidP="006252AB">
      <w:pPr>
        <w:rPr>
          <w:rFonts w:cstheme="minorHAnsi"/>
          <w:sz w:val="24"/>
          <w:szCs w:val="24"/>
        </w:rPr>
      </w:pPr>
      <w:r w:rsidRPr="00130463">
        <w:rPr>
          <w:rFonts w:cstheme="minorHAnsi"/>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5A5416" w:rsidRPr="00130463" w14:paraId="5888003B" w14:textId="77777777" w:rsidTr="00F52342">
        <w:tc>
          <w:tcPr>
            <w:tcW w:w="9015" w:type="dxa"/>
          </w:tcPr>
          <w:p w14:paraId="6C8932AF" w14:textId="77777777" w:rsidR="006252AB" w:rsidRPr="00130463" w:rsidRDefault="006252AB" w:rsidP="00F52342">
            <w:pPr>
              <w:rPr>
                <w:rFonts w:cstheme="minorHAnsi"/>
                <w:sz w:val="24"/>
                <w:szCs w:val="24"/>
              </w:rPr>
            </w:pPr>
            <w:r w:rsidRPr="00130463">
              <w:rPr>
                <w:rFonts w:cstheme="minorHAnsi"/>
                <w:sz w:val="24"/>
                <w:szCs w:val="24"/>
              </w:rPr>
              <w:t xml:space="preserve">Impressive table structure detailing timetable for the course. Unfortunately, I found it a bit confusing and wasn’t sure what the numbers were in relation to at times, possible that I am just not used to formatting such as this. Had it been explained to me in person, I am sure it would make complete sense. </w:t>
            </w:r>
          </w:p>
          <w:p w14:paraId="666A58FC" w14:textId="77777777" w:rsidR="006252AB" w:rsidRPr="00130463" w:rsidRDefault="006252AB" w:rsidP="00F52342">
            <w:pPr>
              <w:rPr>
                <w:rFonts w:cstheme="minorHAnsi"/>
                <w:sz w:val="24"/>
                <w:szCs w:val="24"/>
              </w:rPr>
            </w:pPr>
          </w:p>
          <w:p w14:paraId="18E4ADAA" w14:textId="77777777" w:rsidR="006252AB" w:rsidRPr="00130463" w:rsidRDefault="006252AB" w:rsidP="00F52342">
            <w:pPr>
              <w:rPr>
                <w:rFonts w:cstheme="minorHAnsi"/>
                <w:sz w:val="24"/>
                <w:szCs w:val="24"/>
              </w:rPr>
            </w:pPr>
            <w:r w:rsidRPr="00130463">
              <w:rPr>
                <w:rFonts w:cstheme="minorHAnsi"/>
                <w:sz w:val="24"/>
                <w:szCs w:val="24"/>
              </w:rPr>
              <w:t xml:space="preserve">I think it would be useful for table headers to be included on each page that there is table formatting as I found myself needing to scroll up to the first table page to remind myself what each column was. </w:t>
            </w:r>
          </w:p>
          <w:p w14:paraId="17E71EBD" w14:textId="77777777" w:rsidR="006252AB" w:rsidRPr="00130463" w:rsidRDefault="006252AB" w:rsidP="00F52342">
            <w:pPr>
              <w:rPr>
                <w:rFonts w:cstheme="minorHAnsi"/>
                <w:sz w:val="24"/>
                <w:szCs w:val="24"/>
              </w:rPr>
            </w:pPr>
          </w:p>
          <w:p w14:paraId="1892F32F" w14:textId="77777777" w:rsidR="006252AB" w:rsidRPr="00130463" w:rsidRDefault="006252AB" w:rsidP="00F52342">
            <w:pPr>
              <w:rPr>
                <w:rFonts w:cstheme="minorHAnsi"/>
                <w:sz w:val="24"/>
                <w:szCs w:val="24"/>
              </w:rPr>
            </w:pPr>
            <w:r w:rsidRPr="00130463">
              <w:rPr>
                <w:rFonts w:cstheme="minorHAnsi"/>
                <w:sz w:val="24"/>
                <w:szCs w:val="24"/>
              </w:rPr>
              <w:t>Very thorough detailed PowerPoints included. Lots of material to be covered in proposed 2-hour time slot for lectures. Timings on lesson plan equal more than 2 hours so lecture time could be extended to maybe 3 hours to accommodate all that is planned during the lesson, so the course provider isn’t rushed with their delivery.</w:t>
            </w:r>
          </w:p>
        </w:tc>
      </w:tr>
    </w:tbl>
    <w:p w14:paraId="1465A359" w14:textId="77777777" w:rsidR="006252AB" w:rsidRPr="00130463" w:rsidRDefault="006252AB" w:rsidP="006252AB">
      <w:pPr>
        <w:rPr>
          <w:rFonts w:cstheme="minorHAnsi"/>
          <w:sz w:val="24"/>
          <w:szCs w:val="24"/>
        </w:rPr>
      </w:pPr>
    </w:p>
    <w:p w14:paraId="1A38411C" w14:textId="77777777" w:rsidR="006252AB" w:rsidRPr="00130463" w:rsidRDefault="006252AB" w:rsidP="006252AB">
      <w:pPr>
        <w:rPr>
          <w:rFonts w:cstheme="minorHAnsi"/>
          <w:sz w:val="24"/>
          <w:szCs w:val="24"/>
        </w:rPr>
      </w:pPr>
      <w:r w:rsidRPr="00130463">
        <w:rPr>
          <w:rFonts w:cstheme="minorHAnsi"/>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5A5416" w:rsidRPr="00130463" w14:paraId="67BCB3AD" w14:textId="77777777" w:rsidTr="00F52342">
        <w:tc>
          <w:tcPr>
            <w:tcW w:w="9015" w:type="dxa"/>
          </w:tcPr>
          <w:p w14:paraId="7B26965A" w14:textId="77777777" w:rsidR="006252AB" w:rsidRPr="00130463" w:rsidRDefault="006252AB" w:rsidP="006252AB">
            <w:pPr>
              <w:pStyle w:val="ListParagraph"/>
              <w:numPr>
                <w:ilvl w:val="0"/>
                <w:numId w:val="7"/>
              </w:numPr>
              <w:rPr>
                <w:rFonts w:cstheme="minorHAnsi"/>
                <w:sz w:val="24"/>
                <w:szCs w:val="24"/>
              </w:rPr>
            </w:pPr>
            <w:r w:rsidRPr="00130463">
              <w:rPr>
                <w:rFonts w:cstheme="minorHAnsi"/>
                <w:sz w:val="24"/>
                <w:szCs w:val="24"/>
              </w:rPr>
              <w:t>Well written proposal. This is an interesting topic that I have no prior knowledge on, and I thought this proposal was pitched well for an audience like me who doesn’t have much knowledge on the subject as it was so detailed and thorough.</w:t>
            </w:r>
          </w:p>
          <w:p w14:paraId="24EB08C8" w14:textId="4580960B" w:rsidR="006252AB" w:rsidRPr="00130463" w:rsidRDefault="006252AB" w:rsidP="00D83561">
            <w:pPr>
              <w:pStyle w:val="ListParagraph"/>
              <w:numPr>
                <w:ilvl w:val="0"/>
                <w:numId w:val="7"/>
              </w:numPr>
              <w:rPr>
                <w:rFonts w:cstheme="minorHAnsi"/>
                <w:sz w:val="24"/>
                <w:szCs w:val="24"/>
              </w:rPr>
            </w:pPr>
            <w:r w:rsidRPr="00130463">
              <w:rPr>
                <w:rFonts w:cstheme="minorHAnsi"/>
                <w:sz w:val="24"/>
                <w:szCs w:val="24"/>
              </w:rPr>
              <w:t xml:space="preserve">Very well-presented curriculum, formatted well throughout. </w:t>
            </w:r>
          </w:p>
        </w:tc>
      </w:tr>
    </w:tbl>
    <w:p w14:paraId="0B6C198B" w14:textId="77777777" w:rsidR="006252AB" w:rsidRPr="00130463" w:rsidRDefault="006252AB" w:rsidP="006252AB">
      <w:pPr>
        <w:rPr>
          <w:rFonts w:cstheme="minorHAnsi"/>
          <w:sz w:val="24"/>
          <w:szCs w:val="24"/>
        </w:rPr>
      </w:pPr>
    </w:p>
    <w:p w14:paraId="14F67AC0" w14:textId="77777777" w:rsidR="00AF5F73" w:rsidRPr="00130463" w:rsidRDefault="00AF5F73" w:rsidP="006252AB">
      <w:pPr>
        <w:rPr>
          <w:rFonts w:cstheme="minorHAnsi"/>
          <w:sz w:val="24"/>
          <w:szCs w:val="24"/>
        </w:rPr>
      </w:pPr>
    </w:p>
    <w:p w14:paraId="01CE7D31" w14:textId="77777777" w:rsidR="00AF5F73" w:rsidRPr="00130463" w:rsidRDefault="00AF5F73" w:rsidP="00AF5F73">
      <w:pPr>
        <w:pStyle w:val="Heading1"/>
        <w:rPr>
          <w:rFonts w:asciiTheme="minorHAnsi" w:hAnsiTheme="minorHAnsi" w:cstheme="minorHAnsi"/>
          <w:color w:val="auto"/>
          <w:sz w:val="24"/>
          <w:szCs w:val="24"/>
        </w:rPr>
      </w:pPr>
      <w:r w:rsidRPr="00130463">
        <w:rPr>
          <w:rFonts w:asciiTheme="minorHAnsi" w:hAnsiTheme="minorHAnsi" w:cstheme="minorHAnsi"/>
          <w:color w:val="auto"/>
          <w:sz w:val="24"/>
          <w:szCs w:val="24"/>
        </w:rPr>
        <w:t xml:space="preserve">Peer Review Feedback      </w:t>
      </w:r>
    </w:p>
    <w:p w14:paraId="0A98C2E9" w14:textId="77777777" w:rsidR="00AF5F73" w:rsidRPr="00130463" w:rsidRDefault="00AF5F73" w:rsidP="00AF5F73">
      <w:pPr>
        <w:pStyle w:val="Heading2"/>
        <w:rPr>
          <w:rFonts w:asciiTheme="minorHAnsi" w:hAnsiTheme="minorHAnsi" w:cstheme="minorHAnsi"/>
          <w:color w:val="auto"/>
          <w:sz w:val="24"/>
          <w:szCs w:val="24"/>
        </w:rPr>
      </w:pPr>
      <w:r w:rsidRPr="00130463">
        <w:rPr>
          <w:rFonts w:asciiTheme="minorHAnsi" w:hAnsiTheme="minorHAnsi" w:cstheme="minorHAnsi"/>
          <w:color w:val="auto"/>
          <w:sz w:val="24"/>
          <w:szCs w:val="24"/>
        </w:rPr>
        <w:t>Curriculum number: 4</w:t>
      </w:r>
    </w:p>
    <w:p w14:paraId="5F310C7E" w14:textId="77777777" w:rsidR="00AF5F73" w:rsidRPr="00130463" w:rsidRDefault="00AF5F73" w:rsidP="00AF5F73">
      <w:pPr>
        <w:rPr>
          <w:rFonts w:cstheme="minorHAnsi"/>
          <w:sz w:val="24"/>
          <w:szCs w:val="24"/>
        </w:rPr>
      </w:pPr>
    </w:p>
    <w:p w14:paraId="6674927B" w14:textId="1B9FDEBF" w:rsidR="00AF5F73" w:rsidRPr="00130463" w:rsidRDefault="00AF5F73" w:rsidP="00AF5F73">
      <w:pPr>
        <w:rPr>
          <w:rFonts w:cstheme="minorHAnsi"/>
          <w:sz w:val="24"/>
          <w:szCs w:val="24"/>
        </w:rPr>
      </w:pPr>
      <w:r w:rsidRPr="00130463">
        <w:rPr>
          <w:rFonts w:cstheme="minorHAnsi"/>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A5416" w:rsidRPr="00130463" w14:paraId="424F8E30" w14:textId="77777777" w:rsidTr="00F52342">
        <w:tc>
          <w:tcPr>
            <w:tcW w:w="9015" w:type="dxa"/>
          </w:tcPr>
          <w:p w14:paraId="0B89D8D1" w14:textId="311C27CA" w:rsidR="00AF5F73" w:rsidRPr="00130463" w:rsidRDefault="00AF5F73" w:rsidP="00F52342">
            <w:pPr>
              <w:rPr>
                <w:rFonts w:cstheme="minorHAnsi"/>
                <w:sz w:val="24"/>
                <w:szCs w:val="24"/>
              </w:rPr>
            </w:pPr>
            <w:r w:rsidRPr="00130463">
              <w:rPr>
                <w:rFonts w:cstheme="minorHAnsi"/>
                <w:sz w:val="24"/>
                <w:szCs w:val="24"/>
              </w:rPr>
              <w:t xml:space="preserve">An interesting idea to identify what is missing in artistic archives with the hopes of changing future practices. This module poses to provide students with transferable skills </w:t>
            </w:r>
            <w:r w:rsidRPr="00130463">
              <w:rPr>
                <w:rFonts w:cstheme="minorHAnsi"/>
                <w:sz w:val="24"/>
                <w:szCs w:val="24"/>
              </w:rPr>
              <w:lastRenderedPageBreak/>
              <w:t>such as critical thinking by challenging their existing knowledge on the subject. Leaners ability to demonstrate critical analysis is required when working at a level 7 so the planned content is appropriate for the target audience.</w:t>
            </w:r>
          </w:p>
        </w:tc>
      </w:tr>
    </w:tbl>
    <w:p w14:paraId="010E8D20" w14:textId="77777777" w:rsidR="00AF5F73" w:rsidRPr="00130463" w:rsidRDefault="00AF5F73" w:rsidP="00AF5F73">
      <w:pPr>
        <w:rPr>
          <w:rFonts w:cstheme="minorHAnsi"/>
          <w:sz w:val="24"/>
          <w:szCs w:val="24"/>
        </w:rPr>
      </w:pPr>
    </w:p>
    <w:p w14:paraId="2648B541" w14:textId="77777777" w:rsidR="00AF5F73" w:rsidRPr="00130463" w:rsidRDefault="00AF5F73" w:rsidP="00AF5F73">
      <w:pPr>
        <w:rPr>
          <w:rFonts w:cstheme="minorHAnsi"/>
          <w:sz w:val="24"/>
          <w:szCs w:val="24"/>
        </w:rPr>
      </w:pPr>
      <w:r w:rsidRPr="00130463">
        <w:rPr>
          <w:rFonts w:cstheme="minorHAnsi"/>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5A5416" w:rsidRPr="00130463" w14:paraId="6E052C48" w14:textId="77777777" w:rsidTr="00F52342">
        <w:tc>
          <w:tcPr>
            <w:tcW w:w="9015" w:type="dxa"/>
          </w:tcPr>
          <w:p w14:paraId="5206E828" w14:textId="7CAC5E8A" w:rsidR="00AF5F73" w:rsidRPr="00130463" w:rsidRDefault="00AF5F73" w:rsidP="00D83561">
            <w:pPr>
              <w:rPr>
                <w:rFonts w:cstheme="minorHAnsi"/>
                <w:sz w:val="24"/>
                <w:szCs w:val="24"/>
              </w:rPr>
            </w:pPr>
            <w:r w:rsidRPr="00130463">
              <w:rPr>
                <w:rFonts w:cstheme="minorHAnsi"/>
                <w:sz w:val="24"/>
                <w:szCs w:val="24"/>
              </w:rPr>
              <w:t>Good, detailed curriculum aims and objectives. The course aims to test the learners’ ideas and theories on the subject and the learning outcomes inform the learner how this will be achieved. By undertaking this course learners will be demonstrating a range of cognitive levels according to Blooms hierarchy starting with the lower levels by identifying and discussing and working up to application and critical evaluation and then to the highest cognitive level by formulating.</w:t>
            </w:r>
          </w:p>
        </w:tc>
      </w:tr>
    </w:tbl>
    <w:p w14:paraId="5780B99F" w14:textId="77777777" w:rsidR="00AF5F73" w:rsidRPr="00130463" w:rsidRDefault="00AF5F73" w:rsidP="00AF5F73">
      <w:pPr>
        <w:rPr>
          <w:rFonts w:cstheme="minorHAnsi"/>
          <w:sz w:val="24"/>
          <w:szCs w:val="24"/>
        </w:rPr>
      </w:pPr>
    </w:p>
    <w:p w14:paraId="005DDF29" w14:textId="77777777" w:rsidR="00AF5F73" w:rsidRPr="00130463" w:rsidRDefault="00AF5F73" w:rsidP="00AF5F73">
      <w:pPr>
        <w:rPr>
          <w:rFonts w:cstheme="minorHAnsi"/>
          <w:sz w:val="24"/>
          <w:szCs w:val="24"/>
        </w:rPr>
      </w:pPr>
      <w:r w:rsidRPr="00130463">
        <w:rPr>
          <w:rFonts w:cstheme="minorHAnsi"/>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A5416" w:rsidRPr="00130463" w14:paraId="4D61BE7F" w14:textId="77777777" w:rsidTr="00F52342">
        <w:tc>
          <w:tcPr>
            <w:tcW w:w="9015" w:type="dxa"/>
          </w:tcPr>
          <w:p w14:paraId="4A9EE91C" w14:textId="366049E0" w:rsidR="00AF5F73" w:rsidRPr="00130463" w:rsidRDefault="00AF5F73" w:rsidP="00D83561">
            <w:pPr>
              <w:rPr>
                <w:rFonts w:cstheme="minorHAnsi"/>
                <w:sz w:val="24"/>
                <w:szCs w:val="24"/>
              </w:rPr>
            </w:pPr>
            <w:r w:rsidRPr="00130463">
              <w:rPr>
                <w:rFonts w:cstheme="minorHAnsi"/>
                <w:sz w:val="24"/>
                <w:szCs w:val="24"/>
              </w:rPr>
              <w:t>Lots of opportunity for discussion in groups through planned learning activities, this will be good for engagement and collaboration of ideas. Opening the dialogue on these topics will encourage the students to think critically about the topic and consider differing perspectives to their own. Throughout the course, learners are encouraged to question their existing knowledge and understanding on the topic and consider different viewpoints.</w:t>
            </w:r>
          </w:p>
        </w:tc>
      </w:tr>
    </w:tbl>
    <w:p w14:paraId="39D5FA7C" w14:textId="77777777" w:rsidR="00AF5F73" w:rsidRPr="00130463" w:rsidRDefault="00AF5F73" w:rsidP="00AF5F73">
      <w:pPr>
        <w:rPr>
          <w:rFonts w:cstheme="minorHAnsi"/>
          <w:sz w:val="24"/>
          <w:szCs w:val="24"/>
        </w:rPr>
      </w:pPr>
    </w:p>
    <w:p w14:paraId="60F7338C" w14:textId="77777777" w:rsidR="00AF5F73" w:rsidRPr="00130463" w:rsidRDefault="00AF5F73" w:rsidP="00AF5F73">
      <w:pPr>
        <w:rPr>
          <w:rFonts w:cstheme="minorHAnsi"/>
          <w:sz w:val="24"/>
          <w:szCs w:val="24"/>
        </w:rPr>
      </w:pPr>
      <w:r w:rsidRPr="00130463">
        <w:rPr>
          <w:rFonts w:cstheme="minorHAnsi"/>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A5416" w:rsidRPr="00130463" w14:paraId="39BC13F1" w14:textId="77777777" w:rsidTr="00F52342">
        <w:tc>
          <w:tcPr>
            <w:tcW w:w="9015" w:type="dxa"/>
          </w:tcPr>
          <w:p w14:paraId="2E457591" w14:textId="4BD1E270" w:rsidR="00AF5F73" w:rsidRPr="00130463" w:rsidRDefault="00AF5F73" w:rsidP="00D83561">
            <w:pPr>
              <w:rPr>
                <w:rFonts w:cstheme="minorHAnsi"/>
                <w:sz w:val="24"/>
                <w:szCs w:val="24"/>
              </w:rPr>
            </w:pPr>
            <w:r w:rsidRPr="00130463">
              <w:rPr>
                <w:rFonts w:cstheme="minorHAnsi"/>
                <w:sz w:val="24"/>
                <w:szCs w:val="24"/>
              </w:rPr>
              <w:t>Good links to professional standards and how the curriculum course provider plans to demonstrate these.</w:t>
            </w:r>
          </w:p>
        </w:tc>
      </w:tr>
    </w:tbl>
    <w:p w14:paraId="7F55DD56" w14:textId="77777777" w:rsidR="00AF5F73" w:rsidRPr="00130463" w:rsidRDefault="00AF5F73" w:rsidP="00AF5F73">
      <w:pPr>
        <w:rPr>
          <w:rFonts w:cstheme="minorHAnsi"/>
          <w:sz w:val="24"/>
          <w:szCs w:val="24"/>
        </w:rPr>
      </w:pPr>
    </w:p>
    <w:p w14:paraId="1C1935D0" w14:textId="77777777" w:rsidR="00AF5F73" w:rsidRPr="00130463" w:rsidRDefault="00AF5F73" w:rsidP="00AF5F73">
      <w:pPr>
        <w:rPr>
          <w:rFonts w:cstheme="minorHAnsi"/>
          <w:sz w:val="24"/>
          <w:szCs w:val="24"/>
        </w:rPr>
      </w:pPr>
      <w:r w:rsidRPr="00130463">
        <w:rPr>
          <w:rFonts w:cstheme="minorHAnsi"/>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5A5416" w:rsidRPr="00130463" w14:paraId="66C0D2AF" w14:textId="77777777" w:rsidTr="00F52342">
        <w:tc>
          <w:tcPr>
            <w:tcW w:w="9015" w:type="dxa"/>
          </w:tcPr>
          <w:p w14:paraId="5EB87DD9" w14:textId="43A1930C" w:rsidR="00AF5F73" w:rsidRPr="00130463" w:rsidRDefault="00AF5F73" w:rsidP="00D83561">
            <w:pPr>
              <w:rPr>
                <w:rFonts w:cstheme="minorHAnsi"/>
                <w:sz w:val="24"/>
                <w:szCs w:val="24"/>
              </w:rPr>
            </w:pPr>
            <w:r w:rsidRPr="00130463">
              <w:rPr>
                <w:rFonts w:cstheme="minorHAnsi"/>
                <w:sz w:val="24"/>
                <w:szCs w:val="24"/>
              </w:rPr>
              <w:t>Coherent, structured scheme of work proposed. Well planned course with clear timeline that has been split into 3 sections. Detail of sessions in mainly given in the lesson plans for session 2 and 3. Would have been interesting to add some more detail as to what is to be included in the other planned sessions on the course. The session headers for all other sessions are interesting, open statements it would be good to include some learning objectives to detail what would be covered in these sessions and how.</w:t>
            </w:r>
          </w:p>
        </w:tc>
      </w:tr>
    </w:tbl>
    <w:p w14:paraId="7E5E1CD8" w14:textId="77777777" w:rsidR="00AF5F73" w:rsidRPr="00130463" w:rsidRDefault="00AF5F73" w:rsidP="00AF5F73">
      <w:pPr>
        <w:rPr>
          <w:rFonts w:cstheme="minorHAnsi"/>
          <w:sz w:val="24"/>
          <w:szCs w:val="24"/>
        </w:rPr>
      </w:pPr>
    </w:p>
    <w:p w14:paraId="7B858FC3" w14:textId="77777777" w:rsidR="00AF5F73" w:rsidRPr="00130463" w:rsidRDefault="00AF5F73" w:rsidP="00AF5F73">
      <w:pPr>
        <w:rPr>
          <w:rFonts w:cstheme="minorHAnsi"/>
          <w:sz w:val="24"/>
          <w:szCs w:val="24"/>
        </w:rPr>
      </w:pPr>
      <w:r w:rsidRPr="00130463">
        <w:rPr>
          <w:rFonts w:cstheme="minorHAnsi"/>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5A5416" w:rsidRPr="00130463" w14:paraId="4754936C" w14:textId="77777777" w:rsidTr="00F52342">
        <w:tc>
          <w:tcPr>
            <w:tcW w:w="9015" w:type="dxa"/>
          </w:tcPr>
          <w:p w14:paraId="4DE93170" w14:textId="77777777" w:rsidR="00AF5F73" w:rsidRPr="00130463" w:rsidRDefault="00AF5F73" w:rsidP="00AF5F73">
            <w:pPr>
              <w:pStyle w:val="ListParagraph"/>
              <w:numPr>
                <w:ilvl w:val="0"/>
                <w:numId w:val="8"/>
              </w:numPr>
              <w:rPr>
                <w:rFonts w:cstheme="minorHAnsi"/>
                <w:sz w:val="24"/>
                <w:szCs w:val="24"/>
              </w:rPr>
            </w:pPr>
            <w:r w:rsidRPr="00130463">
              <w:rPr>
                <w:rFonts w:cstheme="minorHAnsi"/>
                <w:sz w:val="24"/>
                <w:szCs w:val="24"/>
              </w:rPr>
              <w:t>I found this curriculum proposal very interesting to read. The theme and the topic are different to anything I am used to studying, yet I have found it has been very insightful and thought provoking.</w:t>
            </w:r>
          </w:p>
          <w:p w14:paraId="061A6A6F" w14:textId="77777777" w:rsidR="00AF5F73" w:rsidRPr="00130463" w:rsidRDefault="00AF5F73" w:rsidP="00AF5F73">
            <w:pPr>
              <w:pStyle w:val="ListParagraph"/>
              <w:numPr>
                <w:ilvl w:val="0"/>
                <w:numId w:val="8"/>
              </w:numPr>
              <w:rPr>
                <w:rFonts w:cstheme="minorHAnsi"/>
                <w:sz w:val="24"/>
                <w:szCs w:val="24"/>
              </w:rPr>
            </w:pPr>
            <w:r w:rsidRPr="00130463">
              <w:rPr>
                <w:rFonts w:cstheme="minorHAnsi"/>
                <w:sz w:val="24"/>
                <w:szCs w:val="24"/>
              </w:rPr>
              <w:t xml:space="preserve">I like the use of </w:t>
            </w:r>
            <w:r w:rsidRPr="00130463">
              <w:rPr>
                <w:rFonts w:cstheme="minorHAnsi"/>
                <w:sz w:val="24"/>
                <w:szCs w:val="24"/>
                <w:shd w:val="clear" w:color="auto" w:fill="FFFFFF"/>
              </w:rPr>
              <w:t xml:space="preserve">rhetorical questions throughout the proposal and the PowerPoint slides. They are an effective way of getting the reader/learner to think about the </w:t>
            </w:r>
            <w:r w:rsidRPr="00130463">
              <w:rPr>
                <w:rFonts w:cstheme="minorHAnsi"/>
                <w:sz w:val="24"/>
                <w:szCs w:val="24"/>
                <w:shd w:val="clear" w:color="auto" w:fill="FFFFFF"/>
              </w:rPr>
              <w:lastRenderedPageBreak/>
              <w:t>ideas that are being proposed. Good way to encourage critical thinking among learners and get them thinking about different perspectives.</w:t>
            </w:r>
          </w:p>
          <w:p w14:paraId="3E71E882" w14:textId="77777777" w:rsidR="00AF5F73" w:rsidRPr="00130463" w:rsidRDefault="00AF5F73" w:rsidP="00AF5F73">
            <w:pPr>
              <w:pStyle w:val="ListParagraph"/>
              <w:numPr>
                <w:ilvl w:val="0"/>
                <w:numId w:val="8"/>
              </w:numPr>
              <w:rPr>
                <w:rFonts w:cstheme="minorHAnsi"/>
                <w:sz w:val="24"/>
                <w:szCs w:val="24"/>
              </w:rPr>
            </w:pPr>
            <w:r w:rsidRPr="00130463">
              <w:rPr>
                <w:rFonts w:cstheme="minorHAnsi"/>
                <w:sz w:val="24"/>
                <w:szCs w:val="24"/>
              </w:rPr>
              <w:t>Well-presented dynamic PowerPoints with strong imagery and font used throughout.</w:t>
            </w:r>
          </w:p>
          <w:p w14:paraId="586F77D2" w14:textId="59165D16" w:rsidR="00AF5F73" w:rsidRPr="00130463" w:rsidRDefault="00AF5F73" w:rsidP="00D83561">
            <w:pPr>
              <w:pStyle w:val="ListParagraph"/>
              <w:numPr>
                <w:ilvl w:val="0"/>
                <w:numId w:val="8"/>
              </w:numPr>
              <w:rPr>
                <w:rFonts w:cstheme="minorHAnsi"/>
                <w:sz w:val="24"/>
                <w:szCs w:val="24"/>
              </w:rPr>
            </w:pPr>
            <w:r w:rsidRPr="00130463">
              <w:rPr>
                <w:rFonts w:cstheme="minorHAnsi"/>
                <w:sz w:val="24"/>
                <w:szCs w:val="24"/>
              </w:rPr>
              <w:t>Reece/Walker and Ashwin heavily referenced in some sections; a variety of reference sources would aid these sections I think.</w:t>
            </w:r>
          </w:p>
        </w:tc>
      </w:tr>
    </w:tbl>
    <w:p w14:paraId="63227799" w14:textId="77777777" w:rsidR="00AF5F73" w:rsidRPr="00130463" w:rsidRDefault="00AF5F73" w:rsidP="00AF5F73">
      <w:pPr>
        <w:rPr>
          <w:rFonts w:cstheme="minorHAnsi"/>
          <w:sz w:val="24"/>
          <w:szCs w:val="24"/>
        </w:rPr>
      </w:pPr>
    </w:p>
    <w:p w14:paraId="131504A7" w14:textId="208FE944" w:rsidR="00D83561" w:rsidRPr="00130463" w:rsidRDefault="00D83561" w:rsidP="00D83561">
      <w:pPr>
        <w:pStyle w:val="Heading1"/>
        <w:rPr>
          <w:rFonts w:asciiTheme="minorHAnsi" w:hAnsiTheme="minorHAnsi" w:cstheme="minorHAnsi"/>
          <w:color w:val="auto"/>
          <w:sz w:val="24"/>
          <w:szCs w:val="24"/>
        </w:rPr>
      </w:pPr>
      <w:r w:rsidRPr="00130463">
        <w:rPr>
          <w:rFonts w:asciiTheme="minorHAnsi" w:hAnsiTheme="minorHAnsi" w:cstheme="minorHAnsi"/>
          <w:color w:val="auto"/>
          <w:sz w:val="24"/>
          <w:szCs w:val="24"/>
        </w:rPr>
        <w:t xml:space="preserve">Peer Review Feedback      </w:t>
      </w:r>
    </w:p>
    <w:p w14:paraId="28603989" w14:textId="77777777" w:rsidR="00D83561" w:rsidRPr="00130463" w:rsidRDefault="00D83561" w:rsidP="00D83561">
      <w:pPr>
        <w:pStyle w:val="Heading2"/>
        <w:rPr>
          <w:rFonts w:asciiTheme="minorHAnsi" w:hAnsiTheme="minorHAnsi" w:cstheme="minorHAnsi"/>
          <w:color w:val="auto"/>
          <w:sz w:val="24"/>
          <w:szCs w:val="24"/>
        </w:rPr>
      </w:pPr>
      <w:r w:rsidRPr="00130463">
        <w:rPr>
          <w:rFonts w:asciiTheme="minorHAnsi" w:hAnsiTheme="minorHAnsi" w:cstheme="minorHAnsi"/>
          <w:color w:val="auto"/>
          <w:sz w:val="24"/>
          <w:szCs w:val="24"/>
        </w:rPr>
        <w:t>Curriculum number: 14</w:t>
      </w:r>
    </w:p>
    <w:p w14:paraId="0E8BFF76" w14:textId="77777777" w:rsidR="00D83561" w:rsidRPr="00130463" w:rsidRDefault="00D83561" w:rsidP="00D83561">
      <w:pPr>
        <w:rPr>
          <w:rFonts w:cstheme="minorHAnsi"/>
          <w:sz w:val="24"/>
          <w:szCs w:val="24"/>
        </w:rPr>
      </w:pPr>
    </w:p>
    <w:p w14:paraId="2BD3F84F" w14:textId="77777777" w:rsidR="00D83561" w:rsidRPr="00130463" w:rsidRDefault="00D83561" w:rsidP="00D83561">
      <w:pPr>
        <w:rPr>
          <w:rFonts w:cstheme="minorHAnsi"/>
          <w:sz w:val="24"/>
          <w:szCs w:val="24"/>
        </w:rPr>
      </w:pPr>
      <w:r w:rsidRPr="00130463">
        <w:rPr>
          <w:rFonts w:cstheme="minorHAnsi"/>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A5416" w:rsidRPr="00130463" w14:paraId="4C439135" w14:textId="77777777" w:rsidTr="00F52342">
        <w:tc>
          <w:tcPr>
            <w:tcW w:w="9015" w:type="dxa"/>
          </w:tcPr>
          <w:p w14:paraId="1F27931D" w14:textId="60720801" w:rsidR="00D83561" w:rsidRPr="00130463" w:rsidRDefault="00D83561" w:rsidP="00F52342">
            <w:pPr>
              <w:rPr>
                <w:rFonts w:cstheme="minorHAnsi"/>
                <w:sz w:val="24"/>
                <w:szCs w:val="24"/>
              </w:rPr>
            </w:pPr>
            <w:r w:rsidRPr="00130463">
              <w:rPr>
                <w:rFonts w:cstheme="minorHAnsi"/>
                <w:sz w:val="24"/>
                <w:szCs w:val="24"/>
              </w:rPr>
              <w:t>Clear justification provided for proposed curriculum and appropriate target audience identified. There is a clear need for a course like this for the service users in this area. Learner has designed this course in relation to feedback they were given from parents and guardians. Leaner clearly knows this field well as they have worked in it for 17 years so knows the issues continually faced by non-speaking Welsh parents whose children attend Welsh speaking care facilities. Learner has stated that it was be an introduction to basic Welsh Language Skills course which would be the relevant entry level course for this target audience.</w:t>
            </w:r>
          </w:p>
        </w:tc>
      </w:tr>
    </w:tbl>
    <w:p w14:paraId="572677A4" w14:textId="77777777" w:rsidR="00D83561" w:rsidRPr="00130463" w:rsidRDefault="00D83561" w:rsidP="00D83561">
      <w:pPr>
        <w:rPr>
          <w:rFonts w:cstheme="minorHAnsi"/>
          <w:sz w:val="24"/>
          <w:szCs w:val="24"/>
        </w:rPr>
      </w:pPr>
    </w:p>
    <w:p w14:paraId="79C8C32A" w14:textId="77777777" w:rsidR="00D83561" w:rsidRPr="00130463" w:rsidRDefault="00D83561" w:rsidP="00D83561">
      <w:pPr>
        <w:rPr>
          <w:rFonts w:cstheme="minorHAnsi"/>
          <w:sz w:val="24"/>
          <w:szCs w:val="24"/>
        </w:rPr>
      </w:pPr>
      <w:r w:rsidRPr="00130463">
        <w:rPr>
          <w:rFonts w:cstheme="minorHAnsi"/>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5A5416" w:rsidRPr="00130463" w14:paraId="11216BA4" w14:textId="77777777" w:rsidTr="00F52342">
        <w:tc>
          <w:tcPr>
            <w:tcW w:w="9015" w:type="dxa"/>
          </w:tcPr>
          <w:p w14:paraId="25F41460" w14:textId="77777777" w:rsidR="00D83561" w:rsidRPr="00130463" w:rsidRDefault="00D83561" w:rsidP="00F52342">
            <w:pPr>
              <w:rPr>
                <w:rFonts w:cstheme="minorHAnsi"/>
                <w:sz w:val="24"/>
                <w:szCs w:val="24"/>
              </w:rPr>
            </w:pPr>
            <w:r w:rsidRPr="00130463">
              <w:rPr>
                <w:rFonts w:cstheme="minorHAnsi"/>
                <w:sz w:val="24"/>
                <w:szCs w:val="24"/>
              </w:rPr>
              <w:t>Overall curriculum aims and learning objectives detailing what the programme seeks to achieve overall could be expanded upon. Course outcomes are included on PowerPoint slides for leaners however they could also be stated in the curriculum proposal. Could be included after the assessment section and before the timetable section, giving details of what the overall aim of the course is and some learning objectives that would demonstrate what learners would be learning to meet the requirements of the course.</w:t>
            </w:r>
          </w:p>
          <w:p w14:paraId="1FBE72EE" w14:textId="77777777" w:rsidR="00D83561" w:rsidRPr="00130463" w:rsidRDefault="00D83561" w:rsidP="00F52342">
            <w:pPr>
              <w:rPr>
                <w:rFonts w:cstheme="minorHAnsi"/>
                <w:sz w:val="24"/>
                <w:szCs w:val="24"/>
              </w:rPr>
            </w:pPr>
          </w:p>
          <w:p w14:paraId="684BD5F2" w14:textId="77777777" w:rsidR="00D83561" w:rsidRPr="00130463" w:rsidRDefault="00D83561" w:rsidP="00F52342">
            <w:pPr>
              <w:rPr>
                <w:rFonts w:cstheme="minorHAnsi"/>
                <w:sz w:val="24"/>
                <w:szCs w:val="24"/>
              </w:rPr>
            </w:pPr>
            <w:r w:rsidRPr="00130463">
              <w:rPr>
                <w:rFonts w:cstheme="minorHAnsi"/>
                <w:sz w:val="24"/>
                <w:szCs w:val="24"/>
              </w:rPr>
              <w:t>Individual lesson aims are detailed each week in the timetable section. Learning outcomes could be expanded upon using blooms taxonomy verbs to state which cognitive skills are being met. The main verb used is ‘Learn’ which may be difficult to quantify therefore difficult to gauge if learners have met this learning objective. Other learning objectives such as ‘State’ ‘Repeat’ ‘Identify’ ‘List’ could be used to demonstrate learners have met the Knowledge foundation phase of Blooms pyramid e.g. ‘In Welsh, state what the weather is like today’, ‘In Welsh, List the days of the week’.</w:t>
            </w:r>
          </w:p>
          <w:p w14:paraId="405B9BAD" w14:textId="77777777" w:rsidR="00D83561" w:rsidRPr="00130463" w:rsidRDefault="00D83561" w:rsidP="00F52342">
            <w:pPr>
              <w:rPr>
                <w:rFonts w:cstheme="minorHAnsi"/>
                <w:sz w:val="24"/>
                <w:szCs w:val="24"/>
              </w:rPr>
            </w:pPr>
            <w:r w:rsidRPr="00130463">
              <w:rPr>
                <w:rFonts w:cstheme="minorHAnsi"/>
                <w:sz w:val="24"/>
                <w:szCs w:val="24"/>
              </w:rPr>
              <w:t>As learners progress into higher cognitive skills, objectives such as ‘construct a short sentence in Welsh to introduce yourself’ ‘Formulate a response in Welsh when asked what the time is’ which would demonstrate the highest level of blooms pyramid ‘Create’, deemed the most complicated stage of the learning pyramid.</w:t>
            </w:r>
          </w:p>
          <w:p w14:paraId="076A3935" w14:textId="224975BD" w:rsidR="00D83561" w:rsidRPr="00130463" w:rsidRDefault="00D83561" w:rsidP="00F52342">
            <w:pPr>
              <w:rPr>
                <w:rFonts w:cstheme="minorHAnsi"/>
                <w:sz w:val="24"/>
                <w:szCs w:val="24"/>
              </w:rPr>
            </w:pPr>
            <w:r w:rsidRPr="00130463">
              <w:rPr>
                <w:rFonts w:cstheme="minorHAnsi"/>
                <w:sz w:val="24"/>
                <w:szCs w:val="24"/>
              </w:rPr>
              <w:t xml:space="preserve">By using more descriptive learning objective verbs, this would clue the course learners into what they can expect to be achieving on the day in the session. This would also help with the recap element of each session as learners will be able to demonstrate they have </w:t>
            </w:r>
            <w:r w:rsidRPr="00130463">
              <w:rPr>
                <w:rFonts w:cstheme="minorHAnsi"/>
                <w:sz w:val="24"/>
                <w:szCs w:val="24"/>
              </w:rPr>
              <w:lastRenderedPageBreak/>
              <w:t>met the learning objectives from the previous session if they can successfully list the days of the week or formulate responses to questions for example.</w:t>
            </w:r>
          </w:p>
        </w:tc>
      </w:tr>
    </w:tbl>
    <w:p w14:paraId="4A2B2DB2" w14:textId="77777777" w:rsidR="00D83561" w:rsidRPr="00130463" w:rsidRDefault="00D83561" w:rsidP="00D83561">
      <w:pPr>
        <w:rPr>
          <w:rFonts w:cstheme="minorHAnsi"/>
          <w:sz w:val="24"/>
          <w:szCs w:val="24"/>
        </w:rPr>
      </w:pPr>
    </w:p>
    <w:p w14:paraId="7584EB90" w14:textId="77777777" w:rsidR="00D83561" w:rsidRPr="00130463" w:rsidRDefault="00D83561" w:rsidP="00D83561">
      <w:pPr>
        <w:rPr>
          <w:rFonts w:cstheme="minorHAnsi"/>
          <w:sz w:val="24"/>
          <w:szCs w:val="24"/>
        </w:rPr>
      </w:pPr>
      <w:r w:rsidRPr="00130463">
        <w:rPr>
          <w:rFonts w:cstheme="minorHAnsi"/>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A5416" w:rsidRPr="00130463" w14:paraId="2F939DE4" w14:textId="77777777" w:rsidTr="00F52342">
        <w:tc>
          <w:tcPr>
            <w:tcW w:w="9015" w:type="dxa"/>
          </w:tcPr>
          <w:p w14:paraId="074DF4B8" w14:textId="77777777" w:rsidR="00D83561" w:rsidRPr="00130463" w:rsidRDefault="00D83561" w:rsidP="00F52342">
            <w:pPr>
              <w:rPr>
                <w:rFonts w:cstheme="minorHAnsi"/>
                <w:sz w:val="24"/>
                <w:szCs w:val="24"/>
              </w:rPr>
            </w:pPr>
            <w:r w:rsidRPr="00130463">
              <w:rPr>
                <w:rFonts w:cstheme="minorHAnsi"/>
                <w:sz w:val="24"/>
                <w:szCs w:val="24"/>
              </w:rPr>
              <w:t>Well-structured curriculum well suited to entry level education in a community setting. An hour a week is a manageable and appealing timeframe for parents/guardians as it isn’t taking up lots of their time to attend the sessions. Also as stated by the leaner some parents/guardians have reservations and worries about attending educational courses for varying reasons so this course structure would suit their needs.</w:t>
            </w:r>
          </w:p>
          <w:p w14:paraId="54B1DEA1" w14:textId="77777777" w:rsidR="00D83561" w:rsidRPr="00130463" w:rsidRDefault="00D83561" w:rsidP="00F52342">
            <w:pPr>
              <w:rPr>
                <w:rFonts w:cstheme="minorHAnsi"/>
                <w:sz w:val="24"/>
                <w:szCs w:val="24"/>
              </w:rPr>
            </w:pPr>
            <w:r w:rsidRPr="00130463">
              <w:rPr>
                <w:rFonts w:cstheme="minorHAnsi"/>
                <w:sz w:val="24"/>
                <w:szCs w:val="24"/>
              </w:rPr>
              <w:t xml:space="preserve">The topics covered each week have been well thought out and planned. A good range of learning activities have been included for an introduction to Welsh language course. </w:t>
            </w:r>
          </w:p>
          <w:p w14:paraId="46B6B1A3" w14:textId="77777777" w:rsidR="00D83561" w:rsidRPr="00130463" w:rsidRDefault="00D83561" w:rsidP="00F52342">
            <w:pPr>
              <w:rPr>
                <w:rFonts w:cstheme="minorHAnsi"/>
                <w:sz w:val="24"/>
                <w:szCs w:val="24"/>
              </w:rPr>
            </w:pPr>
            <w:r w:rsidRPr="00130463">
              <w:rPr>
                <w:rFonts w:cstheme="minorHAnsi"/>
                <w:sz w:val="24"/>
                <w:szCs w:val="24"/>
              </w:rPr>
              <w:t xml:space="preserve">At the end of this course, learners would have a good basic understanding of Welsh and the ability to engage in basic level Welsh conversations which would be a fantastic starting point in their Welsh speaking journey. </w:t>
            </w:r>
          </w:p>
          <w:p w14:paraId="138D521B" w14:textId="19665544" w:rsidR="00D83561" w:rsidRPr="00130463" w:rsidRDefault="00D83561" w:rsidP="00F52342">
            <w:pPr>
              <w:rPr>
                <w:rFonts w:cstheme="minorHAnsi"/>
                <w:sz w:val="24"/>
                <w:szCs w:val="24"/>
              </w:rPr>
            </w:pPr>
            <w:r w:rsidRPr="00130463">
              <w:rPr>
                <w:rFonts w:cstheme="minorHAnsi"/>
                <w:sz w:val="24"/>
                <w:szCs w:val="24"/>
              </w:rPr>
              <w:t>The well-paced course would give learners confidence in building up their Welsh language skills and learners would feel more confident in starting to use Welsh in everyday encounters with Welsh speakers and with their children who are learning the language also.</w:t>
            </w:r>
          </w:p>
        </w:tc>
      </w:tr>
    </w:tbl>
    <w:p w14:paraId="4D1D03A0" w14:textId="77777777" w:rsidR="00D83561" w:rsidRPr="00130463" w:rsidRDefault="00D83561" w:rsidP="00D83561">
      <w:pPr>
        <w:rPr>
          <w:rFonts w:cstheme="minorHAnsi"/>
          <w:sz w:val="24"/>
          <w:szCs w:val="24"/>
        </w:rPr>
      </w:pPr>
    </w:p>
    <w:p w14:paraId="6D20FC1F" w14:textId="77777777" w:rsidR="00D83561" w:rsidRPr="00130463" w:rsidRDefault="00D83561" w:rsidP="00D83561">
      <w:pPr>
        <w:rPr>
          <w:rFonts w:cstheme="minorHAnsi"/>
          <w:sz w:val="24"/>
          <w:szCs w:val="24"/>
        </w:rPr>
      </w:pPr>
      <w:r w:rsidRPr="00130463">
        <w:rPr>
          <w:rFonts w:cstheme="minorHAnsi"/>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A5416" w:rsidRPr="00130463" w14:paraId="430B0973" w14:textId="77777777" w:rsidTr="00F52342">
        <w:tc>
          <w:tcPr>
            <w:tcW w:w="9015" w:type="dxa"/>
          </w:tcPr>
          <w:p w14:paraId="257519CA" w14:textId="77777777" w:rsidR="00D83561" w:rsidRPr="00130463" w:rsidRDefault="00D83561" w:rsidP="00F52342">
            <w:pPr>
              <w:rPr>
                <w:rFonts w:cstheme="minorHAnsi"/>
                <w:sz w:val="24"/>
                <w:szCs w:val="24"/>
              </w:rPr>
            </w:pPr>
            <w:r w:rsidRPr="00130463">
              <w:rPr>
                <w:rFonts w:cstheme="minorHAnsi"/>
                <w:sz w:val="24"/>
                <w:szCs w:val="24"/>
              </w:rPr>
              <w:t>Good links to professional standards on lesson plans. Could be expanded upon by stating which professional standard is being met where.</w:t>
            </w:r>
          </w:p>
          <w:p w14:paraId="554494BD" w14:textId="19A50C50" w:rsidR="00D83561" w:rsidRPr="00130463" w:rsidRDefault="00D83561" w:rsidP="00D83561">
            <w:pPr>
              <w:rPr>
                <w:rFonts w:cstheme="minorHAnsi"/>
                <w:sz w:val="24"/>
                <w:szCs w:val="24"/>
              </w:rPr>
            </w:pPr>
            <w:r w:rsidRPr="00130463">
              <w:rPr>
                <w:rFonts w:cstheme="minorHAnsi"/>
                <w:sz w:val="24"/>
                <w:szCs w:val="24"/>
              </w:rPr>
              <w:t>Some mention of professional standards in the curriculum proposal, this could also be expanded upon further to demonstrate how the course aims to meet certain standards.</w:t>
            </w:r>
          </w:p>
        </w:tc>
      </w:tr>
    </w:tbl>
    <w:p w14:paraId="1976651C" w14:textId="77777777" w:rsidR="00D83561" w:rsidRPr="00130463" w:rsidRDefault="00D83561" w:rsidP="00D83561">
      <w:pPr>
        <w:rPr>
          <w:rFonts w:cstheme="minorHAnsi"/>
          <w:sz w:val="24"/>
          <w:szCs w:val="24"/>
        </w:rPr>
      </w:pPr>
    </w:p>
    <w:p w14:paraId="350C419F" w14:textId="77777777" w:rsidR="00D83561" w:rsidRPr="00130463" w:rsidRDefault="00D83561" w:rsidP="00D83561">
      <w:pPr>
        <w:rPr>
          <w:rFonts w:cstheme="minorHAnsi"/>
          <w:sz w:val="24"/>
          <w:szCs w:val="24"/>
        </w:rPr>
      </w:pPr>
      <w:r w:rsidRPr="00130463">
        <w:rPr>
          <w:rFonts w:cstheme="minorHAnsi"/>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5A5416" w:rsidRPr="00130463" w14:paraId="26CFC6F9" w14:textId="77777777" w:rsidTr="00F52342">
        <w:tc>
          <w:tcPr>
            <w:tcW w:w="9015" w:type="dxa"/>
          </w:tcPr>
          <w:p w14:paraId="323E4D26" w14:textId="77777777" w:rsidR="00D83561" w:rsidRPr="00130463" w:rsidRDefault="00D83561" w:rsidP="00F52342">
            <w:pPr>
              <w:rPr>
                <w:rFonts w:cstheme="minorHAnsi"/>
                <w:sz w:val="24"/>
                <w:szCs w:val="24"/>
              </w:rPr>
            </w:pPr>
            <w:r w:rsidRPr="00130463">
              <w:rPr>
                <w:rFonts w:cstheme="minorHAnsi"/>
                <w:sz w:val="24"/>
                <w:szCs w:val="24"/>
              </w:rPr>
              <w:t>Well-designed PowerPoints with appropriate content for entry level community-based education course.</w:t>
            </w:r>
          </w:p>
          <w:p w14:paraId="20BDA781" w14:textId="38ECA7C6" w:rsidR="00D83561" w:rsidRPr="00130463" w:rsidRDefault="00D83561" w:rsidP="00D83561">
            <w:pPr>
              <w:rPr>
                <w:rFonts w:cstheme="minorHAnsi"/>
                <w:sz w:val="24"/>
                <w:szCs w:val="24"/>
              </w:rPr>
            </w:pPr>
            <w:r w:rsidRPr="00130463">
              <w:rPr>
                <w:rFonts w:cstheme="minorHAnsi"/>
                <w:sz w:val="24"/>
                <w:szCs w:val="24"/>
              </w:rPr>
              <w:t>To diversify the learning experience, more interactive teaching strategies could be developed during some of the sessions to aid learning for the students e.g. interactive tasks where learners need to engage in the activity such as correctly placing names of days of the week in the correct order on a board or matching up weather symbols with the correct Welsh terminology on a wall display.</w:t>
            </w:r>
          </w:p>
        </w:tc>
      </w:tr>
    </w:tbl>
    <w:p w14:paraId="0C110066" w14:textId="77777777" w:rsidR="00D83561" w:rsidRPr="00130463" w:rsidRDefault="00D83561" w:rsidP="00D83561">
      <w:pPr>
        <w:rPr>
          <w:rFonts w:cstheme="minorHAnsi"/>
          <w:sz w:val="24"/>
          <w:szCs w:val="24"/>
        </w:rPr>
      </w:pPr>
    </w:p>
    <w:p w14:paraId="0348F68A" w14:textId="77777777" w:rsidR="00D83561" w:rsidRPr="00130463" w:rsidRDefault="00D83561" w:rsidP="00D83561">
      <w:pPr>
        <w:rPr>
          <w:rFonts w:cstheme="minorHAnsi"/>
          <w:sz w:val="24"/>
          <w:szCs w:val="24"/>
        </w:rPr>
      </w:pPr>
    </w:p>
    <w:p w14:paraId="2126C96D" w14:textId="77777777" w:rsidR="00D83561" w:rsidRPr="00130463" w:rsidRDefault="00D83561" w:rsidP="00D83561">
      <w:pPr>
        <w:rPr>
          <w:rFonts w:cstheme="minorHAnsi"/>
          <w:sz w:val="24"/>
          <w:szCs w:val="24"/>
        </w:rPr>
      </w:pPr>
      <w:r w:rsidRPr="00130463">
        <w:rPr>
          <w:rFonts w:cstheme="minorHAnsi"/>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5A5416" w:rsidRPr="00130463" w14:paraId="0BBCEC79" w14:textId="77777777" w:rsidTr="00F52342">
        <w:tc>
          <w:tcPr>
            <w:tcW w:w="9015" w:type="dxa"/>
          </w:tcPr>
          <w:p w14:paraId="680A2467" w14:textId="77777777" w:rsidR="00D83561" w:rsidRPr="00130463" w:rsidRDefault="00D83561" w:rsidP="00D83561">
            <w:pPr>
              <w:pStyle w:val="ListParagraph"/>
              <w:numPr>
                <w:ilvl w:val="0"/>
                <w:numId w:val="9"/>
              </w:numPr>
              <w:rPr>
                <w:rFonts w:cstheme="minorHAnsi"/>
                <w:sz w:val="24"/>
                <w:szCs w:val="24"/>
              </w:rPr>
            </w:pPr>
            <w:r w:rsidRPr="00130463">
              <w:rPr>
                <w:rFonts w:cstheme="minorHAnsi"/>
                <w:sz w:val="24"/>
                <w:szCs w:val="24"/>
              </w:rPr>
              <w:t>Curriculum title not mentioned until the 3</w:t>
            </w:r>
            <w:r w:rsidRPr="00130463">
              <w:rPr>
                <w:rFonts w:cstheme="minorHAnsi"/>
                <w:sz w:val="24"/>
                <w:szCs w:val="24"/>
                <w:vertAlign w:val="superscript"/>
              </w:rPr>
              <w:t>rd</w:t>
            </w:r>
            <w:r w:rsidRPr="00130463">
              <w:rPr>
                <w:rFonts w:cstheme="minorHAnsi"/>
                <w:sz w:val="24"/>
                <w:szCs w:val="24"/>
              </w:rPr>
              <w:t xml:space="preserve"> paragraph. I think it would be beneficial to mention this at the start of the assignment to inform the reader from the beginning. </w:t>
            </w:r>
          </w:p>
          <w:p w14:paraId="68237109" w14:textId="77777777" w:rsidR="00D83561" w:rsidRPr="00130463" w:rsidRDefault="00D83561" w:rsidP="00D83561">
            <w:pPr>
              <w:pStyle w:val="ListParagraph"/>
              <w:numPr>
                <w:ilvl w:val="0"/>
                <w:numId w:val="9"/>
              </w:numPr>
              <w:rPr>
                <w:rFonts w:cstheme="minorHAnsi"/>
                <w:sz w:val="24"/>
                <w:szCs w:val="24"/>
              </w:rPr>
            </w:pPr>
            <w:r w:rsidRPr="00130463">
              <w:rPr>
                <w:rFonts w:cstheme="minorHAnsi"/>
                <w:sz w:val="24"/>
                <w:szCs w:val="24"/>
              </w:rPr>
              <w:lastRenderedPageBreak/>
              <w:t>May be good to link this proposed curriculum with the Well-being of Future Generations (Wales) Act 2015 as it would facilitate some of their points for improvement in Wales; More Prosperous, More Equal and Thriving Welsh Language.</w:t>
            </w:r>
          </w:p>
          <w:p w14:paraId="32B45C82" w14:textId="77777777" w:rsidR="00D83561" w:rsidRPr="00130463" w:rsidRDefault="00D83561" w:rsidP="00D83561">
            <w:pPr>
              <w:pStyle w:val="ListParagraph"/>
              <w:numPr>
                <w:ilvl w:val="0"/>
                <w:numId w:val="9"/>
              </w:numPr>
              <w:rPr>
                <w:rFonts w:cstheme="minorHAnsi"/>
                <w:sz w:val="24"/>
                <w:szCs w:val="24"/>
              </w:rPr>
            </w:pPr>
            <w:r w:rsidRPr="00130463">
              <w:rPr>
                <w:rFonts w:cstheme="minorHAnsi"/>
                <w:sz w:val="24"/>
                <w:szCs w:val="24"/>
              </w:rPr>
              <w:t>As this is a beginner course which aims to encourage non-Welsh speaking parents/guardians to attend I think the assessment style is appropriate. I agree that a summative exam style assessment at the end of the course would be off-putting for those who would like to attend. Having formative assessments only throughout which are less formal makes the course more appealing to this target audience.</w:t>
            </w:r>
          </w:p>
          <w:p w14:paraId="4C4DB2D4" w14:textId="77777777" w:rsidR="00D83561" w:rsidRPr="00130463" w:rsidRDefault="00D83561" w:rsidP="00D83561">
            <w:pPr>
              <w:pStyle w:val="ListParagraph"/>
              <w:numPr>
                <w:ilvl w:val="0"/>
                <w:numId w:val="9"/>
              </w:numPr>
              <w:rPr>
                <w:rFonts w:cstheme="minorHAnsi"/>
                <w:sz w:val="24"/>
                <w:szCs w:val="24"/>
              </w:rPr>
            </w:pPr>
            <w:r w:rsidRPr="00130463">
              <w:rPr>
                <w:rFonts w:cstheme="minorHAnsi"/>
                <w:sz w:val="24"/>
                <w:szCs w:val="24"/>
              </w:rPr>
              <w:t>Weekly lesson structures could be expanded upon further to include which teaching strategies are planned; Groupwork, Q&amp;A, Lecture.</w:t>
            </w:r>
          </w:p>
          <w:p w14:paraId="5BD2536B" w14:textId="77777777" w:rsidR="00D83561" w:rsidRPr="00130463" w:rsidRDefault="00D83561" w:rsidP="00D83561">
            <w:pPr>
              <w:pStyle w:val="ListParagraph"/>
              <w:numPr>
                <w:ilvl w:val="0"/>
                <w:numId w:val="9"/>
              </w:numPr>
              <w:rPr>
                <w:rFonts w:cstheme="minorHAnsi"/>
                <w:sz w:val="24"/>
                <w:szCs w:val="24"/>
              </w:rPr>
            </w:pPr>
            <w:r w:rsidRPr="00130463">
              <w:rPr>
                <w:rFonts w:cstheme="minorHAnsi"/>
                <w:sz w:val="24"/>
                <w:szCs w:val="24"/>
              </w:rPr>
              <w:t>Well thought out curriculum, I think this course would be well received in lots of areas to encourage learning the Welsh Language as adults. Welsh is being taught more these days in non-Welsh schools and so more and more children in Wales are picking up the language.</w:t>
            </w:r>
          </w:p>
          <w:p w14:paraId="0CE6C269" w14:textId="1C0A4E5D" w:rsidR="00D83561" w:rsidRPr="00130463" w:rsidRDefault="00D83561" w:rsidP="00D83561">
            <w:pPr>
              <w:pStyle w:val="ListParagraph"/>
              <w:numPr>
                <w:ilvl w:val="0"/>
                <w:numId w:val="9"/>
              </w:numPr>
              <w:rPr>
                <w:rFonts w:cstheme="minorHAnsi"/>
                <w:sz w:val="24"/>
                <w:szCs w:val="24"/>
              </w:rPr>
            </w:pPr>
            <w:r w:rsidRPr="00130463">
              <w:rPr>
                <w:rFonts w:cstheme="minorHAnsi"/>
                <w:sz w:val="24"/>
                <w:szCs w:val="24"/>
              </w:rPr>
              <w:t>The proposal was well written, it flowed well, and a good use of language and grammar was used throughout. I enjoyed reading it.</w:t>
            </w:r>
          </w:p>
        </w:tc>
      </w:tr>
    </w:tbl>
    <w:p w14:paraId="69C88584" w14:textId="77777777" w:rsidR="00D83561" w:rsidRPr="00130463" w:rsidRDefault="00D83561" w:rsidP="00D83561">
      <w:pPr>
        <w:rPr>
          <w:rFonts w:cstheme="minorHAnsi"/>
          <w:sz w:val="24"/>
          <w:szCs w:val="24"/>
        </w:rPr>
      </w:pPr>
    </w:p>
    <w:sectPr w:rsidR="00D83561" w:rsidRPr="001304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D9D6A" w14:textId="77777777" w:rsidR="00F412D8" w:rsidRDefault="00F412D8" w:rsidP="00520FD1">
      <w:pPr>
        <w:spacing w:after="0" w:line="240" w:lineRule="auto"/>
      </w:pPr>
      <w:r>
        <w:separator/>
      </w:r>
    </w:p>
  </w:endnote>
  <w:endnote w:type="continuationSeparator" w:id="0">
    <w:p w14:paraId="4F944E36" w14:textId="77777777" w:rsidR="00F412D8" w:rsidRDefault="00F412D8" w:rsidP="00520FD1">
      <w:pPr>
        <w:spacing w:after="0" w:line="240" w:lineRule="auto"/>
      </w:pPr>
      <w:r>
        <w:continuationSeparator/>
      </w:r>
    </w:p>
  </w:endnote>
  <w:endnote w:type="continuationNotice" w:id="1">
    <w:p w14:paraId="3C023D16" w14:textId="77777777" w:rsidR="00F412D8" w:rsidRDefault="00F412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DA46E" w14:textId="77777777" w:rsidR="00F412D8" w:rsidRDefault="00F412D8" w:rsidP="00520FD1">
      <w:pPr>
        <w:spacing w:after="0" w:line="240" w:lineRule="auto"/>
      </w:pPr>
      <w:r>
        <w:separator/>
      </w:r>
    </w:p>
  </w:footnote>
  <w:footnote w:type="continuationSeparator" w:id="0">
    <w:p w14:paraId="1B6F9ADC" w14:textId="77777777" w:rsidR="00F412D8" w:rsidRDefault="00F412D8" w:rsidP="00520FD1">
      <w:pPr>
        <w:spacing w:after="0" w:line="240" w:lineRule="auto"/>
      </w:pPr>
      <w:r>
        <w:continuationSeparator/>
      </w:r>
    </w:p>
  </w:footnote>
  <w:footnote w:type="continuationNotice" w:id="1">
    <w:p w14:paraId="191C1012" w14:textId="77777777" w:rsidR="00F412D8" w:rsidRDefault="00F412D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C3A9F"/>
    <w:multiLevelType w:val="hybridMultilevel"/>
    <w:tmpl w:val="42D69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D12A0"/>
    <w:multiLevelType w:val="hybridMultilevel"/>
    <w:tmpl w:val="9C4A5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3" w15:restartNumberingAfterBreak="0">
    <w:nsid w:val="1AE62982"/>
    <w:multiLevelType w:val="hybridMultilevel"/>
    <w:tmpl w:val="4D984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CB92F"/>
    <w:multiLevelType w:val="hybridMultilevel"/>
    <w:tmpl w:val="296C9E14"/>
    <w:lvl w:ilvl="0" w:tplc="1A7205E4">
      <w:start w:val="1"/>
      <w:numFmt w:val="bullet"/>
      <w:lvlText w:val=""/>
      <w:lvlJc w:val="left"/>
      <w:pPr>
        <w:ind w:left="720" w:hanging="360"/>
      </w:pPr>
      <w:rPr>
        <w:rFonts w:ascii="Symbol" w:hAnsi="Symbol" w:hint="default"/>
      </w:rPr>
    </w:lvl>
    <w:lvl w:ilvl="1" w:tplc="354037F8">
      <w:start w:val="1"/>
      <w:numFmt w:val="bullet"/>
      <w:lvlText w:val="o"/>
      <w:lvlJc w:val="left"/>
      <w:pPr>
        <w:ind w:left="1440" w:hanging="360"/>
      </w:pPr>
      <w:rPr>
        <w:rFonts w:ascii="Courier New" w:hAnsi="Courier New" w:hint="default"/>
      </w:rPr>
    </w:lvl>
    <w:lvl w:ilvl="2" w:tplc="9E98BE2E">
      <w:start w:val="1"/>
      <w:numFmt w:val="bullet"/>
      <w:lvlText w:val=""/>
      <w:lvlJc w:val="left"/>
      <w:pPr>
        <w:ind w:left="2160" w:hanging="360"/>
      </w:pPr>
      <w:rPr>
        <w:rFonts w:ascii="Wingdings" w:hAnsi="Wingdings" w:hint="default"/>
      </w:rPr>
    </w:lvl>
    <w:lvl w:ilvl="3" w:tplc="965CC206">
      <w:start w:val="1"/>
      <w:numFmt w:val="bullet"/>
      <w:lvlText w:val=""/>
      <w:lvlJc w:val="left"/>
      <w:pPr>
        <w:ind w:left="2880" w:hanging="360"/>
      </w:pPr>
      <w:rPr>
        <w:rFonts w:ascii="Symbol" w:hAnsi="Symbol" w:hint="default"/>
      </w:rPr>
    </w:lvl>
    <w:lvl w:ilvl="4" w:tplc="12AA4FF0">
      <w:start w:val="1"/>
      <w:numFmt w:val="bullet"/>
      <w:lvlText w:val="o"/>
      <w:lvlJc w:val="left"/>
      <w:pPr>
        <w:ind w:left="3600" w:hanging="360"/>
      </w:pPr>
      <w:rPr>
        <w:rFonts w:ascii="Courier New" w:hAnsi="Courier New" w:hint="default"/>
      </w:rPr>
    </w:lvl>
    <w:lvl w:ilvl="5" w:tplc="3A06628E">
      <w:start w:val="1"/>
      <w:numFmt w:val="bullet"/>
      <w:lvlText w:val=""/>
      <w:lvlJc w:val="left"/>
      <w:pPr>
        <w:ind w:left="4320" w:hanging="360"/>
      </w:pPr>
      <w:rPr>
        <w:rFonts w:ascii="Wingdings" w:hAnsi="Wingdings" w:hint="default"/>
      </w:rPr>
    </w:lvl>
    <w:lvl w:ilvl="6" w:tplc="66AE8D1A">
      <w:start w:val="1"/>
      <w:numFmt w:val="bullet"/>
      <w:lvlText w:val=""/>
      <w:lvlJc w:val="left"/>
      <w:pPr>
        <w:ind w:left="5040" w:hanging="360"/>
      </w:pPr>
      <w:rPr>
        <w:rFonts w:ascii="Symbol" w:hAnsi="Symbol" w:hint="default"/>
      </w:rPr>
    </w:lvl>
    <w:lvl w:ilvl="7" w:tplc="A06E0614">
      <w:start w:val="1"/>
      <w:numFmt w:val="bullet"/>
      <w:lvlText w:val="o"/>
      <w:lvlJc w:val="left"/>
      <w:pPr>
        <w:ind w:left="5760" w:hanging="360"/>
      </w:pPr>
      <w:rPr>
        <w:rFonts w:ascii="Courier New" w:hAnsi="Courier New" w:hint="default"/>
      </w:rPr>
    </w:lvl>
    <w:lvl w:ilvl="8" w:tplc="9B00B99C">
      <w:start w:val="1"/>
      <w:numFmt w:val="bullet"/>
      <w:lvlText w:val=""/>
      <w:lvlJc w:val="left"/>
      <w:pPr>
        <w:ind w:left="6480" w:hanging="360"/>
      </w:pPr>
      <w:rPr>
        <w:rFonts w:ascii="Wingdings" w:hAnsi="Wingdings" w:hint="default"/>
      </w:rPr>
    </w:lvl>
  </w:abstractNum>
  <w:abstractNum w:abstractNumId="5" w15:restartNumberingAfterBreak="0">
    <w:nsid w:val="22746996"/>
    <w:multiLevelType w:val="hybridMultilevel"/>
    <w:tmpl w:val="F6B06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256A3"/>
    <w:multiLevelType w:val="hybridMultilevel"/>
    <w:tmpl w:val="DA04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626A5C"/>
    <w:multiLevelType w:val="hybridMultilevel"/>
    <w:tmpl w:val="2F763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DD25C7"/>
    <w:multiLevelType w:val="hybridMultilevel"/>
    <w:tmpl w:val="E6C6F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5724380">
    <w:abstractNumId w:val="0"/>
  </w:num>
  <w:num w:numId="2" w16cid:durableId="52047295">
    <w:abstractNumId w:val="4"/>
  </w:num>
  <w:num w:numId="3" w16cid:durableId="361054041">
    <w:abstractNumId w:val="6"/>
  </w:num>
  <w:num w:numId="4" w16cid:durableId="1405223973">
    <w:abstractNumId w:val="2"/>
  </w:num>
  <w:num w:numId="5" w16cid:durableId="1583487467">
    <w:abstractNumId w:val="1"/>
  </w:num>
  <w:num w:numId="6" w16cid:durableId="40521955">
    <w:abstractNumId w:val="8"/>
  </w:num>
  <w:num w:numId="7" w16cid:durableId="1595552211">
    <w:abstractNumId w:val="5"/>
  </w:num>
  <w:num w:numId="8" w16cid:durableId="806894439">
    <w:abstractNumId w:val="3"/>
  </w:num>
  <w:num w:numId="9" w16cid:durableId="2798452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8B8"/>
    <w:rsid w:val="000036FD"/>
    <w:rsid w:val="00004E23"/>
    <w:rsid w:val="00004F27"/>
    <w:rsid w:val="000165DA"/>
    <w:rsid w:val="0001708F"/>
    <w:rsid w:val="00026131"/>
    <w:rsid w:val="0004390C"/>
    <w:rsid w:val="00051A11"/>
    <w:rsid w:val="00060338"/>
    <w:rsid w:val="00064FD4"/>
    <w:rsid w:val="0006527F"/>
    <w:rsid w:val="0006582A"/>
    <w:rsid w:val="00067ACE"/>
    <w:rsid w:val="000759E5"/>
    <w:rsid w:val="00077931"/>
    <w:rsid w:val="00077A72"/>
    <w:rsid w:val="000822FA"/>
    <w:rsid w:val="00084405"/>
    <w:rsid w:val="0008520E"/>
    <w:rsid w:val="000943FA"/>
    <w:rsid w:val="000A1094"/>
    <w:rsid w:val="000B1383"/>
    <w:rsid w:val="000B1F3F"/>
    <w:rsid w:val="000B354F"/>
    <w:rsid w:val="000B4655"/>
    <w:rsid w:val="000B61E7"/>
    <w:rsid w:val="000B6C0C"/>
    <w:rsid w:val="000B7FF9"/>
    <w:rsid w:val="000C398C"/>
    <w:rsid w:val="000C5987"/>
    <w:rsid w:val="000E12E4"/>
    <w:rsid w:val="000E549C"/>
    <w:rsid w:val="000E5D15"/>
    <w:rsid w:val="000F5F7A"/>
    <w:rsid w:val="00100D7E"/>
    <w:rsid w:val="00112B05"/>
    <w:rsid w:val="00113D69"/>
    <w:rsid w:val="0012269C"/>
    <w:rsid w:val="00130463"/>
    <w:rsid w:val="00134BD4"/>
    <w:rsid w:val="00145E1F"/>
    <w:rsid w:val="00147A4E"/>
    <w:rsid w:val="001570E8"/>
    <w:rsid w:val="001644D7"/>
    <w:rsid w:val="00165989"/>
    <w:rsid w:val="0017172A"/>
    <w:rsid w:val="0019181C"/>
    <w:rsid w:val="00192CCF"/>
    <w:rsid w:val="00194FCC"/>
    <w:rsid w:val="00197B8F"/>
    <w:rsid w:val="001A6A48"/>
    <w:rsid w:val="001B42D2"/>
    <w:rsid w:val="001B4691"/>
    <w:rsid w:val="001B5F9A"/>
    <w:rsid w:val="001C4767"/>
    <w:rsid w:val="001D169C"/>
    <w:rsid w:val="001D3E4D"/>
    <w:rsid w:val="001F0F56"/>
    <w:rsid w:val="001F121B"/>
    <w:rsid w:val="001F1FF9"/>
    <w:rsid w:val="001F512D"/>
    <w:rsid w:val="00230DB8"/>
    <w:rsid w:val="002336FD"/>
    <w:rsid w:val="002425E4"/>
    <w:rsid w:val="002427B6"/>
    <w:rsid w:val="00250561"/>
    <w:rsid w:val="00252984"/>
    <w:rsid w:val="002550AA"/>
    <w:rsid w:val="00260347"/>
    <w:rsid w:val="00260512"/>
    <w:rsid w:val="0026151E"/>
    <w:rsid w:val="00263A6F"/>
    <w:rsid w:val="00265A02"/>
    <w:rsid w:val="00272411"/>
    <w:rsid w:val="002734E6"/>
    <w:rsid w:val="00273AAE"/>
    <w:rsid w:val="00277916"/>
    <w:rsid w:val="00287367"/>
    <w:rsid w:val="00290315"/>
    <w:rsid w:val="00292E45"/>
    <w:rsid w:val="002937B5"/>
    <w:rsid w:val="002A400B"/>
    <w:rsid w:val="002A617C"/>
    <w:rsid w:val="002B6426"/>
    <w:rsid w:val="002B6800"/>
    <w:rsid w:val="002C0019"/>
    <w:rsid w:val="002D1817"/>
    <w:rsid w:val="002D2812"/>
    <w:rsid w:val="002D608B"/>
    <w:rsid w:val="002D6B81"/>
    <w:rsid w:val="002D7C81"/>
    <w:rsid w:val="002E1C7F"/>
    <w:rsid w:val="002E3000"/>
    <w:rsid w:val="002E34E3"/>
    <w:rsid w:val="002E6594"/>
    <w:rsid w:val="002F27A5"/>
    <w:rsid w:val="00315C66"/>
    <w:rsid w:val="0032096C"/>
    <w:rsid w:val="0032410B"/>
    <w:rsid w:val="003267EF"/>
    <w:rsid w:val="003269C9"/>
    <w:rsid w:val="00326CC0"/>
    <w:rsid w:val="00327268"/>
    <w:rsid w:val="0033005B"/>
    <w:rsid w:val="003320E0"/>
    <w:rsid w:val="0035421B"/>
    <w:rsid w:val="00355462"/>
    <w:rsid w:val="003578B2"/>
    <w:rsid w:val="00357D54"/>
    <w:rsid w:val="00361B10"/>
    <w:rsid w:val="00372B3C"/>
    <w:rsid w:val="003812CD"/>
    <w:rsid w:val="0038742F"/>
    <w:rsid w:val="00391906"/>
    <w:rsid w:val="0039469B"/>
    <w:rsid w:val="00394B3B"/>
    <w:rsid w:val="0039555C"/>
    <w:rsid w:val="0039623E"/>
    <w:rsid w:val="003A018A"/>
    <w:rsid w:val="003A1E39"/>
    <w:rsid w:val="003A7C63"/>
    <w:rsid w:val="003B2D19"/>
    <w:rsid w:val="003B3F95"/>
    <w:rsid w:val="003B4AEA"/>
    <w:rsid w:val="003C2160"/>
    <w:rsid w:val="003C408C"/>
    <w:rsid w:val="003C5D1F"/>
    <w:rsid w:val="003C5F67"/>
    <w:rsid w:val="003D1231"/>
    <w:rsid w:val="003D368A"/>
    <w:rsid w:val="003D579F"/>
    <w:rsid w:val="003D65FE"/>
    <w:rsid w:val="003E2EEB"/>
    <w:rsid w:val="003E3189"/>
    <w:rsid w:val="003E54C1"/>
    <w:rsid w:val="003E6072"/>
    <w:rsid w:val="003E67DF"/>
    <w:rsid w:val="003F0AE8"/>
    <w:rsid w:val="003F19B2"/>
    <w:rsid w:val="003F4D19"/>
    <w:rsid w:val="003F6A71"/>
    <w:rsid w:val="003F7687"/>
    <w:rsid w:val="00400931"/>
    <w:rsid w:val="00400B44"/>
    <w:rsid w:val="00417911"/>
    <w:rsid w:val="00421E1F"/>
    <w:rsid w:val="0042648A"/>
    <w:rsid w:val="0043599C"/>
    <w:rsid w:val="00442072"/>
    <w:rsid w:val="00451A10"/>
    <w:rsid w:val="00454A19"/>
    <w:rsid w:val="00460C90"/>
    <w:rsid w:val="0046190D"/>
    <w:rsid w:val="0046310C"/>
    <w:rsid w:val="0047003D"/>
    <w:rsid w:val="0047403D"/>
    <w:rsid w:val="00484348"/>
    <w:rsid w:val="00485D36"/>
    <w:rsid w:val="004904E2"/>
    <w:rsid w:val="00493309"/>
    <w:rsid w:val="004971E4"/>
    <w:rsid w:val="00497215"/>
    <w:rsid w:val="004B0654"/>
    <w:rsid w:val="004B3B4E"/>
    <w:rsid w:val="004B4349"/>
    <w:rsid w:val="004B4722"/>
    <w:rsid w:val="004B6102"/>
    <w:rsid w:val="004C050C"/>
    <w:rsid w:val="004C5540"/>
    <w:rsid w:val="004C55AD"/>
    <w:rsid w:val="004C6FC5"/>
    <w:rsid w:val="004D1654"/>
    <w:rsid w:val="004D5F2D"/>
    <w:rsid w:val="004E2CEE"/>
    <w:rsid w:val="004E6BDE"/>
    <w:rsid w:val="004F3A9B"/>
    <w:rsid w:val="004F4AB3"/>
    <w:rsid w:val="0050306E"/>
    <w:rsid w:val="0050771A"/>
    <w:rsid w:val="00507F6E"/>
    <w:rsid w:val="00510112"/>
    <w:rsid w:val="00513029"/>
    <w:rsid w:val="00513052"/>
    <w:rsid w:val="0051542D"/>
    <w:rsid w:val="005207E6"/>
    <w:rsid w:val="00520FD1"/>
    <w:rsid w:val="00532944"/>
    <w:rsid w:val="0053727F"/>
    <w:rsid w:val="00565AC3"/>
    <w:rsid w:val="00571170"/>
    <w:rsid w:val="00575724"/>
    <w:rsid w:val="00580CEA"/>
    <w:rsid w:val="00580E7B"/>
    <w:rsid w:val="00581B1E"/>
    <w:rsid w:val="005841F7"/>
    <w:rsid w:val="005848A9"/>
    <w:rsid w:val="00587E96"/>
    <w:rsid w:val="005937ED"/>
    <w:rsid w:val="0059604B"/>
    <w:rsid w:val="005A2234"/>
    <w:rsid w:val="005A2273"/>
    <w:rsid w:val="005A5416"/>
    <w:rsid w:val="005B2025"/>
    <w:rsid w:val="005B27E2"/>
    <w:rsid w:val="005C0853"/>
    <w:rsid w:val="005D03E5"/>
    <w:rsid w:val="005D240D"/>
    <w:rsid w:val="005E137C"/>
    <w:rsid w:val="005E171B"/>
    <w:rsid w:val="005E2518"/>
    <w:rsid w:val="005E3F01"/>
    <w:rsid w:val="005F253C"/>
    <w:rsid w:val="005F4F94"/>
    <w:rsid w:val="005F6B0D"/>
    <w:rsid w:val="00607386"/>
    <w:rsid w:val="00610232"/>
    <w:rsid w:val="00613106"/>
    <w:rsid w:val="006246CD"/>
    <w:rsid w:val="006252AB"/>
    <w:rsid w:val="00627E6A"/>
    <w:rsid w:val="0063011F"/>
    <w:rsid w:val="006359D9"/>
    <w:rsid w:val="00650261"/>
    <w:rsid w:val="00656DE6"/>
    <w:rsid w:val="006600C3"/>
    <w:rsid w:val="006719DA"/>
    <w:rsid w:val="00672C8B"/>
    <w:rsid w:val="00675599"/>
    <w:rsid w:val="00692FD3"/>
    <w:rsid w:val="0069370F"/>
    <w:rsid w:val="0069659B"/>
    <w:rsid w:val="006A3D53"/>
    <w:rsid w:val="006A5305"/>
    <w:rsid w:val="006B2CC2"/>
    <w:rsid w:val="006B3DCC"/>
    <w:rsid w:val="006B4B4F"/>
    <w:rsid w:val="006C1543"/>
    <w:rsid w:val="006C5727"/>
    <w:rsid w:val="006C641E"/>
    <w:rsid w:val="006F033B"/>
    <w:rsid w:val="006F4D82"/>
    <w:rsid w:val="006F63CB"/>
    <w:rsid w:val="00703596"/>
    <w:rsid w:val="00705838"/>
    <w:rsid w:val="0071198B"/>
    <w:rsid w:val="00713266"/>
    <w:rsid w:val="007360A2"/>
    <w:rsid w:val="00736E71"/>
    <w:rsid w:val="00736F67"/>
    <w:rsid w:val="00742EB5"/>
    <w:rsid w:val="007470A2"/>
    <w:rsid w:val="007619F4"/>
    <w:rsid w:val="007628DD"/>
    <w:rsid w:val="00764D8D"/>
    <w:rsid w:val="007661D4"/>
    <w:rsid w:val="00772846"/>
    <w:rsid w:val="00775812"/>
    <w:rsid w:val="00796437"/>
    <w:rsid w:val="007A3957"/>
    <w:rsid w:val="007A4DD3"/>
    <w:rsid w:val="007B01DB"/>
    <w:rsid w:val="007E59C4"/>
    <w:rsid w:val="007F557A"/>
    <w:rsid w:val="007F629F"/>
    <w:rsid w:val="007F75E1"/>
    <w:rsid w:val="00824092"/>
    <w:rsid w:val="00826011"/>
    <w:rsid w:val="00831ABA"/>
    <w:rsid w:val="0083556C"/>
    <w:rsid w:val="00840455"/>
    <w:rsid w:val="0084532D"/>
    <w:rsid w:val="00853445"/>
    <w:rsid w:val="008539ED"/>
    <w:rsid w:val="00854538"/>
    <w:rsid w:val="00875E62"/>
    <w:rsid w:val="008821D2"/>
    <w:rsid w:val="00884AE8"/>
    <w:rsid w:val="00886D3F"/>
    <w:rsid w:val="00886EA9"/>
    <w:rsid w:val="008A35FD"/>
    <w:rsid w:val="008A5BE8"/>
    <w:rsid w:val="008C5978"/>
    <w:rsid w:val="008C6778"/>
    <w:rsid w:val="008D53D5"/>
    <w:rsid w:val="008E607A"/>
    <w:rsid w:val="0090468A"/>
    <w:rsid w:val="00905026"/>
    <w:rsid w:val="009118DF"/>
    <w:rsid w:val="0091223A"/>
    <w:rsid w:val="00913F5D"/>
    <w:rsid w:val="00920BB4"/>
    <w:rsid w:val="00925B31"/>
    <w:rsid w:val="00926EEC"/>
    <w:rsid w:val="00935FEC"/>
    <w:rsid w:val="00936170"/>
    <w:rsid w:val="0094128B"/>
    <w:rsid w:val="009438B8"/>
    <w:rsid w:val="0094524A"/>
    <w:rsid w:val="00956829"/>
    <w:rsid w:val="009756EE"/>
    <w:rsid w:val="00980EEC"/>
    <w:rsid w:val="009A44BD"/>
    <w:rsid w:val="009B1038"/>
    <w:rsid w:val="009B2B51"/>
    <w:rsid w:val="009B56C7"/>
    <w:rsid w:val="009B587F"/>
    <w:rsid w:val="009C3AE9"/>
    <w:rsid w:val="009C5EFF"/>
    <w:rsid w:val="009D1548"/>
    <w:rsid w:val="009E52D2"/>
    <w:rsid w:val="009E60CC"/>
    <w:rsid w:val="009E61D7"/>
    <w:rsid w:val="009F0D72"/>
    <w:rsid w:val="009F3DFD"/>
    <w:rsid w:val="009F546C"/>
    <w:rsid w:val="00A047EF"/>
    <w:rsid w:val="00A05B20"/>
    <w:rsid w:val="00A06E0C"/>
    <w:rsid w:val="00A100AF"/>
    <w:rsid w:val="00A13656"/>
    <w:rsid w:val="00A15132"/>
    <w:rsid w:val="00A218A7"/>
    <w:rsid w:val="00A23F74"/>
    <w:rsid w:val="00A300AA"/>
    <w:rsid w:val="00A338CC"/>
    <w:rsid w:val="00A34CFF"/>
    <w:rsid w:val="00A67991"/>
    <w:rsid w:val="00A921B6"/>
    <w:rsid w:val="00A9350F"/>
    <w:rsid w:val="00AA5D38"/>
    <w:rsid w:val="00AB4619"/>
    <w:rsid w:val="00AC0011"/>
    <w:rsid w:val="00AC3B58"/>
    <w:rsid w:val="00AC5C82"/>
    <w:rsid w:val="00AD1A24"/>
    <w:rsid w:val="00AD2AF0"/>
    <w:rsid w:val="00AF1167"/>
    <w:rsid w:val="00AF34E9"/>
    <w:rsid w:val="00AF5F73"/>
    <w:rsid w:val="00B10DB9"/>
    <w:rsid w:val="00B14534"/>
    <w:rsid w:val="00B179CB"/>
    <w:rsid w:val="00B21D09"/>
    <w:rsid w:val="00B2710D"/>
    <w:rsid w:val="00B33717"/>
    <w:rsid w:val="00B35EDB"/>
    <w:rsid w:val="00B41798"/>
    <w:rsid w:val="00B42657"/>
    <w:rsid w:val="00B42C27"/>
    <w:rsid w:val="00B53804"/>
    <w:rsid w:val="00B55300"/>
    <w:rsid w:val="00B57043"/>
    <w:rsid w:val="00B6597E"/>
    <w:rsid w:val="00B665DE"/>
    <w:rsid w:val="00B740CB"/>
    <w:rsid w:val="00B8021C"/>
    <w:rsid w:val="00B8031D"/>
    <w:rsid w:val="00B96B9B"/>
    <w:rsid w:val="00B96F00"/>
    <w:rsid w:val="00B973D1"/>
    <w:rsid w:val="00B97B18"/>
    <w:rsid w:val="00BB4513"/>
    <w:rsid w:val="00BC2FB6"/>
    <w:rsid w:val="00BD46FD"/>
    <w:rsid w:val="00BE447C"/>
    <w:rsid w:val="00BE7965"/>
    <w:rsid w:val="00BF2229"/>
    <w:rsid w:val="00BF2B6B"/>
    <w:rsid w:val="00BF49BC"/>
    <w:rsid w:val="00BF7F5C"/>
    <w:rsid w:val="00C1083C"/>
    <w:rsid w:val="00C11339"/>
    <w:rsid w:val="00C14C6F"/>
    <w:rsid w:val="00C15AD2"/>
    <w:rsid w:val="00C27BB5"/>
    <w:rsid w:val="00C4667C"/>
    <w:rsid w:val="00C51589"/>
    <w:rsid w:val="00C61BAB"/>
    <w:rsid w:val="00C61C7C"/>
    <w:rsid w:val="00C62956"/>
    <w:rsid w:val="00C80131"/>
    <w:rsid w:val="00C84743"/>
    <w:rsid w:val="00C93460"/>
    <w:rsid w:val="00CA3DE0"/>
    <w:rsid w:val="00CA5E04"/>
    <w:rsid w:val="00CB39D5"/>
    <w:rsid w:val="00CC38BC"/>
    <w:rsid w:val="00CD6947"/>
    <w:rsid w:val="00CE0930"/>
    <w:rsid w:val="00CE1271"/>
    <w:rsid w:val="00CE5FAB"/>
    <w:rsid w:val="00CF1421"/>
    <w:rsid w:val="00D0168E"/>
    <w:rsid w:val="00D05D27"/>
    <w:rsid w:val="00D07245"/>
    <w:rsid w:val="00D072C8"/>
    <w:rsid w:val="00D07B04"/>
    <w:rsid w:val="00D10D20"/>
    <w:rsid w:val="00D16191"/>
    <w:rsid w:val="00D227ED"/>
    <w:rsid w:val="00D22A5B"/>
    <w:rsid w:val="00D30B81"/>
    <w:rsid w:val="00D310D8"/>
    <w:rsid w:val="00D32115"/>
    <w:rsid w:val="00D321EA"/>
    <w:rsid w:val="00D3672D"/>
    <w:rsid w:val="00D37B31"/>
    <w:rsid w:val="00D410B8"/>
    <w:rsid w:val="00D47180"/>
    <w:rsid w:val="00D53BDE"/>
    <w:rsid w:val="00D54BAE"/>
    <w:rsid w:val="00D65C70"/>
    <w:rsid w:val="00D663BD"/>
    <w:rsid w:val="00D76010"/>
    <w:rsid w:val="00D82142"/>
    <w:rsid w:val="00D83561"/>
    <w:rsid w:val="00D83C39"/>
    <w:rsid w:val="00D8751B"/>
    <w:rsid w:val="00D87E5C"/>
    <w:rsid w:val="00D95A00"/>
    <w:rsid w:val="00DA22F1"/>
    <w:rsid w:val="00DA6E20"/>
    <w:rsid w:val="00DC4EC5"/>
    <w:rsid w:val="00DD210F"/>
    <w:rsid w:val="00DD2921"/>
    <w:rsid w:val="00DD3C4C"/>
    <w:rsid w:val="00DD745D"/>
    <w:rsid w:val="00DE4786"/>
    <w:rsid w:val="00DE7DCF"/>
    <w:rsid w:val="00DF3B22"/>
    <w:rsid w:val="00DF4139"/>
    <w:rsid w:val="00DF439A"/>
    <w:rsid w:val="00DF55F2"/>
    <w:rsid w:val="00E037D4"/>
    <w:rsid w:val="00E0486A"/>
    <w:rsid w:val="00E14FCB"/>
    <w:rsid w:val="00E15A96"/>
    <w:rsid w:val="00E24423"/>
    <w:rsid w:val="00E3396F"/>
    <w:rsid w:val="00E35672"/>
    <w:rsid w:val="00E422C8"/>
    <w:rsid w:val="00E50EAA"/>
    <w:rsid w:val="00E579F7"/>
    <w:rsid w:val="00E62336"/>
    <w:rsid w:val="00E72806"/>
    <w:rsid w:val="00E75CBC"/>
    <w:rsid w:val="00E77A9C"/>
    <w:rsid w:val="00E866AB"/>
    <w:rsid w:val="00E876EC"/>
    <w:rsid w:val="00E91888"/>
    <w:rsid w:val="00E969D4"/>
    <w:rsid w:val="00E977B7"/>
    <w:rsid w:val="00EA265B"/>
    <w:rsid w:val="00EA5AA0"/>
    <w:rsid w:val="00EA7E40"/>
    <w:rsid w:val="00EB6E42"/>
    <w:rsid w:val="00EC79DA"/>
    <w:rsid w:val="00ED290B"/>
    <w:rsid w:val="00ED41A3"/>
    <w:rsid w:val="00ED61D3"/>
    <w:rsid w:val="00EE2F84"/>
    <w:rsid w:val="00EE54CB"/>
    <w:rsid w:val="00EE76BC"/>
    <w:rsid w:val="00EF0509"/>
    <w:rsid w:val="00EF201C"/>
    <w:rsid w:val="00EF5778"/>
    <w:rsid w:val="00F01760"/>
    <w:rsid w:val="00F059F2"/>
    <w:rsid w:val="00F120B5"/>
    <w:rsid w:val="00F146A0"/>
    <w:rsid w:val="00F23BE0"/>
    <w:rsid w:val="00F2483E"/>
    <w:rsid w:val="00F307E3"/>
    <w:rsid w:val="00F31E45"/>
    <w:rsid w:val="00F412D8"/>
    <w:rsid w:val="00F44EF5"/>
    <w:rsid w:val="00F50F7F"/>
    <w:rsid w:val="00F511F3"/>
    <w:rsid w:val="00F60B7D"/>
    <w:rsid w:val="00F61BCA"/>
    <w:rsid w:val="00F61BE5"/>
    <w:rsid w:val="00F65961"/>
    <w:rsid w:val="00F6778B"/>
    <w:rsid w:val="00F712B7"/>
    <w:rsid w:val="00F7437E"/>
    <w:rsid w:val="00F807F1"/>
    <w:rsid w:val="00F94C6D"/>
    <w:rsid w:val="00F95D68"/>
    <w:rsid w:val="00FB000C"/>
    <w:rsid w:val="00FB377D"/>
    <w:rsid w:val="00FB3F94"/>
    <w:rsid w:val="00FC5977"/>
    <w:rsid w:val="00FC6043"/>
    <w:rsid w:val="00FD007C"/>
    <w:rsid w:val="00FD7983"/>
    <w:rsid w:val="00FE3665"/>
    <w:rsid w:val="00FE3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2DC73"/>
  <w15:chartTrackingRefBased/>
  <w15:docId w15:val="{C0A70DB0-441D-4E12-87CE-CC81FD8AB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2AB"/>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6252AB"/>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33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93309"/>
    <w:rPr>
      <w:b/>
      <w:bCs/>
    </w:rPr>
  </w:style>
  <w:style w:type="paragraph" w:styleId="ListParagraph">
    <w:name w:val="List Paragraph"/>
    <w:basedOn w:val="Normal"/>
    <w:uiPriority w:val="34"/>
    <w:qFormat/>
    <w:rsid w:val="00C11339"/>
    <w:pPr>
      <w:ind w:left="720"/>
      <w:contextualSpacing/>
    </w:pPr>
  </w:style>
  <w:style w:type="paragraph" w:styleId="Header">
    <w:name w:val="header"/>
    <w:basedOn w:val="Normal"/>
    <w:link w:val="HeaderChar"/>
    <w:uiPriority w:val="99"/>
    <w:unhideWhenUsed/>
    <w:rsid w:val="00520F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0FD1"/>
  </w:style>
  <w:style w:type="paragraph" w:styleId="Footer">
    <w:name w:val="footer"/>
    <w:basedOn w:val="Normal"/>
    <w:link w:val="FooterChar"/>
    <w:uiPriority w:val="99"/>
    <w:unhideWhenUsed/>
    <w:rsid w:val="00520F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FD1"/>
  </w:style>
  <w:style w:type="table" w:styleId="TableGrid">
    <w:name w:val="Table Grid"/>
    <w:basedOn w:val="TableNormal"/>
    <w:uiPriority w:val="59"/>
    <w:rsid w:val="009D15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1083C"/>
    <w:rPr>
      <w:color w:val="0563C1" w:themeColor="hyperlink"/>
      <w:u w:val="single"/>
    </w:rPr>
  </w:style>
  <w:style w:type="character" w:styleId="UnresolvedMention">
    <w:name w:val="Unresolved Mention"/>
    <w:basedOn w:val="DefaultParagraphFont"/>
    <w:uiPriority w:val="99"/>
    <w:semiHidden/>
    <w:unhideWhenUsed/>
    <w:rsid w:val="00C1083C"/>
    <w:rPr>
      <w:color w:val="605E5C"/>
      <w:shd w:val="clear" w:color="auto" w:fill="E1DFDD"/>
    </w:rPr>
  </w:style>
  <w:style w:type="character" w:customStyle="1" w:styleId="Heading1Char">
    <w:name w:val="Heading 1 Char"/>
    <w:basedOn w:val="DefaultParagraphFont"/>
    <w:link w:val="Heading1"/>
    <w:uiPriority w:val="9"/>
    <w:rsid w:val="006252AB"/>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6252AB"/>
    <w:rPr>
      <w:rFonts w:asciiTheme="majorHAnsi" w:eastAsiaTheme="majorEastAsia" w:hAnsiTheme="majorHAnsi" w:cstheme="majorBidi"/>
      <w:color w:val="2F5496" w:themeColor="accent1" w:themeShade="BF"/>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96220">
      <w:bodyDiv w:val="1"/>
      <w:marLeft w:val="0"/>
      <w:marRight w:val="0"/>
      <w:marTop w:val="0"/>
      <w:marBottom w:val="0"/>
      <w:divBdr>
        <w:top w:val="none" w:sz="0" w:space="0" w:color="auto"/>
        <w:left w:val="none" w:sz="0" w:space="0" w:color="auto"/>
        <w:bottom w:val="none" w:sz="0" w:space="0" w:color="auto"/>
        <w:right w:val="none" w:sz="0" w:space="0" w:color="auto"/>
      </w:divBdr>
    </w:div>
    <w:div w:id="447966525">
      <w:bodyDiv w:val="1"/>
      <w:marLeft w:val="0"/>
      <w:marRight w:val="0"/>
      <w:marTop w:val="0"/>
      <w:marBottom w:val="0"/>
      <w:divBdr>
        <w:top w:val="none" w:sz="0" w:space="0" w:color="auto"/>
        <w:left w:val="none" w:sz="0" w:space="0" w:color="auto"/>
        <w:bottom w:val="none" w:sz="0" w:space="0" w:color="auto"/>
        <w:right w:val="none" w:sz="0" w:space="0" w:color="auto"/>
      </w:divBdr>
    </w:div>
    <w:div w:id="693919386">
      <w:bodyDiv w:val="1"/>
      <w:marLeft w:val="0"/>
      <w:marRight w:val="0"/>
      <w:marTop w:val="0"/>
      <w:marBottom w:val="0"/>
      <w:divBdr>
        <w:top w:val="none" w:sz="0" w:space="0" w:color="auto"/>
        <w:left w:val="none" w:sz="0" w:space="0" w:color="auto"/>
        <w:bottom w:val="none" w:sz="0" w:space="0" w:color="auto"/>
        <w:right w:val="none" w:sz="0" w:space="0" w:color="auto"/>
      </w:divBdr>
    </w:div>
    <w:div w:id="1327128750">
      <w:bodyDiv w:val="1"/>
      <w:marLeft w:val="0"/>
      <w:marRight w:val="0"/>
      <w:marTop w:val="0"/>
      <w:marBottom w:val="0"/>
      <w:divBdr>
        <w:top w:val="none" w:sz="0" w:space="0" w:color="auto"/>
        <w:left w:val="none" w:sz="0" w:space="0" w:color="auto"/>
        <w:bottom w:val="none" w:sz="0" w:space="0" w:color="auto"/>
        <w:right w:val="none" w:sz="0" w:space="0" w:color="auto"/>
      </w:divBdr>
      <w:divsChild>
        <w:div w:id="1994024465">
          <w:marLeft w:val="0"/>
          <w:marRight w:val="0"/>
          <w:marTop w:val="0"/>
          <w:marBottom w:val="0"/>
          <w:divBdr>
            <w:top w:val="none" w:sz="0" w:space="0" w:color="auto"/>
            <w:left w:val="none" w:sz="0" w:space="0" w:color="auto"/>
            <w:bottom w:val="none" w:sz="0" w:space="0" w:color="auto"/>
            <w:right w:val="none" w:sz="0" w:space="0" w:color="auto"/>
          </w:divBdr>
        </w:div>
      </w:divsChild>
    </w:div>
    <w:div w:id="1658606259">
      <w:bodyDiv w:val="1"/>
      <w:marLeft w:val="0"/>
      <w:marRight w:val="0"/>
      <w:marTop w:val="0"/>
      <w:marBottom w:val="0"/>
      <w:divBdr>
        <w:top w:val="none" w:sz="0" w:space="0" w:color="auto"/>
        <w:left w:val="none" w:sz="0" w:space="0" w:color="auto"/>
        <w:bottom w:val="none" w:sz="0" w:space="0" w:color="auto"/>
        <w:right w:val="none" w:sz="0" w:space="0" w:color="auto"/>
      </w:divBdr>
    </w:div>
    <w:div w:id="1822694981">
      <w:bodyDiv w:val="1"/>
      <w:marLeft w:val="0"/>
      <w:marRight w:val="0"/>
      <w:marTop w:val="0"/>
      <w:marBottom w:val="0"/>
      <w:divBdr>
        <w:top w:val="none" w:sz="0" w:space="0" w:color="auto"/>
        <w:left w:val="none" w:sz="0" w:space="0" w:color="auto"/>
        <w:bottom w:val="none" w:sz="0" w:space="0" w:color="auto"/>
        <w:right w:val="none" w:sz="0" w:space="0" w:color="auto"/>
      </w:divBdr>
      <w:divsChild>
        <w:div w:id="1085225978">
          <w:marLeft w:val="0"/>
          <w:marRight w:val="0"/>
          <w:marTop w:val="0"/>
          <w:marBottom w:val="0"/>
          <w:divBdr>
            <w:top w:val="none" w:sz="0" w:space="0" w:color="auto"/>
            <w:left w:val="none" w:sz="0" w:space="0" w:color="auto"/>
            <w:bottom w:val="none" w:sz="0" w:space="0" w:color="auto"/>
            <w:right w:val="none" w:sz="0" w:space="0" w:color="auto"/>
          </w:divBdr>
        </w:div>
      </w:divsChild>
    </w:div>
    <w:div w:id="2086561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tl.ox.ac.uk/effective-reading-lists" TargetMode="External"/><Relationship Id="rId3" Type="http://schemas.openxmlformats.org/officeDocument/2006/relationships/settings" Target="settings.xml"/><Relationship Id="rId7" Type="http://schemas.openxmlformats.org/officeDocument/2006/relationships/hyperlink" Target="https://doi.org/10.3102/00346543029848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chb.2018.01.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4282</TotalTime>
  <Pages>13</Pages>
  <Words>4016</Words>
  <Characters>22897</Characters>
  <Application>Microsoft Office Word</Application>
  <DocSecurity>0</DocSecurity>
  <Lines>190</Lines>
  <Paragraphs>53</Paragraphs>
  <ScaleCrop>false</ScaleCrop>
  <Company/>
  <LinksUpToDate>false</LinksUpToDate>
  <CharactersWithSpaces>26860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Caitriona Nelsey (2212128)</dc:creator>
  <cp:keywords/>
  <dc:description/>
  <cp:lastModifiedBy>Caitriona Nelsey (2212128)</cp:lastModifiedBy>
  <cp:revision>491</cp:revision>
  <dcterms:created xsi:type="dcterms:W3CDTF">2024-01-29T09:48:00Z</dcterms:created>
  <dcterms:modified xsi:type="dcterms:W3CDTF">2024-02-15T12:08:00Z</dcterms:modified>
</cp:coreProperties>
</file>