
<file path=[Content_Types].xml><?xml version="1.0" encoding="utf-8"?>
<Types xmlns="http://schemas.openxmlformats.org/package/2006/content-types">
  <Default Extension="bin" ContentType="application/vnd.openxmlformats-officedocument.oleObject"/>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rsidR="004C610C" w:rsidP="7BFA2909" w:rsidRDefault="2909AE8F" w14:paraId="5E5787A5" w14:textId="2D6C7FD4">
      <w:pPr>
        <w:rPr>
          <w:b/>
          <w:bCs/>
        </w:rPr>
      </w:pPr>
      <w:r>
        <w:t xml:space="preserve">                                     </w:t>
      </w:r>
      <w:r w:rsidR="5E561751">
        <w:t xml:space="preserve">            </w:t>
      </w:r>
      <w:r w:rsidRPr="7BFA2909" w:rsidR="5E561751">
        <w:rPr>
          <w:b/>
          <w:bCs/>
        </w:rPr>
        <w:t xml:space="preserve"> </w:t>
      </w:r>
      <w:r w:rsidRPr="7BFA2909">
        <w:rPr>
          <w:b/>
          <w:bCs/>
        </w:rPr>
        <w:t xml:space="preserve"> </w:t>
      </w:r>
      <w:r w:rsidRPr="7BFA2909" w:rsidR="76BC7145">
        <w:rPr>
          <w:b/>
          <w:bCs/>
        </w:rPr>
        <w:t xml:space="preserve">Masaruf Nisa </w:t>
      </w:r>
    </w:p>
    <w:p w:rsidR="76BC7145" w:rsidP="7BFA2909" w:rsidRDefault="76BC7145" w14:paraId="709D2FFE" w14:textId="33D4DC9E">
      <w:pPr>
        <w:rPr>
          <w:b/>
          <w:bCs/>
        </w:rPr>
      </w:pPr>
      <w:r w:rsidRPr="7BFA2909">
        <w:rPr>
          <w:b/>
          <w:bCs/>
        </w:rPr>
        <w:t xml:space="preserve">                       </w:t>
      </w:r>
      <w:r w:rsidRPr="7BFA2909" w:rsidR="208B9B1F">
        <w:rPr>
          <w:b/>
          <w:bCs/>
        </w:rPr>
        <w:t xml:space="preserve">                           </w:t>
      </w:r>
      <w:r w:rsidRPr="7BFA2909">
        <w:rPr>
          <w:b/>
          <w:bCs/>
        </w:rPr>
        <w:t xml:space="preserve">   2225287</w:t>
      </w:r>
      <w:r w:rsidRPr="7BFA2909" w:rsidR="66993429">
        <w:rPr>
          <w:b/>
          <w:bCs/>
        </w:rPr>
        <w:t xml:space="preserve"> </w:t>
      </w:r>
    </w:p>
    <w:p w:rsidR="66993429" w:rsidP="7BFA2909" w:rsidRDefault="66993429" w14:paraId="5326E3F9" w14:textId="463E539F">
      <w:pPr>
        <w:rPr>
          <w:rFonts w:ascii="Arial" w:hAnsi="Arial" w:eastAsia="Arial" w:cs="Arial"/>
          <w:b/>
          <w:bCs/>
          <w:sz w:val="22"/>
          <w:szCs w:val="22"/>
        </w:rPr>
      </w:pPr>
      <w:r w:rsidRPr="7BFA2909">
        <w:rPr>
          <w:b/>
          <w:bCs/>
        </w:rPr>
        <w:t xml:space="preserve">                                         </w:t>
      </w:r>
      <w:r w:rsidRPr="7BFA2909">
        <w:rPr>
          <w:rFonts w:ascii="Arial" w:hAnsi="Arial" w:eastAsia="Arial" w:cs="Arial"/>
          <w:b/>
          <w:bCs/>
          <w:sz w:val="22"/>
          <w:szCs w:val="22"/>
        </w:rPr>
        <w:t xml:space="preserve">BSc Health and Social Care </w:t>
      </w:r>
    </w:p>
    <w:p w:rsidR="66993429" w:rsidP="7BFA2909" w:rsidRDefault="66993429" w14:paraId="7D55F464" w14:textId="13CD2BB5">
      <w:pPr>
        <w:rPr>
          <w:rFonts w:ascii="Arial" w:hAnsi="Arial" w:eastAsia="Arial" w:cs="Arial"/>
          <w:b/>
          <w:bCs/>
          <w:sz w:val="22"/>
          <w:szCs w:val="22"/>
        </w:rPr>
      </w:pPr>
      <w:r w:rsidRPr="7BFA2909">
        <w:rPr>
          <w:rFonts w:ascii="Arial" w:hAnsi="Arial" w:eastAsia="Arial" w:cs="Arial"/>
          <w:b/>
          <w:bCs/>
          <w:sz w:val="22"/>
          <w:szCs w:val="22"/>
        </w:rPr>
        <w:t xml:space="preserve">                               Changemakers: Creativity and Value Creation  </w:t>
      </w:r>
    </w:p>
    <w:p w:rsidR="66993429" w:rsidP="7BFA2909" w:rsidRDefault="66993429" w14:paraId="2B711E6D" w14:textId="06C493D5">
      <w:pPr>
        <w:rPr>
          <w:rFonts w:ascii="Arial" w:hAnsi="Arial" w:eastAsia="Arial" w:cs="Arial"/>
          <w:b/>
          <w:bCs/>
          <w:sz w:val="22"/>
          <w:szCs w:val="22"/>
        </w:rPr>
      </w:pPr>
      <w:r w:rsidRPr="7BFA2909">
        <w:rPr>
          <w:rFonts w:ascii="Arial" w:hAnsi="Arial" w:eastAsia="Arial" w:cs="Arial"/>
          <w:b/>
          <w:bCs/>
          <w:sz w:val="22"/>
          <w:szCs w:val="22"/>
        </w:rPr>
        <w:t xml:space="preserve">                                                           BMHP5014 </w:t>
      </w:r>
    </w:p>
    <w:p w:rsidR="66993429" w:rsidP="7BFA2909" w:rsidRDefault="66993429" w14:paraId="2B505FAB" w14:textId="756778EC">
      <w:pPr>
        <w:rPr>
          <w:rFonts w:ascii="Arial" w:hAnsi="Arial" w:eastAsia="Arial" w:cs="Arial"/>
          <w:sz w:val="22"/>
          <w:szCs w:val="22"/>
        </w:rPr>
      </w:pPr>
      <w:r w:rsidRPr="7BFA2909">
        <w:rPr>
          <w:rFonts w:ascii="Arial" w:hAnsi="Arial" w:eastAsia="Arial" w:cs="Arial"/>
          <w:b/>
          <w:bCs/>
          <w:sz w:val="22"/>
          <w:szCs w:val="22"/>
        </w:rPr>
        <w:t xml:space="preserve">                            Component 1: Online Portfolio of Set Exercises    </w:t>
      </w:r>
    </w:p>
    <w:p w:rsidR="7BFA2909" w:rsidP="7BFA2909" w:rsidRDefault="7BFA2909" w14:paraId="5A19FEF8" w14:textId="356A4D6B">
      <w:pPr>
        <w:rPr>
          <w:rFonts w:ascii="Arial" w:hAnsi="Arial" w:eastAsia="Arial" w:cs="Arial"/>
          <w:b/>
          <w:bCs/>
          <w:sz w:val="22"/>
          <w:szCs w:val="22"/>
        </w:rPr>
      </w:pPr>
    </w:p>
    <w:p w:rsidR="7BFA2909" w:rsidP="7BFA2909" w:rsidRDefault="7BFA2909" w14:paraId="40F7DADD" w14:textId="0D3ADF3E">
      <w:pPr>
        <w:rPr>
          <w:rFonts w:ascii="Arial" w:hAnsi="Arial" w:eastAsia="Arial" w:cs="Arial"/>
          <w:b/>
          <w:bCs/>
          <w:sz w:val="22"/>
          <w:szCs w:val="22"/>
        </w:rPr>
      </w:pPr>
    </w:p>
    <w:p w:rsidR="7BFA2909" w:rsidP="7BFA2909" w:rsidRDefault="7BFA2909" w14:paraId="10F53E7B" w14:textId="21C84C0F">
      <w:pPr>
        <w:rPr>
          <w:rFonts w:ascii="Arial" w:hAnsi="Arial" w:eastAsia="Arial" w:cs="Arial"/>
          <w:b/>
          <w:bCs/>
          <w:sz w:val="22"/>
          <w:szCs w:val="22"/>
        </w:rPr>
      </w:pPr>
    </w:p>
    <w:p w:rsidR="7BFA2909" w:rsidP="7BFA2909" w:rsidRDefault="7BFA2909" w14:paraId="224BF32A" w14:textId="4CF27F9F">
      <w:pPr>
        <w:rPr>
          <w:rFonts w:ascii="Arial" w:hAnsi="Arial" w:eastAsia="Arial" w:cs="Arial"/>
          <w:b/>
          <w:bCs/>
          <w:sz w:val="22"/>
          <w:szCs w:val="22"/>
        </w:rPr>
      </w:pPr>
    </w:p>
    <w:p w:rsidR="7BFA2909" w:rsidP="7BFA2909" w:rsidRDefault="7BFA2909" w14:paraId="1F7F6864" w14:textId="5EB4DE4C">
      <w:pPr>
        <w:rPr>
          <w:rFonts w:ascii="Arial" w:hAnsi="Arial" w:eastAsia="Arial" w:cs="Arial"/>
          <w:b/>
          <w:bCs/>
          <w:sz w:val="22"/>
          <w:szCs w:val="22"/>
        </w:rPr>
      </w:pPr>
    </w:p>
    <w:p w:rsidR="7BFA2909" w:rsidP="7BFA2909" w:rsidRDefault="7BFA2909" w14:paraId="207AAB87" w14:textId="4A7F793C">
      <w:pPr>
        <w:rPr>
          <w:rFonts w:ascii="Arial" w:hAnsi="Arial" w:eastAsia="Arial" w:cs="Arial"/>
          <w:b/>
          <w:bCs/>
          <w:sz w:val="22"/>
          <w:szCs w:val="22"/>
        </w:rPr>
      </w:pPr>
    </w:p>
    <w:p w:rsidR="7BFA2909" w:rsidP="7BFA2909" w:rsidRDefault="7BFA2909" w14:paraId="6A36191C" w14:textId="3AB4E6C8">
      <w:pPr>
        <w:rPr>
          <w:rFonts w:ascii="Arial" w:hAnsi="Arial" w:eastAsia="Arial" w:cs="Arial"/>
          <w:b/>
          <w:bCs/>
          <w:sz w:val="22"/>
          <w:szCs w:val="22"/>
        </w:rPr>
      </w:pPr>
    </w:p>
    <w:p w:rsidR="7BFA2909" w:rsidP="7BFA2909" w:rsidRDefault="7BFA2909" w14:paraId="404894CF" w14:textId="063F18D1">
      <w:pPr>
        <w:rPr>
          <w:rFonts w:ascii="Arial" w:hAnsi="Arial" w:eastAsia="Arial" w:cs="Arial"/>
          <w:b/>
          <w:bCs/>
          <w:sz w:val="22"/>
          <w:szCs w:val="22"/>
        </w:rPr>
      </w:pPr>
    </w:p>
    <w:p w:rsidR="7BFA2909" w:rsidP="7BFA2909" w:rsidRDefault="7BFA2909" w14:paraId="409F7485" w14:textId="33594291">
      <w:pPr>
        <w:rPr>
          <w:rFonts w:ascii="Arial" w:hAnsi="Arial" w:eastAsia="Arial" w:cs="Arial"/>
          <w:b/>
          <w:bCs/>
          <w:sz w:val="22"/>
          <w:szCs w:val="22"/>
        </w:rPr>
      </w:pPr>
    </w:p>
    <w:p w:rsidR="7BFA2909" w:rsidP="7BFA2909" w:rsidRDefault="7BFA2909" w14:paraId="203C9AE2" w14:textId="104E0D24">
      <w:pPr>
        <w:rPr>
          <w:rFonts w:ascii="Arial" w:hAnsi="Arial" w:eastAsia="Arial" w:cs="Arial"/>
          <w:b/>
          <w:bCs/>
          <w:sz w:val="22"/>
          <w:szCs w:val="22"/>
        </w:rPr>
      </w:pPr>
    </w:p>
    <w:p w:rsidR="7BFA2909" w:rsidP="7BFA2909" w:rsidRDefault="7BFA2909" w14:paraId="72C8DB32" w14:textId="7D28B891">
      <w:pPr>
        <w:rPr>
          <w:rFonts w:ascii="Arial" w:hAnsi="Arial" w:eastAsia="Arial" w:cs="Arial"/>
          <w:b/>
          <w:bCs/>
          <w:sz w:val="22"/>
          <w:szCs w:val="22"/>
        </w:rPr>
      </w:pPr>
    </w:p>
    <w:p w:rsidR="7BFA2909" w:rsidP="7BFA2909" w:rsidRDefault="7BFA2909" w14:paraId="1C4DC86E" w14:textId="1BE3C2F8">
      <w:pPr>
        <w:rPr>
          <w:rFonts w:ascii="Arial" w:hAnsi="Arial" w:eastAsia="Arial" w:cs="Arial"/>
          <w:b/>
          <w:bCs/>
          <w:sz w:val="22"/>
          <w:szCs w:val="22"/>
        </w:rPr>
      </w:pPr>
    </w:p>
    <w:p w:rsidR="7BFA2909" w:rsidP="7BFA2909" w:rsidRDefault="7BFA2909" w14:paraId="3CE89D2F" w14:textId="58998B49">
      <w:pPr>
        <w:rPr>
          <w:rFonts w:ascii="Arial" w:hAnsi="Arial" w:eastAsia="Arial" w:cs="Arial"/>
          <w:b/>
          <w:bCs/>
          <w:sz w:val="22"/>
          <w:szCs w:val="22"/>
        </w:rPr>
      </w:pPr>
    </w:p>
    <w:p w:rsidR="7BFA2909" w:rsidP="7BFA2909" w:rsidRDefault="7BFA2909" w14:paraId="7CED4A92" w14:textId="1BEE5E93">
      <w:pPr>
        <w:rPr>
          <w:rFonts w:ascii="Arial" w:hAnsi="Arial" w:eastAsia="Arial" w:cs="Arial"/>
          <w:b/>
          <w:bCs/>
          <w:sz w:val="22"/>
          <w:szCs w:val="22"/>
        </w:rPr>
      </w:pPr>
    </w:p>
    <w:p w:rsidR="7BFA2909" w:rsidP="7BFA2909" w:rsidRDefault="7BFA2909" w14:paraId="2F0C22F1" w14:textId="06740C5E">
      <w:pPr>
        <w:rPr>
          <w:rFonts w:ascii="Arial" w:hAnsi="Arial" w:eastAsia="Arial" w:cs="Arial"/>
          <w:b/>
          <w:bCs/>
          <w:sz w:val="22"/>
          <w:szCs w:val="22"/>
        </w:rPr>
      </w:pPr>
    </w:p>
    <w:p w:rsidR="7BFA2909" w:rsidP="7BFA2909" w:rsidRDefault="7BFA2909" w14:paraId="781DB947" w14:textId="3A3AC8A6">
      <w:pPr>
        <w:rPr>
          <w:rFonts w:ascii="Arial" w:hAnsi="Arial" w:eastAsia="Arial" w:cs="Arial"/>
          <w:b/>
          <w:bCs/>
          <w:sz w:val="22"/>
          <w:szCs w:val="22"/>
        </w:rPr>
      </w:pPr>
    </w:p>
    <w:p w:rsidR="7BFA2909" w:rsidP="7BFA2909" w:rsidRDefault="7BFA2909" w14:paraId="35E3BB3A" w14:textId="4F841512">
      <w:pPr>
        <w:rPr>
          <w:rFonts w:ascii="Arial" w:hAnsi="Arial" w:eastAsia="Arial" w:cs="Arial"/>
          <w:b/>
          <w:bCs/>
          <w:sz w:val="22"/>
          <w:szCs w:val="22"/>
        </w:rPr>
      </w:pPr>
    </w:p>
    <w:p w:rsidR="7BFA2909" w:rsidP="7BFA2909" w:rsidRDefault="7BFA2909" w14:paraId="6EF3CA44" w14:textId="003002E9">
      <w:pPr>
        <w:rPr>
          <w:rFonts w:ascii="Arial" w:hAnsi="Arial" w:eastAsia="Arial" w:cs="Arial"/>
          <w:b/>
          <w:bCs/>
          <w:sz w:val="22"/>
          <w:szCs w:val="22"/>
        </w:rPr>
      </w:pPr>
    </w:p>
    <w:p w:rsidR="7BFA2909" w:rsidP="7BFA2909" w:rsidRDefault="7BFA2909" w14:paraId="3044FC28" w14:textId="7C857D63">
      <w:pPr>
        <w:rPr>
          <w:rFonts w:ascii="Arial" w:hAnsi="Arial" w:eastAsia="Arial" w:cs="Arial"/>
          <w:b/>
          <w:bCs/>
          <w:sz w:val="22"/>
          <w:szCs w:val="22"/>
        </w:rPr>
      </w:pPr>
    </w:p>
    <w:p w:rsidR="7BFA2909" w:rsidP="7BFA2909" w:rsidRDefault="7BFA2909" w14:paraId="5D8935A6" w14:textId="2E908425">
      <w:pPr>
        <w:rPr>
          <w:rFonts w:ascii="Arial" w:hAnsi="Arial" w:eastAsia="Arial" w:cs="Arial"/>
          <w:b/>
          <w:bCs/>
          <w:sz w:val="22"/>
          <w:szCs w:val="22"/>
        </w:rPr>
      </w:pPr>
    </w:p>
    <w:p w:rsidR="7BFA2909" w:rsidP="7BFA2909" w:rsidRDefault="7BFA2909" w14:paraId="0FFB9D61" w14:textId="11CEAF1C">
      <w:pPr>
        <w:rPr>
          <w:rFonts w:ascii="Arial" w:hAnsi="Arial" w:eastAsia="Arial" w:cs="Arial"/>
          <w:b/>
          <w:bCs/>
          <w:sz w:val="22"/>
          <w:szCs w:val="22"/>
        </w:rPr>
      </w:pPr>
    </w:p>
    <w:p w:rsidR="7BFA2909" w:rsidP="7BFA2909" w:rsidRDefault="7BFA2909" w14:paraId="00A3C80F" w14:textId="0E6A77AD">
      <w:pPr>
        <w:rPr>
          <w:rFonts w:ascii="Arial" w:hAnsi="Arial" w:eastAsia="Arial" w:cs="Arial"/>
          <w:b/>
          <w:bCs/>
          <w:sz w:val="22"/>
          <w:szCs w:val="22"/>
        </w:rPr>
      </w:pPr>
    </w:p>
    <w:p w:rsidR="7BFA2909" w:rsidP="7BFA2909" w:rsidRDefault="7BFA2909" w14:paraId="553860CF" w14:textId="59144EBD">
      <w:pPr>
        <w:rPr>
          <w:rFonts w:ascii="Arial" w:hAnsi="Arial" w:eastAsia="Arial" w:cs="Arial"/>
          <w:b/>
          <w:bCs/>
          <w:sz w:val="22"/>
          <w:szCs w:val="22"/>
        </w:rPr>
      </w:pPr>
    </w:p>
    <w:p w:rsidR="7BFA2909" w:rsidP="7BFA2909" w:rsidRDefault="7BFA2909" w14:paraId="07BE288A" w14:textId="1FE6F72F">
      <w:pPr>
        <w:rPr>
          <w:rFonts w:ascii="Arial" w:hAnsi="Arial" w:eastAsia="Arial" w:cs="Arial"/>
          <w:b/>
          <w:bCs/>
          <w:sz w:val="22"/>
          <w:szCs w:val="22"/>
        </w:rPr>
      </w:pPr>
    </w:p>
    <w:p w:rsidR="77A847A6" w:rsidP="7BFA2909" w:rsidRDefault="77A847A6" w14:paraId="02941165" w14:textId="0F9B2007">
      <w:pPr>
        <w:rPr>
          <w:rFonts w:ascii="Arial" w:hAnsi="Arial" w:eastAsia="Arial" w:cs="Arial"/>
          <w:b/>
          <w:bCs/>
          <w:sz w:val="22"/>
          <w:szCs w:val="22"/>
        </w:rPr>
      </w:pPr>
      <w:r w:rsidRPr="7BFA2909">
        <w:rPr>
          <w:rFonts w:ascii="Arial" w:hAnsi="Arial" w:eastAsia="Arial" w:cs="Arial"/>
          <w:b/>
          <w:bCs/>
          <w:sz w:val="22"/>
          <w:szCs w:val="22"/>
        </w:rPr>
        <w:t xml:space="preserve">Content Page </w:t>
      </w:r>
    </w:p>
    <w:p w:rsidR="77A847A6" w:rsidP="7BFA2909" w:rsidRDefault="77A847A6" w14:paraId="60007AD9" w14:textId="3E45C208">
      <w:pPr>
        <w:rPr>
          <w:rFonts w:ascii="Arial" w:hAnsi="Arial" w:eastAsia="Arial" w:cs="Arial"/>
          <w:sz w:val="22"/>
          <w:szCs w:val="22"/>
        </w:rPr>
      </w:pPr>
      <w:r w:rsidRPr="7BFA2909">
        <w:rPr>
          <w:rFonts w:ascii="Arial" w:hAnsi="Arial" w:eastAsia="Arial" w:cs="Arial"/>
          <w:sz w:val="22"/>
          <w:szCs w:val="22"/>
        </w:rPr>
        <w:lastRenderedPageBreak/>
        <w:t>Task 1 concept map ...........................................................................................</w:t>
      </w:r>
      <w:r w:rsidRPr="7BFA2909" w:rsidR="1B336381">
        <w:rPr>
          <w:rFonts w:ascii="Arial" w:hAnsi="Arial" w:eastAsia="Arial" w:cs="Arial"/>
          <w:sz w:val="22"/>
          <w:szCs w:val="22"/>
        </w:rPr>
        <w:t>p,3,4</w:t>
      </w:r>
    </w:p>
    <w:p w:rsidR="1B336381" w:rsidP="7BFA2909" w:rsidRDefault="1B336381" w14:paraId="557BA480" w14:textId="7A9CC7F8">
      <w:pPr>
        <w:rPr>
          <w:rFonts w:ascii="Arial" w:hAnsi="Arial" w:eastAsia="Arial" w:cs="Arial"/>
          <w:sz w:val="22"/>
          <w:szCs w:val="22"/>
        </w:rPr>
      </w:pPr>
      <w:r w:rsidRPr="7BFA2909">
        <w:rPr>
          <w:rFonts w:ascii="Arial" w:hAnsi="Arial" w:eastAsia="Arial" w:cs="Arial"/>
          <w:sz w:val="22"/>
          <w:szCs w:val="22"/>
        </w:rPr>
        <w:t>Task 2 self-reflection............................................................................................p</w:t>
      </w:r>
      <w:r w:rsidRPr="7BFA2909" w:rsidR="796F5D00">
        <w:rPr>
          <w:rFonts w:ascii="Arial" w:hAnsi="Arial" w:eastAsia="Arial" w:cs="Arial"/>
          <w:sz w:val="22"/>
          <w:szCs w:val="22"/>
        </w:rPr>
        <w:t>,4,5</w:t>
      </w:r>
    </w:p>
    <w:p w:rsidR="796F5D00" w:rsidP="7BFA2909" w:rsidRDefault="796F5D00" w14:paraId="6A760D41" w14:textId="034376B7">
      <w:pPr>
        <w:rPr>
          <w:rFonts w:ascii="Arial" w:hAnsi="Arial" w:eastAsia="Arial" w:cs="Arial"/>
          <w:sz w:val="22"/>
          <w:szCs w:val="22"/>
        </w:rPr>
      </w:pPr>
      <w:r w:rsidRPr="41558CCF" w:rsidR="796F5D00">
        <w:rPr>
          <w:rFonts w:ascii="Arial" w:hAnsi="Arial" w:eastAsia="Arial" w:cs="Arial"/>
          <w:sz w:val="22"/>
          <w:szCs w:val="22"/>
        </w:rPr>
        <w:t>Task</w:t>
      </w:r>
      <w:r w:rsidRPr="41558CCF" w:rsidR="2F1F735C">
        <w:rPr>
          <w:rFonts w:ascii="Arial" w:hAnsi="Arial" w:eastAsia="Arial" w:cs="Arial"/>
          <w:sz w:val="22"/>
          <w:szCs w:val="22"/>
        </w:rPr>
        <w:t xml:space="preserve"> </w:t>
      </w:r>
      <w:r w:rsidRPr="41558CCF" w:rsidR="796F5D00">
        <w:rPr>
          <w:rFonts w:ascii="Arial" w:hAnsi="Arial" w:eastAsia="Arial" w:cs="Arial"/>
          <w:sz w:val="22"/>
          <w:szCs w:val="22"/>
        </w:rPr>
        <w:t>3 Case Study...............................................................................................p,5</w:t>
      </w:r>
      <w:r w:rsidRPr="41558CCF" w:rsidR="193C54F8">
        <w:rPr>
          <w:rFonts w:ascii="Arial" w:hAnsi="Arial" w:eastAsia="Arial" w:cs="Arial"/>
          <w:sz w:val="22"/>
          <w:szCs w:val="22"/>
        </w:rPr>
        <w:t>,6</w:t>
      </w:r>
    </w:p>
    <w:p w:rsidR="57037F58" w:rsidP="7BFA2909" w:rsidRDefault="57037F58" w14:paraId="1DF94460" w14:textId="12CFA219">
      <w:pPr>
        <w:rPr>
          <w:rFonts w:ascii="Arial" w:hAnsi="Arial" w:eastAsia="Arial" w:cs="Arial"/>
          <w:sz w:val="22"/>
          <w:szCs w:val="22"/>
        </w:rPr>
      </w:pPr>
      <w:r w:rsidRPr="41558CCF" w:rsidR="57037F58">
        <w:rPr>
          <w:rFonts w:ascii="Arial" w:hAnsi="Arial" w:eastAsia="Arial" w:cs="Arial"/>
          <w:sz w:val="22"/>
          <w:szCs w:val="22"/>
        </w:rPr>
        <w:t>Task 4 Research task...........................................................................................p,</w:t>
      </w:r>
      <w:r w:rsidRPr="41558CCF" w:rsidR="29EC0F52">
        <w:rPr>
          <w:rFonts w:ascii="Arial" w:hAnsi="Arial" w:eastAsia="Arial" w:cs="Arial"/>
          <w:sz w:val="22"/>
          <w:szCs w:val="22"/>
        </w:rPr>
        <w:t>6,7</w:t>
      </w:r>
    </w:p>
    <w:p w:rsidR="57037F58" w:rsidP="7BFA2909" w:rsidRDefault="57037F58" w14:paraId="2162F970" w14:textId="1668BD08">
      <w:pPr>
        <w:rPr>
          <w:rFonts w:ascii="Arial" w:hAnsi="Arial" w:eastAsia="Arial" w:cs="Arial"/>
          <w:sz w:val="22"/>
          <w:szCs w:val="22"/>
        </w:rPr>
      </w:pPr>
      <w:r w:rsidRPr="7BFA2909">
        <w:rPr>
          <w:rFonts w:ascii="Arial" w:hAnsi="Arial" w:eastAsia="Arial" w:cs="Arial"/>
          <w:sz w:val="22"/>
          <w:szCs w:val="22"/>
        </w:rPr>
        <w:t>Task 5 Podcast ....................................................................................................</w:t>
      </w:r>
      <w:r w:rsidRPr="7BFA2909" w:rsidR="1EC49573">
        <w:rPr>
          <w:rFonts w:ascii="Arial" w:hAnsi="Arial" w:eastAsia="Arial" w:cs="Arial"/>
          <w:sz w:val="22"/>
          <w:szCs w:val="22"/>
        </w:rPr>
        <w:t>p,8</w:t>
      </w:r>
    </w:p>
    <w:p w:rsidR="1EC49573" w:rsidP="7BFA2909" w:rsidRDefault="1EC49573" w14:paraId="07E8B54A" w14:textId="0FE245FE">
      <w:pPr>
        <w:spacing w:before="240" w:after="240" w:line="360" w:lineRule="auto"/>
        <w:rPr>
          <w:rFonts w:ascii="Arial" w:hAnsi="Arial" w:eastAsia="Arial" w:cs="Arial"/>
          <w:sz w:val="22"/>
          <w:szCs w:val="22"/>
        </w:rPr>
      </w:pPr>
      <w:r w:rsidRPr="41558CCF" w:rsidR="1EC49573">
        <w:rPr>
          <w:rFonts w:ascii="Arial" w:hAnsi="Arial" w:eastAsia="Arial" w:cs="Arial"/>
          <w:sz w:val="22"/>
          <w:szCs w:val="22"/>
        </w:rPr>
        <w:t>Task 6</w:t>
      </w:r>
      <w:r w:rsidRPr="41558CCF" w:rsidR="4C491F7C">
        <w:rPr>
          <w:rFonts w:ascii="Arial" w:hAnsi="Arial" w:eastAsia="Arial" w:cs="Arial"/>
          <w:sz w:val="22"/>
          <w:szCs w:val="22"/>
        </w:rPr>
        <w:t xml:space="preserve"> NHS Leadership Framework Analysis......................................................</w:t>
      </w:r>
      <w:r w:rsidRPr="41558CCF" w:rsidR="5DB725ED">
        <w:rPr>
          <w:rFonts w:ascii="Arial" w:hAnsi="Arial" w:eastAsia="Arial" w:cs="Arial"/>
          <w:sz w:val="22"/>
          <w:szCs w:val="22"/>
        </w:rPr>
        <w:t>p,</w:t>
      </w:r>
      <w:r w:rsidRPr="41558CCF" w:rsidR="78FD68E5">
        <w:rPr>
          <w:rFonts w:ascii="Arial" w:hAnsi="Arial" w:eastAsia="Arial" w:cs="Arial"/>
          <w:sz w:val="22"/>
          <w:szCs w:val="22"/>
        </w:rPr>
        <w:t>8,9</w:t>
      </w:r>
    </w:p>
    <w:p w:rsidR="5DB725ED" w:rsidP="7BFA2909" w:rsidRDefault="5DB725ED" w14:paraId="5E4435E9" w14:textId="7B48B6B2">
      <w:pPr>
        <w:spacing w:before="240" w:after="240" w:line="360" w:lineRule="auto"/>
        <w:rPr>
          <w:rFonts w:ascii="Arial" w:hAnsi="Arial" w:eastAsia="Arial" w:cs="Arial"/>
          <w:sz w:val="22"/>
          <w:szCs w:val="22"/>
        </w:rPr>
      </w:pPr>
      <w:r w:rsidRPr="41558CCF" w:rsidR="5DB725ED">
        <w:rPr>
          <w:rFonts w:ascii="Arial" w:hAnsi="Arial" w:eastAsia="Arial" w:cs="Arial"/>
          <w:sz w:val="22"/>
          <w:szCs w:val="22"/>
        </w:rPr>
        <w:t xml:space="preserve">Task 7 Self </w:t>
      </w:r>
      <w:r w:rsidRPr="41558CCF" w:rsidR="3F8464C2">
        <w:rPr>
          <w:rFonts w:ascii="Arial" w:hAnsi="Arial" w:eastAsia="Arial" w:cs="Arial"/>
          <w:sz w:val="22"/>
          <w:szCs w:val="22"/>
        </w:rPr>
        <w:t>Reflection Journal entry.....................................................................p</w:t>
      </w:r>
      <w:r w:rsidRPr="41558CCF" w:rsidR="0F4A75D3">
        <w:rPr>
          <w:rFonts w:ascii="Arial" w:hAnsi="Arial" w:eastAsia="Arial" w:cs="Arial"/>
          <w:sz w:val="22"/>
          <w:szCs w:val="22"/>
        </w:rPr>
        <w:t>,</w:t>
      </w:r>
      <w:r w:rsidRPr="41558CCF" w:rsidR="436EAD5D">
        <w:rPr>
          <w:rFonts w:ascii="Arial" w:hAnsi="Arial" w:eastAsia="Arial" w:cs="Arial"/>
          <w:sz w:val="22"/>
          <w:szCs w:val="22"/>
        </w:rPr>
        <w:t>9</w:t>
      </w:r>
    </w:p>
    <w:p w:rsidR="07A3930A" w:rsidP="7BFA2909" w:rsidRDefault="07A3930A" w14:paraId="5B93DF39" w14:textId="2C0AF3B0">
      <w:pPr>
        <w:spacing w:before="240" w:after="240" w:line="360" w:lineRule="auto"/>
        <w:rPr>
          <w:rFonts w:ascii="Arial" w:hAnsi="Arial" w:eastAsia="Arial" w:cs="Arial"/>
          <w:sz w:val="22"/>
          <w:szCs w:val="22"/>
        </w:rPr>
      </w:pPr>
      <w:r w:rsidRPr="41558CCF" w:rsidR="07A3930A">
        <w:rPr>
          <w:rFonts w:ascii="Arial" w:hAnsi="Arial" w:eastAsia="Arial" w:cs="Arial"/>
          <w:sz w:val="22"/>
          <w:szCs w:val="22"/>
        </w:rPr>
        <w:t>References............................................................................................................p,1</w:t>
      </w:r>
      <w:r w:rsidRPr="41558CCF" w:rsidR="79C336A1">
        <w:rPr>
          <w:rFonts w:ascii="Arial" w:hAnsi="Arial" w:eastAsia="Arial" w:cs="Arial"/>
          <w:sz w:val="22"/>
          <w:szCs w:val="22"/>
        </w:rPr>
        <w:t>0</w:t>
      </w:r>
    </w:p>
    <w:p w:rsidR="7BFA2909" w:rsidP="7BFA2909" w:rsidRDefault="7BFA2909" w14:paraId="51DE5401" w14:textId="03DF6922">
      <w:pPr>
        <w:rPr>
          <w:rFonts w:ascii="Arial" w:hAnsi="Arial" w:eastAsia="Arial" w:cs="Arial"/>
          <w:sz w:val="22"/>
          <w:szCs w:val="22"/>
        </w:rPr>
      </w:pPr>
    </w:p>
    <w:p w:rsidR="7BFA2909" w:rsidP="7BFA2909" w:rsidRDefault="7BFA2909" w14:paraId="2E1BD700" w14:textId="480FDC66">
      <w:pPr>
        <w:rPr>
          <w:rFonts w:ascii="Arial" w:hAnsi="Arial" w:eastAsia="Arial" w:cs="Arial"/>
          <w:sz w:val="22"/>
          <w:szCs w:val="22"/>
        </w:rPr>
      </w:pPr>
    </w:p>
    <w:p w:rsidR="7BFA2909" w:rsidP="7BFA2909" w:rsidRDefault="7BFA2909" w14:paraId="29B86E43" w14:textId="223F164A">
      <w:pPr>
        <w:rPr>
          <w:rFonts w:ascii="Arial" w:hAnsi="Arial" w:eastAsia="Arial" w:cs="Arial"/>
          <w:b/>
          <w:bCs/>
          <w:sz w:val="22"/>
          <w:szCs w:val="22"/>
        </w:rPr>
      </w:pPr>
    </w:p>
    <w:p w:rsidR="7BFA2909" w:rsidP="7BFA2909" w:rsidRDefault="7BFA2909" w14:paraId="7F9A4076" w14:textId="199425CD">
      <w:pPr>
        <w:rPr>
          <w:rFonts w:ascii="Arial" w:hAnsi="Arial" w:eastAsia="Arial" w:cs="Arial"/>
          <w:b/>
          <w:bCs/>
          <w:sz w:val="22"/>
          <w:szCs w:val="22"/>
        </w:rPr>
      </w:pPr>
    </w:p>
    <w:p w:rsidR="7BFA2909" w:rsidP="7BFA2909" w:rsidRDefault="7BFA2909" w14:paraId="03C1E5C1" w14:textId="7D92DD65">
      <w:pPr>
        <w:rPr>
          <w:rFonts w:ascii="Arial" w:hAnsi="Arial" w:eastAsia="Arial" w:cs="Arial"/>
          <w:b/>
          <w:bCs/>
          <w:sz w:val="22"/>
          <w:szCs w:val="22"/>
        </w:rPr>
      </w:pPr>
    </w:p>
    <w:p w:rsidR="7BFA2909" w:rsidP="7BFA2909" w:rsidRDefault="7BFA2909" w14:paraId="0954C166" w14:textId="02641771">
      <w:pPr>
        <w:rPr>
          <w:rFonts w:ascii="Arial" w:hAnsi="Arial" w:eastAsia="Arial" w:cs="Arial"/>
          <w:b/>
          <w:bCs/>
          <w:sz w:val="22"/>
          <w:szCs w:val="22"/>
        </w:rPr>
      </w:pPr>
    </w:p>
    <w:p w:rsidR="7BFA2909" w:rsidP="7BFA2909" w:rsidRDefault="7BFA2909" w14:paraId="45207C4B" w14:textId="6C684592">
      <w:pPr>
        <w:rPr>
          <w:rFonts w:ascii="Arial" w:hAnsi="Arial" w:eastAsia="Arial" w:cs="Arial"/>
          <w:b/>
          <w:bCs/>
          <w:sz w:val="22"/>
          <w:szCs w:val="22"/>
        </w:rPr>
      </w:pPr>
    </w:p>
    <w:p w:rsidR="7BFA2909" w:rsidP="7BFA2909" w:rsidRDefault="7BFA2909" w14:paraId="521BF4A6" w14:textId="74F82608">
      <w:pPr>
        <w:rPr>
          <w:rFonts w:ascii="Arial" w:hAnsi="Arial" w:eastAsia="Arial" w:cs="Arial"/>
          <w:b/>
          <w:bCs/>
          <w:sz w:val="22"/>
          <w:szCs w:val="22"/>
        </w:rPr>
      </w:pPr>
    </w:p>
    <w:p w:rsidR="7BFA2909" w:rsidP="7BFA2909" w:rsidRDefault="7BFA2909" w14:paraId="3B1C9027" w14:textId="4B33A41D">
      <w:pPr>
        <w:rPr>
          <w:rFonts w:ascii="Arial" w:hAnsi="Arial" w:eastAsia="Arial" w:cs="Arial"/>
          <w:b/>
          <w:bCs/>
          <w:sz w:val="22"/>
          <w:szCs w:val="22"/>
        </w:rPr>
      </w:pPr>
    </w:p>
    <w:p w:rsidR="7BFA2909" w:rsidP="7BFA2909" w:rsidRDefault="7BFA2909" w14:paraId="44682ECC" w14:textId="1CB2ECC7">
      <w:pPr>
        <w:rPr>
          <w:rFonts w:ascii="Arial" w:hAnsi="Arial" w:eastAsia="Arial" w:cs="Arial"/>
          <w:b/>
          <w:bCs/>
          <w:sz w:val="22"/>
          <w:szCs w:val="22"/>
        </w:rPr>
      </w:pPr>
    </w:p>
    <w:p w:rsidR="7BFA2909" w:rsidP="7BFA2909" w:rsidRDefault="7BFA2909" w14:paraId="58753831" w14:textId="5832B03E">
      <w:pPr>
        <w:rPr>
          <w:rFonts w:ascii="Arial" w:hAnsi="Arial" w:eastAsia="Arial" w:cs="Arial"/>
          <w:b/>
          <w:bCs/>
          <w:sz w:val="22"/>
          <w:szCs w:val="22"/>
        </w:rPr>
      </w:pPr>
    </w:p>
    <w:p w:rsidR="7BFA2909" w:rsidP="7BFA2909" w:rsidRDefault="7BFA2909" w14:paraId="0BFECC32" w14:textId="498569DA">
      <w:pPr>
        <w:rPr>
          <w:rFonts w:ascii="Arial" w:hAnsi="Arial" w:eastAsia="Arial" w:cs="Arial"/>
          <w:b/>
          <w:bCs/>
          <w:sz w:val="22"/>
          <w:szCs w:val="22"/>
        </w:rPr>
      </w:pPr>
    </w:p>
    <w:p w:rsidR="7BFA2909" w:rsidP="7BFA2909" w:rsidRDefault="7BFA2909" w14:paraId="6A808770" w14:textId="60278B11">
      <w:pPr>
        <w:rPr>
          <w:rFonts w:ascii="Arial" w:hAnsi="Arial" w:eastAsia="Arial" w:cs="Arial"/>
          <w:b/>
          <w:bCs/>
          <w:sz w:val="22"/>
          <w:szCs w:val="22"/>
        </w:rPr>
      </w:pPr>
    </w:p>
    <w:p w:rsidR="7BFA2909" w:rsidP="7BFA2909" w:rsidRDefault="7BFA2909" w14:paraId="628FD710" w14:textId="21EF8B04">
      <w:pPr>
        <w:rPr>
          <w:rFonts w:ascii="Arial" w:hAnsi="Arial" w:eastAsia="Arial" w:cs="Arial"/>
          <w:b/>
          <w:bCs/>
          <w:sz w:val="22"/>
          <w:szCs w:val="22"/>
        </w:rPr>
      </w:pPr>
    </w:p>
    <w:p w:rsidR="7BFA2909" w:rsidP="7BFA2909" w:rsidRDefault="7BFA2909" w14:paraId="5FB3A0C9" w14:textId="100BD7B8">
      <w:pPr>
        <w:rPr>
          <w:rFonts w:ascii="Arial" w:hAnsi="Arial" w:eastAsia="Arial" w:cs="Arial"/>
          <w:b/>
          <w:bCs/>
          <w:sz w:val="22"/>
          <w:szCs w:val="22"/>
        </w:rPr>
      </w:pPr>
    </w:p>
    <w:p w:rsidR="7BFA2909" w:rsidP="7BFA2909" w:rsidRDefault="7BFA2909" w14:paraId="1F500BF7" w14:textId="60B320AC">
      <w:pPr>
        <w:rPr>
          <w:rFonts w:ascii="Arial" w:hAnsi="Arial" w:eastAsia="Arial" w:cs="Arial"/>
          <w:b/>
          <w:bCs/>
          <w:sz w:val="22"/>
          <w:szCs w:val="22"/>
        </w:rPr>
      </w:pPr>
    </w:p>
    <w:p w:rsidR="7BFA2909" w:rsidP="7BFA2909" w:rsidRDefault="7BFA2909" w14:paraId="0229C78F" w14:textId="1244323A">
      <w:pPr>
        <w:rPr>
          <w:rFonts w:ascii="Arial" w:hAnsi="Arial" w:eastAsia="Arial" w:cs="Arial"/>
          <w:b/>
          <w:bCs/>
          <w:sz w:val="22"/>
          <w:szCs w:val="22"/>
        </w:rPr>
      </w:pPr>
    </w:p>
    <w:p w:rsidR="7BFA2909" w:rsidP="7BFA2909" w:rsidRDefault="7BFA2909" w14:paraId="4846687D" w14:textId="12D300FC">
      <w:pPr>
        <w:rPr>
          <w:rFonts w:ascii="Arial" w:hAnsi="Arial" w:eastAsia="Arial" w:cs="Arial"/>
          <w:b/>
          <w:bCs/>
          <w:sz w:val="22"/>
          <w:szCs w:val="22"/>
        </w:rPr>
      </w:pPr>
    </w:p>
    <w:p w:rsidR="7BFA2909" w:rsidP="7BFA2909" w:rsidRDefault="7BFA2909" w14:paraId="5F188246" w14:textId="5B22EA53">
      <w:pPr>
        <w:rPr>
          <w:rFonts w:ascii="Arial" w:hAnsi="Arial" w:eastAsia="Arial" w:cs="Arial"/>
          <w:b/>
          <w:bCs/>
          <w:sz w:val="22"/>
          <w:szCs w:val="22"/>
        </w:rPr>
      </w:pPr>
    </w:p>
    <w:p w:rsidR="7BFA2909" w:rsidP="7BFA2909" w:rsidRDefault="7BFA2909" w14:paraId="26AB8BA2" w14:textId="62368416">
      <w:pPr>
        <w:rPr>
          <w:rFonts w:ascii="Arial" w:hAnsi="Arial" w:eastAsia="Arial" w:cs="Arial"/>
          <w:b/>
          <w:bCs/>
        </w:rPr>
      </w:pPr>
    </w:p>
    <w:p w:rsidR="0A235122" w:rsidP="7BFA2909" w:rsidRDefault="0A235122" w14:paraId="27D1E763" w14:textId="0E9885D5">
      <w:pPr>
        <w:rPr>
          <w:rFonts w:ascii="Arial" w:hAnsi="Arial" w:eastAsia="Arial" w:cs="Arial"/>
          <w:b/>
          <w:bCs/>
        </w:rPr>
      </w:pPr>
      <w:r w:rsidRPr="7BFA2909">
        <w:rPr>
          <w:rFonts w:ascii="Arial" w:hAnsi="Arial" w:eastAsia="Arial" w:cs="Arial"/>
          <w:b/>
          <w:bCs/>
        </w:rPr>
        <w:t>Task 1</w:t>
      </w:r>
      <w:r w:rsidRPr="7BFA2909" w:rsidR="4AE3EF02">
        <w:rPr>
          <w:rFonts w:ascii="Arial" w:hAnsi="Arial" w:eastAsia="Arial" w:cs="Arial"/>
          <w:b/>
          <w:bCs/>
        </w:rPr>
        <w:t xml:space="preserve"> Concept Map </w:t>
      </w:r>
    </w:p>
    <w:p w:rsidR="7BFA2909" w:rsidP="7BFA2909" w:rsidRDefault="7BFA2909" w14:paraId="48C509D1" w14:textId="187DC335">
      <w:pPr>
        <w:rPr>
          <w:rFonts w:ascii="Arial" w:hAnsi="Arial" w:eastAsia="Arial" w:cs="Arial"/>
          <w:b/>
          <w:bCs/>
          <w:sz w:val="22"/>
          <w:szCs w:val="22"/>
        </w:rPr>
      </w:pPr>
    </w:p>
    <w:p w:rsidR="0A235122" w:rsidP="7BFA2909" w:rsidRDefault="0A235122" w14:paraId="79AB1868" w14:textId="1B920FF0">
      <w:pPr>
        <w:rPr>
          <w:rFonts w:ascii="Arial" w:hAnsi="Arial" w:eastAsia="Arial" w:cs="Arial"/>
          <w:b/>
          <w:bCs/>
          <w:sz w:val="22"/>
          <w:szCs w:val="22"/>
        </w:rPr>
      </w:pPr>
      <w:r w:rsidRPr="7BFA2909">
        <w:rPr>
          <w:rFonts w:ascii="Arial" w:hAnsi="Arial" w:eastAsia="Arial" w:cs="Arial"/>
          <w:b/>
          <w:bCs/>
          <w:sz w:val="22"/>
          <w:szCs w:val="22"/>
        </w:rPr>
        <w:t xml:space="preserve">  Creativity</w:t>
      </w:r>
    </w:p>
    <w:p w:rsidR="0A235122" w:rsidP="41558CCF" w:rsidRDefault="0A235122" w14:paraId="0CA6E59D" w14:textId="1BD5AB21">
      <w:pPr>
        <w:rPr>
          <w:rFonts w:ascii="Arial" w:hAnsi="Arial" w:eastAsia="Arial" w:cs="Arial"/>
          <w:i w:val="0"/>
          <w:iCs w:val="0"/>
          <w:sz w:val="22"/>
          <w:szCs w:val="22"/>
        </w:rPr>
      </w:pPr>
      <w:r w:rsidRPr="41558CCF" w:rsidR="0A235122">
        <w:rPr>
          <w:rFonts w:ascii="Arial" w:hAnsi="Arial" w:eastAsia="Arial" w:cs="Arial"/>
          <w:i w:val="0"/>
          <w:iCs w:val="0"/>
          <w:sz w:val="22"/>
          <w:szCs w:val="22"/>
        </w:rPr>
        <w:t xml:space="preserve"> (New ideas, innovation,</w:t>
      </w:r>
    </w:p>
    <w:p w:rsidR="0A235122" w:rsidP="41558CCF" w:rsidRDefault="0A235122" w14:paraId="6BD70C56" w14:textId="54E4941A">
      <w:pPr>
        <w:rPr>
          <w:rFonts w:ascii="Arial" w:hAnsi="Arial" w:eastAsia="Arial" w:cs="Arial"/>
          <w:i w:val="0"/>
          <w:iCs w:val="0"/>
          <w:sz w:val="22"/>
          <w:szCs w:val="22"/>
        </w:rPr>
      </w:pPr>
      <w:r w:rsidRPr="41558CCF" w:rsidR="0A235122">
        <w:rPr>
          <w:rFonts w:ascii="Arial" w:hAnsi="Arial" w:eastAsia="Arial" w:cs="Arial"/>
          <w:i w:val="0"/>
          <w:iCs w:val="0"/>
          <w:sz w:val="22"/>
          <w:szCs w:val="22"/>
        </w:rPr>
        <w:t xml:space="preserve"> problem solving)</w:t>
      </w:r>
    </w:p>
    <w:p w:rsidR="0A235122" w:rsidRDefault="0A235122" w14:paraId="34FB92C5" w14:textId="04CFE35C">
      <w:r w:rsidRPr="7BFA2909">
        <w:rPr>
          <w:rFonts w:ascii="Arial" w:hAnsi="Arial" w:eastAsia="Arial" w:cs="Arial"/>
          <w:sz w:val="22"/>
          <w:szCs w:val="22"/>
        </w:rPr>
        <w:t xml:space="preserve">         ↓</w:t>
      </w:r>
    </w:p>
    <w:p w:rsidR="0A235122" w:rsidP="7BFA2909" w:rsidRDefault="0A235122" w14:paraId="1D630162" w14:textId="56B2976A">
      <w:pPr>
        <w:rPr>
          <w:rFonts w:ascii="Arial" w:hAnsi="Arial" w:eastAsia="Arial" w:cs="Arial"/>
          <w:b/>
          <w:bCs/>
          <w:sz w:val="22"/>
          <w:szCs w:val="22"/>
        </w:rPr>
      </w:pPr>
      <w:r w:rsidRPr="7BFA2909">
        <w:rPr>
          <w:rFonts w:ascii="Arial" w:hAnsi="Arial" w:eastAsia="Arial" w:cs="Arial"/>
          <w:sz w:val="22"/>
          <w:szCs w:val="22"/>
        </w:rPr>
        <w:t xml:space="preserve">  </w:t>
      </w:r>
      <w:r w:rsidRPr="7BFA2909">
        <w:rPr>
          <w:rFonts w:ascii="Arial" w:hAnsi="Arial" w:eastAsia="Arial" w:cs="Arial"/>
          <w:b/>
          <w:bCs/>
          <w:sz w:val="22"/>
          <w:szCs w:val="22"/>
        </w:rPr>
        <w:t>Value Creation</w:t>
      </w:r>
    </w:p>
    <w:p w:rsidR="0A235122" w:rsidRDefault="0A235122" w14:paraId="04B144B5" w14:textId="1E08CF35">
      <w:r w:rsidRPr="7BFA2909">
        <w:rPr>
          <w:rFonts w:ascii="Arial" w:hAnsi="Arial" w:eastAsia="Arial" w:cs="Arial"/>
          <w:sz w:val="22"/>
          <w:szCs w:val="22"/>
        </w:rPr>
        <w:t xml:space="preserve"> (Better patient outcomes,</w:t>
      </w:r>
    </w:p>
    <w:p w:rsidR="0A235122" w:rsidRDefault="0A235122" w14:paraId="760D33E8" w14:textId="5FEB455B">
      <w:r w:rsidRPr="7BFA2909">
        <w:rPr>
          <w:rFonts w:ascii="Arial" w:hAnsi="Arial" w:eastAsia="Arial" w:cs="Arial"/>
          <w:sz w:val="22"/>
          <w:szCs w:val="22"/>
        </w:rPr>
        <w:t xml:space="preserve"> efficient services,</w:t>
      </w:r>
    </w:p>
    <w:p w:rsidR="0A235122" w:rsidRDefault="0A235122" w14:paraId="1DD75297" w14:textId="01C8971F">
      <w:r w:rsidRPr="7BFA2909">
        <w:rPr>
          <w:rFonts w:ascii="Arial" w:hAnsi="Arial" w:eastAsia="Arial" w:cs="Arial"/>
          <w:sz w:val="22"/>
          <w:szCs w:val="22"/>
        </w:rPr>
        <w:t xml:space="preserve"> improved care)</w:t>
      </w:r>
    </w:p>
    <w:p w:rsidR="0A235122" w:rsidRDefault="0A235122" w14:paraId="429E96AF" w14:textId="2F13C703">
      <w:r w:rsidRPr="7BFA2909">
        <w:rPr>
          <w:rFonts w:ascii="Arial" w:hAnsi="Arial" w:eastAsia="Arial" w:cs="Arial"/>
          <w:sz w:val="22"/>
          <w:szCs w:val="22"/>
        </w:rPr>
        <w:t xml:space="preserve">         ↓</w:t>
      </w:r>
    </w:p>
    <w:p w:rsidR="0A235122" w:rsidP="7BFA2909" w:rsidRDefault="0A235122" w14:paraId="5FDAC6AD" w14:textId="03C2F32F">
      <w:pPr>
        <w:rPr>
          <w:rFonts w:ascii="Arial" w:hAnsi="Arial" w:eastAsia="Arial" w:cs="Arial"/>
          <w:b/>
          <w:bCs/>
          <w:sz w:val="22"/>
          <w:szCs w:val="22"/>
        </w:rPr>
      </w:pPr>
      <w:r w:rsidRPr="7BFA2909">
        <w:rPr>
          <w:rFonts w:ascii="Arial" w:hAnsi="Arial" w:eastAsia="Arial" w:cs="Arial"/>
          <w:b/>
          <w:bCs/>
          <w:sz w:val="22"/>
          <w:szCs w:val="22"/>
        </w:rPr>
        <w:t xml:space="preserve"> Health and Social Care Improvement</w:t>
      </w:r>
    </w:p>
    <w:p w:rsidR="0A235122" w:rsidRDefault="0A235122" w14:paraId="207D0CE2" w14:textId="407B79B9">
      <w:r w:rsidRPr="7BFA2909">
        <w:rPr>
          <w:rFonts w:ascii="Arial" w:hAnsi="Arial" w:eastAsia="Arial" w:cs="Arial"/>
          <w:sz w:val="22"/>
          <w:szCs w:val="22"/>
        </w:rPr>
        <w:t xml:space="preserve"> (Better services, improved</w:t>
      </w:r>
    </w:p>
    <w:p w:rsidR="0A235122" w:rsidP="7BFA2909" w:rsidRDefault="0A235122" w14:paraId="0B7CC67D" w14:textId="0BFEBCA9">
      <w:pPr>
        <w:rPr>
          <w:rFonts w:ascii="Arial" w:hAnsi="Arial" w:eastAsia="Arial" w:cs="Arial"/>
          <w:sz w:val="22"/>
          <w:szCs w:val="22"/>
        </w:rPr>
      </w:pPr>
      <w:r w:rsidRPr="7BFA2909">
        <w:rPr>
          <w:rFonts w:ascii="Arial" w:hAnsi="Arial" w:eastAsia="Arial" w:cs="Arial"/>
          <w:sz w:val="22"/>
          <w:szCs w:val="22"/>
        </w:rPr>
        <w:t xml:space="preserve"> patient experience, access) </w:t>
      </w:r>
      <w:r w:rsidRPr="7BFA2909" w:rsidR="25CCF07C">
        <w:rPr>
          <w:rFonts w:ascii="Arial" w:hAnsi="Arial" w:eastAsia="Arial" w:cs="Arial"/>
          <w:sz w:val="22"/>
          <w:szCs w:val="22"/>
        </w:rPr>
        <w:t xml:space="preserve">  </w:t>
      </w:r>
      <w:r w:rsidRPr="7BFA2909" w:rsidR="10BF28F9">
        <w:rPr>
          <w:rFonts w:ascii="Arial" w:hAnsi="Arial" w:eastAsia="Arial" w:cs="Arial"/>
          <w:sz w:val="22"/>
          <w:szCs w:val="22"/>
        </w:rPr>
        <w:t xml:space="preserve"> </w:t>
      </w:r>
    </w:p>
    <w:p w:rsidR="7BFA2909" w:rsidP="7BFA2909" w:rsidRDefault="7BFA2909" w14:paraId="729EEC58" w14:textId="0863180C">
      <w:pPr>
        <w:rPr>
          <w:rFonts w:ascii="Arial" w:hAnsi="Arial" w:eastAsia="Arial" w:cs="Arial"/>
          <w:sz w:val="22"/>
          <w:szCs w:val="22"/>
        </w:rPr>
      </w:pPr>
    </w:p>
    <w:p w:rsidR="10BF28F9" w:rsidP="7BFA2909" w:rsidRDefault="10BF28F9" w14:paraId="031BD225" w14:textId="212981DF">
      <w:pPr>
        <w:rPr>
          <w:rFonts w:ascii="Arial" w:hAnsi="Arial" w:eastAsia="Arial" w:cs="Arial"/>
          <w:sz w:val="22"/>
          <w:szCs w:val="22"/>
        </w:rPr>
      </w:pPr>
      <w:r w:rsidRPr="7BFA2909">
        <w:rPr>
          <w:rFonts w:ascii="Arial" w:hAnsi="Arial" w:eastAsia="Arial" w:cs="Arial"/>
          <w:b/>
          <w:bCs/>
        </w:rPr>
        <w:t>Explanation of the Concept Map</w:t>
      </w:r>
    </w:p>
    <w:p w:rsidR="4F2B15F2" w:rsidP="7BFA2909" w:rsidRDefault="4F2B15F2" w14:paraId="5E7A1D0D" w14:textId="48083A7C">
      <w:pPr>
        <w:spacing w:before="240" w:after="240" w:line="360" w:lineRule="auto"/>
      </w:pPr>
      <w:r w:rsidRPr="41558CCF" w:rsidR="4F2B15F2">
        <w:rPr>
          <w:rFonts w:ascii="Arial" w:hAnsi="Arial" w:eastAsia="Arial" w:cs="Arial"/>
          <w:sz w:val="22"/>
          <w:szCs w:val="22"/>
        </w:rPr>
        <w:t xml:space="preserve">Creativity plays </w:t>
      </w:r>
      <w:r w:rsidRPr="41558CCF" w:rsidR="16A236F1">
        <w:rPr>
          <w:rFonts w:ascii="Arial" w:hAnsi="Arial" w:eastAsia="Arial" w:cs="Arial"/>
          <w:sz w:val="22"/>
          <w:szCs w:val="22"/>
        </w:rPr>
        <w:t>a key role</w:t>
      </w:r>
      <w:r w:rsidRPr="41558CCF" w:rsidR="4F2B15F2">
        <w:rPr>
          <w:rFonts w:ascii="Arial" w:hAnsi="Arial" w:eastAsia="Arial" w:cs="Arial"/>
          <w:sz w:val="22"/>
          <w:szCs w:val="22"/>
        </w:rPr>
        <w:t xml:space="preserve"> in improving health and social care services. In this context, creativity refers to the ability of healthcare professionals and organisations to generate </w:t>
      </w:r>
      <w:r w:rsidRPr="41558CCF" w:rsidR="3EA7C297">
        <w:rPr>
          <w:rFonts w:ascii="Arial" w:hAnsi="Arial" w:eastAsia="Arial" w:cs="Arial"/>
          <w:sz w:val="22"/>
          <w:szCs w:val="22"/>
        </w:rPr>
        <w:t>latest ideas</w:t>
      </w:r>
      <w:r w:rsidRPr="41558CCF" w:rsidR="4F2B15F2">
        <w:rPr>
          <w:rFonts w:ascii="Arial" w:hAnsi="Arial" w:eastAsia="Arial" w:cs="Arial"/>
          <w:sz w:val="22"/>
          <w:szCs w:val="22"/>
        </w:rPr>
        <w:t xml:space="preserve"> and develop innovative approaches to solving problems. Creative thinking allows professionals to challenge traditional ways of working and explore new methods that can improve patient care and service delivery. In healthcare environments, creativity may involve developing new care pathways, introducing digital </w:t>
      </w:r>
      <w:r w:rsidRPr="41558CCF" w:rsidR="64D247FB">
        <w:rPr>
          <w:rFonts w:ascii="Arial" w:hAnsi="Arial" w:eastAsia="Arial" w:cs="Arial"/>
          <w:sz w:val="22"/>
          <w:szCs w:val="22"/>
        </w:rPr>
        <w:t>technologies,</w:t>
      </w:r>
      <w:r w:rsidRPr="41558CCF" w:rsidR="4F2B15F2">
        <w:rPr>
          <w:rFonts w:ascii="Arial" w:hAnsi="Arial" w:eastAsia="Arial" w:cs="Arial"/>
          <w:sz w:val="22"/>
          <w:szCs w:val="22"/>
        </w:rPr>
        <w:t xml:space="preserve"> or finding more effective ways to support patients and communities.</w:t>
      </w:r>
    </w:p>
    <w:p w:rsidR="4F2B15F2" w:rsidP="7BFA2909" w:rsidRDefault="4F2B15F2" w14:paraId="616007F6" w14:textId="50727B64">
      <w:pPr>
        <w:spacing w:before="240" w:after="240" w:line="360" w:lineRule="auto"/>
      </w:pPr>
      <w:r w:rsidRPr="41558CCF" w:rsidR="4F2B15F2">
        <w:rPr>
          <w:rFonts w:ascii="Arial" w:hAnsi="Arial" w:eastAsia="Arial" w:cs="Arial"/>
          <w:sz w:val="22"/>
          <w:szCs w:val="22"/>
        </w:rPr>
        <w:t xml:space="preserve">Creativity is </w:t>
      </w:r>
      <w:r w:rsidRPr="41558CCF" w:rsidR="4C4DAB4C">
        <w:rPr>
          <w:rFonts w:ascii="Arial" w:hAnsi="Arial" w:eastAsia="Arial" w:cs="Arial"/>
          <w:sz w:val="22"/>
          <w:szCs w:val="22"/>
        </w:rPr>
        <w:t>connected</w:t>
      </w:r>
      <w:r w:rsidRPr="41558CCF" w:rsidR="4F2B15F2">
        <w:rPr>
          <w:rFonts w:ascii="Arial" w:hAnsi="Arial" w:eastAsia="Arial" w:cs="Arial"/>
          <w:sz w:val="22"/>
          <w:szCs w:val="22"/>
        </w:rPr>
        <w:t xml:space="preserve"> to value creation within health and social care systems. Value creation refers to improving outcomes for patients while using available resources such as staff, </w:t>
      </w:r>
      <w:r w:rsidRPr="41558CCF" w:rsidR="714B217B">
        <w:rPr>
          <w:rFonts w:ascii="Arial" w:hAnsi="Arial" w:eastAsia="Arial" w:cs="Arial"/>
          <w:sz w:val="22"/>
          <w:szCs w:val="22"/>
        </w:rPr>
        <w:t>funding,</w:t>
      </w:r>
      <w:r w:rsidRPr="41558CCF" w:rsidR="4F2B15F2">
        <w:rPr>
          <w:rFonts w:ascii="Arial" w:hAnsi="Arial" w:eastAsia="Arial" w:cs="Arial"/>
          <w:sz w:val="22"/>
          <w:szCs w:val="22"/>
        </w:rPr>
        <w:t xml:space="preserve"> and technology efficiently. When creative ideas are implemented successfully, they can improve the quality of care, enhance patient </w:t>
      </w:r>
      <w:r w:rsidRPr="41558CCF" w:rsidR="6967D9A9">
        <w:rPr>
          <w:rFonts w:ascii="Arial" w:hAnsi="Arial" w:eastAsia="Arial" w:cs="Arial"/>
          <w:sz w:val="22"/>
          <w:szCs w:val="22"/>
        </w:rPr>
        <w:t>experiences,</w:t>
      </w:r>
      <w:r w:rsidRPr="41558CCF" w:rsidR="4F2B15F2">
        <w:rPr>
          <w:rFonts w:ascii="Arial" w:hAnsi="Arial" w:eastAsia="Arial" w:cs="Arial"/>
          <w:sz w:val="22"/>
          <w:szCs w:val="22"/>
        </w:rPr>
        <w:t xml:space="preserve"> and increase the efficiency of healthcare services (Porter and Lee, 2013). For example, the introduction of digital consultations and remote monitoring systems allows patients to access healthcare services more easily while also reducing pressure on hospitals and healthcare staff.</w:t>
      </w:r>
    </w:p>
    <w:p w:rsidR="4F2B15F2" w:rsidP="41558CCF" w:rsidRDefault="4F2B15F2" w14:paraId="26C658AB" w14:textId="4E842BEA">
      <w:pPr>
        <w:spacing w:before="240" w:after="240" w:line="360" w:lineRule="auto"/>
        <w:rPr>
          <w:rFonts w:ascii="Arial" w:hAnsi="Arial" w:eastAsia="Arial" w:cs="Arial"/>
          <w:sz w:val="22"/>
          <w:szCs w:val="22"/>
        </w:rPr>
      </w:pPr>
      <w:r w:rsidRPr="41558CCF" w:rsidR="4F2B15F2">
        <w:rPr>
          <w:rFonts w:ascii="Arial" w:hAnsi="Arial" w:eastAsia="Arial" w:cs="Arial"/>
          <w:sz w:val="22"/>
          <w:szCs w:val="22"/>
        </w:rPr>
        <w:t xml:space="preserve">The relationship between creativity and value creation contributes to overall improvement within health and social care. When organisations encourage innovative thinking, healthcare professionals are more likely to develop new services and improve existing practices. </w:t>
      </w:r>
      <w:r w:rsidRPr="41558CCF" w:rsidR="4F2B15F2">
        <w:rPr>
          <w:rFonts w:ascii="Arial" w:hAnsi="Arial" w:eastAsia="Arial" w:cs="Arial"/>
          <w:sz w:val="22"/>
          <w:szCs w:val="22"/>
        </w:rPr>
        <w:t xml:space="preserve">Research suggests that involving patients and healthcare staff in the design of services can lead to more effective and person-centred care (Bate and Robert, 2007). </w:t>
      </w:r>
    </w:p>
    <w:p w:rsidR="4F2B15F2" w:rsidP="7BFA2909" w:rsidRDefault="4F2B15F2" w14:paraId="421747E0" w14:textId="1834D35F">
      <w:pPr>
        <w:spacing w:before="240" w:after="240" w:line="360" w:lineRule="auto"/>
      </w:pPr>
      <w:r w:rsidRPr="41558CCF" w:rsidR="1A3884BF">
        <w:rPr>
          <w:rFonts w:ascii="Arial" w:hAnsi="Arial" w:eastAsia="Arial" w:cs="Arial"/>
          <w:sz w:val="22"/>
          <w:szCs w:val="22"/>
        </w:rPr>
        <w:t>C</w:t>
      </w:r>
      <w:r w:rsidRPr="41558CCF" w:rsidR="4F2B15F2">
        <w:rPr>
          <w:rFonts w:ascii="Arial" w:hAnsi="Arial" w:eastAsia="Arial" w:cs="Arial"/>
          <w:sz w:val="22"/>
          <w:szCs w:val="22"/>
        </w:rPr>
        <w:t xml:space="preserve">reativity generates </w:t>
      </w:r>
      <w:r w:rsidRPr="41558CCF" w:rsidR="4DDA9C3C">
        <w:rPr>
          <w:rFonts w:ascii="Arial" w:hAnsi="Arial" w:eastAsia="Arial" w:cs="Arial"/>
          <w:sz w:val="22"/>
          <w:szCs w:val="22"/>
        </w:rPr>
        <w:t>latest ideas</w:t>
      </w:r>
      <w:r w:rsidRPr="41558CCF" w:rsidR="4F2B15F2">
        <w:rPr>
          <w:rFonts w:ascii="Arial" w:hAnsi="Arial" w:eastAsia="Arial" w:cs="Arial"/>
          <w:sz w:val="22"/>
          <w:szCs w:val="22"/>
        </w:rPr>
        <w:t xml:space="preserve">, value creation ensures these ideas produce meaningful benefits, and health and social care improvement reflects the positive outcomes achieved for patients, healthcare </w:t>
      </w:r>
      <w:r w:rsidRPr="41558CCF" w:rsidR="60D44406">
        <w:rPr>
          <w:rFonts w:ascii="Arial" w:hAnsi="Arial" w:eastAsia="Arial" w:cs="Arial"/>
          <w:sz w:val="22"/>
          <w:szCs w:val="22"/>
        </w:rPr>
        <w:t>professionals,</w:t>
      </w:r>
      <w:r w:rsidRPr="41558CCF" w:rsidR="4F2B15F2">
        <w:rPr>
          <w:rFonts w:ascii="Arial" w:hAnsi="Arial" w:eastAsia="Arial" w:cs="Arial"/>
          <w:sz w:val="22"/>
          <w:szCs w:val="22"/>
        </w:rPr>
        <w:t xml:space="preserve"> and organisations. By encouraging innovation and collaboration, healthcare systems can continue to develop </w:t>
      </w:r>
      <w:bookmarkStart w:name="_Int_UAzLRDRv" w:id="1412470763"/>
      <w:r w:rsidRPr="41558CCF" w:rsidR="4F2B15F2">
        <w:rPr>
          <w:rFonts w:ascii="Arial" w:hAnsi="Arial" w:eastAsia="Arial" w:cs="Arial"/>
          <w:sz w:val="22"/>
          <w:szCs w:val="22"/>
        </w:rPr>
        <w:t>new approaches</w:t>
      </w:r>
      <w:bookmarkEnd w:id="1412470763"/>
      <w:r w:rsidRPr="41558CCF" w:rsidR="4F2B15F2">
        <w:rPr>
          <w:rFonts w:ascii="Arial" w:hAnsi="Arial" w:eastAsia="Arial" w:cs="Arial"/>
          <w:sz w:val="22"/>
          <w:szCs w:val="22"/>
        </w:rPr>
        <w:t xml:space="preserve"> that improve the quality, accessibility and sustainability of health and social care services.</w:t>
      </w:r>
    </w:p>
    <w:p w:rsidR="4F2B15F2" w:rsidP="7BFA2909" w:rsidRDefault="4F2B15F2" w14:paraId="7310BDBD" w14:textId="2B80386B">
      <w:pPr>
        <w:rPr>
          <w:rFonts w:ascii="Arial" w:hAnsi="Arial" w:eastAsia="Arial" w:cs="Arial"/>
          <w:sz w:val="22"/>
          <w:szCs w:val="22"/>
        </w:rPr>
      </w:pPr>
      <w:r w:rsidRPr="7BFA2909">
        <w:rPr>
          <w:rFonts w:ascii="Arial" w:hAnsi="Arial" w:eastAsia="Arial" w:cs="Arial"/>
          <w:sz w:val="22"/>
          <w:szCs w:val="22"/>
        </w:rPr>
        <w:t xml:space="preserve"> </w:t>
      </w:r>
    </w:p>
    <w:p w:rsidR="10D6A5A4" w:rsidP="7BFA2909" w:rsidRDefault="10D6A5A4" w14:paraId="216BCA01" w14:textId="6F2F9346">
      <w:pPr>
        <w:spacing w:before="240" w:after="240" w:line="360" w:lineRule="auto"/>
        <w:rPr>
          <w:rFonts w:ascii="Arial" w:hAnsi="Arial" w:eastAsia="Arial" w:cs="Arial"/>
          <w:b/>
          <w:bCs/>
        </w:rPr>
      </w:pPr>
      <w:r w:rsidRPr="7BFA2909">
        <w:rPr>
          <w:rFonts w:ascii="Arial" w:hAnsi="Arial" w:eastAsia="Arial" w:cs="Arial"/>
          <w:b/>
          <w:bCs/>
        </w:rPr>
        <w:t xml:space="preserve">Task 2 – Self-Reflection of Group Activity </w:t>
      </w:r>
    </w:p>
    <w:p w:rsidR="10D6A5A4" w:rsidP="7BFA2909" w:rsidRDefault="10D6A5A4" w14:paraId="50C11B58" w14:textId="0BAAC21C">
      <w:pPr>
        <w:spacing w:before="240" w:after="240" w:line="360" w:lineRule="auto"/>
      </w:pPr>
      <w:r w:rsidRPr="7BFA2909">
        <w:rPr>
          <w:rFonts w:ascii="Arial" w:hAnsi="Arial" w:eastAsia="Arial" w:cs="Arial"/>
          <w:sz w:val="22"/>
          <w:szCs w:val="22"/>
        </w:rPr>
        <w:t>The convergent and divergent thinking paperclip activity introduced in week two demonstrated how creativity can support problem solving. The activity involved thinking of as many different uses for a paperclip as possible. This exercise encouraged divergent thinking, which focuses on generating a wide range of ideas without immediately judging them. Divergent thinking is often used in brainstorming activities to encourage creativity and explore different possibilities (Runco and Acar, 2012).</w:t>
      </w:r>
    </w:p>
    <w:p w:rsidR="10D6A5A4" w:rsidP="7BFA2909" w:rsidRDefault="10D6A5A4" w14:paraId="4B1BF2C7" w14:textId="091E1F6F">
      <w:pPr>
        <w:spacing w:before="240" w:after="240" w:line="360" w:lineRule="auto"/>
      </w:pPr>
      <w:r w:rsidRPr="41558CCF" w:rsidR="10D6A5A4">
        <w:rPr>
          <w:rFonts w:ascii="Arial" w:hAnsi="Arial" w:eastAsia="Arial" w:cs="Arial"/>
          <w:sz w:val="22"/>
          <w:szCs w:val="22"/>
        </w:rPr>
        <w:t xml:space="preserve">At first, the activity seemed simple, but it became clear that thinking creatively about an everyday object required imagination and open thinking. Generating multiple ideas showed how people can approach the same problem in </w:t>
      </w:r>
      <w:r w:rsidRPr="41558CCF" w:rsidR="5362DF6A">
        <w:rPr>
          <w:rFonts w:ascii="Arial" w:hAnsi="Arial" w:eastAsia="Arial" w:cs="Arial"/>
          <w:sz w:val="22"/>
          <w:szCs w:val="22"/>
        </w:rPr>
        <w:t>diverse ways</w:t>
      </w:r>
      <w:r w:rsidRPr="41558CCF" w:rsidR="10D6A5A4">
        <w:rPr>
          <w:rFonts w:ascii="Arial" w:hAnsi="Arial" w:eastAsia="Arial" w:cs="Arial"/>
          <w:sz w:val="22"/>
          <w:szCs w:val="22"/>
        </w:rPr>
        <w:t xml:space="preserve">. Some ideas were practical, while others were more unusual. This </w:t>
      </w:r>
      <w:r w:rsidRPr="41558CCF" w:rsidR="10D6A5A4">
        <w:rPr>
          <w:rFonts w:ascii="Arial" w:hAnsi="Arial" w:eastAsia="Arial" w:cs="Arial"/>
          <w:sz w:val="22"/>
          <w:szCs w:val="22"/>
        </w:rPr>
        <w:t>demonstrated</w:t>
      </w:r>
      <w:r w:rsidRPr="41558CCF" w:rsidR="10D6A5A4">
        <w:rPr>
          <w:rFonts w:ascii="Arial" w:hAnsi="Arial" w:eastAsia="Arial" w:cs="Arial"/>
          <w:sz w:val="22"/>
          <w:szCs w:val="22"/>
        </w:rPr>
        <w:t xml:space="preserve"> how divergent thinking allows individuals to explore different possibilities and encourages creativity within a group.</w:t>
      </w:r>
    </w:p>
    <w:p w:rsidR="10D6A5A4" w:rsidP="7BFA2909" w:rsidRDefault="10D6A5A4" w14:paraId="105AEAEE" w14:textId="7A78F458">
      <w:pPr>
        <w:spacing w:before="240" w:after="240" w:line="360" w:lineRule="auto"/>
      </w:pPr>
      <w:r w:rsidRPr="7BFA2909">
        <w:rPr>
          <w:rFonts w:ascii="Arial" w:hAnsi="Arial" w:eastAsia="Arial" w:cs="Arial"/>
          <w:sz w:val="22"/>
          <w:szCs w:val="22"/>
        </w:rPr>
        <w:t>After generating ideas, the activity then moved into convergent thinking. This stage involved evaluating the ideas and selecting the most useful or practical ones. This showed that creativity is not only about producing ideas but also about analysing and refining them to find effective solutions.</w:t>
      </w:r>
    </w:p>
    <w:p w:rsidR="10D6A5A4" w:rsidP="7BFA2909" w:rsidRDefault="10D6A5A4" w14:paraId="4EE34AFD" w14:textId="3ABB7210">
      <w:pPr>
        <w:spacing w:before="240" w:after="240" w:line="360" w:lineRule="auto"/>
      </w:pPr>
      <w:r w:rsidRPr="41558CCF" w:rsidR="10D6A5A4">
        <w:rPr>
          <w:rFonts w:ascii="Arial" w:hAnsi="Arial" w:eastAsia="Arial" w:cs="Arial"/>
          <w:sz w:val="22"/>
          <w:szCs w:val="22"/>
        </w:rPr>
        <w:t xml:space="preserve">Reflecting on this activity helped me understand how creative thinking can be applied in health and social care environments. Healthcare professionals often face complex challenges that require innovative approaches. Encouraging teams to share ideas and evaluate </w:t>
      </w:r>
      <w:r w:rsidRPr="41558CCF" w:rsidR="1D60F213">
        <w:rPr>
          <w:rFonts w:ascii="Arial" w:hAnsi="Arial" w:eastAsia="Arial" w:cs="Arial"/>
          <w:sz w:val="22"/>
          <w:szCs w:val="22"/>
        </w:rPr>
        <w:t>practical solutions</w:t>
      </w:r>
      <w:r w:rsidRPr="41558CCF" w:rsidR="10D6A5A4">
        <w:rPr>
          <w:rFonts w:ascii="Arial" w:hAnsi="Arial" w:eastAsia="Arial" w:cs="Arial"/>
          <w:sz w:val="22"/>
          <w:szCs w:val="22"/>
        </w:rPr>
        <w:t xml:space="preserve"> can help improve patient care and service delivery. Using reflective models such as Gibbs’ Reflective Cycle can also support learning from experiences and applying knowledge to professional practice (Gibbs, 1988).</w:t>
      </w:r>
    </w:p>
    <w:p w:rsidR="10D6A5A4" w:rsidP="7BFA2909" w:rsidRDefault="10D6A5A4" w14:paraId="5D9D04A4" w14:textId="49C7CEE9">
      <w:pPr>
        <w:spacing w:before="240" w:after="240" w:line="360" w:lineRule="auto"/>
      </w:pPr>
      <w:r w:rsidRPr="7BFA2909">
        <w:rPr>
          <w:rFonts w:ascii="Arial" w:hAnsi="Arial" w:eastAsia="Arial" w:cs="Arial"/>
          <w:sz w:val="22"/>
          <w:szCs w:val="22"/>
        </w:rPr>
        <w:lastRenderedPageBreak/>
        <w:t xml:space="preserve">Overall, the activity highlighted the importance of teamwork, creative thinking and reflection when solving problems in health and social care settings. </w:t>
      </w:r>
    </w:p>
    <w:p w:rsidR="2946DBF9" w:rsidP="7BFA2909" w:rsidRDefault="2946DBF9" w14:paraId="504C96FC" w14:textId="7F88ED82">
      <w:pPr>
        <w:spacing w:before="240" w:after="240" w:line="360" w:lineRule="auto"/>
        <w:rPr>
          <w:rFonts w:ascii="Arial" w:hAnsi="Arial" w:eastAsia="Arial" w:cs="Arial"/>
          <w:b/>
          <w:bCs/>
        </w:rPr>
      </w:pPr>
      <w:r w:rsidRPr="7BFA2909">
        <w:rPr>
          <w:rFonts w:ascii="Arial" w:hAnsi="Arial" w:eastAsia="Arial" w:cs="Arial"/>
          <w:b/>
          <w:bCs/>
        </w:rPr>
        <w:t xml:space="preserve">Task 3 – Case Study of a UK Innovation   </w:t>
      </w:r>
    </w:p>
    <w:p w:rsidR="2946DBF9" w:rsidP="7BFA2909" w:rsidRDefault="2946DBF9" w14:paraId="2AF1EFBD" w14:textId="1AC8D347">
      <w:pPr>
        <w:spacing w:before="240" w:after="240" w:line="360" w:lineRule="auto"/>
      </w:pPr>
      <w:r w:rsidRPr="7BFA2909">
        <w:rPr>
          <w:rFonts w:ascii="Arial" w:hAnsi="Arial" w:eastAsia="Arial" w:cs="Arial"/>
          <w:sz w:val="22"/>
          <w:szCs w:val="22"/>
        </w:rPr>
        <w:t>An important example of innovation within the National Health Service (NHS) is the development of virtual wards, which allow patients to receive hospital-level care in their own homes using digital technology and remote monitoring. Virtual wards were introduced to help address issues such as hospital overcrowding, long waiting times and increasing demand for healthcare services.</w:t>
      </w:r>
    </w:p>
    <w:p w:rsidR="2946DBF9" w:rsidP="7BFA2909" w:rsidRDefault="2946DBF9" w14:paraId="494576E0" w14:textId="5967EBAF">
      <w:pPr>
        <w:spacing w:before="240" w:after="240" w:line="360" w:lineRule="auto"/>
      </w:pPr>
      <w:r w:rsidRPr="41558CCF" w:rsidR="2946DBF9">
        <w:rPr>
          <w:rFonts w:ascii="Arial" w:hAnsi="Arial" w:eastAsia="Arial" w:cs="Arial"/>
          <w:sz w:val="22"/>
          <w:szCs w:val="22"/>
        </w:rPr>
        <w:t xml:space="preserve">Virtual wards use digital tools and monitoring devices to track a patient’s health while they </w:t>
      </w:r>
      <w:r w:rsidRPr="41558CCF" w:rsidR="2946DBF9">
        <w:rPr>
          <w:rFonts w:ascii="Arial" w:hAnsi="Arial" w:eastAsia="Arial" w:cs="Arial"/>
          <w:sz w:val="22"/>
          <w:szCs w:val="22"/>
        </w:rPr>
        <w:t>remain</w:t>
      </w:r>
      <w:r w:rsidRPr="41558CCF" w:rsidR="2946DBF9">
        <w:rPr>
          <w:rFonts w:ascii="Arial" w:hAnsi="Arial" w:eastAsia="Arial" w:cs="Arial"/>
          <w:sz w:val="22"/>
          <w:szCs w:val="22"/>
        </w:rPr>
        <w:t xml:space="preserve"> at home. Patients may be given equipment that measures vital signs such as heart rate, oxygen </w:t>
      </w:r>
      <w:r w:rsidRPr="41558CCF" w:rsidR="516610F5">
        <w:rPr>
          <w:rFonts w:ascii="Arial" w:hAnsi="Arial" w:eastAsia="Arial" w:cs="Arial"/>
          <w:sz w:val="22"/>
          <w:szCs w:val="22"/>
        </w:rPr>
        <w:t>levels,</w:t>
      </w:r>
      <w:r w:rsidRPr="41558CCF" w:rsidR="2946DBF9">
        <w:rPr>
          <w:rFonts w:ascii="Arial" w:hAnsi="Arial" w:eastAsia="Arial" w:cs="Arial"/>
          <w:sz w:val="22"/>
          <w:szCs w:val="22"/>
        </w:rPr>
        <w:t xml:space="preserve"> or blood pressure. Healthcare professionals can </w:t>
      </w:r>
      <w:r w:rsidRPr="41558CCF" w:rsidR="2946DBF9">
        <w:rPr>
          <w:rFonts w:ascii="Arial" w:hAnsi="Arial" w:eastAsia="Arial" w:cs="Arial"/>
          <w:sz w:val="22"/>
          <w:szCs w:val="22"/>
        </w:rPr>
        <w:t>monitor</w:t>
      </w:r>
      <w:r w:rsidRPr="41558CCF" w:rsidR="2946DBF9">
        <w:rPr>
          <w:rFonts w:ascii="Arial" w:hAnsi="Arial" w:eastAsia="Arial" w:cs="Arial"/>
          <w:sz w:val="22"/>
          <w:szCs w:val="22"/>
        </w:rPr>
        <w:t xml:space="preserve"> this information remotely and provide support through phone calls, video </w:t>
      </w:r>
      <w:r w:rsidRPr="41558CCF" w:rsidR="4F81E927">
        <w:rPr>
          <w:rFonts w:ascii="Arial" w:hAnsi="Arial" w:eastAsia="Arial" w:cs="Arial"/>
          <w:sz w:val="22"/>
          <w:szCs w:val="22"/>
        </w:rPr>
        <w:t>consultations,</w:t>
      </w:r>
      <w:r w:rsidRPr="41558CCF" w:rsidR="2946DBF9">
        <w:rPr>
          <w:rFonts w:ascii="Arial" w:hAnsi="Arial" w:eastAsia="Arial" w:cs="Arial"/>
          <w:sz w:val="22"/>
          <w:szCs w:val="22"/>
        </w:rPr>
        <w:t xml:space="preserve"> or home visits when necessary. This allows patients to receive safe and effective care without needing to stay in hospital (NHS England, 2022).</w:t>
      </w:r>
    </w:p>
    <w:p w:rsidR="2946DBF9" w:rsidP="7BFA2909" w:rsidRDefault="2946DBF9" w14:paraId="41FE5965" w14:textId="0FC97B7C">
      <w:pPr>
        <w:spacing w:before="240" w:after="240" w:line="360" w:lineRule="auto"/>
      </w:pPr>
      <w:r w:rsidRPr="41558CCF" w:rsidR="2946DBF9">
        <w:rPr>
          <w:rFonts w:ascii="Arial" w:hAnsi="Arial" w:eastAsia="Arial" w:cs="Arial"/>
          <w:sz w:val="22"/>
          <w:szCs w:val="22"/>
        </w:rPr>
        <w:t xml:space="preserve">Creativity played </w:t>
      </w:r>
      <w:r w:rsidRPr="41558CCF" w:rsidR="042CC365">
        <w:rPr>
          <w:rFonts w:ascii="Arial" w:hAnsi="Arial" w:eastAsia="Arial" w:cs="Arial"/>
          <w:sz w:val="22"/>
          <w:szCs w:val="22"/>
        </w:rPr>
        <w:t>a key role</w:t>
      </w:r>
      <w:r w:rsidRPr="41558CCF" w:rsidR="2946DBF9">
        <w:rPr>
          <w:rFonts w:ascii="Arial" w:hAnsi="Arial" w:eastAsia="Arial" w:cs="Arial"/>
          <w:sz w:val="22"/>
          <w:szCs w:val="22"/>
        </w:rPr>
        <w:t xml:space="preserve"> in the development of virtual wards. Healthcare leaders and professionals had to think creatively about how care could be delivered outside traditional hospital environments. By combining digital technology with community healthcare services, the NHS created a new model of care that supports patients in a more flexible and efficient way.</w:t>
      </w:r>
    </w:p>
    <w:p w:rsidR="2946DBF9" w:rsidP="7BFA2909" w:rsidRDefault="2946DBF9" w14:paraId="57BAB094" w14:textId="511400FA">
      <w:pPr>
        <w:spacing w:before="240" w:after="240" w:line="360" w:lineRule="auto"/>
      </w:pPr>
      <w:r w:rsidRPr="7BFA2909">
        <w:rPr>
          <w:rFonts w:ascii="Arial" w:hAnsi="Arial" w:eastAsia="Arial" w:cs="Arial"/>
          <w:sz w:val="22"/>
          <w:szCs w:val="22"/>
        </w:rPr>
        <w:t>The introduction of virtual wards also creates value for both patients and healthcare organisations. Patients benefit from receiving care in the comfort of their own homes, which can improve their overall experience and recovery. For healthcare organisations, virtual wards help reduce pressure on hospital beds and allow resources to be used more efficiently.</w:t>
      </w:r>
    </w:p>
    <w:p w:rsidR="2946DBF9" w:rsidP="7BFA2909" w:rsidRDefault="2946DBF9" w14:paraId="4FCAF1F0" w14:textId="3333AFB4">
      <w:pPr>
        <w:spacing w:before="240" w:after="240" w:line="360" w:lineRule="auto"/>
      </w:pPr>
      <w:r w:rsidRPr="7BFA2909">
        <w:rPr>
          <w:rFonts w:ascii="Arial" w:hAnsi="Arial" w:eastAsia="Arial" w:cs="Arial"/>
          <w:sz w:val="22"/>
          <w:szCs w:val="22"/>
        </w:rPr>
        <w:t>Research has also suggested that remote monitoring and home-based care can improve patient outcomes and reduce hospital admissions. It allows healthcare professionals to detect changes in a patient’s condition earlier and provide timely treatment when needed (Lewis et al., 2013).</w:t>
      </w:r>
      <w:r w:rsidRPr="7BFA2909" w:rsidR="09F15C2C">
        <w:rPr>
          <w:rFonts w:ascii="Arial" w:hAnsi="Arial" w:eastAsia="Arial" w:cs="Arial"/>
          <w:sz w:val="22"/>
          <w:szCs w:val="22"/>
        </w:rPr>
        <w:t xml:space="preserve"> </w:t>
      </w:r>
    </w:p>
    <w:p w:rsidR="09F15C2C" w:rsidP="7BFA2909" w:rsidRDefault="09F15C2C" w14:paraId="166F3718" w14:textId="2E527399">
      <w:pPr>
        <w:spacing w:before="240" w:after="240" w:line="360" w:lineRule="auto"/>
      </w:pPr>
      <w:r w:rsidRPr="7BFA2909">
        <w:rPr>
          <w:rFonts w:ascii="Arial" w:hAnsi="Arial" w:eastAsia="Arial" w:cs="Arial"/>
          <w:sz w:val="22"/>
          <w:szCs w:val="22"/>
        </w:rPr>
        <w:t xml:space="preserve">Digital healthcare innovations such as virtual wards also support the wider transformation of healthcare systems. The NHS has increasingly invested in digital health technologies to improve efficiency and patient access to care. Remote monitoring allows healthcare professionals to track patients’ conditions in real time and identify potential health concerns </w:t>
      </w:r>
      <w:r w:rsidRPr="7BFA2909">
        <w:rPr>
          <w:rFonts w:ascii="Arial" w:hAnsi="Arial" w:eastAsia="Arial" w:cs="Arial"/>
          <w:sz w:val="22"/>
          <w:szCs w:val="22"/>
        </w:rPr>
        <w:lastRenderedPageBreak/>
        <w:t>earlier. This can reduce the risk of complications and allow treatment to be provided more quickly.</w:t>
      </w:r>
    </w:p>
    <w:p w:rsidR="09F15C2C" w:rsidP="7BFA2909" w:rsidRDefault="09F15C2C" w14:paraId="1A61E96F" w14:textId="629BB26F">
      <w:pPr>
        <w:spacing w:before="240" w:after="240" w:line="360" w:lineRule="auto"/>
      </w:pPr>
      <w:r w:rsidRPr="7BFA2909">
        <w:rPr>
          <w:rFonts w:ascii="Arial" w:hAnsi="Arial" w:eastAsia="Arial" w:cs="Arial"/>
          <w:sz w:val="22"/>
          <w:szCs w:val="22"/>
        </w:rPr>
        <w:t>Another important benefit of virtual wards is that they support more personalised care. Patients can receive treatment and monitoring that is tailored to their individual needs while remaining in a familiar home environment. This approach can also improve patient confidence and independence, which may support recovery and overall wellbeing.</w:t>
      </w:r>
    </w:p>
    <w:p w:rsidR="09F15C2C" w:rsidP="7BFA2909" w:rsidRDefault="09F15C2C" w14:paraId="2A5C39D8" w14:textId="549E959E">
      <w:pPr>
        <w:spacing w:before="240" w:after="240" w:line="360" w:lineRule="auto"/>
      </w:pPr>
      <w:r w:rsidRPr="7BFA2909">
        <w:rPr>
          <w:rFonts w:ascii="Arial" w:hAnsi="Arial" w:eastAsia="Arial" w:cs="Arial"/>
          <w:sz w:val="22"/>
          <w:szCs w:val="22"/>
        </w:rPr>
        <w:t>In addition, virtual wards encourage collaboration between different healthcare professionals. Doctors, nurses, and community healthcare workers can work together to monitor and support patients remotely. This collaborative approach ensures that patients receive comprehensive care while reducing pressure on hospital services. As demand for healthcare continues to increase, innovative approaches such as virtual wards demonstrate how creativity and technology can help health systems adapt and deliver more sustainable care.</w:t>
      </w:r>
    </w:p>
    <w:p w:rsidR="2946DBF9" w:rsidP="7BFA2909" w:rsidRDefault="2946DBF9" w14:paraId="4AF17005" w14:textId="57B3DD30">
      <w:pPr>
        <w:spacing w:before="240" w:after="240" w:line="360" w:lineRule="auto"/>
        <w:rPr>
          <w:rFonts w:ascii="Arial" w:hAnsi="Arial" w:eastAsia="Arial" w:cs="Arial"/>
          <w:sz w:val="22"/>
          <w:szCs w:val="22"/>
        </w:rPr>
      </w:pPr>
      <w:r w:rsidRPr="41558CCF" w:rsidR="4598825D">
        <w:rPr>
          <w:rFonts w:ascii="Arial" w:hAnsi="Arial" w:eastAsia="Arial" w:cs="Arial"/>
          <w:sz w:val="22"/>
          <w:szCs w:val="22"/>
        </w:rPr>
        <w:t>T</w:t>
      </w:r>
      <w:r w:rsidRPr="41558CCF" w:rsidR="2946DBF9">
        <w:rPr>
          <w:rFonts w:ascii="Arial" w:hAnsi="Arial" w:eastAsia="Arial" w:cs="Arial"/>
          <w:sz w:val="22"/>
          <w:szCs w:val="22"/>
        </w:rPr>
        <w:t xml:space="preserve">he development of virtual wards </w:t>
      </w:r>
      <w:r w:rsidRPr="41558CCF" w:rsidR="2946DBF9">
        <w:rPr>
          <w:rFonts w:ascii="Arial" w:hAnsi="Arial" w:eastAsia="Arial" w:cs="Arial"/>
          <w:sz w:val="22"/>
          <w:szCs w:val="22"/>
        </w:rPr>
        <w:t>demonstrates</w:t>
      </w:r>
      <w:r w:rsidRPr="41558CCF" w:rsidR="2946DBF9">
        <w:rPr>
          <w:rFonts w:ascii="Arial" w:hAnsi="Arial" w:eastAsia="Arial" w:cs="Arial"/>
          <w:sz w:val="22"/>
          <w:szCs w:val="22"/>
        </w:rPr>
        <w:t xml:space="preserve"> how creativity, innovation and technology can improve health and social care services. By introducing new ways of delivering care, the NHS can improve patient experiences, increase </w:t>
      </w:r>
      <w:r w:rsidRPr="41558CCF" w:rsidR="3F6DB663">
        <w:rPr>
          <w:rFonts w:ascii="Arial" w:hAnsi="Arial" w:eastAsia="Arial" w:cs="Arial"/>
          <w:sz w:val="22"/>
          <w:szCs w:val="22"/>
        </w:rPr>
        <w:t>efficiency,</w:t>
      </w:r>
      <w:r w:rsidRPr="41558CCF" w:rsidR="2946DBF9">
        <w:rPr>
          <w:rFonts w:ascii="Arial" w:hAnsi="Arial" w:eastAsia="Arial" w:cs="Arial"/>
          <w:sz w:val="22"/>
          <w:szCs w:val="22"/>
        </w:rPr>
        <w:t xml:space="preserve"> and respond more effectively to the growing demand for healthcare services</w:t>
      </w:r>
      <w:r w:rsidRPr="41558CCF" w:rsidR="204887C8">
        <w:rPr>
          <w:rFonts w:ascii="Arial" w:hAnsi="Arial" w:eastAsia="Arial" w:cs="Arial"/>
          <w:sz w:val="22"/>
          <w:szCs w:val="22"/>
        </w:rPr>
        <w:t xml:space="preserve">. </w:t>
      </w:r>
    </w:p>
    <w:p w:rsidR="5F03BABC" w:rsidP="7BFA2909" w:rsidRDefault="5F03BABC" w14:paraId="52D1F3F9" w14:textId="0EE46FBA">
      <w:pPr>
        <w:spacing w:before="240" w:after="240" w:line="360" w:lineRule="auto"/>
        <w:rPr>
          <w:rFonts w:ascii="Arial" w:hAnsi="Arial" w:eastAsia="Arial" w:cs="Arial"/>
          <w:b/>
          <w:bCs/>
        </w:rPr>
      </w:pPr>
      <w:r w:rsidRPr="7BFA2909">
        <w:rPr>
          <w:rFonts w:ascii="Arial" w:hAnsi="Arial" w:eastAsia="Arial" w:cs="Arial"/>
          <w:b/>
          <w:bCs/>
        </w:rPr>
        <w:t xml:space="preserve">Task 4 – Research Task   </w:t>
      </w:r>
    </w:p>
    <w:p w:rsidR="5F03BABC" w:rsidP="7BFA2909" w:rsidRDefault="5F03BABC" w14:paraId="6ACC8C7E" w14:textId="19E82808">
      <w:pPr>
        <w:spacing w:before="240" w:after="240" w:line="360" w:lineRule="auto"/>
      </w:pPr>
      <w:r w:rsidRPr="7BFA2909">
        <w:rPr>
          <w:rFonts w:ascii="Arial" w:hAnsi="Arial" w:eastAsia="Arial" w:cs="Arial"/>
          <w:sz w:val="22"/>
          <w:szCs w:val="22"/>
        </w:rPr>
        <w:t>Mental health stigma remains a significant issue within health and social care. Stigma refers to negative attitudes, discrimination and misunderstanding towards individuals experiencing mental health conditions. These attitudes can create barriers that prevent people from seeking help and accessing appropriate mental health services.</w:t>
      </w:r>
    </w:p>
    <w:p w:rsidR="5F03BABC" w:rsidP="7BFA2909" w:rsidRDefault="5F03BABC" w14:paraId="10F0A21B" w14:textId="61130D20">
      <w:pPr>
        <w:spacing w:before="240" w:after="240" w:line="360" w:lineRule="auto"/>
      </w:pPr>
      <w:r w:rsidRPr="41558CCF" w:rsidR="5F03BABC">
        <w:rPr>
          <w:rFonts w:ascii="Arial" w:hAnsi="Arial" w:eastAsia="Arial" w:cs="Arial"/>
          <w:sz w:val="22"/>
          <w:szCs w:val="22"/>
        </w:rPr>
        <w:t xml:space="preserve">Research conducted by Clement et al. (2015) examined how stigma affects help-seeking behaviour among individuals with mental health problems. The study reviewed multiple research papers and found that stigma often discourages people from seeking professional support. Many individuals worry about being judged, </w:t>
      </w:r>
      <w:r w:rsidRPr="41558CCF" w:rsidR="4A8681D9">
        <w:rPr>
          <w:rFonts w:ascii="Arial" w:hAnsi="Arial" w:eastAsia="Arial" w:cs="Arial"/>
          <w:sz w:val="22"/>
          <w:szCs w:val="22"/>
        </w:rPr>
        <w:t>labelled,</w:t>
      </w:r>
      <w:r w:rsidRPr="41558CCF" w:rsidR="5F03BABC">
        <w:rPr>
          <w:rFonts w:ascii="Arial" w:hAnsi="Arial" w:eastAsia="Arial" w:cs="Arial"/>
          <w:sz w:val="22"/>
          <w:szCs w:val="22"/>
        </w:rPr>
        <w:t xml:space="preserve"> or treated differently by others if they </w:t>
      </w:r>
      <w:r w:rsidRPr="41558CCF" w:rsidR="5F03BABC">
        <w:rPr>
          <w:rFonts w:ascii="Arial" w:hAnsi="Arial" w:eastAsia="Arial" w:cs="Arial"/>
          <w:sz w:val="22"/>
          <w:szCs w:val="22"/>
        </w:rPr>
        <w:t>disclose</w:t>
      </w:r>
      <w:r w:rsidRPr="41558CCF" w:rsidR="5F03BABC">
        <w:rPr>
          <w:rFonts w:ascii="Arial" w:hAnsi="Arial" w:eastAsia="Arial" w:cs="Arial"/>
          <w:sz w:val="22"/>
          <w:szCs w:val="22"/>
        </w:rPr>
        <w:t xml:space="preserve"> their mental health condition. As a result, some people delay seeking help or avoid mental health services altogether. The research suggests that stigma can therefore worsen mental health outcomes because individuals may not receive support or treatment when they need it.</w:t>
      </w:r>
    </w:p>
    <w:p w:rsidR="5F03BABC" w:rsidP="7BFA2909" w:rsidRDefault="5F03BABC" w14:paraId="506D9153" w14:textId="1AB5AEC3">
      <w:pPr>
        <w:spacing w:before="240" w:after="240" w:line="360" w:lineRule="auto"/>
      </w:pPr>
      <w:r w:rsidRPr="41558CCF" w:rsidR="5F03BABC">
        <w:rPr>
          <w:rFonts w:ascii="Arial" w:hAnsi="Arial" w:eastAsia="Arial" w:cs="Arial"/>
          <w:sz w:val="22"/>
          <w:szCs w:val="22"/>
        </w:rPr>
        <w:t xml:space="preserve">Another study by Thornicroft (2007) explored how stigma can lead to discrimination and social exclusion for people living with mental illness. The research found that individuals with </w:t>
      </w:r>
      <w:r w:rsidRPr="41558CCF" w:rsidR="5F03BABC">
        <w:rPr>
          <w:rFonts w:ascii="Arial" w:hAnsi="Arial" w:eastAsia="Arial" w:cs="Arial"/>
          <w:sz w:val="22"/>
          <w:szCs w:val="22"/>
        </w:rPr>
        <w:t xml:space="preserve">mental health conditions often experience discrimination in areas such as employment, </w:t>
      </w:r>
      <w:r w:rsidRPr="41558CCF" w:rsidR="4D48F8C7">
        <w:rPr>
          <w:rFonts w:ascii="Arial" w:hAnsi="Arial" w:eastAsia="Arial" w:cs="Arial"/>
          <w:sz w:val="22"/>
          <w:szCs w:val="22"/>
        </w:rPr>
        <w:t>education,</w:t>
      </w:r>
      <w:r w:rsidRPr="41558CCF" w:rsidR="5F03BABC">
        <w:rPr>
          <w:rFonts w:ascii="Arial" w:hAnsi="Arial" w:eastAsia="Arial" w:cs="Arial"/>
          <w:sz w:val="22"/>
          <w:szCs w:val="22"/>
        </w:rPr>
        <w:t xml:space="preserve"> and healthcare. This discrimination can reduce confidence, increase feelings of </w:t>
      </w:r>
      <w:r w:rsidRPr="41558CCF" w:rsidR="5E1B131F">
        <w:rPr>
          <w:rFonts w:ascii="Arial" w:hAnsi="Arial" w:eastAsia="Arial" w:cs="Arial"/>
          <w:sz w:val="22"/>
          <w:szCs w:val="22"/>
        </w:rPr>
        <w:t>isolation,</w:t>
      </w:r>
      <w:r w:rsidRPr="41558CCF" w:rsidR="5F03BABC">
        <w:rPr>
          <w:rFonts w:ascii="Arial" w:hAnsi="Arial" w:eastAsia="Arial" w:cs="Arial"/>
          <w:sz w:val="22"/>
          <w:szCs w:val="22"/>
        </w:rPr>
        <w:t xml:space="preserve"> and create further barriers to accessing support. Thornicroft argues that stigma is not only a social issue but also a major public health challenge that affects the wellbeing of individuals and communities.</w:t>
      </w:r>
      <w:r w:rsidRPr="41558CCF" w:rsidR="2D7758C0">
        <w:rPr>
          <w:rFonts w:ascii="Arial" w:hAnsi="Arial" w:eastAsia="Arial" w:cs="Arial"/>
          <w:sz w:val="22"/>
          <w:szCs w:val="22"/>
        </w:rPr>
        <w:t xml:space="preserve"> </w:t>
      </w:r>
    </w:p>
    <w:p w:rsidR="2D7758C0" w:rsidP="7BFA2909" w:rsidRDefault="2D7758C0" w14:paraId="17FCBB79" w14:textId="01C21EAD">
      <w:pPr>
        <w:spacing w:before="240" w:after="240" w:line="360" w:lineRule="auto"/>
      </w:pPr>
      <w:r w:rsidRPr="7BFA2909">
        <w:rPr>
          <w:rFonts w:ascii="Arial" w:hAnsi="Arial" w:eastAsia="Arial" w:cs="Arial"/>
          <w:sz w:val="22"/>
          <w:szCs w:val="22"/>
        </w:rPr>
        <w:t>Mental health stigma can also affect how individuals are treated within healthcare systems and society more broadly. Negative attitudes towards mental illness may lead to discrimination or misunderstanding from employers, communities and even healthcare professionals. This can create additional barriers for individuals who require support and treatment for mental health conditions.</w:t>
      </w:r>
    </w:p>
    <w:p w:rsidR="2D7758C0" w:rsidP="7BFA2909" w:rsidRDefault="2D7758C0" w14:paraId="05BF37E4" w14:textId="4FF70116">
      <w:pPr>
        <w:spacing w:before="240" w:after="240" w:line="360" w:lineRule="auto"/>
      </w:pPr>
      <w:r w:rsidRPr="7BFA2909">
        <w:rPr>
          <w:rFonts w:ascii="Arial" w:hAnsi="Arial" w:eastAsia="Arial" w:cs="Arial"/>
          <w:sz w:val="22"/>
          <w:szCs w:val="22"/>
        </w:rPr>
        <w:t>Public education and awareness campaigns are often used to reduce stigma and improve understanding of mental health. These campaigns aim to encourage open conversations about mental health and challenge stereotypes that exist within society. Increasing awareness can help individuals feel more comfortable discussing their experiences and seeking professional help when needed.</w:t>
      </w:r>
    </w:p>
    <w:p w:rsidR="2D7758C0" w:rsidP="7BFA2909" w:rsidRDefault="2D7758C0" w14:paraId="5F88716D" w14:textId="5E09A29F">
      <w:pPr>
        <w:spacing w:before="240" w:after="240" w:line="360" w:lineRule="auto"/>
      </w:pPr>
      <w:r w:rsidRPr="41558CCF" w:rsidR="2D7758C0">
        <w:rPr>
          <w:rFonts w:ascii="Arial" w:hAnsi="Arial" w:eastAsia="Arial" w:cs="Arial"/>
          <w:sz w:val="22"/>
          <w:szCs w:val="22"/>
        </w:rPr>
        <w:t xml:space="preserve">Healthcare organisations also play </w:t>
      </w:r>
      <w:r w:rsidRPr="41558CCF" w:rsidR="4699A8A6">
        <w:rPr>
          <w:rFonts w:ascii="Arial" w:hAnsi="Arial" w:eastAsia="Arial" w:cs="Arial"/>
          <w:sz w:val="22"/>
          <w:szCs w:val="22"/>
        </w:rPr>
        <w:t>a key role</w:t>
      </w:r>
      <w:r w:rsidRPr="41558CCF" w:rsidR="2D7758C0">
        <w:rPr>
          <w:rFonts w:ascii="Arial" w:hAnsi="Arial" w:eastAsia="Arial" w:cs="Arial"/>
          <w:sz w:val="22"/>
          <w:szCs w:val="22"/>
        </w:rPr>
        <w:t xml:space="preserve"> in reducing stigma. Providing training for healthcare professionals can improve understanding of mental health conditions and ensure that patients are treated with respect and empathy. Creating supportive and inclusive healthcare environments can encourage individuals to access services earlier and improve long-term mental health outcomes.</w:t>
      </w:r>
    </w:p>
    <w:p w:rsidR="2D7758C0" w:rsidP="7BFA2909" w:rsidRDefault="2D7758C0" w14:paraId="33D08F88" w14:textId="53FF676B">
      <w:pPr>
        <w:spacing w:before="240" w:after="240" w:line="360" w:lineRule="auto"/>
      </w:pPr>
      <w:r w:rsidRPr="41558CCF" w:rsidR="2D7758C0">
        <w:rPr>
          <w:rFonts w:ascii="Arial" w:hAnsi="Arial" w:eastAsia="Arial" w:cs="Arial"/>
          <w:sz w:val="22"/>
          <w:szCs w:val="22"/>
        </w:rPr>
        <w:t xml:space="preserve">Addressing mental health stigma therefore requires action from both healthcare systems and society. By promoting awareness, </w:t>
      </w:r>
      <w:r w:rsidRPr="41558CCF" w:rsidR="43B38BDA">
        <w:rPr>
          <w:rFonts w:ascii="Arial" w:hAnsi="Arial" w:eastAsia="Arial" w:cs="Arial"/>
          <w:sz w:val="22"/>
          <w:szCs w:val="22"/>
        </w:rPr>
        <w:t>education,</w:t>
      </w:r>
      <w:r w:rsidRPr="41558CCF" w:rsidR="2D7758C0">
        <w:rPr>
          <w:rFonts w:ascii="Arial" w:hAnsi="Arial" w:eastAsia="Arial" w:cs="Arial"/>
          <w:sz w:val="22"/>
          <w:szCs w:val="22"/>
        </w:rPr>
        <w:t xml:space="preserve"> and supportive services, it is possible to reduce barriers to care and improve access to mental health support.</w:t>
      </w:r>
    </w:p>
    <w:p w:rsidR="5F03BABC" w:rsidP="41558CCF" w:rsidRDefault="5F03BABC" w14:paraId="42886560" w14:textId="04E80B39">
      <w:pPr>
        <w:spacing w:before="240" w:after="240" w:line="360" w:lineRule="auto"/>
        <w:rPr>
          <w:rFonts w:ascii="Arial" w:hAnsi="Arial" w:eastAsia="Arial" w:cs="Arial"/>
          <w:sz w:val="22"/>
          <w:szCs w:val="22"/>
        </w:rPr>
      </w:pPr>
      <w:r w:rsidRPr="41558CCF" w:rsidR="5F03BABC">
        <w:rPr>
          <w:rFonts w:ascii="Arial" w:hAnsi="Arial" w:eastAsia="Arial" w:cs="Arial"/>
          <w:sz w:val="22"/>
          <w:szCs w:val="22"/>
        </w:rPr>
        <w:t xml:space="preserve">Both studies highlight that mental health stigma can significantly affect access to care. Reducing stigma requires increased public awareness, </w:t>
      </w:r>
      <w:r w:rsidRPr="41558CCF" w:rsidR="284B3DBE">
        <w:rPr>
          <w:rFonts w:ascii="Arial" w:hAnsi="Arial" w:eastAsia="Arial" w:cs="Arial"/>
          <w:sz w:val="22"/>
          <w:szCs w:val="22"/>
        </w:rPr>
        <w:t>education,</w:t>
      </w:r>
      <w:r w:rsidRPr="41558CCF" w:rsidR="5F03BABC">
        <w:rPr>
          <w:rFonts w:ascii="Arial" w:hAnsi="Arial" w:eastAsia="Arial" w:cs="Arial"/>
          <w:sz w:val="22"/>
          <w:szCs w:val="22"/>
        </w:rPr>
        <w:t xml:space="preserve"> and supportive healthcare environments where individuals feel safe discussing mental health concerns. Improving understanding of mental health within society can encourage more people to seek help and improve overall health outcomes</w:t>
      </w:r>
      <w:r w:rsidRPr="41558CCF" w:rsidR="4F9E65B7">
        <w:rPr>
          <w:rFonts w:ascii="Arial" w:hAnsi="Arial" w:eastAsia="Arial" w:cs="Arial"/>
          <w:sz w:val="22"/>
          <w:szCs w:val="22"/>
        </w:rPr>
        <w:t xml:space="preserve">. </w:t>
      </w:r>
    </w:p>
    <w:p w:rsidR="253B66CF" w:rsidP="7BFA2909" w:rsidRDefault="253B66CF" w14:paraId="04D5B470" w14:textId="6F89DE01">
      <w:pPr>
        <w:spacing w:before="240" w:after="240" w:line="360" w:lineRule="auto"/>
        <w:rPr>
          <w:rFonts w:ascii="Arial" w:hAnsi="Arial" w:eastAsia="Arial" w:cs="Arial"/>
          <w:b/>
          <w:bCs/>
        </w:rPr>
      </w:pPr>
      <w:r w:rsidRPr="7BFA2909">
        <w:rPr>
          <w:rFonts w:ascii="Arial" w:hAnsi="Arial" w:eastAsia="Arial" w:cs="Arial"/>
          <w:b/>
          <w:bCs/>
        </w:rPr>
        <w:t xml:space="preserve">Task 5 – Podcast </w:t>
      </w:r>
    </w:p>
    <w:p w:rsidR="00B204E8" w:rsidP="7BFA2909" w:rsidRDefault="00B647CF" w14:paraId="6FE1FFEF" w14:textId="32FA2C75">
      <w:pPr>
        <w:spacing w:before="240" w:after="240" w:line="360" w:lineRule="auto"/>
        <w:rPr>
          <w:rFonts w:ascii="Arial" w:hAnsi="Arial" w:eastAsia="Arial" w:cs="Arial"/>
          <w:b/>
          <w:bCs/>
        </w:rPr>
      </w:pPr>
      <w:r>
        <w:rPr>
          <w:rFonts w:ascii="Arial" w:hAnsi="Arial" w:eastAsia="Arial" w:cs="Arial"/>
          <w:b/>
          <w:bCs/>
        </w:rPr>
        <w:object w:dxaOrig="1534" w:dyaOrig="994" w14:anchorId="11C6B0A2">
          <v:shapetype id="_x0000_t75" coordsize="21600,21600" filled="f" stroked="f" o:spt="75" o:preferrelative="t" path="m@4@5l@4@11@9@11@9@5xe">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gradientshapeok="t" o:connecttype="rect" o:extrusionok="f"/>
            <o:lock v:ext="edit" aspectratio="t"/>
          </v:shapetype>
          <v:shape id="_x0000_i1027" style="width:76.5pt;height:49.5pt" o:ole="" type="#_x0000_t75">
            <v:imagedata o:title="" r:id="rId4"/>
          </v:shape>
          <o:OLEObject Type="Embed" ProgID="Package" ShapeID="_x0000_i1027" DrawAspect="Icon" ObjectID="_1834854531" r:id="rId5"/>
        </w:object>
      </w:r>
    </w:p>
    <w:p w:rsidR="012B2940" w:rsidP="41558CCF" w:rsidRDefault="706D6786" w14:paraId="537893A3" w14:textId="029FE42B">
      <w:pPr>
        <w:spacing w:before="240" w:after="240" w:line="360" w:lineRule="auto"/>
        <w:rPr>
          <w:rFonts w:ascii="Arial" w:hAnsi="Arial" w:eastAsia="Arial" w:cs="Arial"/>
          <w:sz w:val="22"/>
          <w:szCs w:val="22"/>
        </w:rPr>
      </w:pPr>
      <w:r w:rsidRPr="41558CCF" w:rsidR="706D6786">
        <w:rPr>
          <w:rFonts w:ascii="Arial" w:hAnsi="Arial" w:eastAsia="Arial" w:cs="Arial"/>
          <w:sz w:val="22"/>
          <w:szCs w:val="22"/>
        </w:rPr>
        <w:t>This podcast introduces my idea for Component 2, which focuses on improving access to mental health support through a digital platform</w:t>
      </w:r>
      <w:bookmarkStart w:name="_Int_G5ENaOTz" w:id="590597195"/>
      <w:r w:rsidRPr="41558CCF" w:rsidR="577BC8FD">
        <w:rPr>
          <w:rFonts w:ascii="Arial" w:hAnsi="Arial" w:eastAsia="Arial" w:cs="Arial"/>
          <w:sz w:val="22"/>
          <w:szCs w:val="22"/>
        </w:rPr>
        <w:t xml:space="preserve">. </w:t>
      </w:r>
      <w:r w:rsidRPr="41558CCF" w:rsidR="706D6786">
        <w:rPr>
          <w:rFonts w:ascii="Arial" w:hAnsi="Arial" w:eastAsia="Arial" w:cs="Arial"/>
          <w:sz w:val="22"/>
          <w:szCs w:val="22"/>
        </w:rPr>
        <w:t xml:space="preserve"> </w:t>
      </w:r>
      <w:bookmarkEnd w:id="590597195"/>
    </w:p>
    <w:p w:rsidR="5B313F12" w:rsidP="41558CCF" w:rsidRDefault="5B313F12" w14:paraId="583EB4D0" w14:textId="72EB41F2">
      <w:pPr>
        <w:spacing w:before="240" w:after="240" w:line="360" w:lineRule="auto"/>
        <w:rPr>
          <w:rFonts w:ascii="Arial" w:hAnsi="Arial" w:eastAsia="Arial" w:cs="Arial"/>
          <w:b w:val="1"/>
          <w:bCs w:val="1"/>
          <w:sz w:val="24"/>
          <w:szCs w:val="24"/>
        </w:rPr>
      </w:pPr>
    </w:p>
    <w:p w:rsidR="5B313F12" w:rsidP="41558CCF" w:rsidRDefault="5B313F12" w14:paraId="3BA139BD" w14:textId="7E95FB99">
      <w:pPr>
        <w:pStyle w:val="Normal"/>
        <w:spacing w:before="240" w:after="240" w:line="360" w:lineRule="auto"/>
        <w:rPr>
          <w:rFonts w:ascii="Arial" w:hAnsi="Arial" w:eastAsia="Arial" w:cs="Arial"/>
          <w:b w:val="1"/>
          <w:bCs w:val="1"/>
          <w:noProof w:val="0"/>
          <w:sz w:val="24"/>
          <w:szCs w:val="24"/>
          <w:lang w:val="en-GB"/>
        </w:rPr>
      </w:pPr>
      <w:r w:rsidRPr="41558CCF" w:rsidR="6ABAA4B9">
        <w:rPr>
          <w:rFonts w:ascii="Arial" w:hAnsi="Arial" w:eastAsia="Arial" w:cs="Arial"/>
          <w:b w:val="1"/>
          <w:bCs w:val="1"/>
          <w:noProof w:val="0"/>
          <w:sz w:val="24"/>
          <w:szCs w:val="24"/>
          <w:lang w:val="en-GB"/>
        </w:rPr>
        <w:t xml:space="preserve">Task 6 – NHS Leadership Framework Analysis </w:t>
      </w:r>
    </w:p>
    <w:p w:rsidR="5B313F12" w:rsidP="41558CCF" w:rsidRDefault="5B313F12" w14:paraId="12842F84" w14:textId="2700E8BD">
      <w:pPr>
        <w:pStyle w:val="Heading3"/>
        <w:spacing w:before="281" w:beforeAutospacing="off" w:after="281" w:afterAutospacing="off" w:line="360" w:lineRule="auto"/>
        <w:rPr>
          <w:rFonts w:ascii="Arial" w:hAnsi="Arial" w:eastAsia="Arial" w:cs="Arial"/>
          <w:b w:val="1"/>
          <w:bCs w:val="1"/>
          <w:noProof w:val="0"/>
          <w:color w:val="000000" w:themeColor="text1" w:themeTint="FF" w:themeShade="FF"/>
          <w:sz w:val="24"/>
          <w:szCs w:val="24"/>
          <w:lang w:val="en-GB"/>
        </w:rPr>
      </w:pPr>
      <w:r w:rsidRPr="41558CCF" w:rsidR="6ABAA4B9">
        <w:rPr>
          <w:rFonts w:ascii="Arial" w:hAnsi="Arial" w:eastAsia="Arial" w:cs="Arial"/>
          <w:b w:val="1"/>
          <w:bCs w:val="1"/>
          <w:noProof w:val="0"/>
          <w:color w:val="000000" w:themeColor="text1" w:themeTint="FF" w:themeShade="FF"/>
          <w:sz w:val="24"/>
          <w:szCs w:val="24"/>
          <w:lang w:val="en-GB"/>
        </w:rPr>
        <w:t xml:space="preserve">Summary of Key Components </w:t>
      </w:r>
    </w:p>
    <w:p w:rsidR="5B313F12" w:rsidP="41558CCF" w:rsidRDefault="5B313F12" w14:paraId="488EDE91" w14:textId="6B201BB8">
      <w:pPr>
        <w:spacing w:before="240" w:beforeAutospacing="off" w:after="240" w:afterAutospacing="off" w:line="360" w:lineRule="auto"/>
      </w:pPr>
      <w:r w:rsidRPr="41558CCF" w:rsidR="6ABAA4B9">
        <w:rPr>
          <w:rFonts w:ascii="Arial" w:hAnsi="Arial" w:eastAsia="Arial" w:cs="Arial"/>
          <w:noProof w:val="0"/>
          <w:sz w:val="22"/>
          <w:szCs w:val="22"/>
          <w:lang w:val="en-GB"/>
        </w:rPr>
        <w:t xml:space="preserve">The NHS Leadership Framework, also known as the Healthcare Leadership Model, outlines the key behaviours </w:t>
      </w:r>
      <w:r w:rsidRPr="41558CCF" w:rsidR="6ABAA4B9">
        <w:rPr>
          <w:rFonts w:ascii="Arial" w:hAnsi="Arial" w:eastAsia="Arial" w:cs="Arial"/>
          <w:noProof w:val="0"/>
          <w:sz w:val="22"/>
          <w:szCs w:val="22"/>
          <w:lang w:val="en-GB"/>
        </w:rPr>
        <w:t>required</w:t>
      </w:r>
      <w:r w:rsidRPr="41558CCF" w:rsidR="6ABAA4B9">
        <w:rPr>
          <w:rFonts w:ascii="Arial" w:hAnsi="Arial" w:eastAsia="Arial" w:cs="Arial"/>
          <w:noProof w:val="0"/>
          <w:sz w:val="22"/>
          <w:szCs w:val="22"/>
          <w:lang w:val="en-GB"/>
        </w:rPr>
        <w:t xml:space="preserve"> for effective leadership in health and social care. Developed by the NHS Leadership Academy (2013), it highlights that leadership is not limited to senior roles but should be </w:t>
      </w:r>
      <w:r w:rsidRPr="41558CCF" w:rsidR="6ABAA4B9">
        <w:rPr>
          <w:rFonts w:ascii="Arial" w:hAnsi="Arial" w:eastAsia="Arial" w:cs="Arial"/>
          <w:noProof w:val="0"/>
          <w:sz w:val="22"/>
          <w:szCs w:val="22"/>
          <w:lang w:val="en-GB"/>
        </w:rPr>
        <w:t>demonstrated</w:t>
      </w:r>
      <w:r w:rsidRPr="41558CCF" w:rsidR="6ABAA4B9">
        <w:rPr>
          <w:rFonts w:ascii="Arial" w:hAnsi="Arial" w:eastAsia="Arial" w:cs="Arial"/>
          <w:noProof w:val="0"/>
          <w:sz w:val="22"/>
          <w:szCs w:val="22"/>
          <w:lang w:val="en-GB"/>
        </w:rPr>
        <w:t xml:space="preserve"> by all staff to improve patient care. The model includes nine dimensions: inspiring shared purpose, leading with care, evaluating information, connecting services, sharing the vision, engaging the team, holding to account, developing </w:t>
      </w:r>
      <w:r w:rsidRPr="41558CCF" w:rsidR="45576360">
        <w:rPr>
          <w:rFonts w:ascii="Arial" w:hAnsi="Arial" w:eastAsia="Arial" w:cs="Arial"/>
          <w:noProof w:val="0"/>
          <w:sz w:val="22"/>
          <w:szCs w:val="22"/>
          <w:lang w:val="en-GB"/>
        </w:rPr>
        <w:t>capability,</w:t>
      </w:r>
      <w:r w:rsidRPr="41558CCF" w:rsidR="6ABAA4B9">
        <w:rPr>
          <w:rFonts w:ascii="Arial" w:hAnsi="Arial" w:eastAsia="Arial" w:cs="Arial"/>
          <w:noProof w:val="0"/>
          <w:sz w:val="22"/>
          <w:szCs w:val="22"/>
          <w:lang w:val="en-GB"/>
        </w:rPr>
        <w:t xml:space="preserve"> and influencing for results.</w:t>
      </w:r>
    </w:p>
    <w:p w:rsidR="5B313F12" w:rsidP="41558CCF" w:rsidRDefault="5B313F12" w14:paraId="083BD4F5" w14:textId="456B12B5">
      <w:pPr>
        <w:spacing w:before="240" w:beforeAutospacing="off" w:after="240" w:afterAutospacing="off" w:line="360" w:lineRule="auto"/>
      </w:pPr>
      <w:r w:rsidRPr="41558CCF" w:rsidR="6ABAA4B9">
        <w:rPr>
          <w:rFonts w:ascii="Arial" w:hAnsi="Arial" w:eastAsia="Arial" w:cs="Arial"/>
          <w:noProof w:val="0"/>
          <w:sz w:val="22"/>
          <w:szCs w:val="22"/>
          <w:lang w:val="en-GB"/>
        </w:rPr>
        <w:t xml:space="preserve">These components emphasise the importance of teamwork, </w:t>
      </w:r>
      <w:r w:rsidRPr="41558CCF" w:rsidR="67873C3C">
        <w:rPr>
          <w:rFonts w:ascii="Arial" w:hAnsi="Arial" w:eastAsia="Arial" w:cs="Arial"/>
          <w:noProof w:val="0"/>
          <w:sz w:val="22"/>
          <w:szCs w:val="22"/>
          <w:lang w:val="en-GB"/>
        </w:rPr>
        <w:t>communication,</w:t>
      </w:r>
      <w:r w:rsidRPr="41558CCF" w:rsidR="6ABAA4B9">
        <w:rPr>
          <w:rFonts w:ascii="Arial" w:hAnsi="Arial" w:eastAsia="Arial" w:cs="Arial"/>
          <w:noProof w:val="0"/>
          <w:sz w:val="22"/>
          <w:szCs w:val="22"/>
          <w:lang w:val="en-GB"/>
        </w:rPr>
        <w:t xml:space="preserve"> and collaboration in healthcare settings. Leaders are expected to support staff, make informed decisions and work across organisational boundaries to improve services. Effective leadership can increase staff motivation, strengthen </w:t>
      </w:r>
      <w:r w:rsidRPr="41558CCF" w:rsidR="5656C676">
        <w:rPr>
          <w:rFonts w:ascii="Arial" w:hAnsi="Arial" w:eastAsia="Arial" w:cs="Arial"/>
          <w:noProof w:val="0"/>
          <w:sz w:val="22"/>
          <w:szCs w:val="22"/>
          <w:lang w:val="en-GB"/>
        </w:rPr>
        <w:t>teamwork,</w:t>
      </w:r>
      <w:r w:rsidRPr="41558CCF" w:rsidR="6ABAA4B9">
        <w:rPr>
          <w:rFonts w:ascii="Arial" w:hAnsi="Arial" w:eastAsia="Arial" w:cs="Arial"/>
          <w:noProof w:val="0"/>
          <w:sz w:val="22"/>
          <w:szCs w:val="22"/>
          <w:lang w:val="en-GB"/>
        </w:rPr>
        <w:t xml:space="preserve"> and create a positive working environment. This contributes to improved patient safety, higher quality </w:t>
      </w:r>
      <w:r w:rsidRPr="41558CCF" w:rsidR="5B3F7EE3">
        <w:rPr>
          <w:rFonts w:ascii="Arial" w:hAnsi="Arial" w:eastAsia="Arial" w:cs="Arial"/>
          <w:noProof w:val="0"/>
          <w:sz w:val="22"/>
          <w:szCs w:val="22"/>
          <w:lang w:val="en-GB"/>
        </w:rPr>
        <w:t>care,</w:t>
      </w:r>
      <w:r w:rsidRPr="41558CCF" w:rsidR="6ABAA4B9">
        <w:rPr>
          <w:rFonts w:ascii="Arial" w:hAnsi="Arial" w:eastAsia="Arial" w:cs="Arial"/>
          <w:noProof w:val="0"/>
          <w:sz w:val="22"/>
          <w:szCs w:val="22"/>
          <w:lang w:val="en-GB"/>
        </w:rPr>
        <w:t xml:space="preserve"> and better health outcomes. Research by West et al. (2015) highlights that strong leadership is </w:t>
      </w:r>
      <w:r w:rsidRPr="41558CCF" w:rsidR="2D239F97">
        <w:rPr>
          <w:rFonts w:ascii="Arial" w:hAnsi="Arial" w:eastAsia="Arial" w:cs="Arial"/>
          <w:noProof w:val="0"/>
          <w:sz w:val="22"/>
          <w:szCs w:val="22"/>
          <w:lang w:val="en-GB"/>
        </w:rPr>
        <w:t>linked</w:t>
      </w:r>
      <w:r w:rsidRPr="41558CCF" w:rsidR="6ABAA4B9">
        <w:rPr>
          <w:rFonts w:ascii="Arial" w:hAnsi="Arial" w:eastAsia="Arial" w:cs="Arial"/>
          <w:noProof w:val="0"/>
          <w:sz w:val="22"/>
          <w:szCs w:val="22"/>
          <w:lang w:val="en-GB"/>
        </w:rPr>
        <w:t xml:space="preserve"> to staff engagement and improved patient experiences, </w:t>
      </w:r>
      <w:r w:rsidRPr="41558CCF" w:rsidR="6ABAA4B9">
        <w:rPr>
          <w:rFonts w:ascii="Arial" w:hAnsi="Arial" w:eastAsia="Arial" w:cs="Arial"/>
          <w:noProof w:val="0"/>
          <w:sz w:val="22"/>
          <w:szCs w:val="22"/>
          <w:lang w:val="en-GB"/>
        </w:rPr>
        <w:t>demonstrating</w:t>
      </w:r>
      <w:r w:rsidRPr="41558CCF" w:rsidR="6ABAA4B9">
        <w:rPr>
          <w:rFonts w:ascii="Arial" w:hAnsi="Arial" w:eastAsia="Arial" w:cs="Arial"/>
          <w:noProof w:val="0"/>
          <w:sz w:val="22"/>
          <w:szCs w:val="22"/>
          <w:lang w:val="en-GB"/>
        </w:rPr>
        <w:t xml:space="preserve"> the importance of applying leadership behaviours across all levels of healthcare organisations.</w:t>
      </w:r>
    </w:p>
    <w:p w:rsidR="5B313F12" w:rsidP="7BFA2909" w:rsidRDefault="5B313F12" w14:paraId="0E7B440D" w14:textId="0F31AB27">
      <w:pPr>
        <w:spacing w:before="240" w:after="240" w:line="360" w:lineRule="auto"/>
      </w:pPr>
    </w:p>
    <w:p w:rsidR="5B313F12" w:rsidP="41558CCF" w:rsidRDefault="5B313F12" w14:paraId="1E03F1E0" w14:textId="204D4B58">
      <w:pPr>
        <w:pStyle w:val="Heading3"/>
        <w:spacing w:before="281" w:beforeAutospacing="off" w:after="281" w:afterAutospacing="off" w:line="360" w:lineRule="auto"/>
        <w:rPr>
          <w:rFonts w:ascii="Arial" w:hAnsi="Arial" w:eastAsia="Arial" w:cs="Arial"/>
          <w:b w:val="1"/>
          <w:bCs w:val="1"/>
          <w:noProof w:val="0"/>
          <w:color w:val="000000" w:themeColor="text1" w:themeTint="FF" w:themeShade="FF"/>
          <w:sz w:val="24"/>
          <w:szCs w:val="24"/>
          <w:lang w:val="en-GB"/>
        </w:rPr>
      </w:pPr>
      <w:r w:rsidRPr="41558CCF" w:rsidR="6ABAA4B9">
        <w:rPr>
          <w:rFonts w:ascii="Arial" w:hAnsi="Arial" w:eastAsia="Arial" w:cs="Arial"/>
          <w:b w:val="1"/>
          <w:bCs w:val="1"/>
          <w:noProof w:val="0"/>
          <w:color w:val="000000" w:themeColor="text1" w:themeTint="FF" w:themeShade="FF"/>
          <w:sz w:val="24"/>
          <w:szCs w:val="24"/>
          <w:lang w:val="en-GB"/>
        </w:rPr>
        <w:t>Component</w:t>
      </w:r>
      <w:r w:rsidRPr="41558CCF" w:rsidR="6ABAA4B9">
        <w:rPr>
          <w:rFonts w:ascii="Arial" w:hAnsi="Arial" w:eastAsia="Arial" w:cs="Arial"/>
          <w:b w:val="1"/>
          <w:bCs w:val="1"/>
          <w:noProof w:val="0"/>
          <w:color w:val="000000" w:themeColor="text1" w:themeTint="FF" w:themeShade="FF"/>
          <w:sz w:val="24"/>
          <w:szCs w:val="24"/>
          <w:lang w:val="en-GB"/>
        </w:rPr>
        <w:t>: Engaging the Team</w:t>
      </w:r>
    </w:p>
    <w:p w:rsidR="5B313F12" w:rsidP="41558CCF" w:rsidRDefault="5B313F12" w14:paraId="0C9DA03D" w14:textId="2EEDEBF4">
      <w:pPr>
        <w:spacing w:before="240" w:beforeAutospacing="off" w:after="240" w:afterAutospacing="off" w:line="360" w:lineRule="auto"/>
      </w:pPr>
      <w:r w:rsidRPr="41558CCF" w:rsidR="6ABAA4B9">
        <w:rPr>
          <w:rFonts w:ascii="Arial" w:hAnsi="Arial" w:eastAsia="Arial" w:cs="Arial"/>
          <w:noProof w:val="0"/>
          <w:sz w:val="22"/>
          <w:szCs w:val="22"/>
          <w:lang w:val="en-GB"/>
        </w:rPr>
        <w:t xml:space="preserve">One </w:t>
      </w:r>
      <w:r w:rsidRPr="41558CCF" w:rsidR="14984507">
        <w:rPr>
          <w:rFonts w:ascii="Arial" w:hAnsi="Arial" w:eastAsia="Arial" w:cs="Arial"/>
          <w:noProof w:val="0"/>
          <w:sz w:val="22"/>
          <w:szCs w:val="22"/>
          <w:lang w:val="en-GB"/>
        </w:rPr>
        <w:t xml:space="preserve">key </w:t>
      </w:r>
      <w:r w:rsidRPr="41558CCF" w:rsidR="14984507">
        <w:rPr>
          <w:rFonts w:ascii="Arial" w:hAnsi="Arial" w:eastAsia="Arial" w:cs="Arial"/>
          <w:noProof w:val="0"/>
          <w:sz w:val="22"/>
          <w:szCs w:val="22"/>
          <w:lang w:val="en-GB"/>
        </w:rPr>
        <w:t>component</w:t>
      </w:r>
      <w:r w:rsidRPr="41558CCF" w:rsidR="6ABAA4B9">
        <w:rPr>
          <w:rFonts w:ascii="Arial" w:hAnsi="Arial" w:eastAsia="Arial" w:cs="Arial"/>
          <w:noProof w:val="0"/>
          <w:sz w:val="22"/>
          <w:szCs w:val="22"/>
          <w:lang w:val="en-GB"/>
        </w:rPr>
        <w:t xml:space="preserve"> of the NHS Leadership Framework is engaging the team. This involves encouraging open communication, </w:t>
      </w:r>
      <w:r w:rsidRPr="41558CCF" w:rsidR="2482728F">
        <w:rPr>
          <w:rFonts w:ascii="Arial" w:hAnsi="Arial" w:eastAsia="Arial" w:cs="Arial"/>
          <w:noProof w:val="0"/>
          <w:sz w:val="22"/>
          <w:szCs w:val="22"/>
          <w:lang w:val="en-GB"/>
        </w:rPr>
        <w:t>collaboration,</w:t>
      </w:r>
      <w:r w:rsidRPr="41558CCF" w:rsidR="6ABAA4B9">
        <w:rPr>
          <w:rFonts w:ascii="Arial" w:hAnsi="Arial" w:eastAsia="Arial" w:cs="Arial"/>
          <w:noProof w:val="0"/>
          <w:sz w:val="22"/>
          <w:szCs w:val="22"/>
          <w:lang w:val="en-GB"/>
        </w:rPr>
        <w:t xml:space="preserve"> and active involvement of staff in decision-making. A leader can use this approach to encourage creativity by creating a safe and supportive environment where team members feel confident to share ideas and suggest improvements. For example, regular team meetings and feedback sessions can allow staff to contribute innovative solutions to challenges in patient care.</w:t>
      </w:r>
    </w:p>
    <w:p w:rsidR="5B313F12" w:rsidP="41558CCF" w:rsidRDefault="5B313F12" w14:paraId="5B7060A5" w14:textId="58B55986">
      <w:pPr>
        <w:spacing w:before="240" w:beforeAutospacing="off" w:after="240" w:afterAutospacing="off" w:line="360" w:lineRule="auto"/>
      </w:pPr>
      <w:r w:rsidRPr="41558CCF" w:rsidR="6ABAA4B9">
        <w:rPr>
          <w:rFonts w:ascii="Arial" w:hAnsi="Arial" w:eastAsia="Arial" w:cs="Arial"/>
          <w:noProof w:val="0"/>
          <w:sz w:val="22"/>
          <w:szCs w:val="22"/>
          <w:lang w:val="en-GB"/>
        </w:rPr>
        <w:t xml:space="preserve">When staff feel valued and included, they are more motivated and engaged in their work. This can lead to improved teamwork, higher job </w:t>
      </w:r>
      <w:r w:rsidRPr="41558CCF" w:rsidR="6DB09CD1">
        <w:rPr>
          <w:rFonts w:ascii="Arial" w:hAnsi="Arial" w:eastAsia="Arial" w:cs="Arial"/>
          <w:noProof w:val="0"/>
          <w:sz w:val="22"/>
          <w:szCs w:val="22"/>
          <w:lang w:val="en-GB"/>
        </w:rPr>
        <w:t>satisfaction,</w:t>
      </w:r>
      <w:r w:rsidRPr="41558CCF" w:rsidR="6ABAA4B9">
        <w:rPr>
          <w:rFonts w:ascii="Arial" w:hAnsi="Arial" w:eastAsia="Arial" w:cs="Arial"/>
          <w:noProof w:val="0"/>
          <w:sz w:val="22"/>
          <w:szCs w:val="22"/>
          <w:lang w:val="en-GB"/>
        </w:rPr>
        <w:t xml:space="preserve"> and reduced stress levels. Engaging the team also supports continuous improvement, as </w:t>
      </w:r>
      <w:r w:rsidRPr="41558CCF" w:rsidR="6FABF1BC">
        <w:rPr>
          <w:rFonts w:ascii="Arial" w:hAnsi="Arial" w:eastAsia="Arial" w:cs="Arial"/>
          <w:noProof w:val="0"/>
          <w:sz w:val="22"/>
          <w:szCs w:val="22"/>
          <w:lang w:val="en-GB"/>
        </w:rPr>
        <w:t>latest ideas</w:t>
      </w:r>
      <w:r w:rsidRPr="41558CCF" w:rsidR="6ABAA4B9">
        <w:rPr>
          <w:rFonts w:ascii="Arial" w:hAnsi="Arial" w:eastAsia="Arial" w:cs="Arial"/>
          <w:noProof w:val="0"/>
          <w:sz w:val="22"/>
          <w:szCs w:val="22"/>
          <w:lang w:val="en-GB"/>
        </w:rPr>
        <w:t xml:space="preserve"> can help develop more effective healthcare services. West et al. (2015) highlight that staff engagement is strongly linked to improved performance and better patient outcomes.</w:t>
      </w:r>
    </w:p>
    <w:p w:rsidR="5B313F12" w:rsidP="41558CCF" w:rsidRDefault="5B313F12" w14:paraId="505A3538" w14:textId="500F594B">
      <w:pPr>
        <w:pStyle w:val="Normal"/>
        <w:spacing w:before="240" w:after="240" w:line="360" w:lineRule="auto"/>
        <w:rPr>
          <w:rFonts w:ascii="Arial" w:hAnsi="Arial" w:eastAsia="Arial" w:cs="Arial"/>
          <w:sz w:val="22"/>
          <w:szCs w:val="22"/>
        </w:rPr>
      </w:pPr>
      <w:r w:rsidRPr="41558CCF" w:rsidR="5B313F12">
        <w:rPr>
          <w:rFonts w:ascii="Arial" w:hAnsi="Arial" w:eastAsia="Arial" w:cs="Arial"/>
          <w:b w:val="1"/>
          <w:bCs w:val="1"/>
        </w:rPr>
        <w:t>T</w:t>
      </w:r>
      <w:r w:rsidRPr="41558CCF" w:rsidR="012B2940">
        <w:rPr>
          <w:rFonts w:ascii="Arial" w:hAnsi="Arial" w:eastAsia="Arial" w:cs="Arial"/>
          <w:b w:val="1"/>
          <w:bCs w:val="1"/>
        </w:rPr>
        <w:t xml:space="preserve">ask 7 – Self-Reflection Journal Entry  </w:t>
      </w:r>
    </w:p>
    <w:p w:rsidR="611225C7" w:rsidP="7BFA2909" w:rsidRDefault="611225C7" w14:paraId="19654D2B" w14:textId="1506E328">
      <w:pPr>
        <w:spacing w:before="240" w:after="240" w:line="360" w:lineRule="auto"/>
      </w:pPr>
      <w:r w:rsidRPr="41558CCF" w:rsidR="611225C7">
        <w:rPr>
          <w:rFonts w:ascii="Arial" w:hAnsi="Arial" w:eastAsia="Arial" w:cs="Arial"/>
          <w:sz w:val="22"/>
          <w:szCs w:val="22"/>
        </w:rPr>
        <w:t xml:space="preserve">Throughout this module my understanding of creativity and value creation within health and social care has developed significantly. At the beginning of the module, I </w:t>
      </w:r>
      <w:r w:rsidRPr="41558CCF" w:rsidR="671869E8">
        <w:rPr>
          <w:rFonts w:ascii="Arial" w:hAnsi="Arial" w:eastAsia="Arial" w:cs="Arial"/>
          <w:sz w:val="22"/>
          <w:szCs w:val="22"/>
        </w:rPr>
        <w:t>associated</w:t>
      </w:r>
      <w:r w:rsidRPr="41558CCF" w:rsidR="611225C7">
        <w:rPr>
          <w:rFonts w:ascii="Arial" w:hAnsi="Arial" w:eastAsia="Arial" w:cs="Arial"/>
          <w:sz w:val="22"/>
          <w:szCs w:val="22"/>
        </w:rPr>
        <w:t xml:space="preserve"> creativity with artistic activities rather than something that could be applied in professional or healthcare settings. However, through the lectures and activities I learned that creativity is an important skill for problem solving and innovation within healthcare organisations.</w:t>
      </w:r>
    </w:p>
    <w:p w:rsidR="611225C7" w:rsidP="7BFA2909" w:rsidRDefault="611225C7" w14:paraId="0E43F606" w14:textId="05BCD452">
      <w:pPr>
        <w:spacing w:before="240" w:after="240" w:line="360" w:lineRule="auto"/>
      </w:pPr>
      <w:r w:rsidRPr="41558CCF" w:rsidR="611225C7">
        <w:rPr>
          <w:rFonts w:ascii="Arial" w:hAnsi="Arial" w:eastAsia="Arial" w:cs="Arial"/>
          <w:sz w:val="22"/>
          <w:szCs w:val="22"/>
        </w:rPr>
        <w:t xml:space="preserve">One of the key lessons I gained from this module is how creativity can help address </w:t>
      </w:r>
      <w:r w:rsidRPr="41558CCF" w:rsidR="164AF855">
        <w:rPr>
          <w:rFonts w:ascii="Arial" w:hAnsi="Arial" w:eastAsia="Arial" w:cs="Arial"/>
          <w:sz w:val="22"/>
          <w:szCs w:val="22"/>
        </w:rPr>
        <w:t>challenges</w:t>
      </w:r>
      <w:r w:rsidRPr="41558CCF" w:rsidR="611225C7">
        <w:rPr>
          <w:rFonts w:ascii="Arial" w:hAnsi="Arial" w:eastAsia="Arial" w:cs="Arial"/>
          <w:sz w:val="22"/>
          <w:szCs w:val="22"/>
        </w:rPr>
        <w:t xml:space="preserve"> within health and social care systems. Healthcare services such as the NHS face increasing pressure due to factors such as rising patient demand, limited </w:t>
      </w:r>
      <w:r w:rsidRPr="41558CCF" w:rsidR="4E170E7B">
        <w:rPr>
          <w:rFonts w:ascii="Arial" w:hAnsi="Arial" w:eastAsia="Arial" w:cs="Arial"/>
          <w:sz w:val="22"/>
          <w:szCs w:val="22"/>
        </w:rPr>
        <w:t>resources,</w:t>
      </w:r>
      <w:r w:rsidRPr="41558CCF" w:rsidR="611225C7">
        <w:rPr>
          <w:rFonts w:ascii="Arial" w:hAnsi="Arial" w:eastAsia="Arial" w:cs="Arial"/>
          <w:sz w:val="22"/>
          <w:szCs w:val="22"/>
        </w:rPr>
        <w:t xml:space="preserve"> and workforce shortages. Creative thinking can help healthcare professionals develop </w:t>
      </w:r>
      <w:r w:rsidRPr="41558CCF" w:rsidR="76515410">
        <w:rPr>
          <w:rFonts w:ascii="Arial" w:hAnsi="Arial" w:eastAsia="Arial" w:cs="Arial"/>
          <w:sz w:val="22"/>
          <w:szCs w:val="22"/>
        </w:rPr>
        <w:t>innovative approaches</w:t>
      </w:r>
      <w:r w:rsidRPr="41558CCF" w:rsidR="611225C7">
        <w:rPr>
          <w:rFonts w:ascii="Arial" w:hAnsi="Arial" w:eastAsia="Arial" w:cs="Arial"/>
          <w:sz w:val="22"/>
          <w:szCs w:val="22"/>
        </w:rPr>
        <w:t xml:space="preserve"> to service delivery and improve patient outcomes. For example, digital technologies and innovative healthcare models are increasingly used to improve access to care and support patients more effectively (Bate and Robert, 2007).</w:t>
      </w:r>
    </w:p>
    <w:p w:rsidR="611225C7" w:rsidP="7BFA2909" w:rsidRDefault="611225C7" w14:paraId="23F26256" w14:textId="3B029D85">
      <w:pPr>
        <w:spacing w:before="240" w:after="240" w:line="360" w:lineRule="auto"/>
      </w:pPr>
      <w:r w:rsidRPr="41558CCF" w:rsidR="611225C7">
        <w:rPr>
          <w:rFonts w:ascii="Arial" w:hAnsi="Arial" w:eastAsia="Arial" w:cs="Arial"/>
          <w:sz w:val="22"/>
          <w:szCs w:val="22"/>
        </w:rPr>
        <w:t xml:space="preserve">Another important learning point from this module was the role of leadership in encouraging creativity and innovation. Effective leaders create supportive environments where staff feel confident sharing ideas and contributing to service improvement. Encouraging teamwork and collaboration allows healthcare professionals from </w:t>
      </w:r>
      <w:r w:rsidRPr="41558CCF" w:rsidR="24EEFBED">
        <w:rPr>
          <w:rFonts w:ascii="Arial" w:hAnsi="Arial" w:eastAsia="Arial" w:cs="Arial"/>
          <w:sz w:val="22"/>
          <w:szCs w:val="22"/>
        </w:rPr>
        <w:t>diverse backgrounds</w:t>
      </w:r>
      <w:r w:rsidRPr="41558CCF" w:rsidR="611225C7">
        <w:rPr>
          <w:rFonts w:ascii="Arial" w:hAnsi="Arial" w:eastAsia="Arial" w:cs="Arial"/>
          <w:sz w:val="22"/>
          <w:szCs w:val="22"/>
        </w:rPr>
        <w:t xml:space="preserve"> to bring different perspectives and knowledge to problem solving. Research suggests that leadership and organisational culture play a key role in supporting innovation and improving the quality of healthcare services (West et al., 2015).</w:t>
      </w:r>
    </w:p>
    <w:p w:rsidR="4B197EC6" w:rsidP="7E7F175B" w:rsidRDefault="2554B78B" w14:paraId="47E20148" w14:textId="38F36236">
      <w:pPr>
        <w:spacing w:before="240" w:after="240" w:line="360" w:lineRule="auto"/>
        <w:rPr>
          <w:rFonts w:ascii="Arial" w:hAnsi="Arial" w:eastAsia="Arial" w:cs="Arial"/>
          <w:b w:val="1"/>
          <w:bCs w:val="1"/>
          <w:sz w:val="22"/>
          <w:szCs w:val="22"/>
        </w:rPr>
      </w:pPr>
      <w:r w:rsidRPr="7E7F175B" w:rsidR="611225C7">
        <w:rPr>
          <w:rFonts w:ascii="Arial" w:hAnsi="Arial" w:eastAsia="Arial" w:cs="Arial"/>
          <w:sz w:val="22"/>
          <w:szCs w:val="22"/>
        </w:rPr>
        <w:t xml:space="preserve">Overall, this module has helped me understand how creativity, leadership and value creation are </w:t>
      </w:r>
      <w:r w:rsidRPr="7E7F175B" w:rsidR="64D74B7B">
        <w:rPr>
          <w:rFonts w:ascii="Arial" w:hAnsi="Arial" w:eastAsia="Arial" w:cs="Arial"/>
          <w:sz w:val="22"/>
          <w:szCs w:val="22"/>
        </w:rPr>
        <w:t>connected</w:t>
      </w:r>
      <w:r w:rsidRPr="7E7F175B" w:rsidR="611225C7">
        <w:rPr>
          <w:rFonts w:ascii="Arial" w:hAnsi="Arial" w:eastAsia="Arial" w:cs="Arial"/>
          <w:sz w:val="22"/>
          <w:szCs w:val="22"/>
        </w:rPr>
        <w:t xml:space="preserve"> within health and social care. The knowledge I gained will be valuable in my future professional practice, as it encourages me to think more creatively when addressing challenges and improving services within healthcare environments</w:t>
      </w:r>
      <w:bookmarkStart w:name="_Int_wHRkdqpb" w:id="472454500"/>
      <w:r w:rsidRPr="7E7F175B" w:rsidR="65D59228">
        <w:rPr>
          <w:rFonts w:ascii="Arial" w:hAnsi="Arial" w:eastAsia="Arial" w:cs="Arial"/>
          <w:sz w:val="22"/>
          <w:szCs w:val="22"/>
        </w:rPr>
        <w:t xml:space="preserve">. </w:t>
      </w:r>
      <w:r w:rsidRPr="7E7F175B" w:rsidR="4B197EC6">
        <w:rPr>
          <w:rFonts w:ascii="Arial" w:hAnsi="Arial" w:eastAsia="Arial" w:cs="Arial"/>
          <w:sz w:val="22"/>
          <w:szCs w:val="22"/>
        </w:rPr>
        <w:t xml:space="preserve"> </w:t>
      </w:r>
      <w:bookmarkEnd w:id="472454500"/>
    </w:p>
    <w:p w:rsidR="4B197EC6" w:rsidP="7BFA2909" w:rsidRDefault="2554B78B" w14:paraId="608C744A" w14:textId="333BB0DF">
      <w:pPr>
        <w:spacing w:before="240" w:after="240" w:line="360" w:lineRule="auto"/>
        <w:rPr>
          <w:rFonts w:ascii="Arial" w:hAnsi="Arial" w:eastAsia="Arial" w:cs="Arial"/>
          <w:b w:val="1"/>
          <w:bCs w:val="1"/>
          <w:sz w:val="22"/>
          <w:szCs w:val="22"/>
        </w:rPr>
      </w:pPr>
      <w:r w:rsidRPr="7E7F175B" w:rsidR="2554B78B">
        <w:rPr>
          <w:rFonts w:ascii="Arial" w:hAnsi="Arial" w:eastAsia="Arial" w:cs="Arial"/>
          <w:b w:val="1"/>
          <w:bCs w:val="1"/>
          <w:sz w:val="22"/>
          <w:szCs w:val="22"/>
        </w:rPr>
        <w:t>Reference List</w:t>
      </w:r>
      <w:r w:rsidRPr="7E7F175B" w:rsidR="2554B78B">
        <w:rPr>
          <w:rFonts w:ascii="Arial" w:hAnsi="Arial" w:eastAsia="Arial" w:cs="Arial"/>
          <w:sz w:val="22"/>
          <w:szCs w:val="22"/>
        </w:rPr>
        <w:t xml:space="preserve"> </w:t>
      </w:r>
    </w:p>
    <w:p w:rsidR="4B197EC6" w:rsidP="7BFA2909" w:rsidRDefault="4B197EC6" w14:paraId="088AC932" w14:textId="1CF2A089">
      <w:pPr>
        <w:spacing w:before="240" w:after="240"/>
      </w:pPr>
      <w:r w:rsidRPr="41558CCF" w:rsidR="4B197EC6">
        <w:rPr>
          <w:rFonts w:ascii="Arial" w:hAnsi="Arial" w:eastAsia="Arial" w:cs="Arial"/>
          <w:sz w:val="22"/>
          <w:szCs w:val="22"/>
        </w:rPr>
        <w:t xml:space="preserve">Bate, P. and Robert, G. (2007) </w:t>
      </w:r>
      <w:r w:rsidRPr="41558CCF" w:rsidR="4B197EC6">
        <w:rPr>
          <w:rFonts w:ascii="Arial" w:hAnsi="Arial" w:eastAsia="Arial" w:cs="Arial"/>
          <w:i w:val="1"/>
          <w:iCs w:val="1"/>
          <w:sz w:val="22"/>
          <w:szCs w:val="22"/>
        </w:rPr>
        <w:t xml:space="preserve">Bringing user experience to healthcare improvement: The concepts, </w:t>
      </w:r>
      <w:r w:rsidRPr="41558CCF" w:rsidR="6DD57646">
        <w:rPr>
          <w:rFonts w:ascii="Arial" w:hAnsi="Arial" w:eastAsia="Arial" w:cs="Arial"/>
          <w:i w:val="1"/>
          <w:iCs w:val="1"/>
          <w:sz w:val="22"/>
          <w:szCs w:val="22"/>
        </w:rPr>
        <w:t>methods,</w:t>
      </w:r>
      <w:r w:rsidRPr="41558CCF" w:rsidR="4B197EC6">
        <w:rPr>
          <w:rFonts w:ascii="Arial" w:hAnsi="Arial" w:eastAsia="Arial" w:cs="Arial"/>
          <w:i w:val="1"/>
          <w:iCs w:val="1"/>
          <w:sz w:val="22"/>
          <w:szCs w:val="22"/>
        </w:rPr>
        <w:t xml:space="preserve"> and practices of experience-based design.</w:t>
      </w:r>
      <w:r w:rsidRPr="41558CCF" w:rsidR="4B197EC6">
        <w:rPr>
          <w:rFonts w:ascii="Arial" w:hAnsi="Arial" w:eastAsia="Arial" w:cs="Arial"/>
          <w:sz w:val="22"/>
          <w:szCs w:val="22"/>
        </w:rPr>
        <w:t xml:space="preserve"> Oxford: Radcliffe Publishing.</w:t>
      </w:r>
    </w:p>
    <w:p w:rsidR="4B197EC6" w:rsidP="7BFA2909" w:rsidRDefault="4B197EC6" w14:paraId="2E8DA1AE" w14:textId="221E35B0">
      <w:pPr>
        <w:spacing w:before="240" w:after="240"/>
      </w:pPr>
      <w:r w:rsidRPr="41558CCF" w:rsidR="4B197EC6">
        <w:rPr>
          <w:rFonts w:ascii="Arial" w:hAnsi="Arial" w:eastAsia="Arial" w:cs="Arial"/>
          <w:sz w:val="22"/>
          <w:szCs w:val="22"/>
        </w:rPr>
        <w:t xml:space="preserve">Clement, S., Schauman, O., Graham, T., Maggioni, F., Evans-Lacko, S., </w:t>
      </w:r>
      <w:r w:rsidRPr="41558CCF" w:rsidR="4B197EC6">
        <w:rPr>
          <w:rFonts w:ascii="Arial" w:hAnsi="Arial" w:eastAsia="Arial" w:cs="Arial"/>
          <w:sz w:val="22"/>
          <w:szCs w:val="22"/>
        </w:rPr>
        <w:t>Bezborodovs</w:t>
      </w:r>
      <w:r w:rsidRPr="41558CCF" w:rsidR="4B197EC6">
        <w:rPr>
          <w:rFonts w:ascii="Arial" w:hAnsi="Arial" w:eastAsia="Arial" w:cs="Arial"/>
          <w:sz w:val="22"/>
          <w:szCs w:val="22"/>
        </w:rPr>
        <w:t xml:space="preserve">, N., Morgan, C., Rusch, N., Brown, </w:t>
      </w:r>
      <w:bookmarkStart w:name="_Int_cjsnSjng" w:id="665270442"/>
      <w:r w:rsidRPr="41558CCF" w:rsidR="4B197EC6">
        <w:rPr>
          <w:rFonts w:ascii="Arial" w:hAnsi="Arial" w:eastAsia="Arial" w:cs="Arial"/>
          <w:sz w:val="22"/>
          <w:szCs w:val="22"/>
        </w:rPr>
        <w:t>J.</w:t>
      </w:r>
      <w:bookmarkEnd w:id="665270442"/>
      <w:r w:rsidRPr="41558CCF" w:rsidR="4B197EC6">
        <w:rPr>
          <w:rFonts w:ascii="Arial" w:hAnsi="Arial" w:eastAsia="Arial" w:cs="Arial"/>
          <w:sz w:val="22"/>
          <w:szCs w:val="22"/>
        </w:rPr>
        <w:t xml:space="preserve"> and Thornicroft, G. (2015) ‘What is the impact of mental health-related stigma on help-seeking? A systematic review of quantitative and qualitative studies</w:t>
      </w:r>
      <w:bookmarkStart w:name="_Int_07bBbobO" w:id="1347103156"/>
      <w:r w:rsidRPr="41558CCF" w:rsidR="4B197EC6">
        <w:rPr>
          <w:rFonts w:ascii="Arial" w:hAnsi="Arial" w:eastAsia="Arial" w:cs="Arial"/>
          <w:sz w:val="22"/>
          <w:szCs w:val="22"/>
        </w:rPr>
        <w:t>’,</w:t>
      </w:r>
      <w:bookmarkEnd w:id="1347103156"/>
      <w:r w:rsidRPr="41558CCF" w:rsidR="4B197EC6">
        <w:rPr>
          <w:rFonts w:ascii="Arial" w:hAnsi="Arial" w:eastAsia="Arial" w:cs="Arial"/>
          <w:sz w:val="22"/>
          <w:szCs w:val="22"/>
        </w:rPr>
        <w:t xml:space="preserve"> </w:t>
      </w:r>
      <w:r w:rsidRPr="41558CCF" w:rsidR="4B197EC6">
        <w:rPr>
          <w:rFonts w:ascii="Arial" w:hAnsi="Arial" w:eastAsia="Arial" w:cs="Arial"/>
          <w:i w:val="1"/>
          <w:iCs w:val="1"/>
          <w:sz w:val="22"/>
          <w:szCs w:val="22"/>
        </w:rPr>
        <w:t>Psychological Medicine</w:t>
      </w:r>
      <w:r w:rsidRPr="41558CCF" w:rsidR="4B197EC6">
        <w:rPr>
          <w:rFonts w:ascii="Arial" w:hAnsi="Arial" w:eastAsia="Arial" w:cs="Arial"/>
          <w:sz w:val="22"/>
          <w:szCs w:val="22"/>
        </w:rPr>
        <w:t>, 45(1), pp. 11–27.</w:t>
      </w:r>
    </w:p>
    <w:p w:rsidR="4B197EC6" w:rsidP="7BFA2909" w:rsidRDefault="4B197EC6" w14:paraId="2F2B7C28" w14:textId="5817424A">
      <w:pPr>
        <w:spacing w:before="240" w:after="240"/>
      </w:pPr>
      <w:r w:rsidRPr="7BFA2909">
        <w:rPr>
          <w:rFonts w:ascii="Arial" w:hAnsi="Arial" w:eastAsia="Arial" w:cs="Arial"/>
          <w:sz w:val="22"/>
          <w:szCs w:val="22"/>
        </w:rPr>
        <w:t xml:space="preserve">Gibbs, G. (1988) </w:t>
      </w:r>
      <w:r w:rsidRPr="7BFA2909">
        <w:rPr>
          <w:rFonts w:ascii="Arial" w:hAnsi="Arial" w:eastAsia="Arial" w:cs="Arial"/>
          <w:i/>
          <w:iCs/>
          <w:sz w:val="22"/>
          <w:szCs w:val="22"/>
        </w:rPr>
        <w:t>Learning by Doing: A Guide to Teaching and Learning Methods.</w:t>
      </w:r>
      <w:r w:rsidRPr="7BFA2909">
        <w:rPr>
          <w:rFonts w:ascii="Arial" w:hAnsi="Arial" w:eastAsia="Arial" w:cs="Arial"/>
          <w:sz w:val="22"/>
          <w:szCs w:val="22"/>
        </w:rPr>
        <w:t xml:space="preserve"> Oxford: Oxford Polytechnic.</w:t>
      </w:r>
    </w:p>
    <w:p w:rsidR="4B197EC6" w:rsidP="7BFA2909" w:rsidRDefault="4B197EC6" w14:paraId="404BCC8C" w14:textId="73CE7856">
      <w:pPr>
        <w:spacing w:before="240" w:after="240"/>
      </w:pPr>
      <w:r w:rsidRPr="7BFA2909">
        <w:rPr>
          <w:rFonts w:ascii="Arial" w:hAnsi="Arial" w:eastAsia="Arial" w:cs="Arial"/>
          <w:sz w:val="22"/>
          <w:szCs w:val="22"/>
        </w:rPr>
        <w:t xml:space="preserve">Lewis, G., Bardsley, M. and Steventon, A. (2013) </w:t>
      </w:r>
      <w:r w:rsidRPr="7BFA2909">
        <w:rPr>
          <w:rFonts w:ascii="Arial" w:hAnsi="Arial" w:eastAsia="Arial" w:cs="Arial"/>
          <w:i/>
          <w:iCs/>
          <w:sz w:val="22"/>
          <w:szCs w:val="22"/>
        </w:rPr>
        <w:t>Evaluating the impact of virtual wards.</w:t>
      </w:r>
      <w:r w:rsidRPr="7BFA2909">
        <w:rPr>
          <w:rFonts w:ascii="Arial" w:hAnsi="Arial" w:eastAsia="Arial" w:cs="Arial"/>
          <w:sz w:val="22"/>
          <w:szCs w:val="22"/>
        </w:rPr>
        <w:t xml:space="preserve"> London: The King’s Fund.</w:t>
      </w:r>
    </w:p>
    <w:p w:rsidR="4B197EC6" w:rsidP="7BFA2909" w:rsidRDefault="4B197EC6" w14:paraId="226E5BCA" w14:textId="15BD2192">
      <w:pPr>
        <w:spacing w:before="240" w:after="240"/>
      </w:pPr>
      <w:r w:rsidRPr="7BFA2909">
        <w:rPr>
          <w:rFonts w:ascii="Arial" w:hAnsi="Arial" w:eastAsia="Arial" w:cs="Arial"/>
          <w:sz w:val="22"/>
          <w:szCs w:val="22"/>
        </w:rPr>
        <w:t xml:space="preserve">NHS England (2022) </w:t>
      </w:r>
      <w:r w:rsidRPr="7BFA2909">
        <w:rPr>
          <w:rFonts w:ascii="Arial" w:hAnsi="Arial" w:eastAsia="Arial" w:cs="Arial"/>
          <w:i/>
          <w:iCs/>
          <w:sz w:val="22"/>
          <w:szCs w:val="22"/>
        </w:rPr>
        <w:t>Virtual wards including hospital at home.</w:t>
      </w:r>
      <w:r w:rsidRPr="7BFA2909">
        <w:rPr>
          <w:rFonts w:ascii="Arial" w:hAnsi="Arial" w:eastAsia="Arial" w:cs="Arial"/>
          <w:sz w:val="22"/>
          <w:szCs w:val="22"/>
        </w:rPr>
        <w:t xml:space="preserve"> Available at: </w:t>
      </w:r>
      <w:hyperlink r:id="rId6">
        <w:r w:rsidRPr="7BFA2909">
          <w:rPr>
            <w:rStyle w:val="Hyperlink"/>
            <w:rFonts w:ascii="Arial" w:hAnsi="Arial" w:eastAsia="Arial" w:cs="Arial"/>
            <w:sz w:val="22"/>
            <w:szCs w:val="22"/>
          </w:rPr>
          <w:t>https://www.england.nhs.uk</w:t>
        </w:r>
      </w:hyperlink>
      <w:r w:rsidRPr="7BFA2909">
        <w:rPr>
          <w:rFonts w:ascii="Arial" w:hAnsi="Arial" w:eastAsia="Arial" w:cs="Arial"/>
          <w:sz w:val="22"/>
          <w:szCs w:val="22"/>
        </w:rPr>
        <w:t xml:space="preserve"> (Accessed: 5 March 2026).</w:t>
      </w:r>
    </w:p>
    <w:p w:rsidR="4B197EC6" w:rsidP="7BFA2909" w:rsidRDefault="4B197EC6" w14:paraId="67898C8B" w14:textId="2A01799B">
      <w:pPr>
        <w:spacing w:before="240" w:after="240"/>
      </w:pPr>
      <w:r w:rsidRPr="7BFA2909">
        <w:rPr>
          <w:rFonts w:ascii="Arial" w:hAnsi="Arial" w:eastAsia="Arial" w:cs="Arial"/>
          <w:sz w:val="22"/>
          <w:szCs w:val="22"/>
        </w:rPr>
        <w:t xml:space="preserve">NHS Leadership Academy (2013) </w:t>
      </w:r>
      <w:r w:rsidRPr="7BFA2909">
        <w:rPr>
          <w:rFonts w:ascii="Arial" w:hAnsi="Arial" w:eastAsia="Arial" w:cs="Arial"/>
          <w:i/>
          <w:iCs/>
          <w:sz w:val="22"/>
          <w:szCs w:val="22"/>
        </w:rPr>
        <w:t>Healthcare Leadership Model.</w:t>
      </w:r>
      <w:r w:rsidRPr="7BFA2909">
        <w:rPr>
          <w:rFonts w:ascii="Arial" w:hAnsi="Arial" w:eastAsia="Arial" w:cs="Arial"/>
          <w:sz w:val="22"/>
          <w:szCs w:val="22"/>
        </w:rPr>
        <w:t xml:space="preserve"> London: NHS Leadership Academy.</w:t>
      </w:r>
    </w:p>
    <w:p w:rsidR="4B197EC6" w:rsidP="7BFA2909" w:rsidRDefault="4B197EC6" w14:paraId="577857E2" w14:textId="65EF2009">
      <w:pPr>
        <w:spacing w:before="240" w:after="240"/>
      </w:pPr>
      <w:r w:rsidRPr="7BFA2909">
        <w:rPr>
          <w:rFonts w:ascii="Arial" w:hAnsi="Arial" w:eastAsia="Arial" w:cs="Arial"/>
          <w:sz w:val="22"/>
          <w:szCs w:val="22"/>
        </w:rPr>
        <w:t xml:space="preserve">Porter, M.E. and Lee, T.H. (2013) ‘The strategy that will fix health care’, </w:t>
      </w:r>
      <w:r w:rsidRPr="7BFA2909">
        <w:rPr>
          <w:rFonts w:ascii="Arial" w:hAnsi="Arial" w:eastAsia="Arial" w:cs="Arial"/>
          <w:i/>
          <w:iCs/>
          <w:sz w:val="22"/>
          <w:szCs w:val="22"/>
        </w:rPr>
        <w:t>Harvard Business Review</w:t>
      </w:r>
      <w:r w:rsidRPr="7BFA2909">
        <w:rPr>
          <w:rFonts w:ascii="Arial" w:hAnsi="Arial" w:eastAsia="Arial" w:cs="Arial"/>
          <w:sz w:val="22"/>
          <w:szCs w:val="22"/>
        </w:rPr>
        <w:t>, 91(10), pp. 50–70.</w:t>
      </w:r>
    </w:p>
    <w:p w:rsidR="4B197EC6" w:rsidP="7BFA2909" w:rsidRDefault="4B197EC6" w14:paraId="09CA409A" w14:textId="0193B70A">
      <w:pPr>
        <w:spacing w:before="240" w:after="240"/>
      </w:pPr>
      <w:r w:rsidRPr="7BFA2909">
        <w:rPr>
          <w:rFonts w:ascii="Arial" w:hAnsi="Arial" w:eastAsia="Arial" w:cs="Arial"/>
          <w:sz w:val="22"/>
          <w:szCs w:val="22"/>
        </w:rPr>
        <w:t xml:space="preserve">Runco, M.A. and Acar, S. (2012) ‘Divergent thinking as an indicator of creative potential’, </w:t>
      </w:r>
      <w:r w:rsidRPr="7BFA2909">
        <w:rPr>
          <w:rFonts w:ascii="Arial" w:hAnsi="Arial" w:eastAsia="Arial" w:cs="Arial"/>
          <w:i/>
          <w:iCs/>
          <w:sz w:val="22"/>
          <w:szCs w:val="22"/>
        </w:rPr>
        <w:t>Creativity Research Journal</w:t>
      </w:r>
      <w:r w:rsidRPr="7BFA2909">
        <w:rPr>
          <w:rFonts w:ascii="Arial" w:hAnsi="Arial" w:eastAsia="Arial" w:cs="Arial"/>
          <w:sz w:val="22"/>
          <w:szCs w:val="22"/>
        </w:rPr>
        <w:t>, 24(1), pp. 66–75.</w:t>
      </w:r>
    </w:p>
    <w:p w:rsidR="4B197EC6" w:rsidP="7BFA2909" w:rsidRDefault="4B197EC6" w14:paraId="40AD5D45" w14:textId="2AE6370D">
      <w:pPr>
        <w:spacing w:before="240" w:after="240"/>
      </w:pPr>
      <w:r w:rsidRPr="41558CCF" w:rsidR="4B197EC6">
        <w:rPr>
          <w:rFonts w:ascii="Arial" w:hAnsi="Arial" w:eastAsia="Arial" w:cs="Arial"/>
          <w:sz w:val="22"/>
          <w:szCs w:val="22"/>
        </w:rPr>
        <w:t xml:space="preserve">West, M., Eckert, R., Steward, </w:t>
      </w:r>
      <w:bookmarkStart w:name="_Int_C24H3Ndx" w:id="1109465939"/>
      <w:r w:rsidRPr="41558CCF" w:rsidR="4B197EC6">
        <w:rPr>
          <w:rFonts w:ascii="Arial" w:hAnsi="Arial" w:eastAsia="Arial" w:cs="Arial"/>
          <w:sz w:val="22"/>
          <w:szCs w:val="22"/>
        </w:rPr>
        <w:t>K.</w:t>
      </w:r>
      <w:bookmarkEnd w:id="1109465939"/>
      <w:r w:rsidRPr="41558CCF" w:rsidR="4B197EC6">
        <w:rPr>
          <w:rFonts w:ascii="Arial" w:hAnsi="Arial" w:eastAsia="Arial" w:cs="Arial"/>
          <w:sz w:val="22"/>
          <w:szCs w:val="22"/>
        </w:rPr>
        <w:t xml:space="preserve"> and Pasmore, B. (2015) </w:t>
      </w:r>
      <w:r w:rsidRPr="41558CCF" w:rsidR="4B197EC6">
        <w:rPr>
          <w:rFonts w:ascii="Arial" w:hAnsi="Arial" w:eastAsia="Arial" w:cs="Arial"/>
          <w:i w:val="1"/>
          <w:iCs w:val="1"/>
          <w:sz w:val="22"/>
          <w:szCs w:val="22"/>
        </w:rPr>
        <w:t>Developing collective leadership for health care.</w:t>
      </w:r>
      <w:r w:rsidRPr="41558CCF" w:rsidR="4B197EC6">
        <w:rPr>
          <w:rFonts w:ascii="Arial" w:hAnsi="Arial" w:eastAsia="Arial" w:cs="Arial"/>
          <w:sz w:val="22"/>
          <w:szCs w:val="22"/>
        </w:rPr>
        <w:t xml:space="preserve"> London: The King’s Fund.</w:t>
      </w:r>
    </w:p>
    <w:p w:rsidR="4B197EC6" w:rsidP="7BFA2909" w:rsidRDefault="4B197EC6" w14:paraId="5AAE2E0D" w14:textId="0F274574">
      <w:pPr>
        <w:spacing w:before="240" w:after="240" w:line="360" w:lineRule="auto"/>
        <w:rPr>
          <w:rFonts w:ascii="Arial" w:hAnsi="Arial" w:eastAsia="Arial" w:cs="Arial"/>
          <w:sz w:val="22"/>
          <w:szCs w:val="22"/>
        </w:rPr>
      </w:pPr>
      <w:r w:rsidRPr="7BFA2909">
        <w:rPr>
          <w:rFonts w:ascii="Arial" w:hAnsi="Arial" w:eastAsia="Arial" w:cs="Arial"/>
          <w:sz w:val="22"/>
          <w:szCs w:val="22"/>
        </w:rPr>
        <w:t xml:space="preserve"> </w:t>
      </w:r>
    </w:p>
    <w:p w:rsidR="611225C7" w:rsidP="7BFA2909" w:rsidRDefault="611225C7" w14:paraId="1799332E" w14:textId="024D52E2">
      <w:pPr>
        <w:spacing w:before="240" w:after="240" w:line="360" w:lineRule="auto"/>
        <w:rPr>
          <w:rFonts w:ascii="Arial" w:hAnsi="Arial" w:eastAsia="Arial" w:cs="Arial"/>
          <w:sz w:val="22"/>
          <w:szCs w:val="22"/>
        </w:rPr>
      </w:pPr>
      <w:r w:rsidRPr="7BFA2909">
        <w:rPr>
          <w:rFonts w:ascii="Arial" w:hAnsi="Arial" w:eastAsia="Arial" w:cs="Arial"/>
          <w:sz w:val="22"/>
          <w:szCs w:val="22"/>
        </w:rPr>
        <w:t xml:space="preserve"> </w:t>
      </w:r>
      <w:r w:rsidRPr="7BFA2909" w:rsidR="3A59FCDF">
        <w:rPr>
          <w:rFonts w:ascii="Arial" w:hAnsi="Arial" w:eastAsia="Arial" w:cs="Arial"/>
          <w:sz w:val="22"/>
          <w:szCs w:val="22"/>
        </w:rPr>
        <w:t xml:space="preserve"> </w:t>
      </w:r>
      <w:r w:rsidRPr="7BFA2909" w:rsidR="012B2940">
        <w:rPr>
          <w:rFonts w:ascii="Arial" w:hAnsi="Arial" w:eastAsia="Arial" w:cs="Arial"/>
          <w:sz w:val="22"/>
          <w:szCs w:val="22"/>
        </w:rPr>
        <w:t xml:space="preserve"> </w:t>
      </w:r>
    </w:p>
    <w:p w:rsidR="5F03BABC" w:rsidP="7BFA2909" w:rsidRDefault="5F03BABC" w14:paraId="043E8DA4" w14:textId="5F98B7CB">
      <w:pPr>
        <w:spacing w:before="240" w:after="240" w:line="360" w:lineRule="auto"/>
        <w:rPr>
          <w:rFonts w:ascii="Arial" w:hAnsi="Arial" w:eastAsia="Arial" w:cs="Arial"/>
          <w:b/>
          <w:bCs/>
          <w:sz w:val="22"/>
          <w:szCs w:val="22"/>
        </w:rPr>
      </w:pPr>
      <w:r w:rsidRPr="7BFA2909">
        <w:rPr>
          <w:rFonts w:ascii="Arial" w:hAnsi="Arial" w:eastAsia="Arial" w:cs="Arial"/>
          <w:b/>
          <w:bCs/>
          <w:sz w:val="22"/>
          <w:szCs w:val="22"/>
        </w:rPr>
        <w:t xml:space="preserve"> </w:t>
      </w:r>
    </w:p>
    <w:p w:rsidR="2946DBF9" w:rsidP="7BFA2909" w:rsidRDefault="2946DBF9" w14:paraId="7E734FFA" w14:textId="493A2A7D">
      <w:pPr>
        <w:spacing w:before="240" w:after="240" w:line="360" w:lineRule="auto"/>
        <w:rPr>
          <w:rFonts w:ascii="Arial" w:hAnsi="Arial" w:eastAsia="Arial" w:cs="Arial"/>
          <w:sz w:val="22"/>
          <w:szCs w:val="22"/>
        </w:rPr>
      </w:pPr>
      <w:r w:rsidRPr="7BFA2909">
        <w:rPr>
          <w:rFonts w:ascii="Arial" w:hAnsi="Arial" w:eastAsia="Arial" w:cs="Arial"/>
          <w:sz w:val="22"/>
          <w:szCs w:val="22"/>
        </w:rPr>
        <w:t xml:space="preserve"> </w:t>
      </w:r>
    </w:p>
    <w:p w:rsidR="10D6A5A4" w:rsidP="7BFA2909" w:rsidRDefault="10D6A5A4" w14:paraId="33800DA9" w14:textId="19A31EDB">
      <w:pPr>
        <w:spacing w:before="240" w:after="240" w:line="360" w:lineRule="auto"/>
        <w:rPr>
          <w:rFonts w:ascii="Arial" w:hAnsi="Arial" w:eastAsia="Arial" w:cs="Arial"/>
          <w:sz w:val="22"/>
          <w:szCs w:val="22"/>
        </w:rPr>
      </w:pPr>
      <w:r w:rsidRPr="7BFA2909">
        <w:rPr>
          <w:rFonts w:ascii="Arial" w:hAnsi="Arial" w:eastAsia="Arial" w:cs="Arial"/>
          <w:sz w:val="22"/>
          <w:szCs w:val="22"/>
        </w:rPr>
        <w:t xml:space="preserve"> </w:t>
      </w:r>
    </w:p>
    <w:p w:rsidR="10BF28F9" w:rsidP="7BFA2909" w:rsidRDefault="10BF28F9" w14:paraId="7229F135" w14:textId="34A687C4">
      <w:pPr>
        <w:rPr>
          <w:rFonts w:ascii="Arial" w:hAnsi="Arial" w:eastAsia="Arial" w:cs="Arial"/>
          <w:sz w:val="22"/>
          <w:szCs w:val="22"/>
        </w:rPr>
      </w:pPr>
      <w:r w:rsidRPr="7BFA2909">
        <w:rPr>
          <w:rFonts w:ascii="Arial" w:hAnsi="Arial" w:eastAsia="Arial" w:cs="Arial"/>
          <w:sz w:val="22"/>
          <w:szCs w:val="22"/>
        </w:rPr>
        <w:t xml:space="preserve"> </w:t>
      </w:r>
    </w:p>
    <w:p w:rsidR="7BFA2909" w:rsidP="7BFA2909" w:rsidRDefault="7BFA2909" w14:paraId="5D2E4C0E" w14:textId="014A7A6E">
      <w:pPr>
        <w:rPr>
          <w:rFonts w:ascii="Arial" w:hAnsi="Arial" w:eastAsia="Arial" w:cs="Arial"/>
          <w:sz w:val="22"/>
          <w:szCs w:val="22"/>
        </w:rPr>
      </w:pPr>
    </w:p>
    <w:sectPr w:rsidR="7BFA2909">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Times New Roman">
    <w:panose1 w:val="02020603050405020304"/>
    <w:charset w:val="00"/>
    <w:family w:val="roman"/>
    <w:pitch w:val="variable"/>
    <w:sig w:usb0="E0002EFF" w:usb1="C000785B" w:usb2="00000009" w:usb3="00000000" w:csb0="000001FF" w:csb1="00000000"/>
  </w:font>
  <w:font w:name="Arial Nova">
    <w:charset w:val="00"/>
    <w:family w:val="swiss"/>
    <w:pitch w:val="variable"/>
    <w:sig w:usb0="0000028F" w:usb1="00000002" w:usb2="00000000" w:usb3="00000000" w:csb0="0000019F" w:csb1="00000000"/>
  </w:font>
  <w:font w:name="Aptos Display">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int2:observations>
    <int2:textHash int2:hashCode="C4cnXPj8D92O4X" int2:id="HbkomZhK">
      <int2:state int2:type="spell" int2:value="Rejected"/>
    </int2:textHash>
    <int2:bookmark int2:bookmarkName="_Int_G5ENaOTz" int2:invalidationBookmarkName="" int2:hashCode="RoHRJMxsS3O6q/" int2:id="tnHvJIgo">
      <int2:state int2:type="style" int2:value="Rejected"/>
    </int2:bookmark>
    <int2:bookmark int2:bookmarkName="_Int_07bBbobO" int2:invalidationBookmarkName="" int2:hashCode="NkPdJ9i9g1wpGP" int2:id="G3dHS4UT">
      <int2:state int2:type="style" int2:value="Rejected"/>
    </int2:bookmark>
    <int2:bookmark int2:bookmarkName="_Int_wHRkdqpb" int2:invalidationBookmarkName="" int2:hashCode="RoHRJMxsS3O6q/" int2:id="I8HMQhGK">
      <int2:state int2:type="style" int2:value="Rejected"/>
    </int2:bookmark>
    <int2:bookmark int2:bookmarkName="_Int_C24H3Ndx" int2:invalidationBookmarkName="" int2:hashCode="vQ4M4JO2iV95iM" int2:id="2y5CmIdf">
      <int2:state int2:type="style" int2:value="Rejected"/>
    </int2:bookmark>
    <int2:bookmark int2:bookmarkName="_Int_cjsnSjng" int2:invalidationBookmarkName="" int2:hashCode="Uzp5OH9w+wqWrK" int2:id="a97fjUav">
      <int2:state int2:type="style" int2:value="Rejected"/>
    </int2:bookmark>
    <int2:bookmark int2:bookmarkName="_Int_Z86wp7W2" int2:invalidationBookmarkName="" int2:hashCode="YqqI4Vi4b11W3T" int2:id="irsz8zcA">
      <int2:state int2:type="style" int2:value="Rejected"/>
    </int2:bookmark>
    <int2:bookmark int2:bookmarkName="_Int_UAzLRDRv" int2:invalidationBookmarkName="" int2:hashCode="vIAI7sbmPlhgjO" int2:id="89a6dUNb">
      <int2:state int2:type="styl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dirty"/>
  <w:trackRevisions w:val="false"/>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7525DF3E"/>
    <w:rsid w:val="002B565F"/>
    <w:rsid w:val="004C610C"/>
    <w:rsid w:val="009C0320"/>
    <w:rsid w:val="00A598EF"/>
    <w:rsid w:val="00B204E8"/>
    <w:rsid w:val="00B647CF"/>
    <w:rsid w:val="012B2940"/>
    <w:rsid w:val="02185131"/>
    <w:rsid w:val="02C767E2"/>
    <w:rsid w:val="02E82DAD"/>
    <w:rsid w:val="036D0AD6"/>
    <w:rsid w:val="042CC365"/>
    <w:rsid w:val="06125D65"/>
    <w:rsid w:val="077C8277"/>
    <w:rsid w:val="07A3930A"/>
    <w:rsid w:val="0828A180"/>
    <w:rsid w:val="08AE6FFE"/>
    <w:rsid w:val="09F15C2C"/>
    <w:rsid w:val="0A235122"/>
    <w:rsid w:val="0B557598"/>
    <w:rsid w:val="0E3F2CE7"/>
    <w:rsid w:val="0F4A75D3"/>
    <w:rsid w:val="10BF28F9"/>
    <w:rsid w:val="10D6A5A4"/>
    <w:rsid w:val="111C59C4"/>
    <w:rsid w:val="11AC4284"/>
    <w:rsid w:val="138B746B"/>
    <w:rsid w:val="14984507"/>
    <w:rsid w:val="164AF855"/>
    <w:rsid w:val="16A236F1"/>
    <w:rsid w:val="18B0A296"/>
    <w:rsid w:val="18B4D706"/>
    <w:rsid w:val="18D48E5D"/>
    <w:rsid w:val="193C54F8"/>
    <w:rsid w:val="1A3884BF"/>
    <w:rsid w:val="1B336381"/>
    <w:rsid w:val="1BEC242E"/>
    <w:rsid w:val="1D3FCF23"/>
    <w:rsid w:val="1D60F213"/>
    <w:rsid w:val="1DCF2D55"/>
    <w:rsid w:val="1EC49573"/>
    <w:rsid w:val="204887C8"/>
    <w:rsid w:val="208B9B1F"/>
    <w:rsid w:val="2482728F"/>
    <w:rsid w:val="24EEFBED"/>
    <w:rsid w:val="253B66CF"/>
    <w:rsid w:val="2554B78B"/>
    <w:rsid w:val="25CCF07C"/>
    <w:rsid w:val="25CDBC90"/>
    <w:rsid w:val="279B8FD8"/>
    <w:rsid w:val="27A757BC"/>
    <w:rsid w:val="284B3DBE"/>
    <w:rsid w:val="2909AE8F"/>
    <w:rsid w:val="290EB089"/>
    <w:rsid w:val="2946DBF9"/>
    <w:rsid w:val="294B8092"/>
    <w:rsid w:val="29EC0F52"/>
    <w:rsid w:val="2A8B6BBA"/>
    <w:rsid w:val="2AC92015"/>
    <w:rsid w:val="2B41ED94"/>
    <w:rsid w:val="2D239F97"/>
    <w:rsid w:val="2D46EF95"/>
    <w:rsid w:val="2D7758C0"/>
    <w:rsid w:val="2DB065C5"/>
    <w:rsid w:val="2F1F735C"/>
    <w:rsid w:val="2F850C58"/>
    <w:rsid w:val="309B4EA8"/>
    <w:rsid w:val="3134980A"/>
    <w:rsid w:val="31B133EF"/>
    <w:rsid w:val="33E2E1D5"/>
    <w:rsid w:val="3458C640"/>
    <w:rsid w:val="36832F58"/>
    <w:rsid w:val="3789D36A"/>
    <w:rsid w:val="389A4335"/>
    <w:rsid w:val="3A59FCDF"/>
    <w:rsid w:val="3A7E4BB2"/>
    <w:rsid w:val="3EA7C297"/>
    <w:rsid w:val="3EFEF48C"/>
    <w:rsid w:val="3F6DB663"/>
    <w:rsid w:val="3F8464C2"/>
    <w:rsid w:val="41558CCF"/>
    <w:rsid w:val="436EAD5D"/>
    <w:rsid w:val="43B38BDA"/>
    <w:rsid w:val="45576360"/>
    <w:rsid w:val="4598825D"/>
    <w:rsid w:val="4699A8A6"/>
    <w:rsid w:val="489EBB34"/>
    <w:rsid w:val="49015698"/>
    <w:rsid w:val="49CB9D90"/>
    <w:rsid w:val="49D92377"/>
    <w:rsid w:val="4A8681D9"/>
    <w:rsid w:val="4AD46613"/>
    <w:rsid w:val="4AE3EF02"/>
    <w:rsid w:val="4B197EC6"/>
    <w:rsid w:val="4BEB9371"/>
    <w:rsid w:val="4C491F7C"/>
    <w:rsid w:val="4C4DAB4C"/>
    <w:rsid w:val="4D48F8C7"/>
    <w:rsid w:val="4DDA9C3C"/>
    <w:rsid w:val="4E01EC68"/>
    <w:rsid w:val="4E170E7B"/>
    <w:rsid w:val="4F2B15F2"/>
    <w:rsid w:val="4F81E927"/>
    <w:rsid w:val="4F9E65B7"/>
    <w:rsid w:val="500B5B4C"/>
    <w:rsid w:val="516610F5"/>
    <w:rsid w:val="51D150F6"/>
    <w:rsid w:val="52D8EF19"/>
    <w:rsid w:val="53490781"/>
    <w:rsid w:val="5362DF6A"/>
    <w:rsid w:val="5656C676"/>
    <w:rsid w:val="56714CCC"/>
    <w:rsid w:val="57037F58"/>
    <w:rsid w:val="577BC8FD"/>
    <w:rsid w:val="57AD7100"/>
    <w:rsid w:val="5881FCED"/>
    <w:rsid w:val="58D5961C"/>
    <w:rsid w:val="59E94F62"/>
    <w:rsid w:val="5A1D47A7"/>
    <w:rsid w:val="5A26EDD5"/>
    <w:rsid w:val="5B313F12"/>
    <w:rsid w:val="5B3F7EE3"/>
    <w:rsid w:val="5DB725ED"/>
    <w:rsid w:val="5E1B131F"/>
    <w:rsid w:val="5E561751"/>
    <w:rsid w:val="5F03BABC"/>
    <w:rsid w:val="5F3D05A3"/>
    <w:rsid w:val="6086A84E"/>
    <w:rsid w:val="60D44406"/>
    <w:rsid w:val="611225C7"/>
    <w:rsid w:val="617BDC4C"/>
    <w:rsid w:val="62645B41"/>
    <w:rsid w:val="62B30DBE"/>
    <w:rsid w:val="63FB028A"/>
    <w:rsid w:val="64D247FB"/>
    <w:rsid w:val="64D74B7B"/>
    <w:rsid w:val="65B5F412"/>
    <w:rsid w:val="65D59228"/>
    <w:rsid w:val="66993429"/>
    <w:rsid w:val="671869E8"/>
    <w:rsid w:val="67873C3C"/>
    <w:rsid w:val="684B09CE"/>
    <w:rsid w:val="68B8D7C4"/>
    <w:rsid w:val="6967D9A9"/>
    <w:rsid w:val="6ABAA4B9"/>
    <w:rsid w:val="6B2ADF9A"/>
    <w:rsid w:val="6C5AEFBD"/>
    <w:rsid w:val="6CDDA520"/>
    <w:rsid w:val="6DB09CD1"/>
    <w:rsid w:val="6DB5D0C6"/>
    <w:rsid w:val="6DD57646"/>
    <w:rsid w:val="6E4D3C53"/>
    <w:rsid w:val="6EB3F8EF"/>
    <w:rsid w:val="6FA67A52"/>
    <w:rsid w:val="6FABF1BC"/>
    <w:rsid w:val="6FD8A021"/>
    <w:rsid w:val="706D6786"/>
    <w:rsid w:val="714B217B"/>
    <w:rsid w:val="71A1C7C1"/>
    <w:rsid w:val="7525DF3E"/>
    <w:rsid w:val="76515410"/>
    <w:rsid w:val="76BC7145"/>
    <w:rsid w:val="77A847A6"/>
    <w:rsid w:val="784D2BD8"/>
    <w:rsid w:val="78FD68E5"/>
    <w:rsid w:val="796F5D00"/>
    <w:rsid w:val="79C336A1"/>
    <w:rsid w:val="7B301802"/>
    <w:rsid w:val="7BFA2909"/>
    <w:rsid w:val="7DBDF854"/>
    <w:rsid w:val="7E7F175B"/>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345CCB"/>
  <w15:chartTrackingRefBased/>
  <w15:docId w15:val="{CED29C1F-A26C-4CF0-9AE8-03364BCF6D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name w:val="Hyperlink"/>
    <w:basedOn w:val="DefaultParagraphFont"/>
    <w:uiPriority w:val="99"/>
    <w:unhideWhenUsed/>
    <w:rsid w:val="7BFA2909"/>
    <w:rPr>
      <w:color w:val="467886"/>
      <w:u w:val="single"/>
    </w:rPr>
  </w:style>
  <w:style w:type="paragraph" w:styleId="Heading3">
    <w:uiPriority w:val="9"/>
    <w:name w:val="heading 3"/>
    <w:basedOn w:val="Normal"/>
    <w:next w:val="Normal"/>
    <w:unhideWhenUsed/>
    <w:qFormat/>
    <w:rsid w:val="41558CCF"/>
    <w:rPr>
      <w:rFonts w:eastAsia="宋体" w:cs="" w:eastAsiaTheme="majorEastAsia" w:cstheme="majorBidi"/>
      <w:color w:val="0F4761" w:themeColor="accent1" w:themeTint="FF" w:themeShade="BF"/>
      <w:sz w:val="28"/>
      <w:szCs w:val="28"/>
    </w:rPr>
    <w:pPr>
      <w:keepNext w:val="1"/>
      <w:keepLines w:val="1"/>
      <w:spacing w:before="160" w:after="80"/>
      <w:outlineLvl w:val="2"/>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&#65279;<?xml version="1.0" encoding="utf-8"?><Relationships xmlns="http://schemas.openxmlformats.org/package/2006/relationships"><Relationship Type="http://schemas.openxmlformats.org/officeDocument/2006/relationships/theme" Target="theme/theme1.xml" Id="rId8" /><Relationship Type="http://schemas.openxmlformats.org/officeDocument/2006/relationships/webSettings" Target="webSettings.xml" Id="rId3" /><Relationship Type="http://schemas.openxmlformats.org/officeDocument/2006/relationships/fontTable" Target="fontTable.xml" Id="rId7"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hyperlink" Target="https://www.england.nhs.uk/" TargetMode="External" Id="rId6" /><Relationship Type="http://schemas.openxmlformats.org/officeDocument/2006/relationships/oleObject" Target="embeddings/oleObject1.bin" Id="rId5" /><Relationship Type="http://schemas.openxmlformats.org/officeDocument/2006/relationships/image" Target="media/image1.emf" Id="rId4" /><Relationship Type="http://schemas.microsoft.com/office/2020/10/relationships/intelligence" Target="intelligence2.xml" Id="R1863dbed47a04618"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Masaruf Nisa (2225287)</dc:creator>
  <keywords/>
  <dc:description/>
  <lastModifiedBy>Masaruf Nisa (2225287)</lastModifiedBy>
  <revision>10</revision>
  <dcterms:created xsi:type="dcterms:W3CDTF">2026-03-05T20:11:00.0000000Z</dcterms:created>
  <dcterms:modified xsi:type="dcterms:W3CDTF">2026-03-23T20:21:36.9224753Z</dcterms:modified>
</coreProperties>
</file>