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ADE8" w14:textId="25F738E0" w:rsidR="00160D53" w:rsidRDefault="00536F16" w:rsidP="00536F16">
      <w:pPr>
        <w:jc w:val="center"/>
        <w:rPr>
          <w:sz w:val="56"/>
          <w:szCs w:val="56"/>
        </w:rPr>
      </w:pPr>
      <w:r w:rsidRPr="00536F16">
        <w:rPr>
          <w:sz w:val="56"/>
          <w:szCs w:val="56"/>
        </w:rPr>
        <w:t>Intercultural Communication and Culture for UK Clothing Retailer Expanding into Japan</w:t>
      </w:r>
    </w:p>
    <w:p w14:paraId="7A0A895D" w14:textId="77777777" w:rsidR="00536F16" w:rsidRDefault="00536F16" w:rsidP="00536F16">
      <w:pPr>
        <w:jc w:val="center"/>
        <w:rPr>
          <w:sz w:val="56"/>
          <w:szCs w:val="56"/>
        </w:rPr>
      </w:pPr>
    </w:p>
    <w:p w14:paraId="45476F6B" w14:textId="645D512F" w:rsidR="00536F16" w:rsidRDefault="00536F16" w:rsidP="00536F16">
      <w:pPr>
        <w:rPr>
          <w:sz w:val="56"/>
          <w:szCs w:val="56"/>
        </w:rPr>
      </w:pPr>
    </w:p>
    <w:p w14:paraId="06EC1392" w14:textId="70AD9726" w:rsidR="00536F16" w:rsidRDefault="00536F16" w:rsidP="00536F16">
      <w:pPr>
        <w:jc w:val="center"/>
        <w:rPr>
          <w:sz w:val="56"/>
          <w:szCs w:val="56"/>
        </w:rPr>
      </w:pPr>
      <w:r>
        <w:rPr>
          <w:noProof/>
        </w:rPr>
        <w:drawing>
          <wp:anchor distT="0" distB="0" distL="114300" distR="114300" simplePos="0" relativeHeight="251658240" behindDoc="0" locked="0" layoutInCell="1" allowOverlap="1" wp14:anchorId="757B0DB3" wp14:editId="002FE14E">
            <wp:simplePos x="0" y="0"/>
            <wp:positionH relativeFrom="margin">
              <wp:align>left</wp:align>
            </wp:positionH>
            <wp:positionV relativeFrom="paragraph">
              <wp:posOffset>219710</wp:posOffset>
            </wp:positionV>
            <wp:extent cx="2143125" cy="2143125"/>
            <wp:effectExtent l="0" t="0" r="9525" b="9525"/>
            <wp:wrapSquare wrapText="bothSides"/>
            <wp:docPr id="6" name="Picture 2" descr="Japan flag Suppliers and dealers in Lagos Nig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Japan flag Suppliers and dealers in Lagos Niger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7EAE4CC3" w14:textId="6B0070A2" w:rsidR="00536F16" w:rsidRDefault="00536F16" w:rsidP="00536F16">
      <w:pPr>
        <w:jc w:val="center"/>
        <w:rPr>
          <w:sz w:val="56"/>
          <w:szCs w:val="56"/>
        </w:rPr>
      </w:pPr>
      <w:r w:rsidRPr="00536F16">
        <w:rPr>
          <w:noProof/>
          <w:sz w:val="56"/>
          <w:szCs w:val="56"/>
        </w:rPr>
        <w:drawing>
          <wp:anchor distT="0" distB="0" distL="114300" distR="114300" simplePos="0" relativeHeight="251659264" behindDoc="0" locked="0" layoutInCell="1" allowOverlap="1" wp14:anchorId="1D93335A" wp14:editId="0AEDDAA9">
            <wp:simplePos x="0" y="0"/>
            <wp:positionH relativeFrom="margin">
              <wp:align>right</wp:align>
            </wp:positionH>
            <wp:positionV relativeFrom="paragraph">
              <wp:posOffset>12065</wp:posOffset>
            </wp:positionV>
            <wp:extent cx="2085975" cy="1412875"/>
            <wp:effectExtent l="0" t="0" r="9525" b="0"/>
            <wp:wrapSquare wrapText="bothSides"/>
            <wp:docPr id="100051890" name="Picture 1" descr="StickersLimited Adhesive Union Jack Flag Decals/Stickers or UK Flags Stickers (Red &amp;amp; Blue, 4 Decals (90 x 60 mm)) #Y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ersLimited Adhesive Union Jack Flag Decals/Stickers or UK Flags Stickers (Red &amp;amp; Blue, 4 Decals (90 x 60 mm)) #Y10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1412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83BEC5" w14:textId="73DEC9C6" w:rsidR="00536F16" w:rsidRDefault="00536F16" w:rsidP="00536F16">
      <w:pPr>
        <w:jc w:val="center"/>
        <w:rPr>
          <w:sz w:val="56"/>
          <w:szCs w:val="56"/>
        </w:rPr>
      </w:pPr>
    </w:p>
    <w:p w14:paraId="7D0F8825" w14:textId="77777777" w:rsidR="00536F16" w:rsidRDefault="00536F16" w:rsidP="00536F16">
      <w:pPr>
        <w:jc w:val="center"/>
        <w:rPr>
          <w:sz w:val="56"/>
          <w:szCs w:val="56"/>
        </w:rPr>
      </w:pPr>
    </w:p>
    <w:p w14:paraId="7BCE47DF" w14:textId="77777777" w:rsidR="00536F16" w:rsidRDefault="00536F16" w:rsidP="00536F16">
      <w:pPr>
        <w:jc w:val="center"/>
        <w:rPr>
          <w:sz w:val="56"/>
          <w:szCs w:val="56"/>
        </w:rPr>
      </w:pPr>
    </w:p>
    <w:p w14:paraId="5596C059" w14:textId="77777777" w:rsidR="00536F16" w:rsidRDefault="00536F16" w:rsidP="00536F16">
      <w:pPr>
        <w:jc w:val="center"/>
        <w:rPr>
          <w:sz w:val="56"/>
          <w:szCs w:val="56"/>
        </w:rPr>
      </w:pPr>
    </w:p>
    <w:p w14:paraId="197F8F5F" w14:textId="77777777" w:rsidR="00536F16" w:rsidRDefault="00536F16" w:rsidP="00536F16">
      <w:pPr>
        <w:jc w:val="center"/>
        <w:rPr>
          <w:sz w:val="56"/>
          <w:szCs w:val="56"/>
        </w:rPr>
      </w:pPr>
    </w:p>
    <w:p w14:paraId="26D48AA5" w14:textId="77777777" w:rsidR="00536F16" w:rsidRDefault="00536F16" w:rsidP="00536F16">
      <w:pPr>
        <w:jc w:val="center"/>
        <w:rPr>
          <w:sz w:val="56"/>
          <w:szCs w:val="56"/>
        </w:rPr>
      </w:pPr>
    </w:p>
    <w:p w14:paraId="0E034C7E" w14:textId="77777777" w:rsidR="00536F16" w:rsidRPr="00536F16" w:rsidRDefault="00536F16" w:rsidP="00536F16">
      <w:pPr>
        <w:jc w:val="center"/>
        <w:rPr>
          <w:sz w:val="20"/>
          <w:szCs w:val="20"/>
        </w:rPr>
      </w:pPr>
    </w:p>
    <w:p w14:paraId="3A240E76" w14:textId="77777777" w:rsidR="00536F16" w:rsidRPr="00906892" w:rsidRDefault="00536F16" w:rsidP="00536F16">
      <w:pPr>
        <w:jc w:val="right"/>
        <w:rPr>
          <w:rFonts w:ascii="Times New Roman" w:hAnsi="Times New Roman" w:cs="Times New Roman"/>
          <w:b/>
          <w:bCs/>
          <w:sz w:val="28"/>
          <w:szCs w:val="28"/>
        </w:rPr>
      </w:pPr>
      <w:r w:rsidRPr="00906892">
        <w:rPr>
          <w:rFonts w:ascii="Times New Roman" w:hAnsi="Times New Roman" w:cs="Times New Roman"/>
          <w:b/>
          <w:bCs/>
          <w:sz w:val="28"/>
          <w:szCs w:val="28"/>
        </w:rPr>
        <w:t>Student Name: Haoyu Li</w:t>
      </w:r>
    </w:p>
    <w:p w14:paraId="144B8DB3" w14:textId="77777777" w:rsidR="00536F16" w:rsidRPr="00906892" w:rsidRDefault="00536F16" w:rsidP="00536F16">
      <w:pPr>
        <w:jc w:val="right"/>
        <w:rPr>
          <w:rFonts w:ascii="Times New Roman" w:hAnsi="Times New Roman" w:cs="Times New Roman"/>
          <w:b/>
          <w:bCs/>
          <w:sz w:val="28"/>
          <w:szCs w:val="28"/>
        </w:rPr>
      </w:pPr>
      <w:r w:rsidRPr="00906892">
        <w:rPr>
          <w:rFonts w:ascii="Times New Roman" w:hAnsi="Times New Roman" w:cs="Times New Roman"/>
          <w:b/>
          <w:bCs/>
          <w:sz w:val="28"/>
          <w:szCs w:val="28"/>
        </w:rPr>
        <w:t>Student Number: 2227572</w:t>
      </w:r>
    </w:p>
    <w:p w14:paraId="3187D4C9" w14:textId="77801B0E" w:rsidR="00536F16" w:rsidRPr="00906892" w:rsidRDefault="00536F16" w:rsidP="00536F16">
      <w:pPr>
        <w:jc w:val="right"/>
        <w:rPr>
          <w:rFonts w:ascii="Times New Roman" w:hAnsi="Times New Roman" w:cs="Times New Roman"/>
          <w:b/>
          <w:bCs/>
          <w:sz w:val="28"/>
          <w:szCs w:val="28"/>
        </w:rPr>
      </w:pPr>
      <w:r w:rsidRPr="00906892">
        <w:rPr>
          <w:rFonts w:ascii="Times New Roman" w:hAnsi="Times New Roman" w:cs="Times New Roman"/>
          <w:b/>
          <w:bCs/>
          <w:sz w:val="28"/>
          <w:szCs w:val="28"/>
        </w:rPr>
        <w:t>Module Code: BMBM60</w:t>
      </w:r>
      <w:r>
        <w:rPr>
          <w:rFonts w:ascii="Times New Roman" w:hAnsi="Times New Roman" w:cs="Times New Roman"/>
          <w:b/>
          <w:bCs/>
          <w:sz w:val="28"/>
          <w:szCs w:val="28"/>
        </w:rPr>
        <w:t>21</w:t>
      </w:r>
    </w:p>
    <w:p w14:paraId="14272AF7" w14:textId="60FF2C0D" w:rsidR="00536F16" w:rsidRDefault="00536F16" w:rsidP="00536F16">
      <w:pPr>
        <w:jc w:val="right"/>
        <w:rPr>
          <w:rFonts w:ascii="Times New Roman" w:hAnsi="Times New Roman" w:cs="Times New Roman"/>
          <w:b/>
          <w:bCs/>
          <w:sz w:val="28"/>
          <w:szCs w:val="28"/>
        </w:rPr>
      </w:pPr>
      <w:r w:rsidRPr="00906892">
        <w:rPr>
          <w:rFonts w:ascii="Times New Roman" w:hAnsi="Times New Roman" w:cs="Times New Roman"/>
          <w:b/>
          <w:bCs/>
          <w:sz w:val="28"/>
          <w:szCs w:val="28"/>
        </w:rPr>
        <w:t xml:space="preserve">Module Name: </w:t>
      </w:r>
      <w:r w:rsidRPr="00536F16">
        <w:rPr>
          <w:rFonts w:ascii="Times New Roman" w:hAnsi="Times New Roman" w:cs="Times New Roman"/>
          <w:b/>
          <w:bCs/>
          <w:sz w:val="28"/>
          <w:szCs w:val="28"/>
        </w:rPr>
        <w:t>International Business Communication</w:t>
      </w:r>
    </w:p>
    <w:p w14:paraId="1565214A" w14:textId="77777777" w:rsidR="00536F16" w:rsidRPr="00101613" w:rsidRDefault="00536F16" w:rsidP="00536F16">
      <w:pPr>
        <w:spacing w:line="480" w:lineRule="auto"/>
        <w:rPr>
          <w:rFonts w:ascii="Times New Roman" w:hAnsi="Times New Roman" w:cs="Times New Roman"/>
          <w:b/>
          <w:bCs/>
          <w:sz w:val="32"/>
          <w:szCs w:val="32"/>
        </w:rPr>
      </w:pPr>
      <w:r w:rsidRPr="00101613">
        <w:rPr>
          <w:rFonts w:ascii="Times New Roman" w:hAnsi="Times New Roman" w:cs="Times New Roman"/>
          <w:b/>
          <w:bCs/>
          <w:sz w:val="48"/>
          <w:szCs w:val="48"/>
        </w:rPr>
        <w:lastRenderedPageBreak/>
        <w:t>Contents</w:t>
      </w:r>
    </w:p>
    <w:p w14:paraId="63BAD9F0" w14:textId="77777777" w:rsidR="00536F16" w:rsidRDefault="00536F16" w:rsidP="00536F16">
      <w:pPr>
        <w:spacing w:line="480" w:lineRule="auto"/>
        <w:jc w:val="right"/>
        <w:rPr>
          <w:rFonts w:ascii="Times New Roman" w:hAnsi="Times New Roman" w:cs="Times New Roman"/>
          <w:sz w:val="24"/>
          <w:szCs w:val="24"/>
        </w:rPr>
      </w:pPr>
      <w:r>
        <w:rPr>
          <w:rFonts w:ascii="Times New Roman" w:hAnsi="Times New Roman" w:cs="Times New Roman"/>
          <w:sz w:val="24"/>
          <w:szCs w:val="24"/>
        </w:rPr>
        <w:t>Executive Summary…...</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 xml:space="preserve">……………...3 </w:t>
      </w:r>
    </w:p>
    <w:p w14:paraId="1247C606" w14:textId="77777777" w:rsidR="00536F16" w:rsidRPr="00101613" w:rsidRDefault="00536F16" w:rsidP="00536F16">
      <w:pPr>
        <w:spacing w:line="480" w:lineRule="auto"/>
        <w:jc w:val="right"/>
        <w:rPr>
          <w:rFonts w:ascii="Times New Roman" w:hAnsi="Times New Roman" w:cs="Times New Roman"/>
          <w:sz w:val="24"/>
          <w:szCs w:val="24"/>
        </w:rPr>
      </w:pPr>
      <w:r>
        <w:rPr>
          <w:rFonts w:ascii="Times New Roman" w:hAnsi="Times New Roman" w:cs="Times New Roman"/>
          <w:sz w:val="24"/>
          <w:szCs w:val="24"/>
        </w:rPr>
        <w:t>Introduction……………………………………………………………………………………3</w:t>
      </w:r>
    </w:p>
    <w:p w14:paraId="627BB81E" w14:textId="77777777" w:rsidR="00EF4D61" w:rsidRDefault="00536F16" w:rsidP="00536F16">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 xml:space="preserve">Main </w:t>
      </w:r>
      <w:r>
        <w:rPr>
          <w:rFonts w:ascii="Times New Roman" w:hAnsi="Times New Roman" w:cs="Times New Roman"/>
          <w:sz w:val="24"/>
          <w:szCs w:val="24"/>
        </w:rPr>
        <w:t>Findings</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Pr>
          <w:rFonts w:ascii="Times New Roman" w:hAnsi="Times New Roman" w:cs="Times New Roman"/>
          <w:sz w:val="24"/>
          <w:szCs w:val="24"/>
        </w:rPr>
        <w:t>…</w:t>
      </w:r>
      <w:r w:rsidRPr="00101613">
        <w:rPr>
          <w:rFonts w:ascii="Times New Roman" w:hAnsi="Times New Roman" w:cs="Times New Roman"/>
          <w:sz w:val="24"/>
          <w:szCs w:val="24"/>
        </w:rPr>
        <w:t>.…….…………</w:t>
      </w:r>
      <w:r w:rsidR="00EF4D61">
        <w:rPr>
          <w:rFonts w:ascii="Times New Roman" w:hAnsi="Times New Roman" w:cs="Times New Roman"/>
          <w:sz w:val="24"/>
          <w:szCs w:val="24"/>
        </w:rPr>
        <w:t>5</w:t>
      </w:r>
    </w:p>
    <w:p w14:paraId="0754B2B0" w14:textId="4376E708" w:rsidR="00536F16" w:rsidRPr="00101613" w:rsidRDefault="00EF4D61" w:rsidP="00536F16">
      <w:pPr>
        <w:spacing w:line="480" w:lineRule="auto"/>
        <w:jc w:val="right"/>
        <w:rPr>
          <w:rFonts w:ascii="Times New Roman" w:hAnsi="Times New Roman" w:cs="Times New Roman"/>
          <w:sz w:val="24"/>
          <w:szCs w:val="24"/>
        </w:rPr>
      </w:pPr>
      <w:r w:rsidRPr="00EF4D61">
        <w:rPr>
          <w:rFonts w:ascii="Times New Roman" w:hAnsi="Times New Roman" w:cs="Times New Roman"/>
          <w:sz w:val="24"/>
          <w:szCs w:val="24"/>
        </w:rPr>
        <w:t xml:space="preserve">High and Low Context Communication in the UK and Japan </w:t>
      </w:r>
      <w:r w:rsidR="00536F16" w:rsidRPr="00101613">
        <w:rPr>
          <w:rFonts w:ascii="Times New Roman" w:hAnsi="Times New Roman" w:cs="Times New Roman"/>
          <w:sz w:val="24"/>
          <w:szCs w:val="24"/>
        </w:rPr>
        <w:t>…</w:t>
      </w:r>
      <w:r>
        <w:rPr>
          <w:rFonts w:ascii="Times New Roman" w:hAnsi="Times New Roman" w:cs="Times New Roman"/>
          <w:sz w:val="24"/>
          <w:szCs w:val="24"/>
        </w:rPr>
        <w:t>…..</w:t>
      </w:r>
      <w:r w:rsidR="00536F16" w:rsidRPr="00101613">
        <w:rPr>
          <w:rFonts w:ascii="Times New Roman" w:hAnsi="Times New Roman" w:cs="Times New Roman"/>
          <w:sz w:val="24"/>
          <w:szCs w:val="24"/>
        </w:rPr>
        <w:t>……</w:t>
      </w:r>
      <w:r>
        <w:rPr>
          <w:rFonts w:ascii="Times New Roman" w:hAnsi="Times New Roman" w:cs="Times New Roman"/>
          <w:sz w:val="24"/>
          <w:szCs w:val="24"/>
        </w:rPr>
        <w:t>..</w:t>
      </w:r>
      <w:r w:rsidR="00536F16" w:rsidRPr="00101613">
        <w:rPr>
          <w:rFonts w:ascii="Times New Roman" w:hAnsi="Times New Roman" w:cs="Times New Roman"/>
          <w:sz w:val="24"/>
          <w:szCs w:val="24"/>
        </w:rPr>
        <w:t>…………….</w:t>
      </w:r>
      <w:r w:rsidR="00536F16">
        <w:rPr>
          <w:rFonts w:ascii="Times New Roman" w:hAnsi="Times New Roman" w:cs="Times New Roman"/>
          <w:sz w:val="24"/>
          <w:szCs w:val="24"/>
        </w:rPr>
        <w:t>5</w:t>
      </w:r>
    </w:p>
    <w:p w14:paraId="5757B851" w14:textId="438A08FB" w:rsidR="00536F16" w:rsidRDefault="00EF4D61" w:rsidP="00536F16">
      <w:pPr>
        <w:spacing w:line="480" w:lineRule="auto"/>
        <w:jc w:val="right"/>
        <w:rPr>
          <w:rFonts w:ascii="Times New Roman" w:hAnsi="Times New Roman" w:cs="Times New Roman"/>
          <w:sz w:val="24"/>
          <w:szCs w:val="24"/>
        </w:rPr>
      </w:pPr>
      <w:proofErr w:type="spellStart"/>
      <w:r w:rsidRPr="00EF4D61">
        <w:rPr>
          <w:rFonts w:ascii="Times New Roman" w:hAnsi="Times New Roman" w:cs="Times New Roman"/>
          <w:sz w:val="24"/>
          <w:szCs w:val="24"/>
        </w:rPr>
        <w:t>Hofstede’s</w:t>
      </w:r>
      <w:proofErr w:type="spellEnd"/>
      <w:r w:rsidRPr="00EF4D61">
        <w:rPr>
          <w:rFonts w:ascii="Times New Roman" w:hAnsi="Times New Roman" w:cs="Times New Roman"/>
          <w:sz w:val="24"/>
          <w:szCs w:val="24"/>
        </w:rPr>
        <w:t xml:space="preserve"> Cultural Dimensions: UK vs Japan</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sidR="00536F16" w:rsidRPr="00101613">
        <w:rPr>
          <w:rFonts w:ascii="Times New Roman" w:hAnsi="Times New Roman" w:cs="Times New Roman"/>
          <w:sz w:val="24"/>
          <w:szCs w:val="24"/>
        </w:rPr>
        <w:t>………</w:t>
      </w:r>
      <w:r w:rsidR="00536F16">
        <w:rPr>
          <w:rFonts w:ascii="Times New Roman" w:hAnsi="Times New Roman" w:cs="Times New Roman"/>
          <w:sz w:val="24"/>
          <w:szCs w:val="24"/>
        </w:rPr>
        <w:t>…..</w:t>
      </w:r>
      <w:r w:rsidR="00536F16" w:rsidRPr="00101613">
        <w:rPr>
          <w:rFonts w:ascii="Times New Roman" w:hAnsi="Times New Roman" w:cs="Times New Roman"/>
          <w:sz w:val="24"/>
          <w:szCs w:val="24"/>
        </w:rPr>
        <w:t>……....</w:t>
      </w:r>
      <w:r>
        <w:rPr>
          <w:rFonts w:ascii="Times New Roman" w:hAnsi="Times New Roman" w:cs="Times New Roman"/>
          <w:sz w:val="24"/>
          <w:szCs w:val="24"/>
        </w:rPr>
        <w:t>8</w:t>
      </w:r>
    </w:p>
    <w:p w14:paraId="5B46E5F9" w14:textId="0ABE996B" w:rsidR="00536F16" w:rsidRDefault="00EF4D61" w:rsidP="00536F16">
      <w:pPr>
        <w:spacing w:line="480" w:lineRule="auto"/>
        <w:jc w:val="right"/>
        <w:rPr>
          <w:rFonts w:ascii="Times New Roman" w:hAnsi="Times New Roman" w:cs="Times New Roman"/>
          <w:sz w:val="24"/>
          <w:szCs w:val="24"/>
        </w:rPr>
      </w:pPr>
      <w:proofErr w:type="spellStart"/>
      <w:r w:rsidRPr="00EF4D61">
        <w:rPr>
          <w:rFonts w:ascii="Times New Roman" w:hAnsi="Times New Roman" w:cs="Times New Roman"/>
          <w:sz w:val="24"/>
          <w:szCs w:val="24"/>
        </w:rPr>
        <w:t>Trompenaars</w:t>
      </w:r>
      <w:proofErr w:type="spellEnd"/>
      <w:r w:rsidRPr="00EF4D61">
        <w:rPr>
          <w:rFonts w:ascii="Times New Roman" w:hAnsi="Times New Roman" w:cs="Times New Roman"/>
          <w:sz w:val="24"/>
          <w:szCs w:val="24"/>
        </w:rPr>
        <w:t>' Seven Dimensions of Culture in Japan</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Pr>
          <w:rFonts w:ascii="Times New Roman" w:hAnsi="Times New Roman" w:cs="Times New Roman"/>
          <w:sz w:val="24"/>
          <w:szCs w:val="24"/>
        </w:rPr>
        <w:t>10</w:t>
      </w:r>
    </w:p>
    <w:p w14:paraId="49F16689" w14:textId="4BDF9916" w:rsidR="00536F16" w:rsidRDefault="00EF4D61" w:rsidP="00536F16">
      <w:pPr>
        <w:spacing w:line="480" w:lineRule="auto"/>
        <w:jc w:val="right"/>
        <w:rPr>
          <w:rFonts w:ascii="Times New Roman" w:hAnsi="Times New Roman" w:cs="Times New Roman"/>
          <w:sz w:val="24"/>
          <w:szCs w:val="24"/>
        </w:rPr>
      </w:pPr>
      <w:r w:rsidRPr="00EF4D61">
        <w:rPr>
          <w:rFonts w:ascii="Times New Roman" w:hAnsi="Times New Roman" w:cs="Times New Roman"/>
          <w:sz w:val="24"/>
          <w:szCs w:val="24"/>
        </w:rPr>
        <w:t>The Impact of Cultural Differences on Business Practices</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w:t>
      </w:r>
      <w:r>
        <w:rPr>
          <w:rFonts w:ascii="Times New Roman" w:hAnsi="Times New Roman" w:cs="Times New Roman"/>
          <w:sz w:val="24"/>
          <w:szCs w:val="24"/>
        </w:rPr>
        <w:t>….</w:t>
      </w:r>
      <w:r w:rsidR="00536F16">
        <w:rPr>
          <w:rFonts w:ascii="Times New Roman" w:hAnsi="Times New Roman" w:cs="Times New Roman"/>
          <w:sz w:val="24"/>
          <w:szCs w:val="24"/>
        </w:rPr>
        <w:t>……1</w:t>
      </w:r>
      <w:r>
        <w:rPr>
          <w:rFonts w:ascii="Times New Roman" w:hAnsi="Times New Roman" w:cs="Times New Roman"/>
          <w:sz w:val="24"/>
          <w:szCs w:val="24"/>
        </w:rPr>
        <w:t>2</w:t>
      </w:r>
    </w:p>
    <w:p w14:paraId="0E6958F8" w14:textId="77777777" w:rsidR="00EF4D61" w:rsidRDefault="00EF4D61" w:rsidP="00536F16">
      <w:pPr>
        <w:spacing w:line="480" w:lineRule="auto"/>
        <w:jc w:val="right"/>
        <w:rPr>
          <w:rFonts w:ascii="Times New Roman" w:hAnsi="Times New Roman" w:cs="Times New Roman"/>
          <w:sz w:val="24"/>
          <w:szCs w:val="24"/>
        </w:rPr>
      </w:pPr>
      <w:r w:rsidRPr="00EF4D61">
        <w:rPr>
          <w:rFonts w:ascii="Times New Roman" w:hAnsi="Times New Roman" w:cs="Times New Roman"/>
          <w:sz w:val="24"/>
          <w:szCs w:val="24"/>
        </w:rPr>
        <w:t>Strategies for Effective Intercultural Communication and Business Success in Japan</w:t>
      </w:r>
      <w:r>
        <w:rPr>
          <w:rFonts w:ascii="Times New Roman" w:hAnsi="Times New Roman" w:cs="Times New Roman"/>
          <w:sz w:val="24"/>
          <w:szCs w:val="24"/>
        </w:rPr>
        <w:t>...14</w:t>
      </w:r>
    </w:p>
    <w:p w14:paraId="4BB26325" w14:textId="24B8B150" w:rsidR="00536F16" w:rsidRPr="00101613" w:rsidRDefault="00536F16" w:rsidP="00536F16">
      <w:pPr>
        <w:spacing w:line="480" w:lineRule="auto"/>
        <w:jc w:val="right"/>
        <w:rPr>
          <w:rFonts w:ascii="Times New Roman" w:hAnsi="Times New Roman" w:cs="Times New Roman"/>
          <w:sz w:val="24"/>
          <w:szCs w:val="24"/>
        </w:rPr>
      </w:pPr>
      <w:r>
        <w:rPr>
          <w:rFonts w:ascii="Times New Roman" w:hAnsi="Times New Roman" w:cs="Times New Roman"/>
          <w:sz w:val="24"/>
          <w:szCs w:val="24"/>
        </w:rPr>
        <w:t>Conclusions…………….…………………………………………………………………….1</w:t>
      </w:r>
      <w:r w:rsidR="00EF4D61">
        <w:rPr>
          <w:rFonts w:ascii="Times New Roman" w:hAnsi="Times New Roman" w:cs="Times New Roman"/>
          <w:sz w:val="24"/>
          <w:szCs w:val="24"/>
        </w:rPr>
        <w:t>7</w:t>
      </w:r>
    </w:p>
    <w:p w14:paraId="15926281" w14:textId="5E4ACD63" w:rsidR="00536F16" w:rsidRPr="00101613" w:rsidRDefault="00536F16" w:rsidP="00536F16">
      <w:pPr>
        <w:spacing w:line="480" w:lineRule="auto"/>
        <w:jc w:val="right"/>
        <w:rPr>
          <w:rFonts w:ascii="Times New Roman" w:hAnsi="Times New Roman" w:cs="Times New Roman"/>
          <w:sz w:val="24"/>
          <w:szCs w:val="24"/>
        </w:rPr>
      </w:pPr>
      <w:r w:rsidRPr="00101613">
        <w:rPr>
          <w:rFonts w:ascii="Times New Roman" w:hAnsi="Times New Roman" w:cs="Times New Roman"/>
          <w:sz w:val="24"/>
          <w:szCs w:val="24"/>
        </w:rPr>
        <w:t>References……………………………………………………………………</w:t>
      </w:r>
      <w:r>
        <w:rPr>
          <w:rFonts w:ascii="Times New Roman" w:hAnsi="Times New Roman" w:cs="Times New Roman"/>
          <w:sz w:val="24"/>
          <w:szCs w:val="24"/>
        </w:rPr>
        <w:t>...</w:t>
      </w:r>
      <w:r w:rsidRPr="00101613">
        <w:rPr>
          <w:rFonts w:ascii="Times New Roman" w:hAnsi="Times New Roman" w:cs="Times New Roman"/>
          <w:sz w:val="24"/>
          <w:szCs w:val="24"/>
        </w:rPr>
        <w:t>……….……1</w:t>
      </w:r>
      <w:r w:rsidR="00EF4D61">
        <w:rPr>
          <w:rFonts w:ascii="Times New Roman" w:hAnsi="Times New Roman" w:cs="Times New Roman"/>
          <w:sz w:val="24"/>
          <w:szCs w:val="24"/>
        </w:rPr>
        <w:t>8</w:t>
      </w:r>
    </w:p>
    <w:p w14:paraId="7144184D" w14:textId="1B3749D7" w:rsidR="00536F16" w:rsidRDefault="00536F16" w:rsidP="00536F16">
      <w:pPr>
        <w:rPr>
          <w:sz w:val="28"/>
          <w:szCs w:val="28"/>
        </w:rPr>
      </w:pPr>
    </w:p>
    <w:p w14:paraId="3318711B" w14:textId="77777777" w:rsidR="00536F16" w:rsidRDefault="00536F16">
      <w:pPr>
        <w:rPr>
          <w:sz w:val="28"/>
          <w:szCs w:val="28"/>
        </w:rPr>
      </w:pPr>
      <w:r>
        <w:rPr>
          <w:sz w:val="28"/>
          <w:szCs w:val="28"/>
        </w:rPr>
        <w:br w:type="page"/>
      </w:r>
    </w:p>
    <w:p w14:paraId="566C7E54" w14:textId="0F482344" w:rsidR="00536F16" w:rsidRPr="00536F16" w:rsidRDefault="00536F16" w:rsidP="00536F16">
      <w:pPr>
        <w:spacing w:line="480" w:lineRule="auto"/>
        <w:rPr>
          <w:rFonts w:ascii="Times New Roman" w:hAnsi="Times New Roman" w:cs="Times New Roman"/>
          <w:sz w:val="32"/>
          <w:szCs w:val="32"/>
        </w:rPr>
      </w:pPr>
      <w:r w:rsidRPr="00536F16">
        <w:rPr>
          <w:rFonts w:ascii="Times New Roman" w:hAnsi="Times New Roman" w:cs="Times New Roman"/>
          <w:sz w:val="32"/>
          <w:szCs w:val="32"/>
        </w:rPr>
        <w:lastRenderedPageBreak/>
        <w:t>Executive Summary</w:t>
      </w:r>
    </w:p>
    <w:p w14:paraId="38327450" w14:textId="2D262E2E" w:rsidR="00536F16" w:rsidRDefault="00536F16" w:rsidP="001E27A1">
      <w:pPr>
        <w:spacing w:line="480" w:lineRule="auto"/>
        <w:rPr>
          <w:rFonts w:ascii="Times New Roman" w:hAnsi="Times New Roman" w:cs="Times New Roman"/>
          <w:sz w:val="24"/>
          <w:szCs w:val="24"/>
        </w:rPr>
      </w:pPr>
      <w:r w:rsidRPr="00536F16">
        <w:rPr>
          <w:rFonts w:ascii="Times New Roman" w:hAnsi="Times New Roman" w:cs="Times New Roman"/>
          <w:sz w:val="24"/>
          <w:szCs w:val="24"/>
        </w:rPr>
        <w:t>This report offers a detailed exploration of the essential intercultural communication strategies for a UK-based clothing retailer poised to venture into the Japanese market. The focus is on thoroughly understanding the unique facets of Japanese business culture and the nuances of communication styles prevalent in Japan, which are pivotal for ensuring smooth market entry and long-term success in this new venture.</w:t>
      </w:r>
      <w:r w:rsidRPr="001E27A1">
        <w:rPr>
          <w:rFonts w:ascii="Times New Roman" w:hAnsi="Times New Roman" w:cs="Times New Roman"/>
          <w:sz w:val="24"/>
          <w:szCs w:val="24"/>
        </w:rPr>
        <w:t xml:space="preserve"> </w:t>
      </w:r>
      <w:r w:rsidRPr="00536F16">
        <w:rPr>
          <w:rFonts w:ascii="Times New Roman" w:hAnsi="Times New Roman" w:cs="Times New Roman"/>
          <w:sz w:val="24"/>
          <w:szCs w:val="24"/>
        </w:rPr>
        <w:t>The intricacies of Japanese business culture are complex and deeply rooted in the country's rich history and social norms. These include a strong emphasis on respect, formality, and a group-oriented approach in business dealings. Understanding and integrating these aspects into the retailer's business strategy is not just beneficial but necessary for gaining trust and building strong professional relationships in Japan.</w:t>
      </w:r>
      <w:r w:rsidRPr="001E27A1">
        <w:rPr>
          <w:rFonts w:ascii="Times New Roman" w:hAnsi="Times New Roman" w:cs="Times New Roman"/>
          <w:sz w:val="24"/>
          <w:szCs w:val="24"/>
        </w:rPr>
        <w:t xml:space="preserve"> </w:t>
      </w:r>
    </w:p>
    <w:p w14:paraId="5081244A" w14:textId="77777777" w:rsidR="001E27A1" w:rsidRDefault="001E27A1" w:rsidP="001E27A1">
      <w:pPr>
        <w:spacing w:line="480" w:lineRule="auto"/>
        <w:rPr>
          <w:rFonts w:ascii="Times New Roman" w:hAnsi="Times New Roman" w:cs="Times New Roman"/>
          <w:sz w:val="24"/>
          <w:szCs w:val="24"/>
        </w:rPr>
      </w:pPr>
    </w:p>
    <w:p w14:paraId="5AAEC1E3" w14:textId="77777777" w:rsidR="001E27A1" w:rsidRDefault="001E27A1" w:rsidP="001E27A1">
      <w:pPr>
        <w:spacing w:line="480" w:lineRule="auto"/>
        <w:rPr>
          <w:rFonts w:ascii="Times New Roman" w:hAnsi="Times New Roman" w:cs="Times New Roman"/>
          <w:sz w:val="24"/>
          <w:szCs w:val="24"/>
        </w:rPr>
      </w:pPr>
    </w:p>
    <w:p w14:paraId="67B0B32E" w14:textId="3A5393E4" w:rsidR="001E27A1" w:rsidRDefault="001E27A1" w:rsidP="001E27A1">
      <w:pPr>
        <w:spacing w:line="480" w:lineRule="auto"/>
        <w:rPr>
          <w:rFonts w:ascii="Times New Roman" w:hAnsi="Times New Roman" w:cs="Times New Roman"/>
          <w:sz w:val="32"/>
          <w:szCs w:val="32"/>
        </w:rPr>
      </w:pPr>
      <w:r>
        <w:rPr>
          <w:rFonts w:ascii="Times New Roman" w:hAnsi="Times New Roman" w:cs="Times New Roman"/>
          <w:sz w:val="32"/>
          <w:szCs w:val="32"/>
        </w:rPr>
        <w:t>Introduction</w:t>
      </w:r>
    </w:p>
    <w:p w14:paraId="72461269" w14:textId="76476FBC" w:rsidR="001E27A1" w:rsidRPr="001E27A1" w:rsidRDefault="001E27A1" w:rsidP="001E27A1">
      <w:pPr>
        <w:spacing w:line="480" w:lineRule="auto"/>
        <w:rPr>
          <w:rFonts w:ascii="Times New Roman" w:hAnsi="Times New Roman" w:cs="Times New Roman"/>
          <w:sz w:val="24"/>
          <w:szCs w:val="24"/>
        </w:rPr>
      </w:pPr>
      <w:r w:rsidRPr="001E27A1">
        <w:rPr>
          <w:rFonts w:ascii="Times New Roman" w:hAnsi="Times New Roman" w:cs="Times New Roman"/>
          <w:sz w:val="24"/>
          <w:szCs w:val="24"/>
        </w:rPr>
        <w:t xml:space="preserve">The strategic move of a UK clothing retailer into the Japanese market is a venture filled with both distinctive challenges and significant opportunities. Japan's business environment is markedly different from that of the UK, </w:t>
      </w:r>
      <w:proofErr w:type="spellStart"/>
      <w:r w:rsidRPr="001E27A1">
        <w:rPr>
          <w:rFonts w:ascii="Times New Roman" w:hAnsi="Times New Roman" w:cs="Times New Roman"/>
          <w:sz w:val="24"/>
          <w:szCs w:val="24"/>
        </w:rPr>
        <w:t>characterized</w:t>
      </w:r>
      <w:proofErr w:type="spellEnd"/>
      <w:r w:rsidRPr="001E27A1">
        <w:rPr>
          <w:rFonts w:ascii="Times New Roman" w:hAnsi="Times New Roman" w:cs="Times New Roman"/>
          <w:sz w:val="24"/>
          <w:szCs w:val="24"/>
        </w:rPr>
        <w:t xml:space="preserve"> by its unique cultural norms, communication styles, and consumer </w:t>
      </w:r>
      <w:r w:rsidR="009E3307" w:rsidRPr="001E27A1">
        <w:rPr>
          <w:rFonts w:ascii="Times New Roman" w:hAnsi="Times New Roman" w:cs="Times New Roman"/>
          <w:sz w:val="24"/>
          <w:szCs w:val="24"/>
        </w:rPr>
        <w:t>behaviour</w:t>
      </w:r>
      <w:r w:rsidRPr="001E27A1">
        <w:rPr>
          <w:rFonts w:ascii="Times New Roman" w:hAnsi="Times New Roman" w:cs="Times New Roman"/>
          <w:sz w:val="24"/>
          <w:szCs w:val="24"/>
        </w:rPr>
        <w:t xml:space="preserve"> patterns. This divergence extends beyond mere language differences, encompassing deeper layers of social etiquette, business protocol, and a nuanced approach to negotiation and </w:t>
      </w:r>
      <w:r w:rsidRPr="001E27A1">
        <w:rPr>
          <w:rFonts w:ascii="Times New Roman" w:hAnsi="Times New Roman" w:cs="Times New Roman"/>
          <w:sz w:val="24"/>
          <w:szCs w:val="24"/>
        </w:rPr>
        <w:lastRenderedPageBreak/>
        <w:t>relationship-building. These differences can be daunting but, when navigated successfully, they open the door to a lucrative and influential market.</w:t>
      </w:r>
    </w:p>
    <w:p w14:paraId="053D315F" w14:textId="77777777" w:rsidR="001E27A1" w:rsidRDefault="001E27A1" w:rsidP="001E27A1">
      <w:pPr>
        <w:spacing w:line="480" w:lineRule="auto"/>
        <w:rPr>
          <w:rFonts w:ascii="Times New Roman" w:hAnsi="Times New Roman" w:cs="Times New Roman"/>
          <w:sz w:val="24"/>
          <w:szCs w:val="24"/>
        </w:rPr>
      </w:pPr>
      <w:r w:rsidRPr="001E27A1">
        <w:rPr>
          <w:rFonts w:ascii="Times New Roman" w:hAnsi="Times New Roman" w:cs="Times New Roman"/>
          <w:sz w:val="24"/>
          <w:szCs w:val="24"/>
        </w:rPr>
        <w:t>Japan is known for its high-context culture, where communication is often indirect, and much is conveyed through non-verbal cues and the context of the conversation. This contrasts sharply with the more direct and low-context communication style common in the UK. As a result, UK businesses must develop a keen sensitivity to these subtleties to avoid misunderstandings and build effective business relationships.</w:t>
      </w:r>
    </w:p>
    <w:p w14:paraId="28919C51" w14:textId="77777777" w:rsidR="001E27A1" w:rsidRPr="001E27A1" w:rsidRDefault="001E27A1" w:rsidP="001E27A1">
      <w:pPr>
        <w:spacing w:line="480" w:lineRule="auto"/>
        <w:rPr>
          <w:rFonts w:ascii="Times New Roman" w:hAnsi="Times New Roman" w:cs="Times New Roman"/>
          <w:sz w:val="24"/>
          <w:szCs w:val="24"/>
        </w:rPr>
      </w:pPr>
    </w:p>
    <w:p w14:paraId="179BBA4B" w14:textId="77777777" w:rsidR="001E27A1" w:rsidRDefault="001E27A1" w:rsidP="001E27A1">
      <w:pPr>
        <w:spacing w:line="480" w:lineRule="auto"/>
        <w:rPr>
          <w:rFonts w:ascii="Times New Roman" w:hAnsi="Times New Roman" w:cs="Times New Roman"/>
          <w:sz w:val="24"/>
          <w:szCs w:val="24"/>
        </w:rPr>
      </w:pPr>
      <w:r w:rsidRPr="001E27A1">
        <w:rPr>
          <w:rFonts w:ascii="Times New Roman" w:hAnsi="Times New Roman" w:cs="Times New Roman"/>
          <w:sz w:val="24"/>
          <w:szCs w:val="24"/>
        </w:rPr>
        <w:t xml:space="preserve">Furthermore, the Japanese market is </w:t>
      </w:r>
      <w:proofErr w:type="spellStart"/>
      <w:r w:rsidRPr="001E27A1">
        <w:rPr>
          <w:rFonts w:ascii="Times New Roman" w:hAnsi="Times New Roman" w:cs="Times New Roman"/>
          <w:sz w:val="24"/>
          <w:szCs w:val="24"/>
        </w:rPr>
        <w:t>characterized</w:t>
      </w:r>
      <w:proofErr w:type="spellEnd"/>
      <w:r w:rsidRPr="001E27A1">
        <w:rPr>
          <w:rFonts w:ascii="Times New Roman" w:hAnsi="Times New Roman" w:cs="Times New Roman"/>
          <w:sz w:val="24"/>
          <w:szCs w:val="24"/>
        </w:rPr>
        <w:t xml:space="preserve"> by its unique consumer preferences and trends. The fashion sector, in particular, is highly dynamic and diverse, with Japanese consumers often displaying a strong appreciation for quality, innovation, and attention to detail. Understanding and catering to these preferences is key to capturing and maintaining the interest of the Japanese consumer.</w:t>
      </w:r>
    </w:p>
    <w:p w14:paraId="6618F44E" w14:textId="77777777" w:rsidR="001E27A1" w:rsidRPr="001E27A1" w:rsidRDefault="001E27A1" w:rsidP="001E27A1">
      <w:pPr>
        <w:spacing w:line="480" w:lineRule="auto"/>
        <w:rPr>
          <w:rFonts w:ascii="Times New Roman" w:hAnsi="Times New Roman" w:cs="Times New Roman"/>
          <w:sz w:val="24"/>
          <w:szCs w:val="24"/>
        </w:rPr>
      </w:pPr>
    </w:p>
    <w:p w14:paraId="4C468C3D" w14:textId="77777777" w:rsidR="001E27A1" w:rsidRPr="001E27A1" w:rsidRDefault="001E27A1" w:rsidP="001E27A1">
      <w:pPr>
        <w:spacing w:line="480" w:lineRule="auto"/>
        <w:rPr>
          <w:rFonts w:ascii="Times New Roman" w:hAnsi="Times New Roman" w:cs="Times New Roman"/>
          <w:sz w:val="24"/>
          <w:szCs w:val="24"/>
        </w:rPr>
      </w:pPr>
      <w:r w:rsidRPr="001E27A1">
        <w:rPr>
          <w:rFonts w:ascii="Times New Roman" w:hAnsi="Times New Roman" w:cs="Times New Roman"/>
          <w:sz w:val="24"/>
          <w:szCs w:val="24"/>
        </w:rPr>
        <w:t>This report is designed to provide the UK clothing retailer with actionable insights and strategies to address these challenges. It delves into the critical aspects of Japanese business culture and communication, offering guidance on adapting business practices, developing culturally sensitive marketing strategies, and building strong, respectful relationships with Japanese partners and consumers. The aim is to equip the retailer with the necessary tools and knowledge to effectively navigate the complexities of the Japanese market, turning potential challenges into opportunities for growth and success.</w:t>
      </w:r>
    </w:p>
    <w:p w14:paraId="0F18F0B8" w14:textId="77777777" w:rsidR="00210463" w:rsidRDefault="00210463">
      <w:pPr>
        <w:rPr>
          <w:rFonts w:ascii="Times New Roman" w:hAnsi="Times New Roman" w:cs="Times New Roman"/>
          <w:sz w:val="24"/>
          <w:szCs w:val="24"/>
        </w:rPr>
      </w:pPr>
    </w:p>
    <w:p w14:paraId="3F21DD1C" w14:textId="77777777" w:rsidR="00210463" w:rsidRDefault="00210463">
      <w:pPr>
        <w:rPr>
          <w:rFonts w:ascii="Times New Roman" w:hAnsi="Times New Roman" w:cs="Times New Roman"/>
          <w:sz w:val="24"/>
          <w:szCs w:val="24"/>
        </w:rPr>
      </w:pPr>
    </w:p>
    <w:p w14:paraId="6E7DF1F9" w14:textId="77777777" w:rsidR="00210463" w:rsidRDefault="00210463">
      <w:pPr>
        <w:rPr>
          <w:rFonts w:ascii="Times New Roman" w:hAnsi="Times New Roman" w:cs="Times New Roman"/>
          <w:sz w:val="24"/>
          <w:szCs w:val="24"/>
        </w:rPr>
      </w:pPr>
    </w:p>
    <w:p w14:paraId="7C8A2BD4" w14:textId="77777777" w:rsidR="00210463" w:rsidRDefault="00210463">
      <w:pPr>
        <w:rPr>
          <w:rFonts w:ascii="Times New Roman" w:hAnsi="Times New Roman" w:cs="Times New Roman"/>
          <w:sz w:val="24"/>
          <w:szCs w:val="24"/>
        </w:rPr>
      </w:pPr>
    </w:p>
    <w:p w14:paraId="7E8C8D31" w14:textId="77777777" w:rsidR="00210463" w:rsidRDefault="00210463">
      <w:pPr>
        <w:rPr>
          <w:rFonts w:ascii="Times New Roman" w:hAnsi="Times New Roman" w:cs="Times New Roman"/>
          <w:sz w:val="24"/>
          <w:szCs w:val="24"/>
        </w:rPr>
      </w:pPr>
    </w:p>
    <w:p w14:paraId="2D606E9D" w14:textId="77777777" w:rsidR="00210463" w:rsidRDefault="00210463">
      <w:pPr>
        <w:rPr>
          <w:rFonts w:ascii="Times New Roman" w:hAnsi="Times New Roman" w:cs="Times New Roman"/>
          <w:sz w:val="24"/>
          <w:szCs w:val="24"/>
        </w:rPr>
      </w:pPr>
    </w:p>
    <w:p w14:paraId="051AACF9" w14:textId="77777777" w:rsidR="00162D19" w:rsidRDefault="001E27A1" w:rsidP="001E27A1">
      <w:pPr>
        <w:spacing w:line="480" w:lineRule="auto"/>
        <w:rPr>
          <w:rFonts w:ascii="Times New Roman" w:hAnsi="Times New Roman" w:cs="Times New Roman"/>
          <w:sz w:val="32"/>
          <w:szCs w:val="32"/>
        </w:rPr>
      </w:pPr>
      <w:r>
        <w:rPr>
          <w:rFonts w:ascii="Times New Roman" w:hAnsi="Times New Roman" w:cs="Times New Roman"/>
          <w:sz w:val="32"/>
          <w:szCs w:val="32"/>
        </w:rPr>
        <w:t>Main Findings</w:t>
      </w:r>
    </w:p>
    <w:p w14:paraId="75E8542B" w14:textId="77777777" w:rsidR="00C434AB" w:rsidRDefault="00162D19" w:rsidP="001E27A1">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this section, five main findings are specifically demonstrated, </w:t>
      </w:r>
      <w:r w:rsidRPr="00162D19">
        <w:rPr>
          <w:rFonts w:ascii="Times New Roman" w:hAnsi="Times New Roman" w:cs="Times New Roman"/>
          <w:sz w:val="24"/>
          <w:szCs w:val="24"/>
        </w:rPr>
        <w:t>High and Low Context Communication</w:t>
      </w:r>
      <w:r>
        <w:rPr>
          <w:rFonts w:ascii="Times New Roman" w:hAnsi="Times New Roman" w:cs="Times New Roman"/>
          <w:sz w:val="24"/>
          <w:szCs w:val="24"/>
        </w:rPr>
        <w:t xml:space="preserve">, </w:t>
      </w:r>
      <w:proofErr w:type="spellStart"/>
      <w:r w:rsidR="00C434AB" w:rsidRPr="00C434AB">
        <w:rPr>
          <w:rFonts w:ascii="Times New Roman" w:hAnsi="Times New Roman" w:cs="Times New Roman"/>
          <w:sz w:val="24"/>
          <w:szCs w:val="24"/>
        </w:rPr>
        <w:t>Hofstede’s</w:t>
      </w:r>
      <w:proofErr w:type="spellEnd"/>
      <w:r w:rsidR="00C434AB" w:rsidRPr="00C434AB">
        <w:rPr>
          <w:rFonts w:ascii="Times New Roman" w:hAnsi="Times New Roman" w:cs="Times New Roman"/>
          <w:sz w:val="24"/>
          <w:szCs w:val="24"/>
        </w:rPr>
        <w:t xml:space="preserve"> Cultural Dimensions</w:t>
      </w:r>
      <w:r w:rsidR="00C434AB">
        <w:rPr>
          <w:rFonts w:ascii="Times New Roman" w:hAnsi="Times New Roman" w:cs="Times New Roman"/>
          <w:sz w:val="24"/>
          <w:szCs w:val="24"/>
        </w:rPr>
        <w:t xml:space="preserve">, </w:t>
      </w:r>
      <w:proofErr w:type="spellStart"/>
      <w:r w:rsidR="00C434AB" w:rsidRPr="00C434AB">
        <w:rPr>
          <w:rFonts w:ascii="Times New Roman" w:hAnsi="Times New Roman" w:cs="Times New Roman"/>
          <w:sz w:val="24"/>
          <w:szCs w:val="24"/>
        </w:rPr>
        <w:t>Trompenaars</w:t>
      </w:r>
      <w:proofErr w:type="spellEnd"/>
      <w:r w:rsidR="00C434AB" w:rsidRPr="00C434AB">
        <w:rPr>
          <w:rFonts w:ascii="Times New Roman" w:hAnsi="Times New Roman" w:cs="Times New Roman"/>
          <w:sz w:val="24"/>
          <w:szCs w:val="24"/>
        </w:rPr>
        <w:t>' Seven Dimensions of Culture</w:t>
      </w:r>
      <w:r w:rsidR="00C434AB">
        <w:rPr>
          <w:rFonts w:ascii="Times New Roman" w:hAnsi="Times New Roman" w:cs="Times New Roman"/>
          <w:sz w:val="24"/>
          <w:szCs w:val="24"/>
        </w:rPr>
        <w:t xml:space="preserve">, </w:t>
      </w:r>
      <w:r w:rsidR="00C434AB" w:rsidRPr="00C434AB">
        <w:rPr>
          <w:rFonts w:ascii="Times New Roman" w:hAnsi="Times New Roman" w:cs="Times New Roman"/>
          <w:sz w:val="24"/>
          <w:szCs w:val="24"/>
        </w:rPr>
        <w:t>The Impact of Cultural Differences on Business Practices</w:t>
      </w:r>
      <w:r w:rsidR="00C434AB">
        <w:rPr>
          <w:rFonts w:ascii="Times New Roman" w:hAnsi="Times New Roman" w:cs="Times New Roman"/>
          <w:sz w:val="24"/>
          <w:szCs w:val="24"/>
        </w:rPr>
        <w:t xml:space="preserve">, and </w:t>
      </w:r>
      <w:r w:rsidR="00C434AB" w:rsidRPr="00C434AB">
        <w:rPr>
          <w:rFonts w:ascii="Times New Roman" w:hAnsi="Times New Roman" w:cs="Times New Roman"/>
          <w:sz w:val="24"/>
          <w:szCs w:val="24"/>
        </w:rPr>
        <w:t>Strategies for Effective Intercultural Communication and Business Success in Japan</w:t>
      </w:r>
      <w:r w:rsidR="00C434AB">
        <w:rPr>
          <w:rFonts w:ascii="Times New Roman" w:hAnsi="Times New Roman" w:cs="Times New Roman"/>
          <w:sz w:val="24"/>
          <w:szCs w:val="24"/>
        </w:rPr>
        <w:t>.</w:t>
      </w:r>
    </w:p>
    <w:p w14:paraId="1AC0C232" w14:textId="77777777" w:rsidR="00C434AB" w:rsidRDefault="00C434AB" w:rsidP="001E27A1">
      <w:pPr>
        <w:spacing w:line="480" w:lineRule="auto"/>
        <w:rPr>
          <w:rFonts w:ascii="Times New Roman" w:hAnsi="Times New Roman" w:cs="Times New Roman"/>
          <w:sz w:val="24"/>
          <w:szCs w:val="24"/>
        </w:rPr>
      </w:pPr>
    </w:p>
    <w:p w14:paraId="0C264D88" w14:textId="6FE6BBD2" w:rsidR="001E27A1" w:rsidRPr="00C434AB" w:rsidRDefault="00162D19" w:rsidP="001E27A1">
      <w:pPr>
        <w:spacing w:line="480" w:lineRule="auto"/>
        <w:rPr>
          <w:rFonts w:ascii="Times New Roman" w:hAnsi="Times New Roman" w:cs="Times New Roman"/>
          <w:sz w:val="32"/>
          <w:szCs w:val="32"/>
        </w:rPr>
      </w:pPr>
      <w:r>
        <w:rPr>
          <w:rFonts w:ascii="Times New Roman" w:hAnsi="Times New Roman" w:cs="Times New Roman"/>
          <w:sz w:val="32"/>
          <w:szCs w:val="32"/>
        </w:rPr>
        <w:br/>
      </w:r>
      <w:r w:rsidRPr="00C434AB">
        <w:rPr>
          <w:rFonts w:ascii="Times New Roman" w:hAnsi="Times New Roman" w:cs="Times New Roman"/>
          <w:sz w:val="32"/>
          <w:szCs w:val="32"/>
        </w:rPr>
        <w:t xml:space="preserve">High and Low Context Communication in </w:t>
      </w:r>
      <w:r w:rsidR="00C434AB" w:rsidRPr="00C434AB">
        <w:rPr>
          <w:rFonts w:ascii="Times New Roman" w:hAnsi="Times New Roman" w:cs="Times New Roman"/>
          <w:sz w:val="32"/>
          <w:szCs w:val="32"/>
        </w:rPr>
        <w:t xml:space="preserve">the </w:t>
      </w:r>
      <w:r w:rsidRPr="00C434AB">
        <w:rPr>
          <w:rFonts w:ascii="Times New Roman" w:hAnsi="Times New Roman" w:cs="Times New Roman"/>
          <w:sz w:val="32"/>
          <w:szCs w:val="32"/>
        </w:rPr>
        <w:t>UK and Japan</w:t>
      </w:r>
    </w:p>
    <w:p w14:paraId="4D6EBD2C" w14:textId="700C876C" w:rsidR="00C434AB" w:rsidRDefault="00C434AB" w:rsidP="001E27A1">
      <w:pPr>
        <w:spacing w:line="480" w:lineRule="auto"/>
        <w:rPr>
          <w:rFonts w:ascii="Times New Roman" w:hAnsi="Times New Roman" w:cs="Times New Roman"/>
          <w:sz w:val="24"/>
          <w:szCs w:val="24"/>
        </w:rPr>
      </w:pPr>
      <w:r w:rsidRPr="00C434AB">
        <w:rPr>
          <w:rFonts w:ascii="Times New Roman" w:hAnsi="Times New Roman" w:cs="Times New Roman"/>
          <w:sz w:val="24"/>
          <w:szCs w:val="24"/>
        </w:rPr>
        <w:t>T</w:t>
      </w:r>
      <w:r>
        <w:rPr>
          <w:rFonts w:ascii="Times New Roman" w:hAnsi="Times New Roman" w:cs="Times New Roman"/>
          <w:sz w:val="24"/>
          <w:szCs w:val="24"/>
        </w:rPr>
        <w:t xml:space="preserve">his part </w:t>
      </w:r>
      <w:r w:rsidRPr="00C434AB">
        <w:rPr>
          <w:rFonts w:ascii="Times New Roman" w:hAnsi="Times New Roman" w:cs="Times New Roman"/>
          <w:sz w:val="24"/>
          <w:szCs w:val="24"/>
        </w:rPr>
        <w:t xml:space="preserve">examines the contrasting communication styles between the UK and Japan and their implications in business contexts. Japan's high-context culture relies on indirect communication and non-verbal cues, valuing subtlety and harmony. Conversely, the UK's low-context style is direct and explicit, </w:t>
      </w:r>
      <w:proofErr w:type="spellStart"/>
      <w:r w:rsidRPr="00C434AB">
        <w:rPr>
          <w:rFonts w:ascii="Times New Roman" w:hAnsi="Times New Roman" w:cs="Times New Roman"/>
          <w:sz w:val="24"/>
          <w:szCs w:val="24"/>
        </w:rPr>
        <w:t>prioritizing</w:t>
      </w:r>
      <w:proofErr w:type="spellEnd"/>
      <w:r w:rsidRPr="00C434AB">
        <w:rPr>
          <w:rFonts w:ascii="Times New Roman" w:hAnsi="Times New Roman" w:cs="Times New Roman"/>
          <w:sz w:val="24"/>
          <w:szCs w:val="24"/>
        </w:rPr>
        <w:t xml:space="preserve"> clarity. These differences can lead to misunderstandings in business interactions, with British counterparts often misinterpreting the indirect methods common in Japan. The passage underscores the necessity for UK businesses to adapt to Japan's communication nuances, including non-verbal cues, and the importance of relationship-building in Japanese business culture for successful cross-cultural engagement and business success in Japan.</w:t>
      </w:r>
    </w:p>
    <w:p w14:paraId="3938EEC8" w14:textId="77777777" w:rsidR="00C434AB" w:rsidRDefault="00C434AB" w:rsidP="001E27A1">
      <w:pPr>
        <w:spacing w:line="480" w:lineRule="auto"/>
        <w:rPr>
          <w:rFonts w:ascii="Times New Roman" w:hAnsi="Times New Roman" w:cs="Times New Roman"/>
          <w:sz w:val="24"/>
          <w:szCs w:val="24"/>
        </w:rPr>
      </w:pPr>
    </w:p>
    <w:p w14:paraId="5B37ADD6" w14:textId="742C2604" w:rsidR="00C434AB" w:rsidRDefault="00C434AB" w:rsidP="001E27A1">
      <w:pPr>
        <w:spacing w:line="480" w:lineRule="auto"/>
        <w:rPr>
          <w:rFonts w:ascii="Times New Roman" w:hAnsi="Times New Roman" w:cs="Times New Roman"/>
          <w:sz w:val="28"/>
          <w:szCs w:val="28"/>
        </w:rPr>
      </w:pPr>
      <w:r w:rsidRPr="00C434AB">
        <w:rPr>
          <w:rFonts w:ascii="Times New Roman" w:hAnsi="Times New Roman" w:cs="Times New Roman"/>
          <w:sz w:val="28"/>
          <w:szCs w:val="28"/>
        </w:rPr>
        <w:t>High-context vs. Low-context Communication</w:t>
      </w:r>
    </w:p>
    <w:p w14:paraId="75328EAC" w14:textId="44C85D1A" w:rsidR="00C434AB" w:rsidRDefault="00C434AB" w:rsidP="001E27A1">
      <w:pPr>
        <w:spacing w:line="480" w:lineRule="auto"/>
        <w:rPr>
          <w:rFonts w:ascii="Times New Roman" w:hAnsi="Times New Roman" w:cs="Times New Roman"/>
          <w:sz w:val="24"/>
          <w:szCs w:val="24"/>
        </w:rPr>
      </w:pPr>
      <w:r w:rsidRPr="00C434AB">
        <w:rPr>
          <w:rFonts w:ascii="Times New Roman" w:hAnsi="Times New Roman" w:cs="Times New Roman"/>
          <w:sz w:val="24"/>
          <w:szCs w:val="24"/>
        </w:rPr>
        <w:t xml:space="preserve">In the realm of international business, the contrast in communication styles between the UK and Japan is profound, presenting significant challenges and opportunities. Japan is typically </w:t>
      </w:r>
      <w:proofErr w:type="spellStart"/>
      <w:r w:rsidRPr="00C434AB">
        <w:rPr>
          <w:rFonts w:ascii="Times New Roman" w:hAnsi="Times New Roman" w:cs="Times New Roman"/>
          <w:sz w:val="24"/>
          <w:szCs w:val="24"/>
        </w:rPr>
        <w:t>characterized</w:t>
      </w:r>
      <w:proofErr w:type="spellEnd"/>
      <w:r w:rsidRPr="00C434AB">
        <w:rPr>
          <w:rFonts w:ascii="Times New Roman" w:hAnsi="Times New Roman" w:cs="Times New Roman"/>
          <w:sz w:val="24"/>
          <w:szCs w:val="24"/>
        </w:rPr>
        <w:t xml:space="preserve"> as a high-context culture, where communication often unfolds </w:t>
      </w:r>
      <w:r w:rsidR="00EF4D61">
        <w:rPr>
          <w:rFonts w:ascii="Times New Roman" w:hAnsi="Times New Roman" w:cs="Times New Roman"/>
          <w:sz w:val="24"/>
          <w:szCs w:val="24"/>
        </w:rPr>
        <w:t>indirectly</w:t>
      </w:r>
      <w:r w:rsidRPr="00C434AB">
        <w:rPr>
          <w:rFonts w:ascii="Times New Roman" w:hAnsi="Times New Roman" w:cs="Times New Roman"/>
          <w:sz w:val="24"/>
          <w:szCs w:val="24"/>
        </w:rPr>
        <w:t xml:space="preserve">. This style relies heavily on shared knowledge, non-verbal cues, and the context in which communication occurs </w:t>
      </w:r>
      <w:r w:rsidR="00845B57">
        <w:rPr>
          <w:rFonts w:ascii="Times New Roman" w:hAnsi="Times New Roman" w:cs="Times New Roman"/>
          <w:sz w:val="24"/>
          <w:szCs w:val="24"/>
        </w:rPr>
        <w:t>(</w:t>
      </w:r>
      <w:r w:rsidRPr="00C434AB">
        <w:rPr>
          <w:rFonts w:ascii="Times New Roman" w:hAnsi="Times New Roman" w:cs="Times New Roman"/>
          <w:sz w:val="24"/>
          <w:szCs w:val="24"/>
        </w:rPr>
        <w:t>Hall</w:t>
      </w:r>
      <w:r w:rsidR="00845B57">
        <w:rPr>
          <w:rFonts w:ascii="Times New Roman" w:hAnsi="Times New Roman" w:cs="Times New Roman"/>
          <w:sz w:val="24"/>
          <w:szCs w:val="24"/>
        </w:rPr>
        <w:t xml:space="preserve">, </w:t>
      </w:r>
      <w:r w:rsidRPr="00C434AB">
        <w:rPr>
          <w:rFonts w:ascii="Times New Roman" w:hAnsi="Times New Roman" w:cs="Times New Roman"/>
          <w:sz w:val="24"/>
          <w:szCs w:val="24"/>
        </w:rPr>
        <w:t>1976). In such cultures, much of the communication is understood implicitly, relying on a shared understanding, and reading between the lines. This indirect approach is reflective of a societal preference for harmony and subtlety, deeply embedded in the Japanese ethos. Such communication nuances are integral to maintaining social harmony and are seen as essential in avoiding confrontation.</w:t>
      </w:r>
    </w:p>
    <w:p w14:paraId="4A0CC133" w14:textId="77777777" w:rsidR="00C434AB" w:rsidRDefault="00C434AB" w:rsidP="001E27A1">
      <w:pPr>
        <w:spacing w:line="480" w:lineRule="auto"/>
        <w:rPr>
          <w:rFonts w:ascii="Times New Roman" w:hAnsi="Times New Roman" w:cs="Times New Roman"/>
          <w:sz w:val="24"/>
          <w:szCs w:val="24"/>
        </w:rPr>
      </w:pPr>
    </w:p>
    <w:p w14:paraId="0CC0B44B" w14:textId="00188175" w:rsidR="00C434AB" w:rsidRDefault="00C434AB" w:rsidP="001E27A1">
      <w:pPr>
        <w:spacing w:line="480" w:lineRule="auto"/>
        <w:rPr>
          <w:rFonts w:ascii="Times New Roman" w:hAnsi="Times New Roman" w:cs="Times New Roman"/>
          <w:sz w:val="28"/>
          <w:szCs w:val="28"/>
        </w:rPr>
      </w:pPr>
      <w:r w:rsidRPr="00C434AB">
        <w:rPr>
          <w:rFonts w:ascii="Times New Roman" w:hAnsi="Times New Roman" w:cs="Times New Roman"/>
          <w:sz w:val="28"/>
          <w:szCs w:val="28"/>
        </w:rPr>
        <w:t>Directness and Explicitness in UK Communication</w:t>
      </w:r>
    </w:p>
    <w:p w14:paraId="5C5B9BFE" w14:textId="18183F96" w:rsidR="00C434AB" w:rsidRDefault="00C434AB" w:rsidP="001E27A1">
      <w:pPr>
        <w:spacing w:line="480" w:lineRule="auto"/>
        <w:rPr>
          <w:rFonts w:ascii="Times New Roman" w:hAnsi="Times New Roman" w:cs="Times New Roman"/>
          <w:sz w:val="24"/>
          <w:szCs w:val="24"/>
        </w:rPr>
      </w:pPr>
      <w:r w:rsidRPr="00C434AB">
        <w:rPr>
          <w:rFonts w:ascii="Times New Roman" w:hAnsi="Times New Roman" w:cs="Times New Roman"/>
          <w:sz w:val="24"/>
          <w:szCs w:val="24"/>
        </w:rPr>
        <w:t xml:space="preserve">Contrastingly, the UK's communication style is predominantly low context, </w:t>
      </w:r>
      <w:proofErr w:type="spellStart"/>
      <w:r w:rsidRPr="00C434AB">
        <w:rPr>
          <w:rFonts w:ascii="Times New Roman" w:hAnsi="Times New Roman" w:cs="Times New Roman"/>
          <w:sz w:val="24"/>
          <w:szCs w:val="24"/>
        </w:rPr>
        <w:t>characterized</w:t>
      </w:r>
      <w:proofErr w:type="spellEnd"/>
      <w:r w:rsidRPr="00C434AB">
        <w:rPr>
          <w:rFonts w:ascii="Times New Roman" w:hAnsi="Times New Roman" w:cs="Times New Roman"/>
          <w:sz w:val="24"/>
          <w:szCs w:val="24"/>
        </w:rPr>
        <w:t xml:space="preserve"> by a marked directness and explicitness in conveying messages. This style, as found commonly in many Western cultures, </w:t>
      </w:r>
      <w:proofErr w:type="spellStart"/>
      <w:r w:rsidRPr="00C434AB">
        <w:rPr>
          <w:rFonts w:ascii="Times New Roman" w:hAnsi="Times New Roman" w:cs="Times New Roman"/>
          <w:sz w:val="24"/>
          <w:szCs w:val="24"/>
        </w:rPr>
        <w:t>emphasizes</w:t>
      </w:r>
      <w:proofErr w:type="spellEnd"/>
      <w:r w:rsidRPr="00C434AB">
        <w:rPr>
          <w:rFonts w:ascii="Times New Roman" w:hAnsi="Times New Roman" w:cs="Times New Roman"/>
          <w:sz w:val="24"/>
          <w:szCs w:val="24"/>
        </w:rPr>
        <w:t xml:space="preserve"> the importance of clarity and straightforwardness in communication. </w:t>
      </w:r>
      <w:r>
        <w:rPr>
          <w:rFonts w:ascii="Times New Roman" w:hAnsi="Times New Roman" w:cs="Times New Roman"/>
          <w:sz w:val="24"/>
          <w:szCs w:val="24"/>
        </w:rPr>
        <w:t>To be more</w:t>
      </w:r>
      <w:r w:rsidRPr="00C434AB">
        <w:rPr>
          <w:rFonts w:ascii="Times New Roman" w:hAnsi="Times New Roman" w:cs="Times New Roman"/>
          <w:sz w:val="24"/>
          <w:szCs w:val="24"/>
        </w:rPr>
        <w:t xml:space="preserve"> detail</w:t>
      </w:r>
      <w:r>
        <w:rPr>
          <w:rFonts w:ascii="Times New Roman" w:hAnsi="Times New Roman" w:cs="Times New Roman"/>
          <w:sz w:val="24"/>
          <w:szCs w:val="24"/>
        </w:rPr>
        <w:t>ed about</w:t>
      </w:r>
      <w:r w:rsidRPr="00C434AB">
        <w:rPr>
          <w:rFonts w:ascii="Times New Roman" w:hAnsi="Times New Roman" w:cs="Times New Roman"/>
          <w:sz w:val="24"/>
          <w:szCs w:val="24"/>
        </w:rPr>
        <w:t xml:space="preserve"> this dynamic, </w:t>
      </w:r>
      <w:r>
        <w:rPr>
          <w:rFonts w:ascii="Times New Roman" w:hAnsi="Times New Roman" w:cs="Times New Roman"/>
          <w:sz w:val="24"/>
          <w:szCs w:val="24"/>
        </w:rPr>
        <w:t>and</w:t>
      </w:r>
      <w:r w:rsidRPr="00C434AB">
        <w:rPr>
          <w:rFonts w:ascii="Times New Roman" w:hAnsi="Times New Roman" w:cs="Times New Roman"/>
          <w:sz w:val="24"/>
          <w:szCs w:val="24"/>
        </w:rPr>
        <w:t xml:space="preserve"> how Western cultures often </w:t>
      </w:r>
      <w:proofErr w:type="spellStart"/>
      <w:r w:rsidRPr="00C434AB">
        <w:rPr>
          <w:rFonts w:ascii="Times New Roman" w:hAnsi="Times New Roman" w:cs="Times New Roman"/>
          <w:sz w:val="24"/>
          <w:szCs w:val="24"/>
        </w:rPr>
        <w:t>prioritize</w:t>
      </w:r>
      <w:proofErr w:type="spellEnd"/>
      <w:r w:rsidRPr="00C434AB">
        <w:rPr>
          <w:rFonts w:ascii="Times New Roman" w:hAnsi="Times New Roman" w:cs="Times New Roman"/>
          <w:sz w:val="24"/>
          <w:szCs w:val="24"/>
        </w:rPr>
        <w:t xml:space="preserve"> explicit verbal expression, where the spoken word carries the bulk of the message. In these cultures, there is less reliance on the contextual elements of communication, and more emphasis is placed on the literal meaning of </w:t>
      </w:r>
      <w:r w:rsidRPr="00C434AB">
        <w:rPr>
          <w:rFonts w:ascii="Times New Roman" w:hAnsi="Times New Roman" w:cs="Times New Roman"/>
          <w:sz w:val="24"/>
          <w:szCs w:val="24"/>
        </w:rPr>
        <w:lastRenderedPageBreak/>
        <w:t xml:space="preserve">words spoken. This direct approach aims to </w:t>
      </w:r>
      <w:proofErr w:type="spellStart"/>
      <w:r w:rsidRPr="00C434AB">
        <w:rPr>
          <w:rFonts w:ascii="Times New Roman" w:hAnsi="Times New Roman" w:cs="Times New Roman"/>
          <w:sz w:val="24"/>
          <w:szCs w:val="24"/>
        </w:rPr>
        <w:t>minimize</w:t>
      </w:r>
      <w:proofErr w:type="spellEnd"/>
      <w:r w:rsidRPr="00C434AB">
        <w:rPr>
          <w:rFonts w:ascii="Times New Roman" w:hAnsi="Times New Roman" w:cs="Times New Roman"/>
          <w:sz w:val="24"/>
          <w:szCs w:val="24"/>
        </w:rPr>
        <w:t xml:space="preserve"> misunderstandings and ensure that the message is clearly understood </w:t>
      </w:r>
      <w:r>
        <w:rPr>
          <w:rFonts w:ascii="Times New Roman" w:hAnsi="Times New Roman" w:cs="Times New Roman"/>
          <w:sz w:val="24"/>
          <w:szCs w:val="24"/>
        </w:rPr>
        <w:t>(</w:t>
      </w:r>
      <w:proofErr w:type="spellStart"/>
      <w:r w:rsidRPr="00C434AB">
        <w:rPr>
          <w:rFonts w:ascii="Times New Roman" w:hAnsi="Times New Roman" w:cs="Times New Roman"/>
          <w:sz w:val="24"/>
          <w:szCs w:val="24"/>
        </w:rPr>
        <w:t>Gudykunst</w:t>
      </w:r>
      <w:proofErr w:type="spellEnd"/>
      <w:r w:rsidRPr="00C434AB">
        <w:rPr>
          <w:rFonts w:ascii="Times New Roman" w:hAnsi="Times New Roman" w:cs="Times New Roman"/>
          <w:sz w:val="24"/>
          <w:szCs w:val="24"/>
        </w:rPr>
        <w:t xml:space="preserve"> &amp; </w:t>
      </w:r>
      <w:proofErr w:type="spellStart"/>
      <w:r w:rsidRPr="00C434AB">
        <w:rPr>
          <w:rFonts w:ascii="Times New Roman" w:hAnsi="Times New Roman" w:cs="Times New Roman"/>
          <w:sz w:val="24"/>
          <w:szCs w:val="24"/>
        </w:rPr>
        <w:t>Ting-Toomey</w:t>
      </w:r>
      <w:proofErr w:type="spellEnd"/>
      <w:r>
        <w:rPr>
          <w:rFonts w:ascii="Times New Roman" w:hAnsi="Times New Roman" w:cs="Times New Roman"/>
          <w:sz w:val="24"/>
          <w:szCs w:val="24"/>
        </w:rPr>
        <w:t xml:space="preserve">, </w:t>
      </w:r>
      <w:r w:rsidRPr="00C434AB">
        <w:rPr>
          <w:rFonts w:ascii="Times New Roman" w:hAnsi="Times New Roman" w:cs="Times New Roman"/>
          <w:sz w:val="24"/>
          <w:szCs w:val="24"/>
        </w:rPr>
        <w:t>1988)</w:t>
      </w:r>
      <w:r>
        <w:rPr>
          <w:rFonts w:ascii="Times New Roman" w:hAnsi="Times New Roman" w:cs="Times New Roman"/>
          <w:sz w:val="24"/>
          <w:szCs w:val="24"/>
        </w:rPr>
        <w:t>.</w:t>
      </w:r>
    </w:p>
    <w:p w14:paraId="397DEDA1" w14:textId="77777777" w:rsidR="00C434AB" w:rsidRDefault="00C434AB" w:rsidP="001E27A1">
      <w:pPr>
        <w:spacing w:line="480" w:lineRule="auto"/>
        <w:rPr>
          <w:rFonts w:ascii="Times New Roman" w:hAnsi="Times New Roman" w:cs="Times New Roman"/>
          <w:sz w:val="24"/>
          <w:szCs w:val="24"/>
        </w:rPr>
      </w:pPr>
    </w:p>
    <w:p w14:paraId="62B0385E" w14:textId="7C6882C1" w:rsidR="00C434AB" w:rsidRDefault="00C434AB" w:rsidP="001E27A1">
      <w:pPr>
        <w:spacing w:line="480" w:lineRule="auto"/>
        <w:rPr>
          <w:rFonts w:ascii="Times New Roman" w:hAnsi="Times New Roman" w:cs="Times New Roman"/>
          <w:sz w:val="28"/>
          <w:szCs w:val="28"/>
        </w:rPr>
      </w:pPr>
      <w:r w:rsidRPr="00C434AB">
        <w:rPr>
          <w:rFonts w:ascii="Times New Roman" w:hAnsi="Times New Roman" w:cs="Times New Roman"/>
          <w:sz w:val="28"/>
          <w:szCs w:val="28"/>
        </w:rPr>
        <w:t>Business Implications of Communication Styles</w:t>
      </w:r>
    </w:p>
    <w:p w14:paraId="07D6926B" w14:textId="59D632D9" w:rsidR="00C434AB" w:rsidRDefault="00C434AB" w:rsidP="001E27A1">
      <w:pPr>
        <w:spacing w:line="480" w:lineRule="auto"/>
        <w:rPr>
          <w:rFonts w:ascii="Times New Roman" w:hAnsi="Times New Roman" w:cs="Times New Roman"/>
          <w:sz w:val="24"/>
          <w:szCs w:val="24"/>
        </w:rPr>
      </w:pPr>
      <w:r w:rsidRPr="00C434AB">
        <w:rPr>
          <w:rFonts w:ascii="Times New Roman" w:hAnsi="Times New Roman" w:cs="Times New Roman"/>
          <w:sz w:val="24"/>
          <w:szCs w:val="24"/>
        </w:rPr>
        <w:t>These differing styles carry substantial implications in business contexts. In Japanese business settings, professionals often express disagreement or negative feedback not through direct statements but through nuanced hints or silence</w:t>
      </w:r>
      <w:r>
        <w:rPr>
          <w:rFonts w:ascii="Times New Roman" w:hAnsi="Times New Roman" w:cs="Times New Roman"/>
          <w:sz w:val="24"/>
          <w:szCs w:val="24"/>
        </w:rPr>
        <w:t xml:space="preserve"> (</w:t>
      </w:r>
      <w:r w:rsidRPr="00C434AB">
        <w:rPr>
          <w:rFonts w:ascii="Times New Roman" w:hAnsi="Times New Roman" w:cs="Times New Roman"/>
          <w:sz w:val="24"/>
          <w:szCs w:val="24"/>
        </w:rPr>
        <w:t>Meyer</w:t>
      </w:r>
      <w:r>
        <w:rPr>
          <w:rFonts w:ascii="Times New Roman" w:hAnsi="Times New Roman" w:cs="Times New Roman"/>
          <w:sz w:val="24"/>
          <w:szCs w:val="24"/>
        </w:rPr>
        <w:t>,</w:t>
      </w:r>
      <w:r w:rsidRPr="00C434AB">
        <w:rPr>
          <w:rFonts w:ascii="Times New Roman" w:hAnsi="Times New Roman" w:cs="Times New Roman"/>
          <w:sz w:val="24"/>
          <w:szCs w:val="24"/>
        </w:rPr>
        <w:t xml:space="preserve"> 2014)</w:t>
      </w:r>
      <w:r>
        <w:rPr>
          <w:rFonts w:ascii="Times New Roman" w:hAnsi="Times New Roman" w:cs="Times New Roman"/>
          <w:sz w:val="24"/>
          <w:szCs w:val="24"/>
        </w:rPr>
        <w:t>.</w:t>
      </w:r>
      <w:r w:rsidRPr="00C434AB">
        <w:rPr>
          <w:rFonts w:ascii="Times New Roman" w:hAnsi="Times New Roman" w:cs="Times New Roman"/>
          <w:sz w:val="24"/>
          <w:szCs w:val="24"/>
        </w:rPr>
        <w:t xml:space="preserve"> This type of indirect communication, while a norm in Japan, can lead to significant misunderstandings with British counterparts. British professionals, accustomed to more direct forms of communication, might overlook these subtle cues, leading to misinterpretation of the Japanese counterpart’s intent. Understanding these subtleties is crucial for effective cross-cultural business communication.</w:t>
      </w:r>
    </w:p>
    <w:p w14:paraId="07F99214" w14:textId="77777777" w:rsidR="00C434AB" w:rsidRDefault="00C434AB" w:rsidP="001E27A1">
      <w:pPr>
        <w:spacing w:line="480" w:lineRule="auto"/>
        <w:rPr>
          <w:rFonts w:ascii="Times New Roman" w:hAnsi="Times New Roman" w:cs="Times New Roman"/>
          <w:sz w:val="24"/>
          <w:szCs w:val="24"/>
        </w:rPr>
      </w:pPr>
    </w:p>
    <w:p w14:paraId="349F46DD" w14:textId="54101ECF" w:rsidR="00C434AB" w:rsidRDefault="00C434AB" w:rsidP="001E27A1">
      <w:pPr>
        <w:spacing w:line="480" w:lineRule="auto"/>
        <w:rPr>
          <w:rFonts w:ascii="Times New Roman" w:hAnsi="Times New Roman" w:cs="Times New Roman"/>
          <w:sz w:val="28"/>
          <w:szCs w:val="28"/>
        </w:rPr>
      </w:pPr>
      <w:r w:rsidRPr="00C434AB">
        <w:rPr>
          <w:rFonts w:ascii="Times New Roman" w:hAnsi="Times New Roman" w:cs="Times New Roman"/>
          <w:sz w:val="28"/>
          <w:szCs w:val="28"/>
        </w:rPr>
        <w:t>Navigating High-context Communication in Japan</w:t>
      </w:r>
    </w:p>
    <w:p w14:paraId="4A01F2F9" w14:textId="63838E0D" w:rsidR="00C434AB" w:rsidRDefault="00C434AB" w:rsidP="001E27A1">
      <w:pPr>
        <w:spacing w:line="480" w:lineRule="auto"/>
        <w:rPr>
          <w:rFonts w:ascii="Times New Roman" w:hAnsi="Times New Roman" w:cs="Times New Roman"/>
          <w:sz w:val="24"/>
          <w:szCs w:val="24"/>
        </w:rPr>
      </w:pPr>
      <w:r w:rsidRPr="00C434AB">
        <w:rPr>
          <w:rFonts w:ascii="Times New Roman" w:hAnsi="Times New Roman" w:cs="Times New Roman"/>
          <w:sz w:val="24"/>
          <w:szCs w:val="24"/>
        </w:rPr>
        <w:t xml:space="preserve">For UK businesses entering the Japanese market, developing a deep understanding of high-context communication is vital. This involves learning to interpret implied meanings and </w:t>
      </w:r>
      <w:proofErr w:type="spellStart"/>
      <w:r w:rsidRPr="00C434AB">
        <w:rPr>
          <w:rFonts w:ascii="Times New Roman" w:hAnsi="Times New Roman" w:cs="Times New Roman"/>
          <w:sz w:val="24"/>
          <w:szCs w:val="24"/>
        </w:rPr>
        <w:t>recognizing</w:t>
      </w:r>
      <w:proofErr w:type="spellEnd"/>
      <w:r w:rsidRPr="00C434AB">
        <w:rPr>
          <w:rFonts w:ascii="Times New Roman" w:hAnsi="Times New Roman" w:cs="Times New Roman"/>
          <w:sz w:val="24"/>
          <w:szCs w:val="24"/>
        </w:rPr>
        <w:t xml:space="preserve"> the significance of non-verbal communication elements, such as pauses, tone, and body language, aspects </w:t>
      </w:r>
      <w:r>
        <w:rPr>
          <w:rFonts w:ascii="Times New Roman" w:hAnsi="Times New Roman" w:cs="Times New Roman"/>
          <w:sz w:val="24"/>
          <w:szCs w:val="24"/>
        </w:rPr>
        <w:t>(</w:t>
      </w:r>
      <w:proofErr w:type="spellStart"/>
      <w:r w:rsidRPr="00C434AB">
        <w:rPr>
          <w:rFonts w:ascii="Times New Roman" w:hAnsi="Times New Roman" w:cs="Times New Roman"/>
          <w:sz w:val="24"/>
          <w:szCs w:val="24"/>
        </w:rPr>
        <w:t>Molinsky</w:t>
      </w:r>
      <w:proofErr w:type="spellEnd"/>
      <w:r>
        <w:rPr>
          <w:rFonts w:ascii="Times New Roman" w:hAnsi="Times New Roman" w:cs="Times New Roman"/>
          <w:sz w:val="24"/>
          <w:szCs w:val="24"/>
        </w:rPr>
        <w:t>,</w:t>
      </w:r>
      <w:r w:rsidRPr="00C434AB">
        <w:rPr>
          <w:rFonts w:ascii="Times New Roman" w:hAnsi="Times New Roman" w:cs="Times New Roman"/>
          <w:sz w:val="24"/>
          <w:szCs w:val="24"/>
        </w:rPr>
        <w:t xml:space="preserve"> 2013). It's not just about what is said, it's about understanding the full context in which it is said, including the unspoken parts of the conversation. This sensitivity to non-verbal cues and the ability to interpret </w:t>
      </w:r>
      <w:r w:rsidRPr="00C434AB">
        <w:rPr>
          <w:rFonts w:ascii="Times New Roman" w:hAnsi="Times New Roman" w:cs="Times New Roman"/>
          <w:sz w:val="24"/>
          <w:szCs w:val="24"/>
        </w:rPr>
        <w:lastRenderedPageBreak/>
        <w:t>them correctly is crucial for successful communication in a high-context culture like Japan.</w:t>
      </w:r>
    </w:p>
    <w:p w14:paraId="5FC79F14" w14:textId="77777777" w:rsidR="00C434AB" w:rsidRDefault="00C434AB" w:rsidP="001E27A1">
      <w:pPr>
        <w:spacing w:line="480" w:lineRule="auto"/>
        <w:rPr>
          <w:rFonts w:ascii="Times New Roman" w:hAnsi="Times New Roman" w:cs="Times New Roman"/>
          <w:sz w:val="24"/>
          <w:szCs w:val="24"/>
        </w:rPr>
      </w:pPr>
    </w:p>
    <w:p w14:paraId="039F9603" w14:textId="27CB5E65" w:rsidR="00C434AB" w:rsidRDefault="00C434AB" w:rsidP="001E27A1">
      <w:pPr>
        <w:spacing w:line="480" w:lineRule="auto"/>
        <w:rPr>
          <w:rFonts w:ascii="Times New Roman" w:hAnsi="Times New Roman" w:cs="Times New Roman"/>
          <w:sz w:val="28"/>
          <w:szCs w:val="28"/>
        </w:rPr>
      </w:pPr>
      <w:r w:rsidRPr="00C434AB">
        <w:rPr>
          <w:rFonts w:ascii="Times New Roman" w:hAnsi="Times New Roman" w:cs="Times New Roman"/>
          <w:sz w:val="28"/>
          <w:szCs w:val="28"/>
        </w:rPr>
        <w:t>Importance of Relationship-building in Japanese Business Culture</w:t>
      </w:r>
    </w:p>
    <w:p w14:paraId="1FD7F7D0" w14:textId="165749EE" w:rsidR="00C434AB" w:rsidRDefault="00C434AB" w:rsidP="001E27A1">
      <w:pPr>
        <w:spacing w:line="480" w:lineRule="auto"/>
        <w:rPr>
          <w:rFonts w:ascii="Times New Roman" w:hAnsi="Times New Roman" w:cs="Times New Roman"/>
          <w:sz w:val="24"/>
          <w:szCs w:val="24"/>
        </w:rPr>
      </w:pPr>
      <w:r>
        <w:rPr>
          <w:rFonts w:ascii="Times New Roman" w:hAnsi="Times New Roman" w:cs="Times New Roman"/>
          <w:sz w:val="24"/>
          <w:szCs w:val="24"/>
        </w:rPr>
        <w:t>U</w:t>
      </w:r>
      <w:r w:rsidRPr="00C434AB">
        <w:rPr>
          <w:rFonts w:ascii="Times New Roman" w:hAnsi="Times New Roman" w:cs="Times New Roman"/>
          <w:sz w:val="24"/>
          <w:szCs w:val="24"/>
        </w:rPr>
        <w:t xml:space="preserve">nderstanding the importance of relationship-building and trust in Japanese business culture is paramount. In Japan, business dealings often </w:t>
      </w:r>
      <w:proofErr w:type="spellStart"/>
      <w:r w:rsidRPr="00C434AB">
        <w:rPr>
          <w:rFonts w:ascii="Times New Roman" w:hAnsi="Times New Roman" w:cs="Times New Roman"/>
          <w:sz w:val="24"/>
          <w:szCs w:val="24"/>
        </w:rPr>
        <w:t>emphasize</w:t>
      </w:r>
      <w:proofErr w:type="spellEnd"/>
      <w:r w:rsidRPr="00C434AB">
        <w:rPr>
          <w:rFonts w:ascii="Times New Roman" w:hAnsi="Times New Roman" w:cs="Times New Roman"/>
          <w:sz w:val="24"/>
          <w:szCs w:val="24"/>
        </w:rPr>
        <w:t xml:space="preserve"> long-term relationships and mutual trust over transactional interactions. This focus requires a patient and </w:t>
      </w:r>
      <w:r>
        <w:rPr>
          <w:rFonts w:ascii="Times New Roman" w:hAnsi="Times New Roman" w:cs="Times New Roman"/>
          <w:sz w:val="24"/>
          <w:szCs w:val="24"/>
        </w:rPr>
        <w:t>considerate</w:t>
      </w:r>
      <w:r w:rsidRPr="00C434AB">
        <w:rPr>
          <w:rFonts w:ascii="Times New Roman" w:hAnsi="Times New Roman" w:cs="Times New Roman"/>
          <w:sz w:val="24"/>
          <w:szCs w:val="24"/>
        </w:rPr>
        <w:t xml:space="preserve"> approach to both communication and business negotiations. </w:t>
      </w:r>
      <w:r>
        <w:rPr>
          <w:rFonts w:ascii="Times New Roman" w:hAnsi="Times New Roman" w:cs="Times New Roman"/>
          <w:sz w:val="24"/>
          <w:szCs w:val="24"/>
        </w:rPr>
        <w:t>T</w:t>
      </w:r>
      <w:r w:rsidRPr="00C434AB">
        <w:rPr>
          <w:rFonts w:ascii="Times New Roman" w:hAnsi="Times New Roman" w:cs="Times New Roman"/>
          <w:sz w:val="24"/>
          <w:szCs w:val="24"/>
        </w:rPr>
        <w:t xml:space="preserve">hese cultural nuances influence how Japanese businesses operate and make decisions. </w:t>
      </w:r>
      <w:proofErr w:type="spellStart"/>
      <w:r w:rsidRPr="00C434AB">
        <w:rPr>
          <w:rFonts w:ascii="Times New Roman" w:hAnsi="Times New Roman" w:cs="Times New Roman"/>
          <w:sz w:val="24"/>
          <w:szCs w:val="24"/>
        </w:rPr>
        <w:t>Emphasizing</w:t>
      </w:r>
      <w:proofErr w:type="spellEnd"/>
      <w:r w:rsidRPr="00C434AB">
        <w:rPr>
          <w:rFonts w:ascii="Times New Roman" w:hAnsi="Times New Roman" w:cs="Times New Roman"/>
          <w:sz w:val="24"/>
          <w:szCs w:val="24"/>
        </w:rPr>
        <w:t xml:space="preserve"> relationship-building in this context is not just about fostering </w:t>
      </w:r>
      <w:r>
        <w:rPr>
          <w:rFonts w:ascii="Times New Roman" w:hAnsi="Times New Roman" w:cs="Times New Roman"/>
          <w:sz w:val="24"/>
          <w:szCs w:val="24"/>
        </w:rPr>
        <w:t>goodwill</w:t>
      </w:r>
      <w:r w:rsidRPr="00C434AB">
        <w:rPr>
          <w:rFonts w:ascii="Times New Roman" w:hAnsi="Times New Roman" w:cs="Times New Roman"/>
          <w:sz w:val="24"/>
          <w:szCs w:val="24"/>
        </w:rPr>
        <w:t xml:space="preserve">; it's a strategic component of conducting successful business in Japan. </w:t>
      </w:r>
      <w:r>
        <w:rPr>
          <w:rFonts w:ascii="Times New Roman" w:hAnsi="Times New Roman" w:cs="Times New Roman"/>
          <w:sz w:val="24"/>
          <w:szCs w:val="24"/>
        </w:rPr>
        <w:t>(</w:t>
      </w:r>
      <w:r w:rsidRPr="00C434AB">
        <w:rPr>
          <w:rFonts w:ascii="Times New Roman" w:hAnsi="Times New Roman" w:cs="Times New Roman"/>
          <w:sz w:val="24"/>
          <w:szCs w:val="24"/>
        </w:rPr>
        <w:t xml:space="preserve">Hampden-Turner &amp; </w:t>
      </w:r>
      <w:proofErr w:type="spellStart"/>
      <w:r w:rsidRPr="00C434AB">
        <w:rPr>
          <w:rFonts w:ascii="Times New Roman" w:hAnsi="Times New Roman" w:cs="Times New Roman"/>
          <w:sz w:val="24"/>
          <w:szCs w:val="24"/>
        </w:rPr>
        <w:t>Trompenaars</w:t>
      </w:r>
      <w:proofErr w:type="spellEnd"/>
      <w:r>
        <w:rPr>
          <w:rFonts w:ascii="Times New Roman" w:hAnsi="Times New Roman" w:cs="Times New Roman"/>
          <w:sz w:val="24"/>
          <w:szCs w:val="24"/>
        </w:rPr>
        <w:t>,</w:t>
      </w:r>
      <w:r w:rsidRPr="00C434AB">
        <w:rPr>
          <w:rFonts w:ascii="Times New Roman" w:hAnsi="Times New Roman" w:cs="Times New Roman"/>
          <w:sz w:val="24"/>
          <w:szCs w:val="24"/>
        </w:rPr>
        <w:t xml:space="preserve"> 2000)</w:t>
      </w:r>
    </w:p>
    <w:p w14:paraId="4F7DBB7A" w14:textId="77777777" w:rsidR="00845B57" w:rsidRDefault="00845B57" w:rsidP="001E27A1">
      <w:pPr>
        <w:spacing w:line="480" w:lineRule="auto"/>
        <w:rPr>
          <w:rFonts w:ascii="Times New Roman" w:hAnsi="Times New Roman" w:cs="Times New Roman"/>
          <w:sz w:val="24"/>
          <w:szCs w:val="24"/>
        </w:rPr>
      </w:pPr>
    </w:p>
    <w:p w14:paraId="1702FCA1" w14:textId="4AD089C9" w:rsidR="00845B57" w:rsidRPr="00845B57" w:rsidRDefault="00845B57" w:rsidP="00845B57">
      <w:pPr>
        <w:spacing w:line="480" w:lineRule="auto"/>
        <w:rPr>
          <w:rFonts w:ascii="Times New Roman" w:hAnsi="Times New Roman" w:cs="Times New Roman"/>
          <w:sz w:val="32"/>
          <w:szCs w:val="32"/>
        </w:rPr>
      </w:pPr>
      <w:proofErr w:type="spellStart"/>
      <w:r w:rsidRPr="00845B57">
        <w:rPr>
          <w:rFonts w:ascii="Times New Roman" w:hAnsi="Times New Roman" w:cs="Times New Roman"/>
          <w:sz w:val="32"/>
          <w:szCs w:val="32"/>
        </w:rPr>
        <w:t>Hofstede’s</w:t>
      </w:r>
      <w:proofErr w:type="spellEnd"/>
      <w:r w:rsidRPr="00845B57">
        <w:rPr>
          <w:rFonts w:ascii="Times New Roman" w:hAnsi="Times New Roman" w:cs="Times New Roman"/>
          <w:sz w:val="32"/>
          <w:szCs w:val="32"/>
        </w:rPr>
        <w:t xml:space="preserve"> Cultural Dimensions: UK vs Japan</w:t>
      </w:r>
    </w:p>
    <w:p w14:paraId="06E46BAD" w14:textId="67468256" w:rsidR="00845B57" w:rsidRPr="00845B57" w:rsidRDefault="00845B57" w:rsidP="00845B57">
      <w:pPr>
        <w:spacing w:line="480" w:lineRule="auto"/>
        <w:rPr>
          <w:rFonts w:ascii="Times New Roman" w:hAnsi="Times New Roman" w:cs="Times New Roman"/>
          <w:sz w:val="24"/>
          <w:szCs w:val="24"/>
        </w:rPr>
      </w:pPr>
      <w:proofErr w:type="spellStart"/>
      <w:r w:rsidRPr="00845B57">
        <w:rPr>
          <w:rFonts w:ascii="Times New Roman" w:hAnsi="Times New Roman" w:cs="Times New Roman"/>
          <w:sz w:val="24"/>
          <w:szCs w:val="24"/>
        </w:rPr>
        <w:t>Hofstede's</w:t>
      </w:r>
      <w:proofErr w:type="spellEnd"/>
      <w:r w:rsidRPr="00845B57">
        <w:rPr>
          <w:rFonts w:ascii="Times New Roman" w:hAnsi="Times New Roman" w:cs="Times New Roman"/>
          <w:sz w:val="24"/>
          <w:szCs w:val="24"/>
        </w:rPr>
        <w:t xml:space="preserve"> cultural dimensions theory is a critical tool for understanding the influence of national cultures on business practices. This model, developed by Geert </w:t>
      </w:r>
      <w:proofErr w:type="spellStart"/>
      <w:r w:rsidRPr="00845B57">
        <w:rPr>
          <w:rFonts w:ascii="Times New Roman" w:hAnsi="Times New Roman" w:cs="Times New Roman"/>
          <w:sz w:val="24"/>
          <w:szCs w:val="24"/>
        </w:rPr>
        <w:t>Hofstede</w:t>
      </w:r>
      <w:proofErr w:type="spellEnd"/>
      <w:r w:rsidRPr="00845B57">
        <w:rPr>
          <w:rFonts w:ascii="Times New Roman" w:hAnsi="Times New Roman" w:cs="Times New Roman"/>
          <w:sz w:val="24"/>
          <w:szCs w:val="24"/>
        </w:rPr>
        <w:t>, identifies several key dimensions where cultural values can impact workplace and business interactions. In the context of a UK retailer expanding into Japan, these dimensions provide valuable insights into adapting business strategies and practices for successful operations.</w:t>
      </w:r>
    </w:p>
    <w:p w14:paraId="04036DA5" w14:textId="77777777" w:rsidR="00845B57" w:rsidRPr="00845B57" w:rsidRDefault="00845B57" w:rsidP="00845B57">
      <w:pPr>
        <w:spacing w:line="480" w:lineRule="auto"/>
        <w:rPr>
          <w:rFonts w:ascii="Times New Roman" w:hAnsi="Times New Roman" w:cs="Times New Roman"/>
          <w:sz w:val="24"/>
          <w:szCs w:val="24"/>
        </w:rPr>
      </w:pPr>
    </w:p>
    <w:p w14:paraId="12920359" w14:textId="050039D5" w:rsidR="00845B57" w:rsidRPr="00845B57" w:rsidRDefault="00845B57" w:rsidP="00845B57">
      <w:pPr>
        <w:spacing w:line="480" w:lineRule="auto"/>
        <w:rPr>
          <w:rFonts w:ascii="Times New Roman" w:hAnsi="Times New Roman" w:cs="Times New Roman"/>
          <w:sz w:val="24"/>
          <w:szCs w:val="24"/>
        </w:rPr>
      </w:pPr>
      <w:r w:rsidRPr="00845B57">
        <w:rPr>
          <w:rFonts w:ascii="Times New Roman" w:hAnsi="Times New Roman" w:cs="Times New Roman"/>
          <w:sz w:val="24"/>
          <w:szCs w:val="24"/>
        </w:rPr>
        <w:lastRenderedPageBreak/>
        <w:t xml:space="preserve">One of </w:t>
      </w:r>
      <w:proofErr w:type="spellStart"/>
      <w:r w:rsidRPr="00845B57">
        <w:rPr>
          <w:rFonts w:ascii="Times New Roman" w:hAnsi="Times New Roman" w:cs="Times New Roman"/>
          <w:sz w:val="24"/>
          <w:szCs w:val="24"/>
        </w:rPr>
        <w:t>Hofstede's</w:t>
      </w:r>
      <w:proofErr w:type="spellEnd"/>
      <w:r w:rsidRPr="00845B57">
        <w:rPr>
          <w:rFonts w:ascii="Times New Roman" w:hAnsi="Times New Roman" w:cs="Times New Roman"/>
          <w:sz w:val="24"/>
          <w:szCs w:val="24"/>
        </w:rPr>
        <w:t xml:space="preserve"> dimensions, Uncertainty Avoidance, measures how cultures deal with the unknown future. Japan scores high in this dimension, indicating a strong preference for avoiding uncertainty (</w:t>
      </w:r>
      <w:proofErr w:type="spellStart"/>
      <w:r w:rsidRPr="00845B57">
        <w:rPr>
          <w:rFonts w:ascii="Times New Roman" w:hAnsi="Times New Roman" w:cs="Times New Roman"/>
          <w:sz w:val="24"/>
          <w:szCs w:val="24"/>
        </w:rPr>
        <w:t>Hofstede</w:t>
      </w:r>
      <w:proofErr w:type="spellEnd"/>
      <w:r w:rsidRPr="00845B57">
        <w:rPr>
          <w:rFonts w:ascii="Times New Roman" w:hAnsi="Times New Roman" w:cs="Times New Roman"/>
          <w:sz w:val="24"/>
          <w:szCs w:val="24"/>
        </w:rPr>
        <w:t xml:space="preserve">, 1980). This manifests in a cultural inclination towards clear structures and a reluctance to embrace ambiguous situations. In practical terms, this translates into a business environment that </w:t>
      </w:r>
      <w:r w:rsidR="009E3307" w:rsidRPr="00845B57">
        <w:rPr>
          <w:rFonts w:ascii="Times New Roman" w:hAnsi="Times New Roman" w:cs="Times New Roman"/>
          <w:sz w:val="24"/>
          <w:szCs w:val="24"/>
        </w:rPr>
        <w:t>favours</w:t>
      </w:r>
      <w:r w:rsidRPr="00845B57">
        <w:rPr>
          <w:rFonts w:ascii="Times New Roman" w:hAnsi="Times New Roman" w:cs="Times New Roman"/>
          <w:sz w:val="24"/>
          <w:szCs w:val="24"/>
        </w:rPr>
        <w:t xml:space="preserve"> detailed contracts, thorough risk assessments, and structured negotiation processes. The Japanese business culture's meticulous approach to planning and its detailed documentation practices </w:t>
      </w:r>
      <w:r>
        <w:rPr>
          <w:rFonts w:ascii="Times New Roman" w:hAnsi="Times New Roman" w:cs="Times New Roman"/>
          <w:sz w:val="24"/>
          <w:szCs w:val="24"/>
        </w:rPr>
        <w:t>stem</w:t>
      </w:r>
      <w:r w:rsidRPr="00845B57">
        <w:rPr>
          <w:rFonts w:ascii="Times New Roman" w:hAnsi="Times New Roman" w:cs="Times New Roman"/>
          <w:sz w:val="24"/>
          <w:szCs w:val="24"/>
        </w:rPr>
        <w:t xml:space="preserve"> from this high Uncertainty Avoidance index</w:t>
      </w:r>
      <w:r>
        <w:rPr>
          <w:rFonts w:ascii="Times New Roman" w:hAnsi="Times New Roman" w:cs="Times New Roman"/>
          <w:sz w:val="24"/>
          <w:szCs w:val="24"/>
        </w:rPr>
        <w:t xml:space="preserve"> (</w:t>
      </w:r>
      <w:proofErr w:type="spellStart"/>
      <w:r w:rsidRPr="00845B57">
        <w:rPr>
          <w:rFonts w:ascii="Times New Roman" w:hAnsi="Times New Roman" w:cs="Times New Roman"/>
          <w:sz w:val="24"/>
          <w:szCs w:val="24"/>
        </w:rPr>
        <w:t>Hofstede</w:t>
      </w:r>
      <w:proofErr w:type="spellEnd"/>
      <w:r w:rsidRPr="00845B57">
        <w:rPr>
          <w:rFonts w:ascii="Times New Roman" w:hAnsi="Times New Roman" w:cs="Times New Roman"/>
          <w:sz w:val="24"/>
          <w:szCs w:val="24"/>
        </w:rPr>
        <w:t xml:space="preserve"> et al</w:t>
      </w:r>
      <w:r>
        <w:rPr>
          <w:rFonts w:ascii="Times New Roman" w:hAnsi="Times New Roman" w:cs="Times New Roman"/>
          <w:sz w:val="24"/>
          <w:szCs w:val="24"/>
        </w:rPr>
        <w:t xml:space="preserve">, </w:t>
      </w:r>
      <w:r w:rsidRPr="00845B57">
        <w:rPr>
          <w:rFonts w:ascii="Times New Roman" w:hAnsi="Times New Roman" w:cs="Times New Roman"/>
          <w:sz w:val="24"/>
          <w:szCs w:val="24"/>
        </w:rPr>
        <w:t>2010).</w:t>
      </w:r>
    </w:p>
    <w:p w14:paraId="06972DD9" w14:textId="77777777" w:rsidR="00845B57" w:rsidRPr="00845B57" w:rsidRDefault="00845B57" w:rsidP="00845B57">
      <w:pPr>
        <w:spacing w:line="480" w:lineRule="auto"/>
        <w:rPr>
          <w:rFonts w:ascii="Times New Roman" w:hAnsi="Times New Roman" w:cs="Times New Roman"/>
          <w:sz w:val="24"/>
          <w:szCs w:val="24"/>
        </w:rPr>
      </w:pPr>
    </w:p>
    <w:p w14:paraId="70C6A05E" w14:textId="688BE209" w:rsidR="00845B57" w:rsidRPr="00845B57" w:rsidRDefault="00845B57" w:rsidP="00845B57">
      <w:pPr>
        <w:spacing w:line="480" w:lineRule="auto"/>
        <w:rPr>
          <w:rFonts w:ascii="Times New Roman" w:hAnsi="Times New Roman" w:cs="Times New Roman"/>
          <w:sz w:val="24"/>
          <w:szCs w:val="24"/>
        </w:rPr>
      </w:pPr>
      <w:r w:rsidRPr="00845B57">
        <w:rPr>
          <w:rFonts w:ascii="Times New Roman" w:hAnsi="Times New Roman" w:cs="Times New Roman"/>
          <w:sz w:val="24"/>
          <w:szCs w:val="24"/>
        </w:rPr>
        <w:t>In contrast, the UK scores lower on the Uncertainty Avoidance dimension, indicating a higher tolerance for ambiguity and a preference for more flexible arrangements. British businesses are generally more comfortable with taking calculated risks and adapting to changing situations, a trait that can be advantageous in dynamic market conditions but may lead to misunderstandings in a Japanese business context</w:t>
      </w:r>
      <w:r>
        <w:rPr>
          <w:rFonts w:ascii="Times New Roman" w:hAnsi="Times New Roman" w:cs="Times New Roman"/>
          <w:sz w:val="24"/>
          <w:szCs w:val="24"/>
        </w:rPr>
        <w:t>. T</w:t>
      </w:r>
      <w:r w:rsidRPr="00845B57">
        <w:rPr>
          <w:rFonts w:ascii="Times New Roman" w:hAnsi="Times New Roman" w:cs="Times New Roman"/>
          <w:sz w:val="24"/>
          <w:szCs w:val="24"/>
        </w:rPr>
        <w:t>hese differences can be pivotal in international business dealings, where expectations and practices regarding risk and uncertainty management may vary significantly</w:t>
      </w:r>
      <w:r>
        <w:rPr>
          <w:rFonts w:ascii="Times New Roman" w:hAnsi="Times New Roman" w:cs="Times New Roman"/>
          <w:sz w:val="24"/>
          <w:szCs w:val="24"/>
        </w:rPr>
        <w:t xml:space="preserve"> (</w:t>
      </w:r>
      <w:proofErr w:type="spellStart"/>
      <w:r w:rsidRPr="00845B57">
        <w:rPr>
          <w:rFonts w:ascii="Times New Roman" w:hAnsi="Times New Roman" w:cs="Times New Roman"/>
          <w:sz w:val="24"/>
          <w:szCs w:val="24"/>
        </w:rPr>
        <w:t>Trompenaars</w:t>
      </w:r>
      <w:proofErr w:type="spellEnd"/>
      <w:r w:rsidRPr="00845B57">
        <w:rPr>
          <w:rFonts w:ascii="Times New Roman" w:hAnsi="Times New Roman" w:cs="Times New Roman"/>
          <w:sz w:val="24"/>
          <w:szCs w:val="24"/>
        </w:rPr>
        <w:t xml:space="preserve"> </w:t>
      </w:r>
      <w:r>
        <w:rPr>
          <w:rFonts w:ascii="Times New Roman" w:hAnsi="Times New Roman" w:cs="Times New Roman"/>
          <w:sz w:val="24"/>
          <w:szCs w:val="24"/>
        </w:rPr>
        <w:t>&amp;</w:t>
      </w:r>
      <w:r w:rsidRPr="00845B57">
        <w:rPr>
          <w:rFonts w:ascii="Times New Roman" w:hAnsi="Times New Roman" w:cs="Times New Roman"/>
          <w:sz w:val="24"/>
          <w:szCs w:val="24"/>
        </w:rPr>
        <w:t xml:space="preserve"> Hampden-Turner</w:t>
      </w:r>
      <w:r>
        <w:rPr>
          <w:rFonts w:ascii="Times New Roman" w:hAnsi="Times New Roman" w:cs="Times New Roman"/>
          <w:sz w:val="24"/>
          <w:szCs w:val="24"/>
        </w:rPr>
        <w:t xml:space="preserve">, </w:t>
      </w:r>
      <w:r w:rsidRPr="00845B57">
        <w:rPr>
          <w:rFonts w:ascii="Times New Roman" w:hAnsi="Times New Roman" w:cs="Times New Roman"/>
          <w:sz w:val="24"/>
          <w:szCs w:val="24"/>
        </w:rPr>
        <w:t>1997).</w:t>
      </w:r>
    </w:p>
    <w:p w14:paraId="0F031B61" w14:textId="77777777" w:rsidR="00845B57" w:rsidRPr="00845B57" w:rsidRDefault="00845B57" w:rsidP="00845B57">
      <w:pPr>
        <w:spacing w:line="480" w:lineRule="auto"/>
        <w:rPr>
          <w:rFonts w:ascii="Times New Roman" w:hAnsi="Times New Roman" w:cs="Times New Roman"/>
          <w:sz w:val="24"/>
          <w:szCs w:val="24"/>
        </w:rPr>
      </w:pPr>
    </w:p>
    <w:p w14:paraId="053E1B01" w14:textId="500EBF1F" w:rsidR="00845B57" w:rsidRPr="00845B57" w:rsidRDefault="00845B57" w:rsidP="00845B57">
      <w:pPr>
        <w:spacing w:line="480" w:lineRule="auto"/>
        <w:rPr>
          <w:rFonts w:ascii="Times New Roman" w:hAnsi="Times New Roman" w:cs="Times New Roman"/>
          <w:sz w:val="24"/>
          <w:szCs w:val="24"/>
        </w:rPr>
      </w:pPr>
      <w:r w:rsidRPr="00845B57">
        <w:rPr>
          <w:rFonts w:ascii="Times New Roman" w:hAnsi="Times New Roman" w:cs="Times New Roman"/>
          <w:sz w:val="24"/>
          <w:szCs w:val="24"/>
        </w:rPr>
        <w:t xml:space="preserve">Another key dimension in </w:t>
      </w:r>
      <w:proofErr w:type="spellStart"/>
      <w:r w:rsidRPr="00845B57">
        <w:rPr>
          <w:rFonts w:ascii="Times New Roman" w:hAnsi="Times New Roman" w:cs="Times New Roman"/>
          <w:sz w:val="24"/>
          <w:szCs w:val="24"/>
        </w:rPr>
        <w:t>Hofstede’s</w:t>
      </w:r>
      <w:proofErr w:type="spellEnd"/>
      <w:r w:rsidRPr="00845B57">
        <w:rPr>
          <w:rFonts w:ascii="Times New Roman" w:hAnsi="Times New Roman" w:cs="Times New Roman"/>
          <w:sz w:val="24"/>
          <w:szCs w:val="24"/>
        </w:rPr>
        <w:t xml:space="preserve"> framework is Power Distance, which deals with how power is distributed, and authority is perceived in a society. Japan typically has a higher Power Distance index compared to the UK. This implies a more hierarchical structure in Japanese </w:t>
      </w:r>
      <w:proofErr w:type="spellStart"/>
      <w:r w:rsidRPr="00845B57">
        <w:rPr>
          <w:rFonts w:ascii="Times New Roman" w:hAnsi="Times New Roman" w:cs="Times New Roman"/>
          <w:sz w:val="24"/>
          <w:szCs w:val="24"/>
        </w:rPr>
        <w:t>organizations</w:t>
      </w:r>
      <w:proofErr w:type="spellEnd"/>
      <w:r w:rsidRPr="00845B57">
        <w:rPr>
          <w:rFonts w:ascii="Times New Roman" w:hAnsi="Times New Roman" w:cs="Times New Roman"/>
          <w:sz w:val="24"/>
          <w:szCs w:val="24"/>
        </w:rPr>
        <w:t xml:space="preserve">, where respect for authority and seniority is </w:t>
      </w:r>
      <w:r w:rsidRPr="00845B57">
        <w:rPr>
          <w:rFonts w:ascii="Times New Roman" w:hAnsi="Times New Roman" w:cs="Times New Roman"/>
          <w:sz w:val="24"/>
          <w:szCs w:val="24"/>
        </w:rPr>
        <w:lastRenderedPageBreak/>
        <w:t>paramount (</w:t>
      </w:r>
      <w:proofErr w:type="spellStart"/>
      <w:r w:rsidRPr="00845B57">
        <w:rPr>
          <w:rFonts w:ascii="Times New Roman" w:hAnsi="Times New Roman" w:cs="Times New Roman"/>
          <w:sz w:val="24"/>
          <w:szCs w:val="24"/>
        </w:rPr>
        <w:t>Hofstede</w:t>
      </w:r>
      <w:proofErr w:type="spellEnd"/>
      <w:r w:rsidRPr="00845B57">
        <w:rPr>
          <w:rFonts w:ascii="Times New Roman" w:hAnsi="Times New Roman" w:cs="Times New Roman"/>
          <w:sz w:val="24"/>
          <w:szCs w:val="24"/>
        </w:rPr>
        <w:t>, 1991). For a UK retailer operating in Japan, understanding this hierarchy, and showing appropriate deference to senior figures is crucial for business negotiations and relationship building.</w:t>
      </w:r>
    </w:p>
    <w:p w14:paraId="3A9EA2C5" w14:textId="77777777" w:rsidR="00845B57" w:rsidRPr="00845B57" w:rsidRDefault="00845B57" w:rsidP="00845B57">
      <w:pPr>
        <w:spacing w:line="480" w:lineRule="auto"/>
        <w:rPr>
          <w:rFonts w:ascii="Times New Roman" w:hAnsi="Times New Roman" w:cs="Times New Roman"/>
          <w:sz w:val="24"/>
          <w:szCs w:val="24"/>
        </w:rPr>
      </w:pPr>
    </w:p>
    <w:p w14:paraId="72D73C40" w14:textId="7CDEF7A7" w:rsidR="00845B57" w:rsidRPr="00845B57" w:rsidRDefault="00845B57" w:rsidP="00845B57">
      <w:pPr>
        <w:spacing w:line="480" w:lineRule="auto"/>
        <w:rPr>
          <w:rFonts w:ascii="Times New Roman" w:hAnsi="Times New Roman" w:cs="Times New Roman"/>
          <w:sz w:val="24"/>
          <w:szCs w:val="24"/>
        </w:rPr>
      </w:pPr>
      <w:r w:rsidRPr="00845B57">
        <w:rPr>
          <w:rFonts w:ascii="Times New Roman" w:hAnsi="Times New Roman" w:cs="Times New Roman"/>
          <w:sz w:val="24"/>
          <w:szCs w:val="24"/>
        </w:rPr>
        <w:t>The Masculinity vs Femininity dimension is also significant. Japan tends towards the masculine end of the spectrum, which denotes a society driven by competition, achievement, and success</w:t>
      </w:r>
      <w:r>
        <w:rPr>
          <w:rFonts w:ascii="Times New Roman" w:hAnsi="Times New Roman" w:cs="Times New Roman"/>
          <w:sz w:val="24"/>
          <w:szCs w:val="24"/>
        </w:rPr>
        <w:t xml:space="preserve"> (</w:t>
      </w:r>
      <w:proofErr w:type="spellStart"/>
      <w:r w:rsidRPr="00845B57">
        <w:rPr>
          <w:rFonts w:ascii="Times New Roman" w:hAnsi="Times New Roman" w:cs="Times New Roman"/>
          <w:sz w:val="24"/>
          <w:szCs w:val="24"/>
        </w:rPr>
        <w:t>Hofstede</w:t>
      </w:r>
      <w:proofErr w:type="spellEnd"/>
      <w:r w:rsidRPr="00845B57">
        <w:rPr>
          <w:rFonts w:ascii="Times New Roman" w:hAnsi="Times New Roman" w:cs="Times New Roman"/>
          <w:sz w:val="24"/>
          <w:szCs w:val="24"/>
        </w:rPr>
        <w:t xml:space="preserve"> and Bond</w:t>
      </w:r>
      <w:r>
        <w:rPr>
          <w:rFonts w:ascii="Times New Roman" w:hAnsi="Times New Roman" w:cs="Times New Roman"/>
          <w:sz w:val="24"/>
          <w:szCs w:val="24"/>
        </w:rPr>
        <w:t xml:space="preserve">, </w:t>
      </w:r>
      <w:r w:rsidRPr="00845B57">
        <w:rPr>
          <w:rFonts w:ascii="Times New Roman" w:hAnsi="Times New Roman" w:cs="Times New Roman"/>
          <w:sz w:val="24"/>
          <w:szCs w:val="24"/>
        </w:rPr>
        <w:t>1984). The UK, while also leaning towards masculinity, has a somewhat more balanced approach, with a greater emphasis on quality of life and welfare. This difference influences workplace dynamics and business practices, such as performance evaluations and reward systems.</w:t>
      </w:r>
    </w:p>
    <w:p w14:paraId="462F578A" w14:textId="77777777" w:rsidR="00845B57" w:rsidRPr="00845B57" w:rsidRDefault="00845B57" w:rsidP="00845B57">
      <w:pPr>
        <w:spacing w:line="480" w:lineRule="auto"/>
        <w:rPr>
          <w:rFonts w:ascii="Times New Roman" w:hAnsi="Times New Roman" w:cs="Times New Roman"/>
          <w:sz w:val="24"/>
          <w:szCs w:val="24"/>
        </w:rPr>
      </w:pPr>
    </w:p>
    <w:p w14:paraId="1C56FEDA" w14:textId="2AC3A7F4" w:rsidR="00845B57" w:rsidRDefault="00845B57" w:rsidP="00845B57">
      <w:pPr>
        <w:spacing w:line="480" w:lineRule="auto"/>
        <w:rPr>
          <w:rFonts w:ascii="Times New Roman" w:hAnsi="Times New Roman" w:cs="Times New Roman"/>
          <w:sz w:val="24"/>
          <w:szCs w:val="24"/>
        </w:rPr>
      </w:pPr>
      <w:r w:rsidRPr="00845B57">
        <w:rPr>
          <w:rFonts w:ascii="Times New Roman" w:hAnsi="Times New Roman" w:cs="Times New Roman"/>
          <w:sz w:val="24"/>
          <w:szCs w:val="24"/>
        </w:rPr>
        <w:t xml:space="preserve">In conclusion, </w:t>
      </w:r>
      <w:proofErr w:type="spellStart"/>
      <w:r w:rsidRPr="00845B57">
        <w:rPr>
          <w:rFonts w:ascii="Times New Roman" w:hAnsi="Times New Roman" w:cs="Times New Roman"/>
          <w:sz w:val="24"/>
          <w:szCs w:val="24"/>
        </w:rPr>
        <w:t>Hofstede’s</w:t>
      </w:r>
      <w:proofErr w:type="spellEnd"/>
      <w:r w:rsidRPr="00845B57">
        <w:rPr>
          <w:rFonts w:ascii="Times New Roman" w:hAnsi="Times New Roman" w:cs="Times New Roman"/>
          <w:sz w:val="24"/>
          <w:szCs w:val="24"/>
        </w:rPr>
        <w:t xml:space="preserve"> cultural dimensions provide a comprehensive framework for a UK retailer to understand and navigate the Japanese business landscape. By considering these cultural differences in Uncertainty Avoidance, Power Distance, and Masculinity vs Femininity, the retailer can tailor its strategies to align better with Japanese business practices and cultural expectations.</w:t>
      </w:r>
    </w:p>
    <w:p w14:paraId="2F0F05D2" w14:textId="77777777" w:rsidR="00845B57" w:rsidRDefault="00845B57">
      <w:pPr>
        <w:rPr>
          <w:rFonts w:ascii="Times New Roman" w:hAnsi="Times New Roman" w:cs="Times New Roman"/>
          <w:sz w:val="24"/>
          <w:szCs w:val="24"/>
        </w:rPr>
      </w:pPr>
      <w:r>
        <w:rPr>
          <w:rFonts w:ascii="Times New Roman" w:hAnsi="Times New Roman" w:cs="Times New Roman"/>
          <w:sz w:val="24"/>
          <w:szCs w:val="24"/>
        </w:rPr>
        <w:br w:type="page"/>
      </w:r>
    </w:p>
    <w:p w14:paraId="2BFD2D68" w14:textId="6E57D8EC" w:rsidR="00C434AB" w:rsidRDefault="00845B57" w:rsidP="00845B57">
      <w:pPr>
        <w:spacing w:line="480" w:lineRule="auto"/>
        <w:rPr>
          <w:rFonts w:ascii="Times New Roman" w:hAnsi="Times New Roman" w:cs="Times New Roman"/>
          <w:sz w:val="32"/>
          <w:szCs w:val="32"/>
        </w:rPr>
      </w:pPr>
      <w:proofErr w:type="spellStart"/>
      <w:r w:rsidRPr="00845B57">
        <w:rPr>
          <w:rFonts w:ascii="Times New Roman" w:hAnsi="Times New Roman" w:cs="Times New Roman"/>
          <w:sz w:val="32"/>
          <w:szCs w:val="32"/>
        </w:rPr>
        <w:lastRenderedPageBreak/>
        <w:t>Trompenaars</w:t>
      </w:r>
      <w:proofErr w:type="spellEnd"/>
      <w:r w:rsidRPr="00845B57">
        <w:rPr>
          <w:rFonts w:ascii="Times New Roman" w:hAnsi="Times New Roman" w:cs="Times New Roman"/>
          <w:sz w:val="32"/>
          <w:szCs w:val="32"/>
        </w:rPr>
        <w:t>' Seven Dimensions of Culture in Japan</w:t>
      </w:r>
    </w:p>
    <w:p w14:paraId="6C23FC5A" w14:textId="77777777" w:rsidR="00D92E64" w:rsidRPr="00D92E64" w:rsidRDefault="00D92E64" w:rsidP="00D92E64">
      <w:pPr>
        <w:spacing w:line="480" w:lineRule="auto"/>
        <w:rPr>
          <w:rFonts w:ascii="Times New Roman" w:hAnsi="Times New Roman" w:cs="Times New Roman"/>
          <w:sz w:val="24"/>
          <w:szCs w:val="24"/>
        </w:rPr>
      </w:pP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xml:space="preserve">' model of cultural dimensions provides a nuanced perspective on cultural differences, which is crucial for understanding and navigating the diverse business landscapes of different countries. This model, developed by Fons </w:t>
      </w: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xml:space="preserve"> and Charles Hampden-Turner, outlines several key cultural dimensions that affect how people in different societies interact and conduct business. In the context of Japan, </w:t>
      </w: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dimensions such as Universalism vs Particularism and Individualism vs Communitarianism are especially pertinent.</w:t>
      </w:r>
    </w:p>
    <w:p w14:paraId="3B950B5F" w14:textId="77777777" w:rsidR="00D92E64" w:rsidRPr="00D92E64" w:rsidRDefault="00D92E64" w:rsidP="00D92E64">
      <w:pPr>
        <w:spacing w:line="480" w:lineRule="auto"/>
        <w:rPr>
          <w:rFonts w:ascii="Times New Roman" w:hAnsi="Times New Roman" w:cs="Times New Roman"/>
          <w:sz w:val="24"/>
          <w:szCs w:val="24"/>
        </w:rPr>
      </w:pPr>
    </w:p>
    <w:p w14:paraId="5FE20CF5" w14:textId="6DBFF723" w:rsidR="00D92E64" w:rsidRPr="00D92E64" w:rsidRDefault="00D92E64" w:rsidP="00D92E64">
      <w:pPr>
        <w:spacing w:line="480" w:lineRule="auto"/>
        <w:rPr>
          <w:rFonts w:ascii="Times New Roman" w:hAnsi="Times New Roman" w:cs="Times New Roman"/>
          <w:sz w:val="24"/>
          <w:szCs w:val="24"/>
        </w:rPr>
      </w:pPr>
      <w:r w:rsidRPr="00D92E64">
        <w:rPr>
          <w:rFonts w:ascii="Times New Roman" w:hAnsi="Times New Roman" w:cs="Times New Roman"/>
          <w:sz w:val="24"/>
          <w:szCs w:val="24"/>
        </w:rPr>
        <w:t xml:space="preserve">Japan tends to lean towards Particularism, which means that it places a greater emphasis on personal relationships, context, and situational </w:t>
      </w:r>
      <w:r>
        <w:rPr>
          <w:rFonts w:ascii="Times New Roman" w:hAnsi="Times New Roman" w:cs="Times New Roman"/>
          <w:sz w:val="24"/>
          <w:szCs w:val="24"/>
        </w:rPr>
        <w:t>judgment</w:t>
      </w:r>
      <w:r w:rsidRPr="00D92E64">
        <w:rPr>
          <w:rFonts w:ascii="Times New Roman" w:hAnsi="Times New Roman" w:cs="Times New Roman"/>
          <w:sz w:val="24"/>
          <w:szCs w:val="24"/>
        </w:rPr>
        <w:t xml:space="preserve"> in decision-making processes. This contrasts with the more Universalistic orientation of British culture, where there is a stronger emphasis on applying general rules and standards uniformly, irrespective of specific situations or relationships (</w:t>
      </w: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xml:space="preserve"> &amp; Hampden-Turner, 1997). In practical business terms, this means that in Japan, building strong personal relationships and understanding the specific context is often a prerequisite for successful business interactions and negotiations.</w:t>
      </w:r>
    </w:p>
    <w:p w14:paraId="7E17FDD9" w14:textId="77777777" w:rsidR="00D92E64" w:rsidRPr="00D92E64" w:rsidRDefault="00D92E64" w:rsidP="00D92E64">
      <w:pPr>
        <w:spacing w:line="480" w:lineRule="auto"/>
        <w:rPr>
          <w:rFonts w:ascii="Times New Roman" w:hAnsi="Times New Roman" w:cs="Times New Roman"/>
          <w:sz w:val="24"/>
          <w:szCs w:val="24"/>
        </w:rPr>
      </w:pPr>
    </w:p>
    <w:p w14:paraId="79726EC8" w14:textId="138E92FC" w:rsidR="00D92E64" w:rsidRPr="00D92E64" w:rsidRDefault="00D92E64" w:rsidP="00D92E64">
      <w:pPr>
        <w:spacing w:line="480" w:lineRule="auto"/>
        <w:rPr>
          <w:rFonts w:ascii="Times New Roman" w:hAnsi="Times New Roman" w:cs="Times New Roman"/>
          <w:sz w:val="24"/>
          <w:szCs w:val="24"/>
        </w:rPr>
      </w:pPr>
      <w:r w:rsidRPr="00D92E64">
        <w:rPr>
          <w:rFonts w:ascii="Times New Roman" w:hAnsi="Times New Roman" w:cs="Times New Roman"/>
          <w:sz w:val="24"/>
          <w:szCs w:val="24"/>
        </w:rPr>
        <w:t xml:space="preserve">The Individualism vs Communitarianism dimension is also highly relevant in the Japanese context. Japanese culture is more communitarian, where group harmony and collective interests often take precedence over individual desires and achievements. This contrasts with the more individualistic British culture, where individual goals and </w:t>
      </w:r>
      <w:r w:rsidRPr="00D92E64">
        <w:rPr>
          <w:rFonts w:ascii="Times New Roman" w:hAnsi="Times New Roman" w:cs="Times New Roman"/>
          <w:sz w:val="24"/>
          <w:szCs w:val="24"/>
        </w:rPr>
        <w:lastRenderedPageBreak/>
        <w:t xml:space="preserve">achievements are often </w:t>
      </w:r>
      <w:proofErr w:type="spellStart"/>
      <w:r w:rsidRPr="00D92E64">
        <w:rPr>
          <w:rFonts w:ascii="Times New Roman" w:hAnsi="Times New Roman" w:cs="Times New Roman"/>
          <w:sz w:val="24"/>
          <w:szCs w:val="24"/>
        </w:rPr>
        <w:t>prioritized</w:t>
      </w:r>
      <w:proofErr w:type="spellEnd"/>
      <w:r w:rsidRPr="00D92E64">
        <w:rPr>
          <w:rFonts w:ascii="Times New Roman" w:hAnsi="Times New Roman" w:cs="Times New Roman"/>
          <w:sz w:val="24"/>
          <w:szCs w:val="24"/>
        </w:rPr>
        <w:t xml:space="preserve"> (Hampden-Turner &amp; </w:t>
      </w: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xml:space="preserve">, 2000). This difference has profound implications for corporate governance and employee relations in Japan. For instance, Japanese companies often </w:t>
      </w:r>
      <w:proofErr w:type="spellStart"/>
      <w:r w:rsidRPr="00D92E64">
        <w:rPr>
          <w:rFonts w:ascii="Times New Roman" w:hAnsi="Times New Roman" w:cs="Times New Roman"/>
          <w:sz w:val="24"/>
          <w:szCs w:val="24"/>
        </w:rPr>
        <w:t>emphasize</w:t>
      </w:r>
      <w:proofErr w:type="spellEnd"/>
      <w:r w:rsidRPr="00D92E64">
        <w:rPr>
          <w:rFonts w:ascii="Times New Roman" w:hAnsi="Times New Roman" w:cs="Times New Roman"/>
          <w:sz w:val="24"/>
          <w:szCs w:val="24"/>
        </w:rPr>
        <w:t xml:space="preserve"> teamwork, group consensus, and company </w:t>
      </w:r>
      <w:r>
        <w:rPr>
          <w:rFonts w:ascii="Times New Roman" w:hAnsi="Times New Roman" w:cs="Times New Roman"/>
          <w:sz w:val="24"/>
          <w:szCs w:val="24"/>
        </w:rPr>
        <w:t>loyalty (</w:t>
      </w:r>
      <w:proofErr w:type="spellStart"/>
      <w:r w:rsidRPr="00D92E64">
        <w:rPr>
          <w:rFonts w:ascii="Times New Roman" w:hAnsi="Times New Roman" w:cs="Times New Roman"/>
          <w:sz w:val="24"/>
          <w:szCs w:val="24"/>
        </w:rPr>
        <w:t>Nakane</w:t>
      </w:r>
      <w:proofErr w:type="spellEnd"/>
      <w:r>
        <w:rPr>
          <w:rFonts w:ascii="Times New Roman" w:hAnsi="Times New Roman" w:cs="Times New Roman"/>
          <w:sz w:val="24"/>
          <w:szCs w:val="24"/>
        </w:rPr>
        <w:t xml:space="preserve">, </w:t>
      </w:r>
      <w:r w:rsidRPr="00D92E64">
        <w:rPr>
          <w:rFonts w:ascii="Times New Roman" w:hAnsi="Times New Roman" w:cs="Times New Roman"/>
          <w:sz w:val="24"/>
          <w:szCs w:val="24"/>
        </w:rPr>
        <w:t>1970).</w:t>
      </w:r>
    </w:p>
    <w:p w14:paraId="3610DFB9" w14:textId="77777777" w:rsidR="00D92E64" w:rsidRPr="00D92E64" w:rsidRDefault="00D92E64" w:rsidP="00D92E64">
      <w:pPr>
        <w:spacing w:line="480" w:lineRule="auto"/>
        <w:rPr>
          <w:rFonts w:ascii="Times New Roman" w:hAnsi="Times New Roman" w:cs="Times New Roman"/>
          <w:sz w:val="24"/>
          <w:szCs w:val="24"/>
        </w:rPr>
      </w:pPr>
    </w:p>
    <w:p w14:paraId="406399CB" w14:textId="77777777" w:rsidR="00D92E64" w:rsidRPr="00D92E64" w:rsidRDefault="00D92E64" w:rsidP="00D92E64">
      <w:pPr>
        <w:spacing w:line="480" w:lineRule="auto"/>
        <w:rPr>
          <w:rFonts w:ascii="Times New Roman" w:hAnsi="Times New Roman" w:cs="Times New Roman"/>
          <w:sz w:val="24"/>
          <w:szCs w:val="24"/>
        </w:rPr>
      </w:pPr>
      <w:r w:rsidRPr="00D92E64">
        <w:rPr>
          <w:rFonts w:ascii="Times New Roman" w:hAnsi="Times New Roman" w:cs="Times New Roman"/>
          <w:sz w:val="24"/>
          <w:szCs w:val="24"/>
        </w:rPr>
        <w:t xml:space="preserve">These cultural orientations influence various aspects of business practices in Japan. Decision-making in Japanese </w:t>
      </w:r>
      <w:proofErr w:type="spellStart"/>
      <w:r w:rsidRPr="00D92E64">
        <w:rPr>
          <w:rFonts w:ascii="Times New Roman" w:hAnsi="Times New Roman" w:cs="Times New Roman"/>
          <w:sz w:val="24"/>
          <w:szCs w:val="24"/>
        </w:rPr>
        <w:t>organizations</w:t>
      </w:r>
      <w:proofErr w:type="spellEnd"/>
      <w:r w:rsidRPr="00D92E64">
        <w:rPr>
          <w:rFonts w:ascii="Times New Roman" w:hAnsi="Times New Roman" w:cs="Times New Roman"/>
          <w:sz w:val="24"/>
          <w:szCs w:val="24"/>
        </w:rPr>
        <w:t xml:space="preserve"> tends to be a collective process, seeking to achieve group consensus and harmony, rather than being dominated by individual leaders or based on strict adherence to universal principles (</w:t>
      </w:r>
      <w:proofErr w:type="spellStart"/>
      <w:r w:rsidRPr="00D92E64">
        <w:rPr>
          <w:rFonts w:ascii="Times New Roman" w:hAnsi="Times New Roman" w:cs="Times New Roman"/>
          <w:sz w:val="24"/>
          <w:szCs w:val="24"/>
        </w:rPr>
        <w:t>Sugimoto</w:t>
      </w:r>
      <w:proofErr w:type="spellEnd"/>
      <w:r w:rsidRPr="00D92E64">
        <w:rPr>
          <w:rFonts w:ascii="Times New Roman" w:hAnsi="Times New Roman" w:cs="Times New Roman"/>
          <w:sz w:val="24"/>
          <w:szCs w:val="24"/>
        </w:rPr>
        <w:t xml:space="preserve">, 2010). In terms of corporate governance, Japanese firms often </w:t>
      </w:r>
      <w:proofErr w:type="spellStart"/>
      <w:r w:rsidRPr="00D92E64">
        <w:rPr>
          <w:rFonts w:ascii="Times New Roman" w:hAnsi="Times New Roman" w:cs="Times New Roman"/>
          <w:sz w:val="24"/>
          <w:szCs w:val="24"/>
        </w:rPr>
        <w:t>prioritize</w:t>
      </w:r>
      <w:proofErr w:type="spellEnd"/>
      <w:r w:rsidRPr="00D92E64">
        <w:rPr>
          <w:rFonts w:ascii="Times New Roman" w:hAnsi="Times New Roman" w:cs="Times New Roman"/>
          <w:sz w:val="24"/>
          <w:szCs w:val="24"/>
        </w:rPr>
        <w:t xml:space="preserve"> long-term relationships with stakeholders, including employees, over short-term gains. This approach is different from the more individualistic and rule-based governance styles often seen in UK firms.</w:t>
      </w:r>
    </w:p>
    <w:p w14:paraId="480FD591" w14:textId="77777777" w:rsidR="00D92E64" w:rsidRPr="00D92E64" w:rsidRDefault="00D92E64" w:rsidP="00D92E64">
      <w:pPr>
        <w:spacing w:line="480" w:lineRule="auto"/>
        <w:rPr>
          <w:rFonts w:ascii="Times New Roman" w:hAnsi="Times New Roman" w:cs="Times New Roman"/>
          <w:sz w:val="24"/>
          <w:szCs w:val="24"/>
        </w:rPr>
      </w:pPr>
    </w:p>
    <w:p w14:paraId="2280E6D5" w14:textId="77777777" w:rsidR="00D92E64" w:rsidRPr="00D92E64" w:rsidRDefault="00D92E64" w:rsidP="00D92E64">
      <w:pPr>
        <w:spacing w:line="480" w:lineRule="auto"/>
        <w:rPr>
          <w:rFonts w:ascii="Times New Roman" w:hAnsi="Times New Roman" w:cs="Times New Roman"/>
          <w:sz w:val="24"/>
          <w:szCs w:val="24"/>
        </w:rPr>
      </w:pPr>
      <w:r w:rsidRPr="00D92E64">
        <w:rPr>
          <w:rFonts w:ascii="Times New Roman" w:hAnsi="Times New Roman" w:cs="Times New Roman"/>
          <w:sz w:val="24"/>
          <w:szCs w:val="24"/>
        </w:rPr>
        <w:t xml:space="preserve">In terms of employee relations, the Japanese approach is </w:t>
      </w:r>
      <w:proofErr w:type="spellStart"/>
      <w:r w:rsidRPr="00D92E64">
        <w:rPr>
          <w:rFonts w:ascii="Times New Roman" w:hAnsi="Times New Roman" w:cs="Times New Roman"/>
          <w:sz w:val="24"/>
          <w:szCs w:val="24"/>
        </w:rPr>
        <w:t>characterized</w:t>
      </w:r>
      <w:proofErr w:type="spellEnd"/>
      <w:r w:rsidRPr="00D92E64">
        <w:rPr>
          <w:rFonts w:ascii="Times New Roman" w:hAnsi="Times New Roman" w:cs="Times New Roman"/>
          <w:sz w:val="24"/>
          <w:szCs w:val="24"/>
        </w:rPr>
        <w:t xml:space="preserve"> by a strong sense of loyalty and a collective approach to problem-solving. In contrast, British companies might focus more on individual performance and merit-based advancement (McSweeney, 2002). Understanding these differences is crucial for a UK retailer operating in Japan, as it affects how they should approach negotiations, manage their workforce, and build relationships with Japanese partners and customers.</w:t>
      </w:r>
    </w:p>
    <w:p w14:paraId="462433F9" w14:textId="77777777" w:rsidR="00D92E64" w:rsidRPr="00D92E64" w:rsidRDefault="00D92E64" w:rsidP="00D92E64">
      <w:pPr>
        <w:spacing w:line="480" w:lineRule="auto"/>
        <w:rPr>
          <w:rFonts w:ascii="Times New Roman" w:hAnsi="Times New Roman" w:cs="Times New Roman"/>
          <w:sz w:val="24"/>
          <w:szCs w:val="24"/>
        </w:rPr>
      </w:pPr>
    </w:p>
    <w:p w14:paraId="358FED0F" w14:textId="557E6EE5" w:rsidR="00D92E64" w:rsidRDefault="00D92E64" w:rsidP="00D92E64">
      <w:pPr>
        <w:spacing w:line="480" w:lineRule="auto"/>
        <w:rPr>
          <w:rFonts w:ascii="Times New Roman" w:hAnsi="Times New Roman" w:cs="Times New Roman"/>
          <w:sz w:val="24"/>
          <w:szCs w:val="24"/>
        </w:rPr>
      </w:pPr>
      <w:r w:rsidRPr="00D92E64">
        <w:rPr>
          <w:rFonts w:ascii="Times New Roman" w:hAnsi="Times New Roman" w:cs="Times New Roman"/>
          <w:sz w:val="24"/>
          <w:szCs w:val="24"/>
        </w:rPr>
        <w:t xml:space="preserve">By considering </w:t>
      </w:r>
      <w:proofErr w:type="spellStart"/>
      <w:r w:rsidRPr="00D92E64">
        <w:rPr>
          <w:rFonts w:ascii="Times New Roman" w:hAnsi="Times New Roman" w:cs="Times New Roman"/>
          <w:sz w:val="24"/>
          <w:szCs w:val="24"/>
        </w:rPr>
        <w:t>Trompenaars</w:t>
      </w:r>
      <w:proofErr w:type="spellEnd"/>
      <w:r w:rsidRPr="00D92E64">
        <w:rPr>
          <w:rFonts w:ascii="Times New Roman" w:hAnsi="Times New Roman" w:cs="Times New Roman"/>
          <w:sz w:val="24"/>
          <w:szCs w:val="24"/>
        </w:rPr>
        <w:t xml:space="preserve">’ dimensions of Universalism vs Particularism and Individualism vs Communitarianism, UK businesses can better understand and adapt to </w:t>
      </w:r>
      <w:r w:rsidRPr="00D92E64">
        <w:rPr>
          <w:rFonts w:ascii="Times New Roman" w:hAnsi="Times New Roman" w:cs="Times New Roman"/>
          <w:sz w:val="24"/>
          <w:szCs w:val="24"/>
        </w:rPr>
        <w:lastRenderedPageBreak/>
        <w:t>the unique cultural landscape of Japan, leading to more effective and culturally sensitive business practices.</w:t>
      </w:r>
    </w:p>
    <w:p w14:paraId="6E712A52" w14:textId="77777777" w:rsidR="00D92E64" w:rsidRDefault="00D92E64">
      <w:pPr>
        <w:rPr>
          <w:rFonts w:ascii="Times New Roman" w:hAnsi="Times New Roman" w:cs="Times New Roman"/>
          <w:sz w:val="24"/>
          <w:szCs w:val="24"/>
        </w:rPr>
      </w:pPr>
      <w:r>
        <w:rPr>
          <w:rFonts w:ascii="Times New Roman" w:hAnsi="Times New Roman" w:cs="Times New Roman"/>
          <w:sz w:val="24"/>
          <w:szCs w:val="24"/>
        </w:rPr>
        <w:br w:type="page"/>
      </w:r>
    </w:p>
    <w:p w14:paraId="2A4DC33A" w14:textId="006FBB33" w:rsidR="00E36553" w:rsidRPr="00E36553" w:rsidRDefault="00D92E64" w:rsidP="00E36553">
      <w:pPr>
        <w:spacing w:line="480" w:lineRule="auto"/>
        <w:rPr>
          <w:rFonts w:ascii="Times New Roman" w:hAnsi="Times New Roman" w:cs="Times New Roman"/>
          <w:sz w:val="32"/>
          <w:szCs w:val="32"/>
        </w:rPr>
      </w:pPr>
      <w:r w:rsidRPr="00D92E64">
        <w:rPr>
          <w:rFonts w:ascii="Times New Roman" w:hAnsi="Times New Roman" w:cs="Times New Roman"/>
          <w:sz w:val="32"/>
          <w:szCs w:val="32"/>
        </w:rPr>
        <w:lastRenderedPageBreak/>
        <w:t>The Impact of Cultural Differences on Business Practices</w:t>
      </w:r>
    </w:p>
    <w:p w14:paraId="04473FF9" w14:textId="77777777"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The practical implications of cultural differences in business, especially for a UK retailer expanding into Japan, are profound and multifaceted. Understanding and adapting to these differences is crucial for achieving success in the Japanese market. Japanese business culture is markedly different from that of the UK, shaped by its collective, high-context communication, and a strong tendency towards Uncertainty Avoidance. This section will delve into how these cultural traits impact various business practices in Japan, such as negotiation styles, corporate hierarchies, relationship-building, and decision-making processes.</w:t>
      </w:r>
    </w:p>
    <w:p w14:paraId="3C6DD3E7" w14:textId="77777777" w:rsidR="00E36553" w:rsidRPr="00E36553" w:rsidRDefault="00E36553" w:rsidP="00E36553">
      <w:pPr>
        <w:spacing w:line="480" w:lineRule="auto"/>
        <w:rPr>
          <w:rFonts w:ascii="Times New Roman" w:hAnsi="Times New Roman" w:cs="Times New Roman"/>
          <w:sz w:val="24"/>
          <w:szCs w:val="24"/>
        </w:rPr>
      </w:pPr>
    </w:p>
    <w:p w14:paraId="5C671158" w14:textId="77777777"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Negotiation styles in Japan are deeply influenced by its high-context communication culture. In high-context cultures, much of the communication is implicit, relying on context, non-verbal cues, and established relationships rather than just the spoken word. This contrasts with the low-context, more direct communication style prevalent in the UK (Hall, 1976). For a UK retailer, understanding this subtlety in communication is vital. Negotiations in Japan often involve reading between the lines and interpreting non-verbal signals, as opposed to the explicit, contract-focused negotiations common in the UK (Meyer, 2014).</w:t>
      </w:r>
    </w:p>
    <w:p w14:paraId="7911414B" w14:textId="77777777" w:rsidR="00E36553" w:rsidRPr="00E36553" w:rsidRDefault="00E36553" w:rsidP="00E36553">
      <w:pPr>
        <w:spacing w:line="480" w:lineRule="auto"/>
        <w:rPr>
          <w:rFonts w:ascii="Times New Roman" w:hAnsi="Times New Roman" w:cs="Times New Roman"/>
          <w:sz w:val="24"/>
          <w:szCs w:val="24"/>
        </w:rPr>
      </w:pPr>
    </w:p>
    <w:p w14:paraId="2602E2C4" w14:textId="0DEBCCCC"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Furthermore, Japanese business culture is </w:t>
      </w:r>
      <w:proofErr w:type="spellStart"/>
      <w:r w:rsidRPr="00E36553">
        <w:rPr>
          <w:rFonts w:ascii="Times New Roman" w:hAnsi="Times New Roman" w:cs="Times New Roman"/>
          <w:sz w:val="24"/>
          <w:szCs w:val="24"/>
        </w:rPr>
        <w:t>characterized</w:t>
      </w:r>
      <w:proofErr w:type="spellEnd"/>
      <w:r w:rsidRPr="00E36553">
        <w:rPr>
          <w:rFonts w:ascii="Times New Roman" w:hAnsi="Times New Roman" w:cs="Times New Roman"/>
          <w:sz w:val="24"/>
          <w:szCs w:val="24"/>
        </w:rPr>
        <w:t xml:space="preserve"> by a high degree of Uncertainty Avoidance </w:t>
      </w:r>
      <w:r>
        <w:rPr>
          <w:rFonts w:ascii="Times New Roman" w:hAnsi="Times New Roman" w:cs="Times New Roman"/>
          <w:sz w:val="24"/>
          <w:szCs w:val="24"/>
        </w:rPr>
        <w:t>(</w:t>
      </w:r>
      <w:proofErr w:type="spellStart"/>
      <w:r w:rsidRPr="00E36553">
        <w:rPr>
          <w:rFonts w:ascii="Times New Roman" w:hAnsi="Times New Roman" w:cs="Times New Roman"/>
          <w:sz w:val="24"/>
          <w:szCs w:val="24"/>
        </w:rPr>
        <w:t>Hofstede</w:t>
      </w:r>
      <w:proofErr w:type="spellEnd"/>
      <w:r>
        <w:rPr>
          <w:rFonts w:ascii="Times New Roman" w:hAnsi="Times New Roman" w:cs="Times New Roman"/>
          <w:sz w:val="24"/>
          <w:szCs w:val="24"/>
        </w:rPr>
        <w:t xml:space="preserve">, </w:t>
      </w:r>
      <w:r w:rsidRPr="00E36553">
        <w:rPr>
          <w:rFonts w:ascii="Times New Roman" w:hAnsi="Times New Roman" w:cs="Times New Roman"/>
          <w:sz w:val="24"/>
          <w:szCs w:val="24"/>
        </w:rPr>
        <w:t xml:space="preserve">1980). This manifests in a preference for clear structures, thorough planning, and risk aversion. For a UK retailer, this means that detailed proposals and </w:t>
      </w:r>
      <w:r w:rsidRPr="00E36553">
        <w:rPr>
          <w:rFonts w:ascii="Times New Roman" w:hAnsi="Times New Roman" w:cs="Times New Roman"/>
          <w:sz w:val="24"/>
          <w:szCs w:val="24"/>
        </w:rPr>
        <w:lastRenderedPageBreak/>
        <w:t>careful preparation are essential when entering negotiations or planning business ventures in Japan.</w:t>
      </w:r>
    </w:p>
    <w:p w14:paraId="57C2513E" w14:textId="77777777" w:rsidR="00E36553" w:rsidRPr="00E36553" w:rsidRDefault="00E36553" w:rsidP="00E36553">
      <w:pPr>
        <w:spacing w:line="480" w:lineRule="auto"/>
        <w:rPr>
          <w:rFonts w:ascii="Times New Roman" w:hAnsi="Times New Roman" w:cs="Times New Roman"/>
          <w:sz w:val="24"/>
          <w:szCs w:val="24"/>
        </w:rPr>
      </w:pPr>
    </w:p>
    <w:p w14:paraId="54B3A1C5" w14:textId="77777777"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Japanese corporations typically exhibit hierarchical structures, with respect for seniority and authority being paramount. This hierarchical nature affects communication flow and decision-making processes within </w:t>
      </w:r>
      <w:proofErr w:type="spellStart"/>
      <w:r w:rsidRPr="00E36553">
        <w:rPr>
          <w:rFonts w:ascii="Times New Roman" w:hAnsi="Times New Roman" w:cs="Times New Roman"/>
          <w:sz w:val="24"/>
          <w:szCs w:val="24"/>
        </w:rPr>
        <w:t>organizations</w:t>
      </w:r>
      <w:proofErr w:type="spellEnd"/>
      <w:r w:rsidRPr="00E36553">
        <w:rPr>
          <w:rFonts w:ascii="Times New Roman" w:hAnsi="Times New Roman" w:cs="Times New Roman"/>
          <w:sz w:val="24"/>
          <w:szCs w:val="24"/>
        </w:rPr>
        <w:t xml:space="preserve"> (</w:t>
      </w:r>
      <w:proofErr w:type="spellStart"/>
      <w:r w:rsidRPr="00E36553">
        <w:rPr>
          <w:rFonts w:ascii="Times New Roman" w:hAnsi="Times New Roman" w:cs="Times New Roman"/>
          <w:sz w:val="24"/>
          <w:szCs w:val="24"/>
        </w:rPr>
        <w:t>Hofstede</w:t>
      </w:r>
      <w:proofErr w:type="spellEnd"/>
      <w:r w:rsidRPr="00E36553">
        <w:rPr>
          <w:rFonts w:ascii="Times New Roman" w:hAnsi="Times New Roman" w:cs="Times New Roman"/>
          <w:sz w:val="24"/>
          <w:szCs w:val="24"/>
        </w:rPr>
        <w:t>, 1991). In such an environment, decisions may take longer, and deference to senior management is expected. Understanding and respecting this hierarchy is crucial for a UK retailer when interacting with Japanese businesses.</w:t>
      </w:r>
    </w:p>
    <w:p w14:paraId="0A51F223" w14:textId="77777777" w:rsidR="00E36553" w:rsidRPr="00E36553" w:rsidRDefault="00E36553" w:rsidP="00E36553">
      <w:pPr>
        <w:spacing w:line="480" w:lineRule="auto"/>
        <w:rPr>
          <w:rFonts w:ascii="Times New Roman" w:hAnsi="Times New Roman" w:cs="Times New Roman"/>
          <w:sz w:val="24"/>
          <w:szCs w:val="24"/>
        </w:rPr>
      </w:pPr>
    </w:p>
    <w:p w14:paraId="04C2EDF4" w14:textId="77777777"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An essential aspect of Japanese business culture is the concept of “</w:t>
      </w:r>
      <w:proofErr w:type="spellStart"/>
      <w:r w:rsidRPr="00E36553">
        <w:rPr>
          <w:rFonts w:ascii="Times New Roman" w:hAnsi="Times New Roman" w:cs="Times New Roman"/>
          <w:sz w:val="24"/>
          <w:szCs w:val="24"/>
        </w:rPr>
        <w:t>nemawashi</w:t>
      </w:r>
      <w:proofErr w:type="spellEnd"/>
      <w:r w:rsidRPr="00E36553">
        <w:rPr>
          <w:rFonts w:ascii="Times New Roman" w:hAnsi="Times New Roman" w:cs="Times New Roman"/>
          <w:sz w:val="24"/>
          <w:szCs w:val="24"/>
        </w:rPr>
        <w:t xml:space="preserve">”, which refers to the process of building consensus and trust before formal decision-making. </w:t>
      </w:r>
      <w:proofErr w:type="spellStart"/>
      <w:r w:rsidRPr="00E36553">
        <w:rPr>
          <w:rFonts w:ascii="Times New Roman" w:hAnsi="Times New Roman" w:cs="Times New Roman"/>
          <w:sz w:val="24"/>
          <w:szCs w:val="24"/>
        </w:rPr>
        <w:t>Nemawashi</w:t>
      </w:r>
      <w:proofErr w:type="spellEnd"/>
      <w:r w:rsidRPr="00E36553">
        <w:rPr>
          <w:rFonts w:ascii="Times New Roman" w:hAnsi="Times New Roman" w:cs="Times New Roman"/>
          <w:sz w:val="24"/>
          <w:szCs w:val="24"/>
        </w:rPr>
        <w:t xml:space="preserve"> is a critical element in Japanese corporate culture, involving informal discussions and gathering support for an idea or project before it is formally presented (</w:t>
      </w:r>
      <w:proofErr w:type="spellStart"/>
      <w:r w:rsidRPr="00E36553">
        <w:rPr>
          <w:rFonts w:ascii="Times New Roman" w:hAnsi="Times New Roman" w:cs="Times New Roman"/>
          <w:sz w:val="24"/>
          <w:szCs w:val="24"/>
        </w:rPr>
        <w:t>Nonaka</w:t>
      </w:r>
      <w:proofErr w:type="spellEnd"/>
      <w:r w:rsidRPr="00E36553">
        <w:rPr>
          <w:rFonts w:ascii="Times New Roman" w:hAnsi="Times New Roman" w:cs="Times New Roman"/>
          <w:sz w:val="24"/>
          <w:szCs w:val="24"/>
        </w:rPr>
        <w:t xml:space="preserve"> &amp; Takeuchi, 1995). This process </w:t>
      </w:r>
      <w:proofErr w:type="spellStart"/>
      <w:r w:rsidRPr="00E36553">
        <w:rPr>
          <w:rFonts w:ascii="Times New Roman" w:hAnsi="Times New Roman" w:cs="Times New Roman"/>
          <w:sz w:val="24"/>
          <w:szCs w:val="24"/>
        </w:rPr>
        <w:t>emphasizes</w:t>
      </w:r>
      <w:proofErr w:type="spellEnd"/>
      <w:r w:rsidRPr="00E36553">
        <w:rPr>
          <w:rFonts w:ascii="Times New Roman" w:hAnsi="Times New Roman" w:cs="Times New Roman"/>
          <w:sz w:val="24"/>
          <w:szCs w:val="24"/>
        </w:rPr>
        <w:t xml:space="preserve"> the importance of relationships and consensus in business dealings in Japan.</w:t>
      </w:r>
    </w:p>
    <w:p w14:paraId="452F56D3" w14:textId="77777777" w:rsidR="00E36553" w:rsidRPr="00E36553" w:rsidRDefault="00E36553" w:rsidP="00E36553">
      <w:pPr>
        <w:spacing w:line="480" w:lineRule="auto"/>
        <w:rPr>
          <w:rFonts w:ascii="Times New Roman" w:hAnsi="Times New Roman" w:cs="Times New Roman"/>
          <w:sz w:val="24"/>
          <w:szCs w:val="24"/>
        </w:rPr>
      </w:pPr>
    </w:p>
    <w:p w14:paraId="33D1ADCD" w14:textId="2CD8821A"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Finally, Japanese decision-making often focuses on achieving group consensus rather than individual decision-making. This approach is in stark contrast to the more individualistic and top-down decision-making style often found in UK businesses (Yoshimura &amp; Anderson, 1997). For a UK retailer, adapting to this consensus-driven </w:t>
      </w:r>
      <w:r w:rsidRPr="00E36553">
        <w:rPr>
          <w:rFonts w:ascii="Times New Roman" w:hAnsi="Times New Roman" w:cs="Times New Roman"/>
          <w:sz w:val="24"/>
          <w:szCs w:val="24"/>
        </w:rPr>
        <w:lastRenderedPageBreak/>
        <w:t>approach will require patience and an understanding of the collective nature of Japanese business practices.</w:t>
      </w:r>
    </w:p>
    <w:p w14:paraId="0903D792" w14:textId="77777777" w:rsidR="00E36553" w:rsidRDefault="00E36553">
      <w:pPr>
        <w:rPr>
          <w:rFonts w:ascii="Times New Roman" w:hAnsi="Times New Roman" w:cs="Times New Roman"/>
          <w:sz w:val="24"/>
          <w:szCs w:val="24"/>
        </w:rPr>
      </w:pPr>
      <w:r>
        <w:rPr>
          <w:rFonts w:ascii="Times New Roman" w:hAnsi="Times New Roman" w:cs="Times New Roman"/>
          <w:sz w:val="24"/>
          <w:szCs w:val="24"/>
        </w:rPr>
        <w:br w:type="page"/>
      </w:r>
    </w:p>
    <w:p w14:paraId="1D2EF0CC" w14:textId="71CC157A" w:rsidR="00D92E64" w:rsidRDefault="00E36553" w:rsidP="00E36553">
      <w:pPr>
        <w:spacing w:line="480" w:lineRule="auto"/>
        <w:rPr>
          <w:rFonts w:ascii="Times New Roman" w:hAnsi="Times New Roman" w:cs="Times New Roman"/>
          <w:sz w:val="32"/>
          <w:szCs w:val="32"/>
        </w:rPr>
      </w:pPr>
      <w:r w:rsidRPr="00E36553">
        <w:rPr>
          <w:rFonts w:ascii="Times New Roman" w:hAnsi="Times New Roman" w:cs="Times New Roman"/>
          <w:sz w:val="32"/>
          <w:szCs w:val="32"/>
        </w:rPr>
        <w:lastRenderedPageBreak/>
        <w:t>Strategies for Effective Intercultural Communication and Business Success in Japan</w:t>
      </w:r>
    </w:p>
    <w:p w14:paraId="496FD020" w14:textId="33246BA4"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In the context of a UK retailer expanding into Japan, understanding, and adapting to the local business culture is crucial for success. This section provides actionable recommendations that encompass various aspects of intercultural competence, language proficiency, marketing adaptation, and strategic patience, each vital for navigating the Japanese business landscape effectively.</w:t>
      </w:r>
      <w:r>
        <w:rPr>
          <w:rFonts w:ascii="Times New Roman" w:hAnsi="Times New Roman" w:cs="Times New Roman"/>
          <w:sz w:val="24"/>
          <w:szCs w:val="24"/>
        </w:rPr>
        <w:t xml:space="preserve"> </w:t>
      </w:r>
    </w:p>
    <w:p w14:paraId="6540F921" w14:textId="77777777" w:rsidR="00210463" w:rsidRDefault="00210463" w:rsidP="00E36553">
      <w:pPr>
        <w:spacing w:line="480" w:lineRule="auto"/>
        <w:rPr>
          <w:rFonts w:ascii="Times New Roman" w:hAnsi="Times New Roman" w:cs="Times New Roman"/>
          <w:sz w:val="24"/>
          <w:szCs w:val="24"/>
        </w:rPr>
      </w:pPr>
    </w:p>
    <w:p w14:paraId="75823AD6" w14:textId="59F3E38D"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Training in Japanese Business Etiquette and Communication Styles</w:t>
      </w:r>
    </w:p>
    <w:p w14:paraId="7DB7CCDA" w14:textId="3D2E4546"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First and foremost, staff should receive thorough training in Japanese business etiquette and communication styles. Japanese business culture places great importance on respect, formality, and subtlety, aspects that are crucial in building and maintaining professional relationships (De </w:t>
      </w:r>
      <w:proofErr w:type="spellStart"/>
      <w:r w:rsidRPr="00E36553">
        <w:rPr>
          <w:rFonts w:ascii="Times New Roman" w:hAnsi="Times New Roman" w:cs="Times New Roman"/>
          <w:sz w:val="24"/>
          <w:szCs w:val="24"/>
        </w:rPr>
        <w:t>Mente</w:t>
      </w:r>
      <w:proofErr w:type="spellEnd"/>
      <w:r w:rsidRPr="00E36553">
        <w:rPr>
          <w:rFonts w:ascii="Times New Roman" w:hAnsi="Times New Roman" w:cs="Times New Roman"/>
          <w:sz w:val="24"/>
          <w:szCs w:val="24"/>
        </w:rPr>
        <w:t>, 2004). Employees should be familiar with the nuances of Japanese communication, such as the use of silence as a communicative tool (</w:t>
      </w:r>
      <w:proofErr w:type="spellStart"/>
      <w:r w:rsidRPr="00E36553">
        <w:rPr>
          <w:rFonts w:ascii="Times New Roman" w:hAnsi="Times New Roman" w:cs="Times New Roman"/>
          <w:sz w:val="24"/>
          <w:szCs w:val="24"/>
        </w:rPr>
        <w:t>Barnlund</w:t>
      </w:r>
      <w:proofErr w:type="spellEnd"/>
      <w:r w:rsidRPr="00E36553">
        <w:rPr>
          <w:rFonts w:ascii="Times New Roman" w:hAnsi="Times New Roman" w:cs="Times New Roman"/>
          <w:sz w:val="24"/>
          <w:szCs w:val="24"/>
        </w:rPr>
        <w:t>, 1989), and the importance of non-verbal cues (Hall, 1976).</w:t>
      </w:r>
    </w:p>
    <w:p w14:paraId="54670DA2" w14:textId="77777777" w:rsidR="00210463" w:rsidRPr="00E36553" w:rsidRDefault="00210463" w:rsidP="00E36553">
      <w:pPr>
        <w:spacing w:line="480" w:lineRule="auto"/>
        <w:rPr>
          <w:rFonts w:ascii="Times New Roman" w:hAnsi="Times New Roman" w:cs="Times New Roman"/>
          <w:sz w:val="24"/>
          <w:szCs w:val="24"/>
        </w:rPr>
      </w:pPr>
    </w:p>
    <w:p w14:paraId="11E81182" w14:textId="50381102"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Hiring Interpreters or Bilingual Staff</w:t>
      </w:r>
    </w:p>
    <w:p w14:paraId="0F3AC813" w14:textId="7C6D8DDB"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To overcome language barriers, hiring competent interpreters or bilingual staff is essential. Language proficiency goes beyond mere translation; it involves understanding cultural nuances and conveying the intended tone and subtlety of communication </w:t>
      </w:r>
      <w:r w:rsidRPr="00E36553">
        <w:rPr>
          <w:rFonts w:ascii="Times New Roman" w:hAnsi="Times New Roman" w:cs="Times New Roman"/>
          <w:sz w:val="24"/>
          <w:szCs w:val="24"/>
        </w:rPr>
        <w:lastRenderedPageBreak/>
        <w:t>(</w:t>
      </w:r>
      <w:proofErr w:type="spellStart"/>
      <w:r w:rsidRPr="00E36553">
        <w:rPr>
          <w:rFonts w:ascii="Times New Roman" w:hAnsi="Times New Roman" w:cs="Times New Roman"/>
          <w:sz w:val="24"/>
          <w:szCs w:val="24"/>
        </w:rPr>
        <w:t>Nishiyama</w:t>
      </w:r>
      <w:proofErr w:type="spellEnd"/>
      <w:r w:rsidRPr="00E36553">
        <w:rPr>
          <w:rFonts w:ascii="Times New Roman" w:hAnsi="Times New Roman" w:cs="Times New Roman"/>
          <w:sz w:val="24"/>
          <w:szCs w:val="24"/>
        </w:rPr>
        <w:t xml:space="preserve">, 2000). Effective communication is key </w:t>
      </w:r>
      <w:r>
        <w:rPr>
          <w:rFonts w:ascii="Times New Roman" w:hAnsi="Times New Roman" w:cs="Times New Roman"/>
          <w:sz w:val="24"/>
          <w:szCs w:val="24"/>
        </w:rPr>
        <w:t>to</w:t>
      </w:r>
      <w:r w:rsidRPr="00E36553">
        <w:rPr>
          <w:rFonts w:ascii="Times New Roman" w:hAnsi="Times New Roman" w:cs="Times New Roman"/>
          <w:sz w:val="24"/>
          <w:szCs w:val="24"/>
        </w:rPr>
        <w:t xml:space="preserve"> establishing trust and facilitating smooth business operations.</w:t>
      </w:r>
    </w:p>
    <w:p w14:paraId="5D1A4490" w14:textId="77777777" w:rsidR="00E36553" w:rsidRPr="00E36553" w:rsidRDefault="00E36553" w:rsidP="00E36553">
      <w:pPr>
        <w:spacing w:line="480" w:lineRule="auto"/>
        <w:rPr>
          <w:rFonts w:ascii="Times New Roman" w:hAnsi="Times New Roman" w:cs="Times New Roman"/>
          <w:sz w:val="24"/>
          <w:szCs w:val="24"/>
        </w:rPr>
      </w:pPr>
    </w:p>
    <w:p w14:paraId="74D1944E" w14:textId="5D5F76AD"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Adapting Marketing and Operational Strategies</w:t>
      </w:r>
    </w:p>
    <w:p w14:paraId="700EE787" w14:textId="148493FE"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Aligning marketing and operational strategies with Japanese consumer preferences is critical. Japanese consumers often value quality, attention to detail, and service excellence (Clancy, 2000). Tailoring products and marketing campaigns to meet these expectations can significantly impact market acceptance and success (</w:t>
      </w:r>
      <w:proofErr w:type="spellStart"/>
      <w:r w:rsidRPr="00E36553">
        <w:rPr>
          <w:rFonts w:ascii="Times New Roman" w:hAnsi="Times New Roman" w:cs="Times New Roman"/>
          <w:sz w:val="24"/>
          <w:szCs w:val="24"/>
        </w:rPr>
        <w:t>Kotler</w:t>
      </w:r>
      <w:proofErr w:type="spellEnd"/>
      <w:r w:rsidRPr="00E36553">
        <w:rPr>
          <w:rFonts w:ascii="Times New Roman" w:hAnsi="Times New Roman" w:cs="Times New Roman"/>
          <w:sz w:val="24"/>
          <w:szCs w:val="24"/>
        </w:rPr>
        <w:t xml:space="preserve"> &amp; Armstrong, 2010).</w:t>
      </w:r>
    </w:p>
    <w:p w14:paraId="09980DF0" w14:textId="77777777" w:rsidR="00210463" w:rsidRDefault="00210463" w:rsidP="00E36553">
      <w:pPr>
        <w:spacing w:line="480" w:lineRule="auto"/>
        <w:rPr>
          <w:rFonts w:ascii="Times New Roman" w:hAnsi="Times New Roman" w:cs="Times New Roman"/>
          <w:sz w:val="24"/>
          <w:szCs w:val="24"/>
        </w:rPr>
      </w:pPr>
    </w:p>
    <w:p w14:paraId="7D3B562B" w14:textId="3258BC37"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Importance of Long-Term Relationship Building</w:t>
      </w:r>
    </w:p>
    <w:p w14:paraId="3DF11883" w14:textId="58988443" w:rsidR="0021046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Building long-term relationships is a cornerstone of doing business in Japan. This involves investing time in getting to know business partners and understanding their needs and preferences (Graham &amp; Lam, 2003). Strong relationships form the basis of trust and loyalty, which are highly valued in Japanese business culture (Rowland, 2017).</w:t>
      </w:r>
    </w:p>
    <w:p w14:paraId="333BF4B9" w14:textId="77777777" w:rsidR="00210463" w:rsidRPr="00E36553" w:rsidRDefault="00210463" w:rsidP="00E36553">
      <w:pPr>
        <w:spacing w:line="480" w:lineRule="auto"/>
        <w:rPr>
          <w:rFonts w:ascii="Times New Roman" w:hAnsi="Times New Roman" w:cs="Times New Roman"/>
          <w:sz w:val="24"/>
          <w:szCs w:val="24"/>
        </w:rPr>
      </w:pPr>
    </w:p>
    <w:p w14:paraId="632DCDEE" w14:textId="55E39380"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Adapting to the Slower Pace of Decision-Making</w:t>
      </w:r>
    </w:p>
    <w:p w14:paraId="11886300" w14:textId="39EA796C" w:rsidR="0021046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Decision-making in Japanese businesses often takes longer compared to the UK. This slower pace is reflective of the careful consideration and consensus-building process that </w:t>
      </w:r>
      <w:r w:rsidRPr="00E36553">
        <w:rPr>
          <w:rFonts w:ascii="Times New Roman" w:hAnsi="Times New Roman" w:cs="Times New Roman"/>
          <w:sz w:val="24"/>
          <w:szCs w:val="24"/>
        </w:rPr>
        <w:lastRenderedPageBreak/>
        <w:t>Japanese businesses typically undertake (</w:t>
      </w:r>
      <w:r w:rsidR="00CA2DBD" w:rsidRPr="00E36553">
        <w:rPr>
          <w:rFonts w:ascii="Times New Roman" w:hAnsi="Times New Roman" w:cs="Times New Roman"/>
          <w:sz w:val="24"/>
          <w:szCs w:val="24"/>
        </w:rPr>
        <w:t>March</w:t>
      </w:r>
      <w:r w:rsidR="00CA2DBD">
        <w:rPr>
          <w:rFonts w:ascii="Times New Roman" w:hAnsi="Times New Roman" w:cs="Times New Roman" w:hint="eastAsia"/>
          <w:sz w:val="24"/>
          <w:szCs w:val="24"/>
        </w:rPr>
        <w:t>,</w:t>
      </w:r>
      <w:r w:rsidRPr="00E36553">
        <w:rPr>
          <w:rFonts w:ascii="Times New Roman" w:hAnsi="Times New Roman" w:cs="Times New Roman"/>
          <w:sz w:val="24"/>
          <w:szCs w:val="24"/>
        </w:rPr>
        <w:t xml:space="preserve"> 1994). Patience and respect for this process are crucial for successful business engagements in Japan.</w:t>
      </w:r>
    </w:p>
    <w:p w14:paraId="058A336B" w14:textId="77777777" w:rsidR="00210463" w:rsidRDefault="00210463" w:rsidP="00E36553">
      <w:pPr>
        <w:spacing w:line="480" w:lineRule="auto"/>
        <w:rPr>
          <w:rFonts w:ascii="Times New Roman" w:hAnsi="Times New Roman" w:cs="Times New Roman"/>
          <w:sz w:val="24"/>
          <w:szCs w:val="24"/>
        </w:rPr>
      </w:pPr>
    </w:p>
    <w:p w14:paraId="260BC579" w14:textId="77777777" w:rsidR="00210463" w:rsidRDefault="00210463" w:rsidP="00E36553">
      <w:pPr>
        <w:spacing w:line="480" w:lineRule="auto"/>
        <w:rPr>
          <w:rFonts w:ascii="Times New Roman" w:hAnsi="Times New Roman" w:cs="Times New Roman"/>
          <w:sz w:val="24"/>
          <w:szCs w:val="24"/>
        </w:rPr>
      </w:pPr>
    </w:p>
    <w:p w14:paraId="15AE6A34" w14:textId="77777777" w:rsidR="00210463" w:rsidRPr="00E36553" w:rsidRDefault="00210463" w:rsidP="00E36553">
      <w:pPr>
        <w:spacing w:line="480" w:lineRule="auto"/>
        <w:rPr>
          <w:rFonts w:ascii="Times New Roman" w:hAnsi="Times New Roman" w:cs="Times New Roman"/>
          <w:sz w:val="24"/>
          <w:szCs w:val="24"/>
        </w:rPr>
      </w:pPr>
    </w:p>
    <w:p w14:paraId="4F15EC50" w14:textId="1717A556"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 xml:space="preserve">Cultural Adaptation and Sensitivity </w:t>
      </w:r>
    </w:p>
    <w:p w14:paraId="166306BB" w14:textId="5C233E32" w:rsidR="00E36553" w:rsidRP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Cultural adaptation and sensitivity are essential in all aspects of business operations. This includes understanding local customs, business practices, and consumer </w:t>
      </w:r>
      <w:proofErr w:type="spellStart"/>
      <w:r w:rsidRPr="00E36553">
        <w:rPr>
          <w:rFonts w:ascii="Times New Roman" w:hAnsi="Times New Roman" w:cs="Times New Roman"/>
          <w:sz w:val="24"/>
          <w:szCs w:val="24"/>
        </w:rPr>
        <w:t>behaviors</w:t>
      </w:r>
      <w:proofErr w:type="spellEnd"/>
      <w:r w:rsidRPr="00E36553">
        <w:rPr>
          <w:rFonts w:ascii="Times New Roman" w:hAnsi="Times New Roman" w:cs="Times New Roman"/>
          <w:sz w:val="24"/>
          <w:szCs w:val="24"/>
        </w:rPr>
        <w:t>, and adapting accordingly (</w:t>
      </w:r>
      <w:proofErr w:type="spellStart"/>
      <w:r w:rsidRPr="00E36553">
        <w:rPr>
          <w:rFonts w:ascii="Times New Roman" w:hAnsi="Times New Roman" w:cs="Times New Roman"/>
          <w:sz w:val="24"/>
          <w:szCs w:val="24"/>
        </w:rPr>
        <w:t>Hofstede</w:t>
      </w:r>
      <w:proofErr w:type="spellEnd"/>
      <w:r w:rsidRPr="00E36553">
        <w:rPr>
          <w:rFonts w:ascii="Times New Roman" w:hAnsi="Times New Roman" w:cs="Times New Roman"/>
          <w:sz w:val="24"/>
          <w:szCs w:val="24"/>
        </w:rPr>
        <w:t>, 1980).</w:t>
      </w:r>
    </w:p>
    <w:p w14:paraId="7005F2F2" w14:textId="77777777" w:rsidR="00E36553" w:rsidRPr="00E36553" w:rsidRDefault="00E36553" w:rsidP="00E36553">
      <w:pPr>
        <w:spacing w:line="480" w:lineRule="auto"/>
        <w:rPr>
          <w:rFonts w:ascii="Times New Roman" w:hAnsi="Times New Roman" w:cs="Times New Roman"/>
          <w:sz w:val="24"/>
          <w:szCs w:val="24"/>
        </w:rPr>
      </w:pPr>
    </w:p>
    <w:p w14:paraId="73CE3058" w14:textId="4D9D2E99"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Employee Training in Cross-Cultural Communication</w:t>
      </w:r>
    </w:p>
    <w:p w14:paraId="3102767B" w14:textId="6E16DE65"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Providing employees with training in cross-cultural communication can help mitigate misunderstandings and improve collaboration with Japanese counterparts (</w:t>
      </w:r>
      <w:proofErr w:type="spellStart"/>
      <w:r w:rsidRPr="00E36553">
        <w:rPr>
          <w:rFonts w:ascii="Times New Roman" w:hAnsi="Times New Roman" w:cs="Times New Roman"/>
          <w:sz w:val="24"/>
          <w:szCs w:val="24"/>
        </w:rPr>
        <w:t>Gudykunst</w:t>
      </w:r>
      <w:proofErr w:type="spellEnd"/>
      <w:r w:rsidRPr="00E36553">
        <w:rPr>
          <w:rFonts w:ascii="Times New Roman" w:hAnsi="Times New Roman" w:cs="Times New Roman"/>
          <w:sz w:val="24"/>
          <w:szCs w:val="24"/>
        </w:rPr>
        <w:t>, 1994).</w:t>
      </w:r>
    </w:p>
    <w:p w14:paraId="5DBB9913" w14:textId="77777777" w:rsidR="00210463" w:rsidRPr="00E36553" w:rsidRDefault="00210463" w:rsidP="00E36553">
      <w:pPr>
        <w:spacing w:line="480" w:lineRule="auto"/>
        <w:rPr>
          <w:rFonts w:ascii="Times New Roman" w:hAnsi="Times New Roman" w:cs="Times New Roman"/>
          <w:sz w:val="24"/>
          <w:szCs w:val="24"/>
        </w:rPr>
      </w:pPr>
    </w:p>
    <w:p w14:paraId="16CB69F7" w14:textId="14ACEDAB" w:rsidR="00E36553" w:rsidRP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t>Local Market Research</w:t>
      </w:r>
    </w:p>
    <w:p w14:paraId="6E8DE064" w14:textId="7E5EC3A5" w:rsidR="00E36553" w:rsidRDefault="00E36553" w:rsidP="00E36553">
      <w:pPr>
        <w:spacing w:line="480" w:lineRule="auto"/>
        <w:rPr>
          <w:rFonts w:ascii="Times New Roman" w:hAnsi="Times New Roman" w:cs="Times New Roman"/>
          <w:sz w:val="24"/>
          <w:szCs w:val="24"/>
        </w:rPr>
      </w:pPr>
      <w:r w:rsidRPr="00E36553">
        <w:rPr>
          <w:rFonts w:ascii="Times New Roman" w:hAnsi="Times New Roman" w:cs="Times New Roman"/>
          <w:sz w:val="24"/>
          <w:szCs w:val="24"/>
        </w:rPr>
        <w:t xml:space="preserve">Conducting in-depth local market research to understand consumer </w:t>
      </w:r>
      <w:proofErr w:type="spellStart"/>
      <w:r w:rsidRPr="00E36553">
        <w:rPr>
          <w:rFonts w:ascii="Times New Roman" w:hAnsi="Times New Roman" w:cs="Times New Roman"/>
          <w:sz w:val="24"/>
          <w:szCs w:val="24"/>
        </w:rPr>
        <w:t>behavior</w:t>
      </w:r>
      <w:proofErr w:type="spellEnd"/>
      <w:r w:rsidRPr="00E36553">
        <w:rPr>
          <w:rFonts w:ascii="Times New Roman" w:hAnsi="Times New Roman" w:cs="Times New Roman"/>
          <w:sz w:val="24"/>
          <w:szCs w:val="24"/>
        </w:rPr>
        <w:t>, preferences, and trends can guide strategic decisions and marketing approaches (</w:t>
      </w:r>
      <w:proofErr w:type="spellStart"/>
      <w:r w:rsidRPr="00E36553">
        <w:rPr>
          <w:rFonts w:ascii="Times New Roman" w:hAnsi="Times New Roman" w:cs="Times New Roman"/>
          <w:sz w:val="24"/>
          <w:szCs w:val="24"/>
        </w:rPr>
        <w:t>Kotabe</w:t>
      </w:r>
      <w:proofErr w:type="spellEnd"/>
      <w:r w:rsidRPr="00E36553">
        <w:rPr>
          <w:rFonts w:ascii="Times New Roman" w:hAnsi="Times New Roman" w:cs="Times New Roman"/>
          <w:sz w:val="24"/>
          <w:szCs w:val="24"/>
        </w:rPr>
        <w:t xml:space="preserve"> &amp; </w:t>
      </w:r>
      <w:proofErr w:type="spellStart"/>
      <w:r w:rsidRPr="00E36553">
        <w:rPr>
          <w:rFonts w:ascii="Times New Roman" w:hAnsi="Times New Roman" w:cs="Times New Roman"/>
          <w:sz w:val="24"/>
          <w:szCs w:val="24"/>
        </w:rPr>
        <w:t>Helsen</w:t>
      </w:r>
      <w:proofErr w:type="spellEnd"/>
      <w:r w:rsidRPr="00E36553">
        <w:rPr>
          <w:rFonts w:ascii="Times New Roman" w:hAnsi="Times New Roman" w:cs="Times New Roman"/>
          <w:sz w:val="24"/>
          <w:szCs w:val="24"/>
        </w:rPr>
        <w:t>, 2004).</w:t>
      </w:r>
    </w:p>
    <w:p w14:paraId="07CD648E" w14:textId="77777777" w:rsidR="00210463" w:rsidRPr="00E36553" w:rsidRDefault="00210463" w:rsidP="00E36553">
      <w:pPr>
        <w:spacing w:line="480" w:lineRule="auto"/>
        <w:rPr>
          <w:rFonts w:ascii="Times New Roman" w:hAnsi="Times New Roman" w:cs="Times New Roman"/>
          <w:sz w:val="24"/>
          <w:szCs w:val="24"/>
        </w:rPr>
      </w:pPr>
    </w:p>
    <w:p w14:paraId="6CF8F8E1" w14:textId="77777777" w:rsidR="00E36553" w:rsidRDefault="00E36553" w:rsidP="00E36553">
      <w:pPr>
        <w:spacing w:line="480" w:lineRule="auto"/>
        <w:rPr>
          <w:rFonts w:ascii="Times New Roman" w:hAnsi="Times New Roman" w:cs="Times New Roman"/>
          <w:sz w:val="28"/>
          <w:szCs w:val="28"/>
        </w:rPr>
      </w:pPr>
      <w:r w:rsidRPr="00E36553">
        <w:rPr>
          <w:rFonts w:ascii="Times New Roman" w:hAnsi="Times New Roman" w:cs="Times New Roman"/>
          <w:sz w:val="28"/>
          <w:szCs w:val="28"/>
        </w:rPr>
        <w:lastRenderedPageBreak/>
        <w:t xml:space="preserve">Flexible Business Strategies </w:t>
      </w:r>
    </w:p>
    <w:p w14:paraId="68A68CCD" w14:textId="17CB42C4" w:rsidR="00E36553" w:rsidRPr="00E36553" w:rsidRDefault="00E36553" w:rsidP="00E36553">
      <w:pPr>
        <w:spacing w:line="480" w:lineRule="auto"/>
        <w:rPr>
          <w:rFonts w:ascii="Times New Roman" w:hAnsi="Times New Roman" w:cs="Times New Roman"/>
          <w:sz w:val="28"/>
          <w:szCs w:val="28"/>
        </w:rPr>
      </w:pPr>
      <w:r>
        <w:rPr>
          <w:rFonts w:ascii="Times New Roman" w:hAnsi="Times New Roman" w:cs="Times New Roman"/>
          <w:sz w:val="24"/>
          <w:szCs w:val="24"/>
        </w:rPr>
        <w:t>H</w:t>
      </w:r>
      <w:r w:rsidRPr="00E36553">
        <w:rPr>
          <w:rFonts w:ascii="Times New Roman" w:hAnsi="Times New Roman" w:cs="Times New Roman"/>
          <w:sz w:val="24"/>
          <w:szCs w:val="24"/>
        </w:rPr>
        <w:t>aving flexible business strategies that can adapt to the changing dynamics of the Japanese market is vital. This flexibility allows for quick responses to consumer needs and market trends (</w:t>
      </w:r>
      <w:proofErr w:type="spellStart"/>
      <w:r w:rsidRPr="00E36553">
        <w:rPr>
          <w:rFonts w:ascii="Times New Roman" w:hAnsi="Times New Roman" w:cs="Times New Roman"/>
          <w:sz w:val="24"/>
          <w:szCs w:val="24"/>
        </w:rPr>
        <w:t>Doole</w:t>
      </w:r>
      <w:proofErr w:type="spellEnd"/>
      <w:r w:rsidRPr="00E36553">
        <w:rPr>
          <w:rFonts w:ascii="Times New Roman" w:hAnsi="Times New Roman" w:cs="Times New Roman"/>
          <w:sz w:val="24"/>
          <w:szCs w:val="24"/>
        </w:rPr>
        <w:t xml:space="preserve"> &amp; Lowe, 2008).</w:t>
      </w:r>
    </w:p>
    <w:p w14:paraId="0C7DB822" w14:textId="77777777" w:rsidR="00210463" w:rsidRPr="00210463" w:rsidRDefault="00210463" w:rsidP="00210463">
      <w:pPr>
        <w:spacing w:line="480" w:lineRule="auto"/>
        <w:rPr>
          <w:rFonts w:ascii="Times New Roman" w:hAnsi="Times New Roman" w:cs="Times New Roman"/>
          <w:sz w:val="24"/>
          <w:szCs w:val="24"/>
        </w:rPr>
      </w:pPr>
    </w:p>
    <w:p w14:paraId="48DD5795" w14:textId="4E0D9E22" w:rsidR="00E36553" w:rsidRDefault="00210463" w:rsidP="00210463">
      <w:pPr>
        <w:spacing w:line="480" w:lineRule="auto"/>
        <w:rPr>
          <w:rFonts w:ascii="Times New Roman" w:hAnsi="Times New Roman" w:cs="Times New Roman"/>
          <w:sz w:val="24"/>
          <w:szCs w:val="24"/>
        </w:rPr>
      </w:pPr>
      <w:r w:rsidRPr="00210463">
        <w:rPr>
          <w:rFonts w:ascii="Times New Roman" w:hAnsi="Times New Roman" w:cs="Times New Roman"/>
          <w:sz w:val="24"/>
          <w:szCs w:val="24"/>
        </w:rPr>
        <w:t>In summary, by focusing on cultural intelligence, strategic adaptation, and patient relationship-building, a UK retailer can significantly increase its chances of success in the Japanese market. These components are not just strategies but are integral to the way business is conducted in Japan, reflecting the unique cultural, social, and business norms of the country.</w:t>
      </w:r>
    </w:p>
    <w:p w14:paraId="51FD7873" w14:textId="77777777" w:rsidR="00EF4D61" w:rsidRDefault="00EF4D61" w:rsidP="00210463">
      <w:pPr>
        <w:spacing w:line="480" w:lineRule="auto"/>
        <w:rPr>
          <w:rFonts w:ascii="Times New Roman" w:hAnsi="Times New Roman" w:cs="Times New Roman"/>
          <w:sz w:val="24"/>
          <w:szCs w:val="24"/>
        </w:rPr>
      </w:pPr>
    </w:p>
    <w:p w14:paraId="68977F08" w14:textId="39236BE6" w:rsidR="00EF4D61" w:rsidRPr="00EF4D61" w:rsidRDefault="00EF4D61" w:rsidP="00EF4D61">
      <w:pPr>
        <w:spacing w:line="480" w:lineRule="auto"/>
        <w:rPr>
          <w:rFonts w:ascii="Times New Roman" w:hAnsi="Times New Roman" w:cs="Times New Roman"/>
          <w:sz w:val="32"/>
          <w:szCs w:val="32"/>
        </w:rPr>
      </w:pPr>
      <w:r w:rsidRPr="00EF4D61">
        <w:rPr>
          <w:rFonts w:ascii="Times New Roman" w:hAnsi="Times New Roman" w:cs="Times New Roman"/>
          <w:sz w:val="32"/>
          <w:szCs w:val="32"/>
        </w:rPr>
        <w:t>Conclusion</w:t>
      </w:r>
    </w:p>
    <w:p w14:paraId="3ED45AEE" w14:textId="47EA3448" w:rsidR="00EF4D61" w:rsidRDefault="00EF4D61" w:rsidP="00EF4D61">
      <w:pPr>
        <w:spacing w:line="480" w:lineRule="auto"/>
        <w:rPr>
          <w:rFonts w:ascii="Times New Roman" w:hAnsi="Times New Roman" w:cs="Times New Roman"/>
          <w:sz w:val="24"/>
          <w:szCs w:val="24"/>
        </w:rPr>
      </w:pPr>
      <w:r w:rsidRPr="00EF4D61">
        <w:rPr>
          <w:rFonts w:ascii="Times New Roman" w:hAnsi="Times New Roman" w:cs="Times New Roman"/>
          <w:sz w:val="24"/>
          <w:szCs w:val="24"/>
        </w:rPr>
        <w:t>In conclusion, the passage underscores the critical importance of cultural understanding and adaptation for a UK retailer looking to successfully enter and thrive in the Japanese market. The profound differences in communication styles, business practices, and decision-making processes between the UK and Japan pose unique challenges that require strategic and thoughtful responses. High-context communication and the significance of non-verbal cues in Japan, contrasted with the directness of low-context communication in the UK, necessitate a deep understanding and adaptability on the part of UK businesses.</w:t>
      </w:r>
      <w:r>
        <w:rPr>
          <w:rFonts w:ascii="Times New Roman" w:hAnsi="Times New Roman" w:cs="Times New Roman"/>
          <w:sz w:val="24"/>
          <w:szCs w:val="24"/>
        </w:rPr>
        <w:t xml:space="preserve"> </w:t>
      </w:r>
      <w:r w:rsidRPr="00EF4D61">
        <w:rPr>
          <w:rFonts w:ascii="Times New Roman" w:hAnsi="Times New Roman" w:cs="Times New Roman"/>
          <w:sz w:val="24"/>
          <w:szCs w:val="24"/>
        </w:rPr>
        <w:t xml:space="preserve">The exploration of </w:t>
      </w:r>
      <w:proofErr w:type="spellStart"/>
      <w:r w:rsidRPr="00EF4D61">
        <w:rPr>
          <w:rFonts w:ascii="Times New Roman" w:hAnsi="Times New Roman" w:cs="Times New Roman"/>
          <w:sz w:val="24"/>
          <w:szCs w:val="24"/>
        </w:rPr>
        <w:t>Hofstede’s</w:t>
      </w:r>
      <w:proofErr w:type="spellEnd"/>
      <w:r w:rsidRPr="00EF4D61">
        <w:rPr>
          <w:rFonts w:ascii="Times New Roman" w:hAnsi="Times New Roman" w:cs="Times New Roman"/>
          <w:sz w:val="24"/>
          <w:szCs w:val="24"/>
        </w:rPr>
        <w:t xml:space="preserve"> and </w:t>
      </w:r>
      <w:proofErr w:type="spellStart"/>
      <w:r w:rsidRPr="00EF4D61">
        <w:rPr>
          <w:rFonts w:ascii="Times New Roman" w:hAnsi="Times New Roman" w:cs="Times New Roman"/>
          <w:sz w:val="24"/>
          <w:szCs w:val="24"/>
        </w:rPr>
        <w:t>Trompenaars</w:t>
      </w:r>
      <w:proofErr w:type="spellEnd"/>
      <w:r w:rsidRPr="00EF4D61">
        <w:rPr>
          <w:rFonts w:ascii="Times New Roman" w:hAnsi="Times New Roman" w:cs="Times New Roman"/>
          <w:sz w:val="24"/>
          <w:szCs w:val="24"/>
        </w:rPr>
        <w:t xml:space="preserve">' cultural dimensions provides valuable insights into the underpinnings of these differences, highlighting areas </w:t>
      </w:r>
      <w:r w:rsidRPr="00EF4D61">
        <w:rPr>
          <w:rFonts w:ascii="Times New Roman" w:hAnsi="Times New Roman" w:cs="Times New Roman"/>
          <w:sz w:val="24"/>
          <w:szCs w:val="24"/>
        </w:rPr>
        <w:lastRenderedPageBreak/>
        <w:t>such as Uncertainty Avoidance, Power Distance, and Individualism vs Communitarianism. These theoretical frameworks help in formulating effective business strategies that are sensitive to the Japanese context.</w:t>
      </w:r>
      <w:r>
        <w:rPr>
          <w:rFonts w:ascii="Times New Roman" w:hAnsi="Times New Roman" w:cs="Times New Roman"/>
          <w:sz w:val="24"/>
          <w:szCs w:val="24"/>
        </w:rPr>
        <w:t xml:space="preserve"> </w:t>
      </w:r>
      <w:r w:rsidRPr="00EF4D61">
        <w:rPr>
          <w:rFonts w:ascii="Times New Roman" w:hAnsi="Times New Roman" w:cs="Times New Roman"/>
          <w:sz w:val="24"/>
          <w:szCs w:val="24"/>
        </w:rPr>
        <w:t xml:space="preserve">The recommended strategies for effective intercultural communication and business success in Japan — including staff training in Japanese business etiquette, hiring interpreters, aligning marketing strategies with local preferences, and focusing on relationship-building — are not merely tactical adjustments. They represent a fundamental approach to doing business in Japan that respects and embraces the unique cultural dynamics of the Japanese market. This approach, </w:t>
      </w:r>
      <w:proofErr w:type="spellStart"/>
      <w:r w:rsidRPr="00EF4D61">
        <w:rPr>
          <w:rFonts w:ascii="Times New Roman" w:hAnsi="Times New Roman" w:cs="Times New Roman"/>
          <w:sz w:val="24"/>
          <w:szCs w:val="24"/>
        </w:rPr>
        <w:t>emphasizing</w:t>
      </w:r>
      <w:proofErr w:type="spellEnd"/>
      <w:r w:rsidRPr="00EF4D61">
        <w:rPr>
          <w:rFonts w:ascii="Times New Roman" w:hAnsi="Times New Roman" w:cs="Times New Roman"/>
          <w:sz w:val="24"/>
          <w:szCs w:val="24"/>
        </w:rPr>
        <w:t xml:space="preserve"> cultural intelligence, strategic adaptation, and patience, is essential for navigating the complexities of international business and achieving long-term success in the global marketplace.</w:t>
      </w:r>
    </w:p>
    <w:p w14:paraId="7210472D" w14:textId="29B32B1B" w:rsidR="00EF4D61" w:rsidRDefault="00EF4D61" w:rsidP="00EF4D61">
      <w:pPr>
        <w:jc w:val="center"/>
        <w:rPr>
          <w:rFonts w:ascii="Times New Roman" w:hAnsi="Times New Roman" w:cs="Times New Roman"/>
          <w:sz w:val="32"/>
          <w:szCs w:val="32"/>
        </w:rPr>
      </w:pPr>
      <w:r>
        <w:rPr>
          <w:rFonts w:ascii="Times New Roman" w:hAnsi="Times New Roman" w:cs="Times New Roman"/>
          <w:sz w:val="24"/>
          <w:szCs w:val="24"/>
        </w:rPr>
        <w:br w:type="page"/>
      </w:r>
      <w:r w:rsidRPr="00EF4D61">
        <w:rPr>
          <w:rFonts w:ascii="Times New Roman" w:hAnsi="Times New Roman" w:cs="Times New Roman"/>
          <w:sz w:val="32"/>
          <w:szCs w:val="32"/>
        </w:rPr>
        <w:lastRenderedPageBreak/>
        <w:t>References List</w:t>
      </w:r>
    </w:p>
    <w:p w14:paraId="6C807D82" w14:textId="77777777" w:rsidR="00EF4D61" w:rsidRDefault="00EF4D61" w:rsidP="00EF4D61">
      <w:pPr>
        <w:jc w:val="center"/>
        <w:rPr>
          <w:rFonts w:ascii="Times New Roman" w:hAnsi="Times New Roman" w:cs="Times New Roman"/>
          <w:sz w:val="24"/>
          <w:szCs w:val="24"/>
        </w:rPr>
      </w:pPr>
    </w:p>
    <w:p w14:paraId="215BC6A3" w14:textId="77777777" w:rsidR="00EF4D61" w:rsidRDefault="00EF4D61" w:rsidP="00EF4D61">
      <w:pPr>
        <w:jc w:val="center"/>
        <w:rPr>
          <w:rFonts w:ascii="Times New Roman" w:hAnsi="Times New Roman" w:cs="Times New Roman"/>
          <w:sz w:val="24"/>
          <w:szCs w:val="24"/>
        </w:rPr>
      </w:pPr>
    </w:p>
    <w:p w14:paraId="24EC4537" w14:textId="45BEBDCA" w:rsidR="00EF4D61" w:rsidRP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Barnlund</w:t>
      </w:r>
      <w:proofErr w:type="spellEnd"/>
      <w:r w:rsidRPr="00EF4D61">
        <w:rPr>
          <w:rFonts w:ascii="Times New Roman" w:hAnsi="Times New Roman" w:cs="Times New Roman"/>
          <w:sz w:val="24"/>
          <w:szCs w:val="24"/>
        </w:rPr>
        <w:t>, D.C. (1989). Communicative Styles of Japanese and Americans.</w:t>
      </w:r>
    </w:p>
    <w:p w14:paraId="6D8AD29C" w14:textId="0563CB5D" w:rsidR="00EF4D61" w:rsidRP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 xml:space="preserve">Clancy, M.J. (2000). Japanese Consumer </w:t>
      </w:r>
      <w:proofErr w:type="spellStart"/>
      <w:r w:rsidRPr="00EF4D61">
        <w:rPr>
          <w:rFonts w:ascii="Times New Roman" w:hAnsi="Times New Roman" w:cs="Times New Roman"/>
          <w:sz w:val="24"/>
          <w:szCs w:val="24"/>
        </w:rPr>
        <w:t>Behavior</w:t>
      </w:r>
      <w:proofErr w:type="spellEnd"/>
      <w:r w:rsidRPr="00EF4D61">
        <w:rPr>
          <w:rFonts w:ascii="Times New Roman" w:hAnsi="Times New Roman" w:cs="Times New Roman"/>
          <w:sz w:val="24"/>
          <w:szCs w:val="24"/>
        </w:rPr>
        <w:t>.</w:t>
      </w:r>
    </w:p>
    <w:p w14:paraId="4C5B1FED" w14:textId="57DDCAF9" w:rsidR="00EF4D61" w:rsidRP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 xml:space="preserve">De </w:t>
      </w:r>
      <w:proofErr w:type="spellStart"/>
      <w:r w:rsidRPr="00EF4D61">
        <w:rPr>
          <w:rFonts w:ascii="Times New Roman" w:hAnsi="Times New Roman" w:cs="Times New Roman"/>
          <w:sz w:val="24"/>
          <w:szCs w:val="24"/>
        </w:rPr>
        <w:t>Mente</w:t>
      </w:r>
      <w:proofErr w:type="spellEnd"/>
      <w:r w:rsidRPr="00EF4D61">
        <w:rPr>
          <w:rFonts w:ascii="Times New Roman" w:hAnsi="Times New Roman" w:cs="Times New Roman"/>
          <w:sz w:val="24"/>
          <w:szCs w:val="24"/>
        </w:rPr>
        <w:t>, B. (2004). Japan’s Cultural Code Words.</w:t>
      </w:r>
    </w:p>
    <w:p w14:paraId="5EE4A941" w14:textId="2F88304D" w:rsidR="00EF4D61" w:rsidRP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Doole</w:t>
      </w:r>
      <w:proofErr w:type="spellEnd"/>
      <w:r w:rsidRPr="00EF4D61">
        <w:rPr>
          <w:rFonts w:ascii="Times New Roman" w:hAnsi="Times New Roman" w:cs="Times New Roman"/>
          <w:sz w:val="24"/>
          <w:szCs w:val="24"/>
        </w:rPr>
        <w:t>, I. &amp; Lowe, R. (2008). International Marketing Strategy.</w:t>
      </w:r>
    </w:p>
    <w:p w14:paraId="053DFA82" w14:textId="09A387B8" w:rsidR="00EF4D61" w:rsidRP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Graham, J.L. &amp; Lam, N.M. (2003). Doing Business in Japan.</w:t>
      </w:r>
    </w:p>
    <w:p w14:paraId="35C0032D" w14:textId="1D823BEE"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Gudykunst</w:t>
      </w:r>
      <w:proofErr w:type="spellEnd"/>
      <w:r w:rsidRPr="00EF4D61">
        <w:rPr>
          <w:rFonts w:ascii="Times New Roman" w:hAnsi="Times New Roman" w:cs="Times New Roman"/>
          <w:sz w:val="24"/>
          <w:szCs w:val="24"/>
        </w:rPr>
        <w:t>, W.B. (1994). Bridging Differences: Effective Intergroup Communication.</w:t>
      </w:r>
    </w:p>
    <w:p w14:paraId="2246A6CC"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Hall, E.T. (1976). Beyond Culture. Anchor Books/Doubleday.</w:t>
      </w:r>
    </w:p>
    <w:p w14:paraId="0B79A499"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 xml:space="preserve">Hampden-Turner, C. &amp; </w:t>
      </w:r>
      <w:proofErr w:type="spellStart"/>
      <w:r w:rsidRPr="00EF4D61">
        <w:rPr>
          <w:rFonts w:ascii="Times New Roman" w:hAnsi="Times New Roman" w:cs="Times New Roman"/>
          <w:sz w:val="24"/>
          <w:szCs w:val="24"/>
        </w:rPr>
        <w:t>Trompenaars</w:t>
      </w:r>
      <w:proofErr w:type="spellEnd"/>
      <w:r w:rsidRPr="00EF4D61">
        <w:rPr>
          <w:rFonts w:ascii="Times New Roman" w:hAnsi="Times New Roman" w:cs="Times New Roman"/>
          <w:sz w:val="24"/>
          <w:szCs w:val="24"/>
        </w:rPr>
        <w:t>, F. (2000). Building Cross-Cultural Competence. Wiley.</w:t>
      </w:r>
    </w:p>
    <w:p w14:paraId="54AC35CE"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Hofstede</w:t>
      </w:r>
      <w:proofErr w:type="spellEnd"/>
      <w:r w:rsidRPr="00EF4D61">
        <w:rPr>
          <w:rFonts w:ascii="Times New Roman" w:hAnsi="Times New Roman" w:cs="Times New Roman"/>
          <w:sz w:val="24"/>
          <w:szCs w:val="24"/>
        </w:rPr>
        <w:t>, G. (1980). Culture's Consequences: International Differences in Work-Related Values. Sage Publications.</w:t>
      </w:r>
    </w:p>
    <w:p w14:paraId="6D9910D3"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Hofstede</w:t>
      </w:r>
      <w:proofErr w:type="spellEnd"/>
      <w:r w:rsidRPr="00EF4D61">
        <w:rPr>
          <w:rFonts w:ascii="Times New Roman" w:hAnsi="Times New Roman" w:cs="Times New Roman"/>
          <w:sz w:val="24"/>
          <w:szCs w:val="24"/>
        </w:rPr>
        <w:t xml:space="preserve">, G. (1991). Cultures and </w:t>
      </w:r>
      <w:proofErr w:type="spellStart"/>
      <w:r w:rsidRPr="00EF4D61">
        <w:rPr>
          <w:rFonts w:ascii="Times New Roman" w:hAnsi="Times New Roman" w:cs="Times New Roman"/>
          <w:sz w:val="24"/>
          <w:szCs w:val="24"/>
        </w:rPr>
        <w:t>Organizations</w:t>
      </w:r>
      <w:proofErr w:type="spellEnd"/>
      <w:r w:rsidRPr="00EF4D61">
        <w:rPr>
          <w:rFonts w:ascii="Times New Roman" w:hAnsi="Times New Roman" w:cs="Times New Roman"/>
          <w:sz w:val="24"/>
          <w:szCs w:val="24"/>
        </w:rPr>
        <w:t>: Software of the Mind. McGraw-Hill.</w:t>
      </w:r>
    </w:p>
    <w:p w14:paraId="24276B8F"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Hofstede</w:t>
      </w:r>
      <w:proofErr w:type="spellEnd"/>
      <w:r w:rsidRPr="00EF4D61">
        <w:rPr>
          <w:rFonts w:ascii="Times New Roman" w:hAnsi="Times New Roman" w:cs="Times New Roman"/>
          <w:sz w:val="24"/>
          <w:szCs w:val="24"/>
        </w:rPr>
        <w:t>, G. &amp; Bond, M.H. (1984). “</w:t>
      </w:r>
      <w:proofErr w:type="spellStart"/>
      <w:r w:rsidRPr="00EF4D61">
        <w:rPr>
          <w:rFonts w:ascii="Times New Roman" w:hAnsi="Times New Roman" w:cs="Times New Roman"/>
          <w:sz w:val="24"/>
          <w:szCs w:val="24"/>
        </w:rPr>
        <w:t>Hofstede's</w:t>
      </w:r>
      <w:proofErr w:type="spellEnd"/>
      <w:r w:rsidRPr="00EF4D61">
        <w:rPr>
          <w:rFonts w:ascii="Times New Roman" w:hAnsi="Times New Roman" w:cs="Times New Roman"/>
          <w:sz w:val="24"/>
          <w:szCs w:val="24"/>
        </w:rPr>
        <w:t xml:space="preserve"> Culture Dimensions: An Independent Validation Using </w:t>
      </w:r>
      <w:proofErr w:type="spellStart"/>
      <w:r w:rsidRPr="00EF4D61">
        <w:rPr>
          <w:rFonts w:ascii="Times New Roman" w:hAnsi="Times New Roman" w:cs="Times New Roman"/>
          <w:sz w:val="24"/>
          <w:szCs w:val="24"/>
        </w:rPr>
        <w:t>Rokeach's</w:t>
      </w:r>
      <w:proofErr w:type="spellEnd"/>
      <w:r w:rsidRPr="00EF4D61">
        <w:rPr>
          <w:rFonts w:ascii="Times New Roman" w:hAnsi="Times New Roman" w:cs="Times New Roman"/>
          <w:sz w:val="24"/>
          <w:szCs w:val="24"/>
        </w:rPr>
        <w:t xml:space="preserve"> Value Survey”. Journal of Cross-Cultural Psychology.</w:t>
      </w:r>
    </w:p>
    <w:p w14:paraId="17561F00"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Kotabe</w:t>
      </w:r>
      <w:proofErr w:type="spellEnd"/>
      <w:r w:rsidRPr="00EF4D61">
        <w:rPr>
          <w:rFonts w:ascii="Times New Roman" w:hAnsi="Times New Roman" w:cs="Times New Roman"/>
          <w:sz w:val="24"/>
          <w:szCs w:val="24"/>
        </w:rPr>
        <w:t xml:space="preserve">, M. &amp; </w:t>
      </w:r>
      <w:proofErr w:type="spellStart"/>
      <w:r w:rsidRPr="00EF4D61">
        <w:rPr>
          <w:rFonts w:ascii="Times New Roman" w:hAnsi="Times New Roman" w:cs="Times New Roman"/>
          <w:sz w:val="24"/>
          <w:szCs w:val="24"/>
        </w:rPr>
        <w:t>Helsen</w:t>
      </w:r>
      <w:proofErr w:type="spellEnd"/>
      <w:r w:rsidRPr="00EF4D61">
        <w:rPr>
          <w:rFonts w:ascii="Times New Roman" w:hAnsi="Times New Roman" w:cs="Times New Roman"/>
          <w:sz w:val="24"/>
          <w:szCs w:val="24"/>
        </w:rPr>
        <w:t>, K. (2004). Global Marketing Management.</w:t>
      </w:r>
    </w:p>
    <w:p w14:paraId="5DEFF281"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Kotler</w:t>
      </w:r>
      <w:proofErr w:type="spellEnd"/>
      <w:r w:rsidRPr="00EF4D61">
        <w:rPr>
          <w:rFonts w:ascii="Times New Roman" w:hAnsi="Times New Roman" w:cs="Times New Roman"/>
          <w:sz w:val="24"/>
          <w:szCs w:val="24"/>
        </w:rPr>
        <w:t>, P. &amp; Armstrong, G. (2010). Principles of Marketing.</w:t>
      </w:r>
    </w:p>
    <w:p w14:paraId="59371ED8"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Livermore, D. (2010). Leading with Cultural Intelligence: The Real Secret to Success.</w:t>
      </w:r>
    </w:p>
    <w:p w14:paraId="32A73875"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lastRenderedPageBreak/>
        <w:t>March, J.G. (1994). A Primer on Decision Making.</w:t>
      </w:r>
    </w:p>
    <w:p w14:paraId="542DC13C"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McSweeney, B. (2002). “</w:t>
      </w:r>
      <w:proofErr w:type="spellStart"/>
      <w:r w:rsidRPr="00EF4D61">
        <w:rPr>
          <w:rFonts w:ascii="Times New Roman" w:hAnsi="Times New Roman" w:cs="Times New Roman"/>
          <w:sz w:val="24"/>
          <w:szCs w:val="24"/>
        </w:rPr>
        <w:t>Hofstede’s</w:t>
      </w:r>
      <w:proofErr w:type="spellEnd"/>
      <w:r w:rsidRPr="00EF4D61">
        <w:rPr>
          <w:rFonts w:ascii="Times New Roman" w:hAnsi="Times New Roman" w:cs="Times New Roman"/>
          <w:sz w:val="24"/>
          <w:szCs w:val="24"/>
        </w:rPr>
        <w:t xml:space="preserve"> Model of National Cultural Differences and Their Consequences: A Triumph of Faith - A Failure of Analysis”. Human Relations, 55(1), 89–118.</w:t>
      </w:r>
    </w:p>
    <w:p w14:paraId="7A5B07BD" w14:textId="21459CA4"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Meyer, E. (2014). The Culture Map: Breaking Through the Invisible Boundaries of Global Business. Public Affairs.</w:t>
      </w:r>
    </w:p>
    <w:p w14:paraId="1144E1E9"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Molinsky</w:t>
      </w:r>
      <w:proofErr w:type="spellEnd"/>
      <w:r w:rsidRPr="00EF4D61">
        <w:rPr>
          <w:rFonts w:ascii="Times New Roman" w:hAnsi="Times New Roman" w:cs="Times New Roman"/>
          <w:sz w:val="24"/>
          <w:szCs w:val="24"/>
        </w:rPr>
        <w:t xml:space="preserve">, A. (2013). Global Dexterity: How to Adapt Your </w:t>
      </w:r>
      <w:proofErr w:type="spellStart"/>
      <w:r w:rsidRPr="00EF4D61">
        <w:rPr>
          <w:rFonts w:ascii="Times New Roman" w:hAnsi="Times New Roman" w:cs="Times New Roman"/>
          <w:sz w:val="24"/>
          <w:szCs w:val="24"/>
        </w:rPr>
        <w:t>Behavior</w:t>
      </w:r>
      <w:proofErr w:type="spellEnd"/>
      <w:r w:rsidRPr="00EF4D61">
        <w:rPr>
          <w:rFonts w:ascii="Times New Roman" w:hAnsi="Times New Roman" w:cs="Times New Roman"/>
          <w:sz w:val="24"/>
          <w:szCs w:val="24"/>
        </w:rPr>
        <w:t xml:space="preserve"> Across Cultures without Losing Yourself in the Process. Harvard Business Review Press.</w:t>
      </w:r>
    </w:p>
    <w:p w14:paraId="1A9B720D"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Nakane</w:t>
      </w:r>
      <w:proofErr w:type="spellEnd"/>
      <w:r w:rsidRPr="00EF4D61">
        <w:rPr>
          <w:rFonts w:ascii="Times New Roman" w:hAnsi="Times New Roman" w:cs="Times New Roman"/>
          <w:sz w:val="24"/>
          <w:szCs w:val="24"/>
        </w:rPr>
        <w:t>, C. (1970). Japanese Society. University of California Press.</w:t>
      </w:r>
    </w:p>
    <w:p w14:paraId="58731E5C"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Nishiyama</w:t>
      </w:r>
      <w:proofErr w:type="spellEnd"/>
      <w:r w:rsidRPr="00EF4D61">
        <w:rPr>
          <w:rFonts w:ascii="Times New Roman" w:hAnsi="Times New Roman" w:cs="Times New Roman"/>
          <w:sz w:val="24"/>
          <w:szCs w:val="24"/>
        </w:rPr>
        <w:t>, K. (2000). Doing Business with Japan.</w:t>
      </w:r>
    </w:p>
    <w:p w14:paraId="53608DC1"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Nonaka</w:t>
      </w:r>
      <w:proofErr w:type="spellEnd"/>
      <w:r w:rsidRPr="00EF4D61">
        <w:rPr>
          <w:rFonts w:ascii="Times New Roman" w:hAnsi="Times New Roman" w:cs="Times New Roman"/>
          <w:sz w:val="24"/>
          <w:szCs w:val="24"/>
        </w:rPr>
        <w:t>, I. &amp; Takeuchi, H. (1995). The Knowledge-Creating Company: How Japanese Companies Create the Dynamics of Innovation. Oxford University Press.</w:t>
      </w:r>
    </w:p>
    <w:p w14:paraId="3A2B1941"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Reynolds, N.L. &amp; Valentine, D. (2011). The Guide to Business Culture in Japan.</w:t>
      </w:r>
    </w:p>
    <w:p w14:paraId="22749AEC"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Rowland, D. (2017). The Boundaries of Business.</w:t>
      </w:r>
    </w:p>
    <w:p w14:paraId="6E680E12"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Sugimoto</w:t>
      </w:r>
      <w:proofErr w:type="spellEnd"/>
      <w:r w:rsidRPr="00EF4D61">
        <w:rPr>
          <w:rFonts w:ascii="Times New Roman" w:hAnsi="Times New Roman" w:cs="Times New Roman"/>
          <w:sz w:val="24"/>
          <w:szCs w:val="24"/>
        </w:rPr>
        <w:t>, Y. (2010). An Introduction to Japanese Society. Cambridge University Press.</w:t>
      </w:r>
    </w:p>
    <w:p w14:paraId="28F0CD8A" w14:textId="77777777" w:rsid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Trompenaars</w:t>
      </w:r>
      <w:proofErr w:type="spellEnd"/>
      <w:r w:rsidRPr="00EF4D61">
        <w:rPr>
          <w:rFonts w:ascii="Times New Roman" w:hAnsi="Times New Roman" w:cs="Times New Roman"/>
          <w:sz w:val="24"/>
          <w:szCs w:val="24"/>
        </w:rPr>
        <w:t xml:space="preserve">, F. &amp; Hampden-Turner, C. (1997). Riding the Waves of Culture: Understanding Diversity in Global Business. Nicholas </w:t>
      </w:r>
      <w:proofErr w:type="spellStart"/>
      <w:r w:rsidRPr="00EF4D61">
        <w:rPr>
          <w:rFonts w:ascii="Times New Roman" w:hAnsi="Times New Roman" w:cs="Times New Roman"/>
          <w:sz w:val="24"/>
          <w:szCs w:val="24"/>
        </w:rPr>
        <w:t>Brealey</w:t>
      </w:r>
      <w:proofErr w:type="spellEnd"/>
      <w:r w:rsidRPr="00EF4D61">
        <w:rPr>
          <w:rFonts w:ascii="Times New Roman" w:hAnsi="Times New Roman" w:cs="Times New Roman"/>
          <w:sz w:val="24"/>
          <w:szCs w:val="24"/>
        </w:rPr>
        <w:t xml:space="preserve"> Publishing.</w:t>
      </w:r>
    </w:p>
    <w:p w14:paraId="3909EA7E" w14:textId="77777777" w:rsidR="00EF4D61" w:rsidRDefault="00EF4D61" w:rsidP="00EF4D61">
      <w:pPr>
        <w:pStyle w:val="a7"/>
        <w:numPr>
          <w:ilvl w:val="0"/>
          <w:numId w:val="1"/>
        </w:numPr>
        <w:spacing w:line="480" w:lineRule="auto"/>
        <w:rPr>
          <w:rFonts w:ascii="Times New Roman" w:hAnsi="Times New Roman" w:cs="Times New Roman"/>
          <w:sz w:val="24"/>
          <w:szCs w:val="24"/>
        </w:rPr>
      </w:pPr>
      <w:r w:rsidRPr="00EF4D61">
        <w:rPr>
          <w:rFonts w:ascii="Times New Roman" w:hAnsi="Times New Roman" w:cs="Times New Roman"/>
          <w:sz w:val="24"/>
          <w:szCs w:val="24"/>
        </w:rPr>
        <w:t xml:space="preserve">Yoshimura, N. &amp; Anderson, P.H. (1997). Inside the </w:t>
      </w:r>
      <w:proofErr w:type="spellStart"/>
      <w:r w:rsidRPr="00EF4D61">
        <w:rPr>
          <w:rFonts w:ascii="Times New Roman" w:hAnsi="Times New Roman" w:cs="Times New Roman"/>
          <w:sz w:val="24"/>
          <w:szCs w:val="24"/>
        </w:rPr>
        <w:t>Kaisha</w:t>
      </w:r>
      <w:proofErr w:type="spellEnd"/>
      <w:r w:rsidRPr="00EF4D61">
        <w:rPr>
          <w:rFonts w:ascii="Times New Roman" w:hAnsi="Times New Roman" w:cs="Times New Roman"/>
          <w:sz w:val="24"/>
          <w:szCs w:val="24"/>
        </w:rPr>
        <w:t xml:space="preserve">: Demystifying Japanese Business </w:t>
      </w:r>
      <w:proofErr w:type="spellStart"/>
      <w:r w:rsidRPr="00EF4D61">
        <w:rPr>
          <w:rFonts w:ascii="Times New Roman" w:hAnsi="Times New Roman" w:cs="Times New Roman"/>
          <w:sz w:val="24"/>
          <w:szCs w:val="24"/>
        </w:rPr>
        <w:t>Behavior</w:t>
      </w:r>
      <w:proofErr w:type="spellEnd"/>
      <w:r w:rsidRPr="00EF4D61">
        <w:rPr>
          <w:rFonts w:ascii="Times New Roman" w:hAnsi="Times New Roman" w:cs="Times New Roman"/>
          <w:sz w:val="24"/>
          <w:szCs w:val="24"/>
        </w:rPr>
        <w:t>. Harvard Business School Press.</w:t>
      </w:r>
    </w:p>
    <w:p w14:paraId="0A10ED55" w14:textId="4C75C8ED" w:rsidR="00EF4D61" w:rsidRPr="00EF4D61" w:rsidRDefault="00EF4D61" w:rsidP="00EF4D61">
      <w:pPr>
        <w:pStyle w:val="a7"/>
        <w:numPr>
          <w:ilvl w:val="0"/>
          <w:numId w:val="1"/>
        </w:numPr>
        <w:spacing w:line="480" w:lineRule="auto"/>
        <w:rPr>
          <w:rFonts w:ascii="Times New Roman" w:hAnsi="Times New Roman" w:cs="Times New Roman"/>
          <w:sz w:val="24"/>
          <w:szCs w:val="24"/>
        </w:rPr>
      </w:pPr>
      <w:proofErr w:type="spellStart"/>
      <w:r w:rsidRPr="00EF4D61">
        <w:rPr>
          <w:rFonts w:ascii="Times New Roman" w:hAnsi="Times New Roman" w:cs="Times New Roman"/>
          <w:sz w:val="24"/>
          <w:szCs w:val="24"/>
        </w:rPr>
        <w:t>Yoshino</w:t>
      </w:r>
      <w:proofErr w:type="spellEnd"/>
      <w:r w:rsidRPr="00EF4D61">
        <w:rPr>
          <w:rFonts w:ascii="Times New Roman" w:hAnsi="Times New Roman" w:cs="Times New Roman"/>
          <w:sz w:val="24"/>
          <w:szCs w:val="24"/>
        </w:rPr>
        <w:t>, M.Y. (1976). Japan's Managerial System: Tradition and Innovation.</w:t>
      </w:r>
    </w:p>
    <w:sectPr w:rsidR="00EF4D61" w:rsidRPr="00EF4D6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76487" w14:textId="77777777" w:rsidR="00D37A23" w:rsidRDefault="00D37A23" w:rsidP="001E27A1">
      <w:pPr>
        <w:spacing w:after="0" w:line="240" w:lineRule="auto"/>
      </w:pPr>
      <w:r>
        <w:separator/>
      </w:r>
    </w:p>
  </w:endnote>
  <w:endnote w:type="continuationSeparator" w:id="0">
    <w:p w14:paraId="1E7DBB54" w14:textId="77777777" w:rsidR="00D37A23" w:rsidRDefault="00D37A23" w:rsidP="001E2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STIX Two Math"/>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w:altName w:val="楷体-简"/>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586748"/>
      <w:docPartObj>
        <w:docPartGallery w:val="Page Numbers (Bottom of Page)"/>
        <w:docPartUnique/>
      </w:docPartObj>
    </w:sdtPr>
    <w:sdtEndPr>
      <w:rPr>
        <w:noProof/>
      </w:rPr>
    </w:sdtEndPr>
    <w:sdtContent>
      <w:p w14:paraId="1C30FD7B" w14:textId="27687624" w:rsidR="001E27A1" w:rsidRDefault="001E27A1">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5C39C9B5" w14:textId="77777777" w:rsidR="001E27A1" w:rsidRDefault="001E27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4F94F" w14:textId="77777777" w:rsidR="00D37A23" w:rsidRDefault="00D37A23" w:rsidP="001E27A1">
      <w:pPr>
        <w:spacing w:after="0" w:line="240" w:lineRule="auto"/>
      </w:pPr>
      <w:r>
        <w:separator/>
      </w:r>
    </w:p>
  </w:footnote>
  <w:footnote w:type="continuationSeparator" w:id="0">
    <w:p w14:paraId="6ABA09BF" w14:textId="77777777" w:rsidR="00D37A23" w:rsidRDefault="00D37A23" w:rsidP="001E27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30530"/>
    <w:multiLevelType w:val="hybridMultilevel"/>
    <w:tmpl w:val="33245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647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F16"/>
    <w:rsid w:val="000650E3"/>
    <w:rsid w:val="00160D53"/>
    <w:rsid w:val="00162D19"/>
    <w:rsid w:val="001E27A1"/>
    <w:rsid w:val="00210463"/>
    <w:rsid w:val="005217EB"/>
    <w:rsid w:val="00536F16"/>
    <w:rsid w:val="00845B57"/>
    <w:rsid w:val="009E3307"/>
    <w:rsid w:val="00B0614B"/>
    <w:rsid w:val="00C434AB"/>
    <w:rsid w:val="00C46979"/>
    <w:rsid w:val="00CA2DBD"/>
    <w:rsid w:val="00D37A23"/>
    <w:rsid w:val="00D92E64"/>
    <w:rsid w:val="00E36553"/>
    <w:rsid w:val="00EF4D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4CDB0"/>
  <w15:chartTrackingRefBased/>
  <w15:docId w15:val="{269D2FFA-2770-464A-89DC-94A9EDFCE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E27A1"/>
    <w:pPr>
      <w:tabs>
        <w:tab w:val="center" w:pos="4513"/>
        <w:tab w:val="right" w:pos="9026"/>
      </w:tabs>
      <w:spacing w:after="0" w:line="240" w:lineRule="auto"/>
    </w:pPr>
  </w:style>
  <w:style w:type="character" w:customStyle="1" w:styleId="a4">
    <w:name w:val="页眉 字符"/>
    <w:basedOn w:val="a0"/>
    <w:link w:val="a3"/>
    <w:uiPriority w:val="99"/>
    <w:rsid w:val="001E27A1"/>
  </w:style>
  <w:style w:type="paragraph" w:styleId="a5">
    <w:name w:val="footer"/>
    <w:basedOn w:val="a"/>
    <w:link w:val="a6"/>
    <w:uiPriority w:val="99"/>
    <w:unhideWhenUsed/>
    <w:rsid w:val="001E27A1"/>
    <w:pPr>
      <w:tabs>
        <w:tab w:val="center" w:pos="4513"/>
        <w:tab w:val="right" w:pos="9026"/>
      </w:tabs>
      <w:spacing w:after="0" w:line="240" w:lineRule="auto"/>
    </w:pPr>
  </w:style>
  <w:style w:type="character" w:customStyle="1" w:styleId="a6">
    <w:name w:val="页脚 字符"/>
    <w:basedOn w:val="a0"/>
    <w:link w:val="a5"/>
    <w:uiPriority w:val="99"/>
    <w:rsid w:val="001E27A1"/>
  </w:style>
  <w:style w:type="paragraph" w:styleId="a7">
    <w:name w:val="List Paragraph"/>
    <w:basedOn w:val="a"/>
    <w:uiPriority w:val="34"/>
    <w:qFormat/>
    <w:rsid w:val="00EF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889473">
      <w:bodyDiv w:val="1"/>
      <w:marLeft w:val="0"/>
      <w:marRight w:val="0"/>
      <w:marTop w:val="0"/>
      <w:marBottom w:val="0"/>
      <w:divBdr>
        <w:top w:val="none" w:sz="0" w:space="0" w:color="auto"/>
        <w:left w:val="none" w:sz="0" w:space="0" w:color="auto"/>
        <w:bottom w:val="none" w:sz="0" w:space="0" w:color="auto"/>
        <w:right w:val="none" w:sz="0" w:space="0" w:color="auto"/>
      </w:divBdr>
    </w:div>
    <w:div w:id="799297913">
      <w:bodyDiv w:val="1"/>
      <w:marLeft w:val="0"/>
      <w:marRight w:val="0"/>
      <w:marTop w:val="0"/>
      <w:marBottom w:val="0"/>
      <w:divBdr>
        <w:top w:val="none" w:sz="0" w:space="0" w:color="auto"/>
        <w:left w:val="none" w:sz="0" w:space="0" w:color="auto"/>
        <w:bottom w:val="none" w:sz="0" w:space="0" w:color="auto"/>
        <w:right w:val="none" w:sz="0" w:space="0" w:color="auto"/>
      </w:divBdr>
    </w:div>
    <w:div w:id="14632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3888</Words>
  <Characters>22165</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Haoyu Li (2227572)</dc:creator>
  <cp:keywords/>
  <dc:description/>
  <cp:lastModifiedBy>Haoyu Li (2227572)</cp:lastModifiedBy>
  <cp:revision>3</cp:revision>
  <dcterms:created xsi:type="dcterms:W3CDTF">2023-11-25T23:35:00Z</dcterms:created>
  <dcterms:modified xsi:type="dcterms:W3CDTF">2023-12-01T14:36:00Z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5e8c6aba-9abd-4eb1-a0eb-f9699600982e</vt:lpwstr>
  </property>
</Properties>
</file>