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799F9" w14:textId="77777777" w:rsidR="00812341" w:rsidRDefault="00812341" w:rsidP="00812341">
      <w:r>
        <w:rPr>
          <w:noProof/>
        </w:rPr>
        <w:drawing>
          <wp:inline distT="0" distB="0" distL="0" distR="0" wp14:anchorId="42FB4EBE" wp14:editId="3E08B1C8">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6FAB40F" w14:textId="77777777" w:rsidR="00812341" w:rsidRDefault="00812341" w:rsidP="00812341"/>
    <w:p w14:paraId="4ADA6BAE" w14:textId="77777777" w:rsidR="00812341" w:rsidRDefault="00812341" w:rsidP="00812341"/>
    <w:p w14:paraId="3861CFF2" w14:textId="77777777" w:rsidR="00812341" w:rsidRDefault="00812341" w:rsidP="00812341"/>
    <w:p w14:paraId="1B7359AC" w14:textId="77777777" w:rsidR="00812341" w:rsidRPr="008F4215" w:rsidRDefault="00812341" w:rsidP="00812341">
      <w:pPr>
        <w:rPr>
          <w:rFonts w:ascii="Arial" w:hAnsi="Arial" w:cs="Arial"/>
          <w:b/>
          <w:bCs/>
          <w:sz w:val="56"/>
          <w:szCs w:val="56"/>
        </w:rPr>
      </w:pPr>
      <w:r w:rsidRPr="008F4215">
        <w:rPr>
          <w:rFonts w:ascii="Arial" w:hAnsi="Arial" w:cs="Arial"/>
          <w:b/>
          <w:bCs/>
          <w:sz w:val="56"/>
          <w:szCs w:val="56"/>
        </w:rPr>
        <w:t xml:space="preserve">BA(Hons) Business Management </w:t>
      </w:r>
    </w:p>
    <w:p w14:paraId="3343DE65" w14:textId="77777777" w:rsidR="00812341" w:rsidRDefault="00812341" w:rsidP="00812341">
      <w:pPr>
        <w:spacing w:line="600" w:lineRule="auto"/>
        <w:rPr>
          <w:rFonts w:ascii="Arial" w:hAnsi="Arial" w:cs="Arial"/>
          <w:i/>
          <w:iCs/>
        </w:rPr>
      </w:pPr>
    </w:p>
    <w:p w14:paraId="4DB7AA66" w14:textId="6150E3FB" w:rsidR="00812341" w:rsidRPr="00812341" w:rsidRDefault="00812341" w:rsidP="00812341">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proofErr w:type="spellStart"/>
      <w:r>
        <w:rPr>
          <w:rFonts w:ascii="Arial" w:hAnsi="Arial" w:cs="Arial"/>
          <w:i/>
          <w:iCs/>
        </w:rPr>
        <w:t>Szabina</w:t>
      </w:r>
      <w:proofErr w:type="spellEnd"/>
      <w:r>
        <w:rPr>
          <w:rFonts w:ascii="Arial" w:hAnsi="Arial" w:cs="Arial"/>
          <w:i/>
          <w:iCs/>
        </w:rPr>
        <w:t xml:space="preserve"> Molnar</w:t>
      </w:r>
    </w:p>
    <w:p w14:paraId="1A10DF80" w14:textId="5985FEFD" w:rsidR="00812341" w:rsidRPr="00812341" w:rsidRDefault="00812341" w:rsidP="00812341">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145B002D" w14:textId="77777777" w:rsidR="00812341" w:rsidRPr="00F37B62" w:rsidRDefault="00812341" w:rsidP="00812341">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 xml:space="preserve">Managing People </w:t>
      </w:r>
    </w:p>
    <w:p w14:paraId="02228D8D" w14:textId="78C7A498" w:rsidR="00812341" w:rsidRPr="00F37B62" w:rsidRDefault="00812341" w:rsidP="00812341">
      <w:pPr>
        <w:spacing w:line="600" w:lineRule="auto"/>
        <w:rPr>
          <w:rFonts w:ascii="Arial" w:hAnsi="Arial" w:cs="Arial"/>
          <w:i/>
          <w:iCs/>
        </w:rPr>
      </w:pPr>
      <w:r w:rsidRPr="008F4215">
        <w:rPr>
          <w:rFonts w:ascii="Arial" w:hAnsi="Arial" w:cs="Arial"/>
          <w:b/>
          <w:bCs/>
          <w:i/>
          <w:iCs/>
        </w:rPr>
        <w:t>Lecturer Name:</w:t>
      </w:r>
      <w:r>
        <w:rPr>
          <w:rFonts w:ascii="Arial" w:hAnsi="Arial" w:cs="Arial"/>
          <w:b/>
          <w:bCs/>
          <w:i/>
          <w:iCs/>
        </w:rPr>
        <w:t xml:space="preserve"> </w:t>
      </w:r>
      <w:r>
        <w:rPr>
          <w:rFonts w:ascii="Arial" w:hAnsi="Arial" w:cs="Arial"/>
          <w:i/>
          <w:iCs/>
        </w:rPr>
        <w:t xml:space="preserve">Dr Taye </w:t>
      </w:r>
      <w:proofErr w:type="spellStart"/>
      <w:r>
        <w:rPr>
          <w:rFonts w:ascii="Arial" w:hAnsi="Arial" w:cs="Arial"/>
          <w:i/>
          <w:iCs/>
        </w:rPr>
        <w:t>Osadiya</w:t>
      </w:r>
      <w:proofErr w:type="spellEnd"/>
    </w:p>
    <w:p w14:paraId="029D0D7A" w14:textId="2FBD49F7" w:rsidR="00812341" w:rsidRPr="00812341" w:rsidRDefault="00812341" w:rsidP="00812341">
      <w:pPr>
        <w:spacing w:line="600" w:lineRule="auto"/>
        <w:rPr>
          <w:rFonts w:ascii="Arial" w:hAnsi="Arial" w:cs="Arial"/>
          <w:i/>
          <w:iCs/>
        </w:rPr>
      </w:pPr>
      <w:r w:rsidRPr="008F4215">
        <w:rPr>
          <w:rFonts w:ascii="Arial" w:hAnsi="Arial" w:cs="Arial"/>
          <w:b/>
          <w:bCs/>
          <w:i/>
          <w:iCs/>
        </w:rPr>
        <w:t>Session</w:t>
      </w:r>
      <w:r w:rsidRPr="00F37B62">
        <w:rPr>
          <w:rFonts w:ascii="Arial" w:hAnsi="Arial" w:cs="Arial"/>
          <w:i/>
          <w:iCs/>
        </w:rPr>
        <w:t xml:space="preserve">: </w:t>
      </w:r>
      <w:r>
        <w:rPr>
          <w:rFonts w:ascii="Arial" w:hAnsi="Arial" w:cs="Arial"/>
          <w:i/>
          <w:iCs/>
        </w:rPr>
        <w:t>June 2023 Term</w:t>
      </w:r>
    </w:p>
    <w:p w14:paraId="5E1ABE17" w14:textId="722970CB" w:rsidR="00812341" w:rsidRDefault="00812341" w:rsidP="00812341">
      <w:pPr>
        <w:spacing w:line="600" w:lineRule="auto"/>
        <w:rPr>
          <w:rFonts w:ascii="Arial" w:hAnsi="Arial" w:cs="Arial"/>
          <w:i/>
          <w:iCs/>
        </w:rPr>
      </w:pPr>
      <w:r w:rsidRPr="005A2DE7">
        <w:rPr>
          <w:rFonts w:ascii="Arial" w:hAnsi="Arial" w:cs="Arial"/>
          <w:b/>
          <w:bCs/>
          <w:i/>
          <w:iCs/>
        </w:rPr>
        <w:t>Assessment title:</w:t>
      </w:r>
      <w:r>
        <w:rPr>
          <w:rFonts w:ascii="Arial" w:hAnsi="Arial" w:cs="Arial"/>
          <w:b/>
          <w:bCs/>
          <w:i/>
          <w:iCs/>
        </w:rPr>
        <w:t xml:space="preserve"> </w:t>
      </w:r>
      <w:r>
        <w:rPr>
          <w:rFonts w:ascii="Arial" w:hAnsi="Arial" w:cs="Arial"/>
          <w:i/>
          <w:iCs/>
        </w:rPr>
        <w:t>Assessment 1</w:t>
      </w:r>
    </w:p>
    <w:p w14:paraId="32353783" w14:textId="77777777" w:rsidR="00812341" w:rsidRDefault="00812341" w:rsidP="00812341">
      <w:pPr>
        <w:spacing w:line="600" w:lineRule="auto"/>
        <w:rPr>
          <w:rFonts w:ascii="Arial" w:hAnsi="Arial" w:cs="Arial"/>
          <w:i/>
          <w:iCs/>
        </w:rPr>
      </w:pPr>
    </w:p>
    <w:p w14:paraId="0744437D" w14:textId="77777777" w:rsidR="00812341" w:rsidRDefault="00812341" w:rsidP="00812341">
      <w:pPr>
        <w:spacing w:line="600" w:lineRule="auto"/>
        <w:rPr>
          <w:rFonts w:ascii="Arial" w:hAnsi="Arial" w:cs="Arial"/>
          <w:i/>
          <w:iCs/>
        </w:rPr>
      </w:pPr>
    </w:p>
    <w:p w14:paraId="38423886" w14:textId="77777777" w:rsidR="00812341" w:rsidRDefault="00812341" w:rsidP="00812341">
      <w:pPr>
        <w:spacing w:line="600" w:lineRule="auto"/>
        <w:rPr>
          <w:rFonts w:ascii="Arial" w:hAnsi="Arial" w:cs="Arial"/>
          <w:i/>
          <w:iCs/>
        </w:rPr>
      </w:pPr>
    </w:p>
    <w:p w14:paraId="006C6497" w14:textId="77777777" w:rsidR="00812341" w:rsidRDefault="00812341" w:rsidP="00812341">
      <w:pPr>
        <w:spacing w:line="600" w:lineRule="auto"/>
        <w:rPr>
          <w:rFonts w:ascii="Arial" w:hAnsi="Arial" w:cs="Arial"/>
          <w:i/>
          <w:iCs/>
        </w:rPr>
      </w:pPr>
    </w:p>
    <w:sdt>
      <w:sdtPr>
        <w:id w:val="-714815477"/>
        <w:docPartObj>
          <w:docPartGallery w:val="Table of Contents"/>
          <w:docPartUnique/>
        </w:docPartObj>
      </w:sdtPr>
      <w:sdtEndPr>
        <w:rPr>
          <w:rFonts w:asciiTheme="minorHAnsi" w:eastAsiaTheme="minorEastAsia" w:hAnsiTheme="minorHAnsi" w:cstheme="minorBidi"/>
          <w:noProof/>
          <w:color w:val="auto"/>
          <w:sz w:val="22"/>
          <w:szCs w:val="22"/>
          <w:lang w:val="en-GB" w:eastAsia="zh-CN"/>
        </w:rPr>
      </w:sdtEndPr>
      <w:sdtContent>
        <w:p w14:paraId="4511F7FD" w14:textId="651D19DA" w:rsidR="00812341" w:rsidRDefault="00812341">
          <w:pPr>
            <w:pStyle w:val="TOCHeading"/>
          </w:pPr>
          <w:r>
            <w:t>Table of Contents</w:t>
          </w:r>
        </w:p>
        <w:p w14:paraId="4C98B2CC" w14:textId="73F5C02C" w:rsidR="0003554E" w:rsidRDefault="00812341">
          <w:pPr>
            <w:pStyle w:val="TOC1"/>
            <w:tabs>
              <w:tab w:val="left" w:pos="660"/>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4427244" w:history="1">
            <w:r w:rsidR="0003554E" w:rsidRPr="001F3FF9">
              <w:rPr>
                <w:rStyle w:val="Hyperlink"/>
                <w:rFonts w:ascii="Arial" w:hAnsi="Arial" w:cs="Arial"/>
                <w:noProof/>
              </w:rPr>
              <w:t>1.</w:t>
            </w:r>
            <w:r w:rsidR="0003554E">
              <w:rPr>
                <w:rFonts w:cstheme="minorBidi"/>
                <w:b w:val="0"/>
                <w:bCs w:val="0"/>
                <w:i w:val="0"/>
                <w:iCs w:val="0"/>
                <w:noProof/>
                <w:kern w:val="2"/>
                <w:lang w:eastAsia="en-GB"/>
                <w14:ligatures w14:val="standardContextual"/>
              </w:rPr>
              <w:tab/>
            </w:r>
            <w:r w:rsidR="0003554E" w:rsidRPr="001F3FF9">
              <w:rPr>
                <w:rStyle w:val="Hyperlink"/>
                <w:rFonts w:ascii="Arial" w:hAnsi="Arial" w:cs="Arial"/>
                <w:noProof/>
              </w:rPr>
              <w:t>Introduction</w:t>
            </w:r>
            <w:r w:rsidR="0003554E">
              <w:rPr>
                <w:noProof/>
                <w:webHidden/>
              </w:rPr>
              <w:tab/>
            </w:r>
            <w:r w:rsidR="0003554E">
              <w:rPr>
                <w:noProof/>
                <w:webHidden/>
              </w:rPr>
              <w:fldChar w:fldCharType="begin"/>
            </w:r>
            <w:r w:rsidR="0003554E">
              <w:rPr>
                <w:noProof/>
                <w:webHidden/>
              </w:rPr>
              <w:instrText xml:space="preserve"> PAGEREF _Toc144427244 \h </w:instrText>
            </w:r>
            <w:r w:rsidR="0003554E">
              <w:rPr>
                <w:noProof/>
                <w:webHidden/>
              </w:rPr>
            </w:r>
            <w:r w:rsidR="0003554E">
              <w:rPr>
                <w:noProof/>
                <w:webHidden/>
              </w:rPr>
              <w:fldChar w:fldCharType="separate"/>
            </w:r>
            <w:r w:rsidR="0003554E">
              <w:rPr>
                <w:noProof/>
                <w:webHidden/>
              </w:rPr>
              <w:t>3</w:t>
            </w:r>
            <w:r w:rsidR="0003554E">
              <w:rPr>
                <w:noProof/>
                <w:webHidden/>
              </w:rPr>
              <w:fldChar w:fldCharType="end"/>
            </w:r>
          </w:hyperlink>
        </w:p>
        <w:p w14:paraId="191019C6" w14:textId="2AF09A76" w:rsidR="0003554E" w:rsidRDefault="0003554E">
          <w:pPr>
            <w:pStyle w:val="TOC1"/>
            <w:tabs>
              <w:tab w:val="right" w:leader="dot" w:pos="9016"/>
            </w:tabs>
            <w:rPr>
              <w:rFonts w:cstheme="minorBidi"/>
              <w:b w:val="0"/>
              <w:bCs w:val="0"/>
              <w:i w:val="0"/>
              <w:iCs w:val="0"/>
              <w:noProof/>
              <w:kern w:val="2"/>
              <w:lang w:eastAsia="en-GB"/>
              <w14:ligatures w14:val="standardContextual"/>
            </w:rPr>
          </w:pPr>
          <w:hyperlink w:anchor="_Toc144427245" w:history="1">
            <w:r w:rsidRPr="001F3FF9">
              <w:rPr>
                <w:rStyle w:val="Hyperlink"/>
                <w:rFonts w:ascii="Arial" w:hAnsi="Arial" w:cs="Arial"/>
                <w:noProof/>
              </w:rPr>
              <w:t>2. Analysis and Discussion</w:t>
            </w:r>
            <w:r>
              <w:rPr>
                <w:noProof/>
                <w:webHidden/>
              </w:rPr>
              <w:tab/>
            </w:r>
            <w:r>
              <w:rPr>
                <w:noProof/>
                <w:webHidden/>
              </w:rPr>
              <w:fldChar w:fldCharType="begin"/>
            </w:r>
            <w:r>
              <w:rPr>
                <w:noProof/>
                <w:webHidden/>
              </w:rPr>
              <w:instrText xml:space="preserve"> PAGEREF _Toc144427245 \h </w:instrText>
            </w:r>
            <w:r>
              <w:rPr>
                <w:noProof/>
                <w:webHidden/>
              </w:rPr>
            </w:r>
            <w:r>
              <w:rPr>
                <w:noProof/>
                <w:webHidden/>
              </w:rPr>
              <w:fldChar w:fldCharType="separate"/>
            </w:r>
            <w:r>
              <w:rPr>
                <w:noProof/>
                <w:webHidden/>
              </w:rPr>
              <w:t>3</w:t>
            </w:r>
            <w:r>
              <w:rPr>
                <w:noProof/>
                <w:webHidden/>
              </w:rPr>
              <w:fldChar w:fldCharType="end"/>
            </w:r>
          </w:hyperlink>
        </w:p>
        <w:p w14:paraId="19B9765B" w14:textId="1C92F11B" w:rsidR="0003554E" w:rsidRDefault="0003554E">
          <w:pPr>
            <w:pStyle w:val="TOC2"/>
            <w:tabs>
              <w:tab w:val="right" w:leader="dot" w:pos="9016"/>
            </w:tabs>
            <w:rPr>
              <w:rFonts w:cstheme="minorBidi"/>
              <w:b w:val="0"/>
              <w:bCs w:val="0"/>
              <w:noProof/>
              <w:kern w:val="2"/>
              <w:sz w:val="24"/>
              <w:szCs w:val="24"/>
              <w:lang w:eastAsia="en-GB"/>
              <w14:ligatures w14:val="standardContextual"/>
            </w:rPr>
          </w:pPr>
          <w:hyperlink w:anchor="_Toc144427246" w:history="1">
            <w:r w:rsidRPr="001F3FF9">
              <w:rPr>
                <w:rStyle w:val="Hyperlink"/>
                <w:rFonts w:ascii="Arial" w:eastAsia="Times New Roman" w:hAnsi="Arial" w:cs="Arial"/>
                <w:noProof/>
              </w:rPr>
              <w:t>Task   2.1:  Identification of Demand and market equilibrium</w:t>
            </w:r>
            <w:r>
              <w:rPr>
                <w:noProof/>
                <w:webHidden/>
              </w:rPr>
              <w:tab/>
            </w:r>
            <w:r>
              <w:rPr>
                <w:noProof/>
                <w:webHidden/>
              </w:rPr>
              <w:fldChar w:fldCharType="begin"/>
            </w:r>
            <w:r>
              <w:rPr>
                <w:noProof/>
                <w:webHidden/>
              </w:rPr>
              <w:instrText xml:space="preserve"> PAGEREF _Toc144427246 \h </w:instrText>
            </w:r>
            <w:r>
              <w:rPr>
                <w:noProof/>
                <w:webHidden/>
              </w:rPr>
            </w:r>
            <w:r>
              <w:rPr>
                <w:noProof/>
                <w:webHidden/>
              </w:rPr>
              <w:fldChar w:fldCharType="separate"/>
            </w:r>
            <w:r>
              <w:rPr>
                <w:noProof/>
                <w:webHidden/>
              </w:rPr>
              <w:t>3</w:t>
            </w:r>
            <w:r>
              <w:rPr>
                <w:noProof/>
                <w:webHidden/>
              </w:rPr>
              <w:fldChar w:fldCharType="end"/>
            </w:r>
          </w:hyperlink>
        </w:p>
        <w:p w14:paraId="7AFE4816" w14:textId="5299A9C6" w:rsidR="0003554E" w:rsidRDefault="0003554E">
          <w:pPr>
            <w:pStyle w:val="TOC2"/>
            <w:tabs>
              <w:tab w:val="right" w:leader="dot" w:pos="9016"/>
            </w:tabs>
            <w:rPr>
              <w:rFonts w:cstheme="minorBidi"/>
              <w:b w:val="0"/>
              <w:bCs w:val="0"/>
              <w:noProof/>
              <w:kern w:val="2"/>
              <w:sz w:val="24"/>
              <w:szCs w:val="24"/>
              <w:lang w:eastAsia="en-GB"/>
              <w14:ligatures w14:val="standardContextual"/>
            </w:rPr>
          </w:pPr>
          <w:hyperlink w:anchor="_Toc144427247" w:history="1">
            <w:r w:rsidRPr="001F3FF9">
              <w:rPr>
                <w:rStyle w:val="Hyperlink"/>
                <w:rFonts w:ascii="Arial" w:hAnsi="Arial" w:cs="Arial"/>
                <w:noProof/>
              </w:rPr>
              <w:t>Task 2.2: Pricing strategy of IKEA</w:t>
            </w:r>
            <w:r>
              <w:rPr>
                <w:noProof/>
                <w:webHidden/>
              </w:rPr>
              <w:tab/>
            </w:r>
            <w:r>
              <w:rPr>
                <w:noProof/>
                <w:webHidden/>
              </w:rPr>
              <w:fldChar w:fldCharType="begin"/>
            </w:r>
            <w:r>
              <w:rPr>
                <w:noProof/>
                <w:webHidden/>
              </w:rPr>
              <w:instrText xml:space="preserve"> PAGEREF _Toc144427247 \h </w:instrText>
            </w:r>
            <w:r>
              <w:rPr>
                <w:noProof/>
                <w:webHidden/>
              </w:rPr>
            </w:r>
            <w:r>
              <w:rPr>
                <w:noProof/>
                <w:webHidden/>
              </w:rPr>
              <w:fldChar w:fldCharType="separate"/>
            </w:r>
            <w:r>
              <w:rPr>
                <w:noProof/>
                <w:webHidden/>
              </w:rPr>
              <w:t>10</w:t>
            </w:r>
            <w:r>
              <w:rPr>
                <w:noProof/>
                <w:webHidden/>
              </w:rPr>
              <w:fldChar w:fldCharType="end"/>
            </w:r>
          </w:hyperlink>
        </w:p>
        <w:p w14:paraId="08207BB1" w14:textId="08710A66" w:rsidR="0003554E" w:rsidRDefault="0003554E">
          <w:pPr>
            <w:pStyle w:val="TOC1"/>
            <w:tabs>
              <w:tab w:val="right" w:leader="dot" w:pos="9016"/>
            </w:tabs>
            <w:rPr>
              <w:rFonts w:cstheme="minorBidi"/>
              <w:b w:val="0"/>
              <w:bCs w:val="0"/>
              <w:i w:val="0"/>
              <w:iCs w:val="0"/>
              <w:noProof/>
              <w:kern w:val="2"/>
              <w:lang w:eastAsia="en-GB"/>
              <w14:ligatures w14:val="standardContextual"/>
            </w:rPr>
          </w:pPr>
          <w:hyperlink w:anchor="_Toc144427248" w:history="1">
            <w:r w:rsidRPr="001F3FF9">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_Toc144427248 \h </w:instrText>
            </w:r>
            <w:r>
              <w:rPr>
                <w:noProof/>
                <w:webHidden/>
              </w:rPr>
            </w:r>
            <w:r>
              <w:rPr>
                <w:noProof/>
                <w:webHidden/>
              </w:rPr>
              <w:fldChar w:fldCharType="separate"/>
            </w:r>
            <w:r>
              <w:rPr>
                <w:noProof/>
                <w:webHidden/>
              </w:rPr>
              <w:t>11</w:t>
            </w:r>
            <w:r>
              <w:rPr>
                <w:noProof/>
                <w:webHidden/>
              </w:rPr>
              <w:fldChar w:fldCharType="end"/>
            </w:r>
          </w:hyperlink>
        </w:p>
        <w:p w14:paraId="6135E6FA" w14:textId="255BE7E8" w:rsidR="0003554E" w:rsidRDefault="0003554E">
          <w:pPr>
            <w:pStyle w:val="TOC1"/>
            <w:tabs>
              <w:tab w:val="right" w:leader="dot" w:pos="9016"/>
            </w:tabs>
            <w:rPr>
              <w:rFonts w:cstheme="minorBidi"/>
              <w:b w:val="0"/>
              <w:bCs w:val="0"/>
              <w:i w:val="0"/>
              <w:iCs w:val="0"/>
              <w:noProof/>
              <w:kern w:val="2"/>
              <w:lang w:eastAsia="en-GB"/>
              <w14:ligatures w14:val="standardContextual"/>
            </w:rPr>
          </w:pPr>
          <w:hyperlink w:anchor="_Toc144427249" w:history="1">
            <w:r w:rsidRPr="001F3FF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_Toc144427249 \h </w:instrText>
            </w:r>
            <w:r>
              <w:rPr>
                <w:noProof/>
                <w:webHidden/>
              </w:rPr>
            </w:r>
            <w:r>
              <w:rPr>
                <w:noProof/>
                <w:webHidden/>
              </w:rPr>
              <w:fldChar w:fldCharType="separate"/>
            </w:r>
            <w:r>
              <w:rPr>
                <w:noProof/>
                <w:webHidden/>
              </w:rPr>
              <w:t>11</w:t>
            </w:r>
            <w:r>
              <w:rPr>
                <w:noProof/>
                <w:webHidden/>
              </w:rPr>
              <w:fldChar w:fldCharType="end"/>
            </w:r>
          </w:hyperlink>
        </w:p>
        <w:p w14:paraId="5D636E30" w14:textId="6BEAEF11" w:rsidR="00812341" w:rsidRDefault="00812341">
          <w:r>
            <w:rPr>
              <w:b/>
              <w:bCs/>
              <w:noProof/>
            </w:rPr>
            <w:fldChar w:fldCharType="end"/>
          </w:r>
        </w:p>
      </w:sdtContent>
    </w:sdt>
    <w:p w14:paraId="2A9DCA57" w14:textId="773C0DD9" w:rsidR="00812341" w:rsidRDefault="0003554E" w:rsidP="0003554E">
      <w:pPr>
        <w:tabs>
          <w:tab w:val="left" w:pos="1795"/>
        </w:tabs>
        <w:spacing w:line="600" w:lineRule="auto"/>
        <w:rPr>
          <w:rFonts w:ascii="Arial" w:hAnsi="Arial" w:cs="Arial"/>
          <w:i/>
          <w:iCs/>
        </w:rPr>
      </w:pPr>
      <w:r>
        <w:rPr>
          <w:rFonts w:ascii="Arial" w:hAnsi="Arial" w:cs="Arial"/>
          <w:i/>
          <w:iCs/>
        </w:rPr>
        <w:tab/>
      </w:r>
    </w:p>
    <w:p w14:paraId="04DA7D02" w14:textId="77777777" w:rsidR="00812341" w:rsidRDefault="00812341" w:rsidP="00812341">
      <w:pPr>
        <w:spacing w:line="600" w:lineRule="auto"/>
        <w:rPr>
          <w:rFonts w:ascii="Arial" w:hAnsi="Arial" w:cs="Arial"/>
          <w:i/>
          <w:iCs/>
        </w:rPr>
      </w:pPr>
    </w:p>
    <w:p w14:paraId="3E9FB62F" w14:textId="77777777" w:rsidR="00812341" w:rsidRDefault="00812341" w:rsidP="00812341">
      <w:pPr>
        <w:spacing w:line="600" w:lineRule="auto"/>
        <w:rPr>
          <w:rFonts w:ascii="Arial" w:hAnsi="Arial" w:cs="Arial"/>
          <w:i/>
          <w:iCs/>
        </w:rPr>
      </w:pPr>
    </w:p>
    <w:p w14:paraId="41597B76" w14:textId="77777777" w:rsidR="00812341" w:rsidRDefault="00812341" w:rsidP="00812341">
      <w:pPr>
        <w:spacing w:line="600" w:lineRule="auto"/>
        <w:rPr>
          <w:rFonts w:ascii="Arial" w:hAnsi="Arial" w:cs="Arial"/>
          <w:i/>
          <w:iCs/>
        </w:rPr>
      </w:pPr>
    </w:p>
    <w:p w14:paraId="1EF089EA" w14:textId="77777777" w:rsidR="00812341" w:rsidRDefault="00812341" w:rsidP="00812341">
      <w:pPr>
        <w:spacing w:line="600" w:lineRule="auto"/>
        <w:rPr>
          <w:rFonts w:ascii="Arial" w:hAnsi="Arial" w:cs="Arial"/>
          <w:i/>
          <w:iCs/>
        </w:rPr>
      </w:pPr>
    </w:p>
    <w:p w14:paraId="2C554BE8" w14:textId="77777777" w:rsidR="00812341" w:rsidRDefault="00812341" w:rsidP="00812341">
      <w:pPr>
        <w:spacing w:line="600" w:lineRule="auto"/>
        <w:rPr>
          <w:rFonts w:ascii="Arial" w:hAnsi="Arial" w:cs="Arial"/>
          <w:i/>
          <w:iCs/>
        </w:rPr>
      </w:pPr>
    </w:p>
    <w:p w14:paraId="46A4DCE7" w14:textId="77777777" w:rsidR="00812341" w:rsidRDefault="00812341" w:rsidP="00812341">
      <w:pPr>
        <w:spacing w:line="600" w:lineRule="auto"/>
        <w:rPr>
          <w:rFonts w:ascii="Arial" w:hAnsi="Arial" w:cs="Arial"/>
          <w:i/>
          <w:iCs/>
        </w:rPr>
      </w:pPr>
    </w:p>
    <w:p w14:paraId="593997C9" w14:textId="77777777" w:rsidR="00812341" w:rsidRDefault="00812341" w:rsidP="00812341">
      <w:pPr>
        <w:spacing w:line="600" w:lineRule="auto"/>
        <w:rPr>
          <w:rFonts w:ascii="Arial" w:hAnsi="Arial" w:cs="Arial"/>
          <w:i/>
          <w:iCs/>
        </w:rPr>
      </w:pPr>
    </w:p>
    <w:p w14:paraId="176BE3AA" w14:textId="77777777" w:rsidR="00812341" w:rsidRDefault="00812341" w:rsidP="00812341">
      <w:pPr>
        <w:spacing w:line="600" w:lineRule="auto"/>
        <w:rPr>
          <w:rFonts w:ascii="Arial" w:hAnsi="Arial" w:cs="Arial"/>
          <w:i/>
          <w:iCs/>
        </w:rPr>
      </w:pPr>
    </w:p>
    <w:p w14:paraId="0B58932D" w14:textId="77777777" w:rsidR="00812341" w:rsidRDefault="00812341" w:rsidP="00812341">
      <w:pPr>
        <w:spacing w:line="600" w:lineRule="auto"/>
        <w:rPr>
          <w:rFonts w:ascii="Arial" w:hAnsi="Arial" w:cs="Arial"/>
          <w:i/>
          <w:iCs/>
        </w:rPr>
      </w:pPr>
    </w:p>
    <w:p w14:paraId="50AFCA52" w14:textId="77777777" w:rsidR="00812341" w:rsidRDefault="00812341" w:rsidP="00812341">
      <w:pPr>
        <w:spacing w:line="600" w:lineRule="auto"/>
        <w:rPr>
          <w:rFonts w:ascii="Arial" w:hAnsi="Arial" w:cs="Arial"/>
          <w:i/>
          <w:iCs/>
        </w:rPr>
      </w:pPr>
    </w:p>
    <w:p w14:paraId="0701FEC4" w14:textId="77777777" w:rsidR="00812341" w:rsidRDefault="00812341" w:rsidP="00812341">
      <w:pPr>
        <w:spacing w:line="600" w:lineRule="auto"/>
        <w:rPr>
          <w:rFonts w:ascii="Arial" w:hAnsi="Arial" w:cs="Arial"/>
          <w:i/>
          <w:iCs/>
        </w:rPr>
      </w:pPr>
    </w:p>
    <w:p w14:paraId="35205DA2" w14:textId="77777777" w:rsidR="00812341" w:rsidRDefault="00812341" w:rsidP="00812341">
      <w:pPr>
        <w:spacing w:line="600" w:lineRule="auto"/>
        <w:rPr>
          <w:rFonts w:ascii="Arial" w:hAnsi="Arial" w:cs="Arial"/>
          <w:i/>
          <w:iCs/>
        </w:rPr>
      </w:pPr>
    </w:p>
    <w:p w14:paraId="77C3C4FD" w14:textId="77777777" w:rsidR="00812341" w:rsidRDefault="00812341" w:rsidP="00812341">
      <w:pPr>
        <w:spacing w:line="600" w:lineRule="auto"/>
        <w:rPr>
          <w:rFonts w:ascii="Arial" w:hAnsi="Arial" w:cs="Arial"/>
          <w:i/>
          <w:iCs/>
        </w:rPr>
      </w:pPr>
    </w:p>
    <w:p w14:paraId="55AFA78F" w14:textId="77777777" w:rsidR="00812341" w:rsidRDefault="00812341" w:rsidP="00812341">
      <w:pPr>
        <w:spacing w:line="600" w:lineRule="auto"/>
        <w:rPr>
          <w:rFonts w:ascii="Arial" w:hAnsi="Arial" w:cs="Arial"/>
          <w:i/>
          <w:iCs/>
        </w:rPr>
      </w:pPr>
    </w:p>
    <w:p w14:paraId="1E467F90" w14:textId="77777777" w:rsidR="00812341" w:rsidRDefault="00812341" w:rsidP="00812341">
      <w:pPr>
        <w:spacing w:line="600" w:lineRule="auto"/>
        <w:rPr>
          <w:rFonts w:ascii="Arial" w:hAnsi="Arial" w:cs="Arial"/>
          <w:i/>
          <w:iCs/>
        </w:rPr>
      </w:pPr>
    </w:p>
    <w:p w14:paraId="5669C2C8" w14:textId="77777777" w:rsidR="00812341" w:rsidRDefault="00812341" w:rsidP="00812341">
      <w:pPr>
        <w:spacing w:line="600" w:lineRule="auto"/>
        <w:rPr>
          <w:rFonts w:ascii="Arial" w:hAnsi="Arial" w:cs="Arial"/>
          <w:i/>
          <w:iCs/>
        </w:rPr>
      </w:pPr>
    </w:p>
    <w:p w14:paraId="658B9953" w14:textId="57C37D10" w:rsidR="00812341" w:rsidRDefault="00812341" w:rsidP="0003554E">
      <w:pPr>
        <w:pStyle w:val="Heading1"/>
        <w:numPr>
          <w:ilvl w:val="0"/>
          <w:numId w:val="1"/>
        </w:numPr>
        <w:rPr>
          <w:rFonts w:ascii="Arial" w:hAnsi="Arial" w:cs="Arial"/>
          <w:sz w:val="28"/>
          <w:szCs w:val="28"/>
        </w:rPr>
      </w:pPr>
      <w:bookmarkStart w:id="0" w:name="_Toc143626360"/>
      <w:bookmarkStart w:id="1" w:name="_Toc144427244"/>
      <w:r w:rsidRPr="0003554E">
        <w:rPr>
          <w:rFonts w:ascii="Arial" w:hAnsi="Arial" w:cs="Arial"/>
          <w:sz w:val="28"/>
          <w:szCs w:val="28"/>
        </w:rPr>
        <w:t>Introduction</w:t>
      </w:r>
      <w:bookmarkEnd w:id="0"/>
      <w:bookmarkEnd w:id="1"/>
    </w:p>
    <w:p w14:paraId="439F77CB" w14:textId="77777777" w:rsidR="0003554E" w:rsidRPr="0003554E" w:rsidRDefault="0003554E" w:rsidP="0003554E"/>
    <w:p w14:paraId="3785F865" w14:textId="6F815003"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The founder of IKEA Ingvar Kampard</w:t>
      </w:r>
      <w:r w:rsidRPr="0003554E">
        <w:rPr>
          <w:rFonts w:eastAsia="Times New Roman"/>
          <w:lang w:val="en-GB"/>
        </w:rPr>
        <w:t xml:space="preserve"> established this company IKEA in 1943 with the dream to create a better life and the company was named after the initials of the name of the founder and the firm where he grew up (IKEA, 2023). IKEA operates in the furniture industry and </w:t>
      </w:r>
      <w:r w:rsidRPr="0003554E">
        <w:rPr>
          <w:rFonts w:eastAsia="Times New Roman"/>
          <w:lang w:val="en-GB"/>
        </w:rPr>
        <w:t>offers</w:t>
      </w:r>
      <w:r w:rsidRPr="0003554E">
        <w:rPr>
          <w:rFonts w:eastAsia="Times New Roman"/>
          <w:lang w:val="en-GB"/>
        </w:rPr>
        <w:t xml:space="preserve"> a wide range of furniture items at reasonable prices and the affordable pricing strategy of the company is one of the USPs of the company. IKEA has been growing with their sustainable and strategic business strategies in challenging business environments as the FY 22 has been challenging for the company due inflation rate (IKEA, 2022). IKEA has more than 422 stores all around the world in more than </w:t>
      </w:r>
      <w:r w:rsidRPr="0003554E">
        <w:rPr>
          <w:rFonts w:eastAsia="Times New Roman"/>
          <w:lang w:val="en-GB"/>
        </w:rPr>
        <w:t>50%</w:t>
      </w:r>
      <w:r w:rsidRPr="0003554E">
        <w:rPr>
          <w:rFonts w:eastAsia="Times New Roman"/>
          <w:lang w:val="en-GB"/>
        </w:rPr>
        <w:t xml:space="preserve"> marker but 70</w:t>
      </w:r>
      <w:proofErr w:type="gramStart"/>
      <w:r w:rsidRPr="0003554E">
        <w:rPr>
          <w:rFonts w:eastAsia="Times New Roman"/>
          <w:lang w:val="en-GB"/>
        </w:rPr>
        <w:t>%  stores</w:t>
      </w:r>
      <w:proofErr w:type="gramEnd"/>
      <w:r w:rsidRPr="0003554E">
        <w:rPr>
          <w:rFonts w:eastAsia="Times New Roman"/>
          <w:lang w:val="en-GB"/>
        </w:rPr>
        <w:t xml:space="preserve"> of the company are located in Europe (Forbes, 2023). The following study is going to identify the demand for the company in the business market. Furthermore, the price elasticity of the demand for the products of the company will be discussed in this study which will help to recommend a pricing strategy for the company.  </w:t>
      </w:r>
    </w:p>
    <w:p w14:paraId="2996FC1B" w14:textId="77777777" w:rsidR="00812341" w:rsidRPr="0003554E" w:rsidRDefault="00812341" w:rsidP="00812341">
      <w:pPr>
        <w:pStyle w:val="Normal1"/>
        <w:spacing w:line="360" w:lineRule="auto"/>
        <w:jc w:val="center"/>
        <w:rPr>
          <w:rFonts w:eastAsia="Times New Roman"/>
          <w:lang w:val="en-GB"/>
        </w:rPr>
      </w:pPr>
      <w:r w:rsidRPr="0003554E">
        <w:rPr>
          <w:rFonts w:eastAsia="Times New Roman"/>
          <w:noProof/>
        </w:rPr>
        <w:drawing>
          <wp:inline distT="114300" distB="114300" distL="114300" distR="114300" wp14:anchorId="4714C028" wp14:editId="021C8771">
            <wp:extent cx="2105025" cy="1171575"/>
            <wp:effectExtent l="25400" t="25400" r="25400" b="25400"/>
            <wp:docPr id="6" name="image1.png" descr="A blue and yellow sign&#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1.png" descr="A blue and yellow sign&#10;&#10;Description automatically generated"/>
                    <pic:cNvPicPr/>
                  </pic:nvPicPr>
                  <pic:blipFill>
                    <a:blip r:embed="rId9"/>
                    <a:stretch>
                      <a:fillRect/>
                    </a:stretch>
                  </pic:blipFill>
                  <pic:spPr>
                    <a:xfrm>
                      <a:off x="0" y="0"/>
                      <a:ext cx="2105025" cy="1171575"/>
                    </a:xfrm>
                    <a:prstGeom prst="rect">
                      <a:avLst/>
                    </a:prstGeom>
                    <a:ln w="25400">
                      <a:solidFill>
                        <a:srgbClr val="000000"/>
                      </a:solidFill>
                      <a:prstDash val="solid"/>
                    </a:ln>
                  </pic:spPr>
                </pic:pic>
              </a:graphicData>
            </a:graphic>
          </wp:inline>
        </w:drawing>
      </w:r>
    </w:p>
    <w:p w14:paraId="2052613E" w14:textId="77777777" w:rsidR="00812341" w:rsidRPr="0003554E" w:rsidRDefault="00812341" w:rsidP="00812341">
      <w:pPr>
        <w:pStyle w:val="Normal1"/>
        <w:spacing w:line="360" w:lineRule="auto"/>
        <w:jc w:val="center"/>
        <w:rPr>
          <w:rFonts w:eastAsia="Times New Roman"/>
          <w:bCs/>
          <w:lang w:val="en-GB"/>
        </w:rPr>
      </w:pPr>
      <w:r w:rsidRPr="0003554E">
        <w:rPr>
          <w:rFonts w:eastAsia="Times New Roman"/>
          <w:bCs/>
          <w:lang w:val="en-GB"/>
        </w:rPr>
        <w:t xml:space="preserve">Figure 1: Logo of IKEA </w:t>
      </w:r>
    </w:p>
    <w:p w14:paraId="7F23610E" w14:textId="20F4C085" w:rsidR="00812341" w:rsidRPr="0003554E" w:rsidRDefault="00812341" w:rsidP="00812341">
      <w:pPr>
        <w:pStyle w:val="Normal1"/>
        <w:spacing w:line="360" w:lineRule="auto"/>
        <w:jc w:val="center"/>
        <w:rPr>
          <w:rFonts w:eastAsia="Times New Roman"/>
          <w:lang w:val="en-GB"/>
        </w:rPr>
      </w:pPr>
      <w:r w:rsidRPr="0003554E">
        <w:rPr>
          <w:rFonts w:eastAsia="Times New Roman"/>
          <w:bCs/>
          <w:lang w:val="en-GB"/>
        </w:rPr>
        <w:t>(</w:t>
      </w:r>
      <w:r w:rsidRPr="0003554E">
        <w:rPr>
          <w:rFonts w:eastAsia="Times New Roman"/>
          <w:lang w:val="en-GB"/>
        </w:rPr>
        <w:t xml:space="preserve">Source: IKEA, 2023) </w:t>
      </w:r>
    </w:p>
    <w:p w14:paraId="2DF9B9B3" w14:textId="77777777" w:rsidR="00812341" w:rsidRPr="0003554E" w:rsidRDefault="00812341" w:rsidP="00812341">
      <w:pPr>
        <w:pStyle w:val="Heading1"/>
        <w:rPr>
          <w:rFonts w:ascii="Arial" w:hAnsi="Arial" w:cs="Arial"/>
          <w:sz w:val="28"/>
          <w:szCs w:val="28"/>
        </w:rPr>
      </w:pPr>
      <w:bookmarkStart w:id="2" w:name="_Toc143626361"/>
      <w:bookmarkStart w:id="3" w:name="_Toc144427245"/>
      <w:r w:rsidRPr="0003554E">
        <w:rPr>
          <w:rFonts w:ascii="Arial" w:hAnsi="Arial" w:cs="Arial"/>
          <w:sz w:val="28"/>
          <w:szCs w:val="28"/>
        </w:rPr>
        <w:t>2. Analysis and Discussion</w:t>
      </w:r>
      <w:bookmarkEnd w:id="2"/>
      <w:bookmarkEnd w:id="3"/>
      <w:r w:rsidRPr="0003554E">
        <w:rPr>
          <w:rFonts w:ascii="Arial" w:hAnsi="Arial" w:cs="Arial"/>
          <w:sz w:val="28"/>
          <w:szCs w:val="28"/>
        </w:rPr>
        <w:t xml:space="preserve"> </w:t>
      </w:r>
    </w:p>
    <w:p w14:paraId="23CD2CC5" w14:textId="77777777" w:rsidR="00812341" w:rsidRPr="0003554E" w:rsidRDefault="00812341" w:rsidP="00812341">
      <w:pPr>
        <w:rPr>
          <w:rFonts w:ascii="Arial" w:hAnsi="Arial" w:cs="Arial"/>
        </w:rPr>
      </w:pPr>
    </w:p>
    <w:p w14:paraId="6055C923" w14:textId="77777777" w:rsidR="00812341" w:rsidRPr="0003554E" w:rsidRDefault="00812341" w:rsidP="00812341">
      <w:pPr>
        <w:pStyle w:val="Heading2"/>
        <w:rPr>
          <w:rFonts w:ascii="Arial" w:eastAsia="Times New Roman" w:hAnsi="Arial" w:cs="Arial"/>
          <w:sz w:val="24"/>
          <w:szCs w:val="24"/>
        </w:rPr>
      </w:pPr>
      <w:bookmarkStart w:id="4" w:name="_Toc144427246"/>
      <w:r w:rsidRPr="0003554E">
        <w:rPr>
          <w:rFonts w:ascii="Arial" w:eastAsia="Times New Roman" w:hAnsi="Arial" w:cs="Arial"/>
          <w:sz w:val="24"/>
          <w:szCs w:val="24"/>
        </w:rPr>
        <w:t>Task   2.1:  Identification of Demand and market equilibrium</w:t>
      </w:r>
      <w:bookmarkEnd w:id="4"/>
    </w:p>
    <w:p w14:paraId="27D35425" w14:textId="77777777" w:rsidR="00812341" w:rsidRPr="0003554E" w:rsidRDefault="00812341" w:rsidP="00812341">
      <w:pPr>
        <w:pStyle w:val="Normal1"/>
        <w:spacing w:line="360" w:lineRule="auto"/>
        <w:jc w:val="both"/>
        <w:rPr>
          <w:rFonts w:eastAsia="Times New Roman"/>
          <w:b/>
        </w:rPr>
      </w:pPr>
    </w:p>
    <w:p w14:paraId="56123DFF" w14:textId="53E768B7"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 xml:space="preserve">IKEA is a brand with many companies’ and lots of people are associated with the business. Chains of the company are present all over the world and the company is known for its passion </w:t>
      </w:r>
      <w:r w:rsidRPr="0003554E">
        <w:rPr>
          <w:rFonts w:eastAsia="Times New Roman"/>
          <w:lang w:val="en-GB"/>
        </w:rPr>
        <w:lastRenderedPageBreak/>
        <w:t xml:space="preserve">for creating home furnishing items through the shared innovative visions to create better daily life for the people. These combined elements are the business idea of the company which is based on the shared values. The culture of the company is based on the “spirit of togetherness’ which assists the company to achieve its goals in the competitive business industry (IKEA, 2023). </w:t>
      </w:r>
      <w:r w:rsidRPr="0003554E">
        <w:rPr>
          <w:rFonts w:eastAsia="Times New Roman"/>
          <w:lang w:val="en-GB"/>
        </w:rPr>
        <w:t>To</w:t>
      </w:r>
      <w:r w:rsidRPr="0003554E">
        <w:rPr>
          <w:rFonts w:eastAsia="Times New Roman"/>
          <w:lang w:val="en-GB"/>
        </w:rPr>
        <w:t xml:space="preserve"> offer a wide range of well-designed and furnished products to customers, the company offers low prices</w:t>
      </w:r>
      <w:r w:rsidR="002E71B1" w:rsidRPr="0003554E">
        <w:rPr>
          <w:rFonts w:eastAsia="Times New Roman"/>
          <w:lang w:val="en-GB"/>
        </w:rPr>
        <w:t>,</w:t>
      </w:r>
      <w:r w:rsidRPr="0003554E">
        <w:rPr>
          <w:rFonts w:eastAsia="Times New Roman"/>
          <w:lang w:val="en-GB"/>
        </w:rPr>
        <w:t xml:space="preserve"> so that more people can afford these products. Changes in the external factors of the business industry can directly impact the operation process and the products and the providing services of the company.</w:t>
      </w:r>
    </w:p>
    <w:p w14:paraId="14E14A43" w14:textId="77777777" w:rsidR="00812341" w:rsidRPr="0003554E" w:rsidRDefault="00812341" w:rsidP="00812341">
      <w:pPr>
        <w:pStyle w:val="Normal1"/>
        <w:spacing w:line="360" w:lineRule="auto"/>
        <w:jc w:val="both"/>
        <w:rPr>
          <w:rFonts w:eastAsia="Times New Roman"/>
          <w:b/>
          <w:i/>
          <w:lang w:val="en-GB"/>
        </w:rPr>
      </w:pPr>
      <w:r w:rsidRPr="0003554E">
        <w:rPr>
          <w:rFonts w:eastAsia="Times New Roman"/>
          <w:b/>
          <w:i/>
          <w:lang w:val="en-GB"/>
        </w:rPr>
        <w:t xml:space="preserve">Price of substitutes </w:t>
      </w:r>
    </w:p>
    <w:p w14:paraId="21EAB206" w14:textId="77777777"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 xml:space="preserve">The price of the substitutes </w:t>
      </w:r>
      <w:proofErr w:type="gramStart"/>
      <w:r w:rsidRPr="0003554E">
        <w:rPr>
          <w:rFonts w:eastAsia="Times New Roman"/>
          <w:lang w:val="en-GB"/>
        </w:rPr>
        <w:t>has the ability to</w:t>
      </w:r>
      <w:proofErr w:type="gramEnd"/>
      <w:r w:rsidRPr="0003554E">
        <w:rPr>
          <w:rFonts w:eastAsia="Times New Roman"/>
          <w:lang w:val="en-GB"/>
        </w:rPr>
        <w:t xml:space="preserve"> directly affect the demands of the products of the commodity. Increasing the prices of the substitutes will enhance the demand for the goods in the market (Comin </w:t>
      </w:r>
      <w:r w:rsidRPr="0003554E">
        <w:rPr>
          <w:rFonts w:eastAsia="Times New Roman"/>
          <w:i/>
          <w:lang w:val="en-GB"/>
        </w:rPr>
        <w:t>et al.,</w:t>
      </w:r>
      <w:r w:rsidRPr="0003554E">
        <w:rPr>
          <w:rFonts w:eastAsia="Times New Roman"/>
          <w:lang w:val="en-GB"/>
        </w:rPr>
        <w:t xml:space="preserve"> 2021). Substitutes </w:t>
      </w:r>
      <w:proofErr w:type="gramStart"/>
      <w:r w:rsidRPr="0003554E">
        <w:rPr>
          <w:rFonts w:eastAsia="Times New Roman"/>
          <w:lang w:val="en-GB"/>
        </w:rPr>
        <w:t>have the ability to</w:t>
      </w:r>
      <w:proofErr w:type="gramEnd"/>
      <w:r w:rsidRPr="0003554E">
        <w:rPr>
          <w:rFonts w:eastAsia="Times New Roman"/>
          <w:lang w:val="en-GB"/>
        </w:rPr>
        <w:t xml:space="preserve"> affect the market for a particular product or service in various ways. Substitutes give customers another option that can be used in place of the products or services. IKEA has high competition in the market and these competitors of IKEA have created some challenging situations for the company. The revenue of the furniture market in 2023 can reach almost $23 billion and the expected growth of the market is almost 3.12% (Statista, 2023). The revenue growth and the dynamic nature of this market are the induction of the high competition of this market. </w:t>
      </w:r>
    </w:p>
    <w:p w14:paraId="43BC672C" w14:textId="77777777" w:rsidR="00812341" w:rsidRPr="0003554E" w:rsidRDefault="00812341" w:rsidP="00812341">
      <w:pPr>
        <w:pStyle w:val="Normal1"/>
        <w:spacing w:line="360" w:lineRule="auto"/>
        <w:jc w:val="center"/>
        <w:rPr>
          <w:rFonts w:eastAsia="Times New Roman"/>
          <w:lang w:val="en-GB"/>
        </w:rPr>
      </w:pPr>
      <w:r w:rsidRPr="0003554E">
        <w:rPr>
          <w:rFonts w:eastAsia="Times New Roman"/>
          <w:noProof/>
        </w:rPr>
        <w:drawing>
          <wp:inline distT="114300" distB="114300" distL="114300" distR="114300" wp14:anchorId="66A1F9BB" wp14:editId="6EF66AA6">
            <wp:extent cx="5943600" cy="3251200"/>
            <wp:effectExtent l="25400" t="25400" r="25400" b="25400"/>
            <wp:docPr id="9" name="image3.png" descr="A graph of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3.png" descr="A graph of different colored squares&#10;&#10;Description automatically generated"/>
                    <pic:cNvPicPr/>
                  </pic:nvPicPr>
                  <pic:blipFill>
                    <a:blip r:embed="rId10"/>
                    <a:stretch>
                      <a:fillRect/>
                    </a:stretch>
                  </pic:blipFill>
                  <pic:spPr>
                    <a:xfrm>
                      <a:off x="0" y="0"/>
                      <a:ext cx="5943600" cy="3251200"/>
                    </a:xfrm>
                    <a:prstGeom prst="rect">
                      <a:avLst/>
                    </a:prstGeom>
                    <a:ln w="25400">
                      <a:solidFill>
                        <a:srgbClr val="000000"/>
                      </a:solidFill>
                      <a:prstDash val="solid"/>
                    </a:ln>
                  </pic:spPr>
                </pic:pic>
              </a:graphicData>
            </a:graphic>
          </wp:inline>
        </w:drawing>
      </w:r>
    </w:p>
    <w:p w14:paraId="2DCED867" w14:textId="77777777" w:rsidR="00812341" w:rsidRPr="0003554E" w:rsidRDefault="00812341" w:rsidP="00812341">
      <w:pPr>
        <w:pStyle w:val="Normal1"/>
        <w:spacing w:line="360" w:lineRule="auto"/>
        <w:jc w:val="center"/>
        <w:rPr>
          <w:rFonts w:eastAsia="Times New Roman"/>
          <w:b/>
          <w:lang w:val="en-GB"/>
        </w:rPr>
      </w:pPr>
      <w:r w:rsidRPr="0003554E">
        <w:rPr>
          <w:rFonts w:eastAsia="Times New Roman"/>
          <w:b/>
          <w:lang w:val="en-GB"/>
        </w:rPr>
        <w:t xml:space="preserve">Figure 2: Furniture industry trend in the UK </w:t>
      </w:r>
    </w:p>
    <w:p w14:paraId="7350C3F4" w14:textId="77777777" w:rsidR="00812341" w:rsidRPr="0003554E" w:rsidRDefault="00812341" w:rsidP="00812341">
      <w:pPr>
        <w:pStyle w:val="Normal1"/>
        <w:spacing w:line="360" w:lineRule="auto"/>
        <w:jc w:val="center"/>
        <w:rPr>
          <w:rFonts w:eastAsia="Times New Roman"/>
          <w:lang w:val="en-GB"/>
        </w:rPr>
      </w:pPr>
      <w:r w:rsidRPr="0003554E">
        <w:rPr>
          <w:rFonts w:eastAsia="Times New Roman"/>
          <w:lang w:val="en-GB"/>
        </w:rPr>
        <w:t>(Source: Statista, 2023)</w:t>
      </w:r>
    </w:p>
    <w:p w14:paraId="7C7A4DFD" w14:textId="77777777" w:rsidR="00812341" w:rsidRPr="0003554E" w:rsidRDefault="00812341" w:rsidP="00812341">
      <w:pPr>
        <w:pStyle w:val="Normal1"/>
        <w:spacing w:line="360" w:lineRule="auto"/>
        <w:jc w:val="both"/>
        <w:rPr>
          <w:rFonts w:eastAsia="Times New Roman"/>
          <w:b/>
          <w:i/>
          <w:color w:val="FF0000"/>
          <w:lang w:val="en-GB"/>
        </w:rPr>
      </w:pPr>
      <w:r w:rsidRPr="0003554E">
        <w:rPr>
          <w:rFonts w:eastAsia="Times New Roman"/>
          <w:lang w:val="en-GB"/>
        </w:rPr>
        <w:t xml:space="preserve">B&amp;Q is one of the biggest competitors of IKEA in the UK market which offers a wide range of quality products to customers with a standard pricing strategy (B&amp;Q, 2023). The company offers products which required less DIY-inclined and different types of indoor and outdoor </w:t>
      </w:r>
      <w:r w:rsidRPr="0003554E">
        <w:rPr>
          <w:rFonts w:eastAsia="Times New Roman"/>
          <w:lang w:val="en-GB"/>
        </w:rPr>
        <w:lastRenderedPageBreak/>
        <w:t>furniture which helps the company to attract potential customers towards the business. This company has been investing in the adoption of the lower-pricing strategy which helps to lower the prices of the products of the company and the clear and transparent strategy of the company helps to attract the attention of the customers (DIY Week, 2018). The other substitute furniture company in the UK and the global market are trying different types of promoting pricing strategies to attract customers' attention through sales and discount strategies. A decrease in the substitute product has created a difficult situation for IKEA but the stable pricing strategy of the company helps to create advantages for the company after the pandemic when most of the company has raised the prices of products (IKEA, 2022</w:t>
      </w:r>
      <w:r w:rsidRPr="0003554E">
        <w:rPr>
          <w:rFonts w:eastAsia="Times New Roman"/>
          <w:color w:val="000000" w:themeColor="text1"/>
          <w:lang w:val="en-GB"/>
        </w:rPr>
        <w:t xml:space="preserve">). </w:t>
      </w:r>
      <w:r w:rsidRPr="0003554E">
        <w:rPr>
          <w:rFonts w:eastAsia="Times New Roman"/>
          <w:color w:val="FF0000"/>
          <w:lang w:val="en-GB"/>
        </w:rPr>
        <w:t xml:space="preserve"> It has created an increase in elasticity of demands due to the stable pricing strategy of the company IKEA. </w:t>
      </w:r>
    </w:p>
    <w:p w14:paraId="7B0EE7C1" w14:textId="77777777" w:rsidR="00812341" w:rsidRPr="0003554E" w:rsidRDefault="00812341" w:rsidP="00812341">
      <w:pPr>
        <w:pStyle w:val="Normal1"/>
        <w:spacing w:line="360" w:lineRule="auto"/>
        <w:jc w:val="both"/>
        <w:rPr>
          <w:rFonts w:eastAsia="Times New Roman"/>
          <w:b/>
          <w:i/>
          <w:lang w:val="en-GB"/>
        </w:rPr>
      </w:pPr>
      <w:r w:rsidRPr="0003554E">
        <w:rPr>
          <w:rFonts w:eastAsia="Times New Roman"/>
          <w:b/>
          <w:i/>
          <w:lang w:val="en-GB"/>
        </w:rPr>
        <w:t>Price of complements</w:t>
      </w:r>
    </w:p>
    <w:p w14:paraId="05DDD945" w14:textId="77777777"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 xml:space="preserve">Compliments for IKEA can be the element which helps the company to increase their sale in the market. The real estate industry is directly related to the price of compliments in the furniture industry because the growing trend of the real estate industry increases the tendency to buy new furniture for new houses or properties (PWC, 2022). It means the growth of the real estate industry is a complementary factor of the furniture industry. The real estate industry in the UK plays an important role in the economy of the country and in 2022 the pandemic has mixed effects on the real estate business of the UK including provides services of this industry. The real estate industry has employed more than 545, 000 people which helped with generating turnover of over £65 billion in the year 2022 (Statista, 2023). </w:t>
      </w:r>
    </w:p>
    <w:p w14:paraId="2AE4CCD0" w14:textId="77777777" w:rsidR="00812341" w:rsidRPr="0003554E" w:rsidRDefault="00812341" w:rsidP="00812341">
      <w:pPr>
        <w:pStyle w:val="Normal1"/>
        <w:spacing w:line="360" w:lineRule="auto"/>
        <w:jc w:val="both"/>
        <w:rPr>
          <w:rFonts w:eastAsia="Times New Roman"/>
          <w:b/>
          <w:color w:val="FF0000"/>
          <w:lang w:val="en-GB"/>
        </w:rPr>
      </w:pPr>
      <w:r w:rsidRPr="0003554E">
        <w:rPr>
          <w:rFonts w:eastAsia="Times New Roman"/>
          <w:lang w:val="en-GB"/>
        </w:rPr>
        <w:t>Housing prices have risen by almost 15% which has decreased the tendency to buy new property and lower tendency to buy the property means reduced purchase of the furniture and other home decor items (</w:t>
      </w:r>
      <w:proofErr w:type="spellStart"/>
      <w:r w:rsidRPr="0003554E">
        <w:rPr>
          <w:rFonts w:eastAsia="Times New Roman"/>
          <w:lang w:val="en-GB"/>
        </w:rPr>
        <w:t>Siniavskaia</w:t>
      </w:r>
      <w:proofErr w:type="spellEnd"/>
      <w:r w:rsidRPr="0003554E">
        <w:rPr>
          <w:rFonts w:eastAsia="Times New Roman"/>
          <w:lang w:val="en-GB"/>
        </w:rPr>
        <w:t xml:space="preserve">, 2022). IKEA has also increased the price of their flat products in the year 2021 by 50% and customers were not able to purchase the products previously which has increased dissatisfaction among the customers and negatively impacted the profit margin of the company (Davies and Osborne, 2021).  </w:t>
      </w:r>
      <w:r w:rsidRPr="0003554E">
        <w:rPr>
          <w:rFonts w:eastAsia="Times New Roman"/>
          <w:color w:val="FF0000"/>
          <w:lang w:val="en-GB"/>
        </w:rPr>
        <w:t>It has created a decrease in elasticity of demands due to the rise of the price of complements which reduces tendency of customer buying.</w:t>
      </w:r>
    </w:p>
    <w:p w14:paraId="26920980" w14:textId="77777777" w:rsidR="00812341" w:rsidRPr="0003554E" w:rsidRDefault="00812341" w:rsidP="00812341">
      <w:pPr>
        <w:pStyle w:val="Normal1"/>
        <w:spacing w:line="360" w:lineRule="auto"/>
        <w:jc w:val="both"/>
        <w:rPr>
          <w:rFonts w:eastAsia="Times New Roman"/>
          <w:b/>
          <w:i/>
        </w:rPr>
      </w:pPr>
      <w:r w:rsidRPr="0003554E">
        <w:rPr>
          <w:rFonts w:eastAsia="Times New Roman"/>
          <w:b/>
          <w:i/>
        </w:rPr>
        <w:t>Consumer Income</w:t>
      </w:r>
    </w:p>
    <w:p w14:paraId="4B834758" w14:textId="77777777" w:rsidR="00812341" w:rsidRPr="0003554E" w:rsidRDefault="00812341" w:rsidP="00812341">
      <w:pPr>
        <w:pStyle w:val="Normal1"/>
        <w:spacing w:line="360" w:lineRule="auto"/>
        <w:jc w:val="both"/>
        <w:rPr>
          <w:rFonts w:eastAsia="Times New Roman"/>
        </w:rPr>
      </w:pPr>
      <w:r w:rsidRPr="0003554E">
        <w:rPr>
          <w:rFonts w:eastAsia="Times New Roman"/>
        </w:rPr>
        <w:t xml:space="preserve">There has been a significant rise in the average disposable income of the population in the UK which has led to improved value creation in the lifestyle of the business environment. It is essential for the firm in observing a strong increase in the overall understanding and performance of the firm in the market. There has been a nearly 0.6% rise in the average disposable income in 2022 from 2021. It has led to an increase in the overall performance of the firm in the market. In 2022, the average disposable income of households in the UK was recorded to be increased to 39328 GBP in the UK (Clark, 2023). It results in creating improved </w:t>
      </w:r>
      <w:r w:rsidRPr="0003554E">
        <w:rPr>
          <w:rFonts w:eastAsia="Times New Roman"/>
        </w:rPr>
        <w:lastRenderedPageBreak/>
        <w:t xml:space="preserve">growth results in creating growth in the overall performance of the firm in the market. It results in creating an improved experience for the business in the market. The growth which results in creating growth results in the effective development of the sales of IKEA in the industry. The high growth of consumer income in the industry results in creating improved opportunity for business in attracting more customers from the market and improves their market share. </w:t>
      </w:r>
    </w:p>
    <w:p w14:paraId="0654DEA1" w14:textId="47BEC19C" w:rsidR="00812341" w:rsidRPr="0003554E" w:rsidRDefault="00812341" w:rsidP="00812341">
      <w:pPr>
        <w:pStyle w:val="Normal1"/>
        <w:spacing w:line="360" w:lineRule="auto"/>
        <w:jc w:val="both"/>
        <w:rPr>
          <w:rFonts w:eastAsia="Times New Roman"/>
        </w:rPr>
      </w:pPr>
      <w:r w:rsidRPr="0003554E">
        <w:rPr>
          <w:rFonts w:eastAsia="Times New Roman"/>
        </w:rPr>
        <w:t>The improved disposable income and rise in consumer income of IKEA results in attracting more customers in the market along with observing a growth in the overall demand for the firm in the industry. IKEA is required to maintain proper accessibility of the products to meet the rise in the overall demand for the products in the market with the increasing consumer income. The improved economic growth of households in the UK encourages customers in developing an improvement in the living standards of families in the industry (</w:t>
      </w:r>
      <w:proofErr w:type="spellStart"/>
      <w:r w:rsidRPr="0003554E">
        <w:rPr>
          <w:rFonts w:eastAsia="Times New Roman"/>
        </w:rPr>
        <w:t>Guine</w:t>
      </w:r>
      <w:proofErr w:type="spellEnd"/>
      <w:r w:rsidRPr="0003554E">
        <w:rPr>
          <w:rFonts w:eastAsia="Times New Roman"/>
        </w:rPr>
        <w:t xml:space="preserve"> </w:t>
      </w:r>
      <w:r w:rsidRPr="0003554E">
        <w:rPr>
          <w:rFonts w:eastAsia="Times New Roman"/>
          <w:i/>
        </w:rPr>
        <w:t>et al.</w:t>
      </w:r>
      <w:r w:rsidRPr="0003554E">
        <w:rPr>
          <w:rFonts w:eastAsia="Times New Roman"/>
        </w:rPr>
        <w:t xml:space="preserve">, 2020). It creates growth in the overall performance of the firm in the market and </w:t>
      </w:r>
      <w:r w:rsidR="002E71B1" w:rsidRPr="0003554E">
        <w:rPr>
          <w:rFonts w:eastAsia="Times New Roman"/>
        </w:rPr>
        <w:t>optimizes</w:t>
      </w:r>
      <w:r w:rsidRPr="0003554E">
        <w:rPr>
          <w:rFonts w:eastAsia="Times New Roman"/>
        </w:rPr>
        <w:t xml:space="preserve"> a rise in its demand for the products. </w:t>
      </w:r>
    </w:p>
    <w:p w14:paraId="00ED69EF" w14:textId="77777777" w:rsidR="00812341" w:rsidRPr="0003554E" w:rsidRDefault="00812341" w:rsidP="00812341">
      <w:pPr>
        <w:pStyle w:val="Normal1"/>
        <w:spacing w:line="360" w:lineRule="auto"/>
        <w:jc w:val="center"/>
        <w:rPr>
          <w:rFonts w:eastAsia="Times New Roman"/>
        </w:rPr>
      </w:pPr>
      <w:r w:rsidRPr="0003554E">
        <w:rPr>
          <w:rFonts w:eastAsia="Times New Roman"/>
          <w:noProof/>
        </w:rPr>
        <w:drawing>
          <wp:inline distT="114300" distB="114300" distL="114300" distR="114300" wp14:anchorId="7E665BD6" wp14:editId="37DE1269">
            <wp:extent cx="4514850" cy="2667000"/>
            <wp:effectExtent l="0" t="0" r="0" b="0"/>
            <wp:docPr id="3" name="image1.png" descr="A graph showing the growth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graph showing the growth of a company&#10;&#10;Description automatically generated"/>
                    <pic:cNvPicPr/>
                  </pic:nvPicPr>
                  <pic:blipFill>
                    <a:blip r:embed="rId11"/>
                    <a:stretch>
                      <a:fillRect/>
                    </a:stretch>
                  </pic:blipFill>
                  <pic:spPr>
                    <a:xfrm>
                      <a:off x="0" y="0"/>
                      <a:ext cx="4514850" cy="2667000"/>
                    </a:xfrm>
                    <a:prstGeom prst="rect">
                      <a:avLst/>
                    </a:prstGeom>
                  </pic:spPr>
                </pic:pic>
              </a:graphicData>
            </a:graphic>
          </wp:inline>
        </w:drawing>
      </w:r>
    </w:p>
    <w:p w14:paraId="2F05A614" w14:textId="77777777" w:rsidR="00812341" w:rsidRPr="0003554E" w:rsidRDefault="00812341" w:rsidP="00812341">
      <w:pPr>
        <w:pStyle w:val="Normal1"/>
        <w:spacing w:line="360" w:lineRule="auto"/>
        <w:jc w:val="center"/>
        <w:rPr>
          <w:rFonts w:eastAsia="Times New Roman"/>
          <w:b/>
        </w:rPr>
      </w:pPr>
      <w:r w:rsidRPr="0003554E">
        <w:rPr>
          <w:rFonts w:eastAsia="Times New Roman"/>
          <w:b/>
        </w:rPr>
        <w:t xml:space="preserve">Figure 3: Mean disposable income of consumers for </w:t>
      </w:r>
      <w:proofErr w:type="gramStart"/>
      <w:r w:rsidRPr="0003554E">
        <w:rPr>
          <w:rFonts w:eastAsia="Times New Roman"/>
          <w:b/>
        </w:rPr>
        <w:t>IKEA</w:t>
      </w:r>
      <w:proofErr w:type="gramEnd"/>
    </w:p>
    <w:p w14:paraId="06C12636" w14:textId="77777777" w:rsidR="00812341" w:rsidRPr="0003554E" w:rsidRDefault="00812341" w:rsidP="00812341">
      <w:pPr>
        <w:pStyle w:val="Normal1"/>
        <w:spacing w:line="360" w:lineRule="auto"/>
        <w:jc w:val="center"/>
        <w:rPr>
          <w:rFonts w:eastAsia="Times New Roman"/>
        </w:rPr>
      </w:pPr>
      <w:r w:rsidRPr="0003554E">
        <w:rPr>
          <w:rFonts w:eastAsia="Times New Roman"/>
        </w:rPr>
        <w:t>(Source: Clark, 2023)</w:t>
      </w:r>
    </w:p>
    <w:p w14:paraId="3AE39589" w14:textId="14EB224E" w:rsidR="00812341" w:rsidRPr="0003554E" w:rsidRDefault="00812341" w:rsidP="00812341">
      <w:pPr>
        <w:pStyle w:val="Normal1"/>
        <w:spacing w:line="360" w:lineRule="auto"/>
        <w:jc w:val="both"/>
        <w:rPr>
          <w:rFonts w:eastAsia="Times New Roman"/>
          <w:color w:val="FF0000"/>
        </w:rPr>
      </w:pPr>
      <w:r w:rsidRPr="0003554E">
        <w:rPr>
          <w:rFonts w:eastAsia="Times New Roman"/>
        </w:rPr>
        <w:t xml:space="preserve">IKEA is a multinational conglomerate company making furniture products and home accessories for consumers all over the world (IKEA, 2023). The company has taken the effective strategy of IKEA as the cost leadership. By following the strategy of cost leadership, the company is making the price of the products very cheap and affordable for the consumers just to increase brand loyalty and brand recognition in the market. Cost leadership is an effective strategy followed by a business </w:t>
      </w:r>
      <w:r w:rsidR="002E71B1" w:rsidRPr="0003554E">
        <w:rPr>
          <w:rFonts w:eastAsia="Times New Roman"/>
        </w:rPr>
        <w:t>organization</w:t>
      </w:r>
      <w:r w:rsidRPr="0003554E">
        <w:rPr>
          <w:rFonts w:eastAsia="Times New Roman"/>
        </w:rPr>
        <w:t xml:space="preserve"> to enhance marketing strategy, as it is highly effective to enhance the market share and draw the attention of the consumers.  As opined by </w:t>
      </w:r>
      <w:r w:rsidRPr="0003554E">
        <w:rPr>
          <w:rFonts w:eastAsia="Times New Roman"/>
          <w:color w:val="222222"/>
          <w:highlight w:val="white"/>
        </w:rPr>
        <w:t xml:space="preserve">Syahchari </w:t>
      </w:r>
      <w:r w:rsidRPr="0003554E">
        <w:rPr>
          <w:rFonts w:eastAsia="Times New Roman"/>
          <w:i/>
          <w:color w:val="222222"/>
          <w:highlight w:val="white"/>
        </w:rPr>
        <w:t xml:space="preserve">et al. </w:t>
      </w:r>
      <w:r w:rsidRPr="0003554E">
        <w:rPr>
          <w:rFonts w:eastAsia="Times New Roman"/>
          <w:color w:val="222222"/>
          <w:highlight w:val="white"/>
        </w:rPr>
        <w:t>(2020),</w:t>
      </w:r>
      <w:r w:rsidRPr="0003554E">
        <w:rPr>
          <w:rFonts w:eastAsia="Times New Roman"/>
        </w:rPr>
        <w:t xml:space="preserve"> cost leadership strategy is a significant strategy followed by business </w:t>
      </w:r>
      <w:r w:rsidR="002E71B1" w:rsidRPr="0003554E">
        <w:rPr>
          <w:rFonts w:eastAsia="Times New Roman"/>
        </w:rPr>
        <w:t>organizations</w:t>
      </w:r>
      <w:r w:rsidRPr="0003554E">
        <w:rPr>
          <w:rFonts w:eastAsia="Times New Roman"/>
        </w:rPr>
        <w:t xml:space="preserve"> that refers to the strategy of applying low cost to the products for attracting potential consumers to the business. One of the significant strategies IKEA uses is </w:t>
      </w:r>
      <w:r w:rsidRPr="0003554E">
        <w:rPr>
          <w:rFonts w:eastAsia="Times New Roman"/>
        </w:rPr>
        <w:lastRenderedPageBreak/>
        <w:t>the product development strategy for enhancing its product development market</w:t>
      </w:r>
      <w:r w:rsidRPr="0003554E">
        <w:rPr>
          <w:rFonts w:eastAsia="Times New Roman"/>
          <w:color w:val="FF0000"/>
        </w:rPr>
        <w:t xml:space="preserve">. It has created an increase in elasticity of the demand due to the rise of income effect on consumer income. </w:t>
      </w:r>
    </w:p>
    <w:p w14:paraId="47EC7589" w14:textId="77777777" w:rsidR="00812341" w:rsidRPr="0003554E" w:rsidRDefault="00812341" w:rsidP="00812341">
      <w:pPr>
        <w:pStyle w:val="Normal1"/>
        <w:spacing w:line="360" w:lineRule="auto"/>
        <w:jc w:val="both"/>
        <w:rPr>
          <w:rFonts w:eastAsia="Times New Roman"/>
          <w:b/>
          <w:i/>
          <w:lang w:val="en-GB"/>
        </w:rPr>
      </w:pPr>
      <w:r w:rsidRPr="0003554E">
        <w:rPr>
          <w:rFonts w:eastAsia="Times New Roman"/>
          <w:b/>
          <w:i/>
          <w:lang w:val="en-GB"/>
        </w:rPr>
        <w:t>Consumer tastes &amp; preferences</w:t>
      </w:r>
    </w:p>
    <w:p w14:paraId="5565D2F3" w14:textId="09709569"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 xml:space="preserve">Customer preferences can be used by the business organisation to understand the wants and demands of the products and the services which also helps the company with the strategies development process of the </w:t>
      </w:r>
      <w:r w:rsidR="002E71B1" w:rsidRPr="0003554E">
        <w:rPr>
          <w:rFonts w:eastAsia="Times New Roman"/>
          <w:lang w:val="en-GB"/>
        </w:rPr>
        <w:t>company,</w:t>
      </w:r>
      <w:r w:rsidRPr="0003554E">
        <w:rPr>
          <w:rFonts w:eastAsia="Times New Roman"/>
          <w:lang w:val="en-GB"/>
        </w:rPr>
        <w:t xml:space="preserve"> and they can use these trends to modify their providing services and the products of the company. </w:t>
      </w:r>
    </w:p>
    <w:p w14:paraId="3E5A8760" w14:textId="77777777" w:rsidR="00812341" w:rsidRPr="0003554E" w:rsidRDefault="00812341" w:rsidP="00812341">
      <w:pPr>
        <w:pStyle w:val="Normal1"/>
        <w:spacing w:line="360" w:lineRule="auto"/>
        <w:jc w:val="center"/>
        <w:rPr>
          <w:rFonts w:eastAsia="Times New Roman"/>
          <w:lang w:val="en-GB"/>
        </w:rPr>
      </w:pPr>
      <w:r w:rsidRPr="0003554E">
        <w:rPr>
          <w:rFonts w:eastAsia="Times New Roman"/>
          <w:noProof/>
        </w:rPr>
        <w:drawing>
          <wp:inline distT="114300" distB="114300" distL="114300" distR="114300" wp14:anchorId="5D750EC0" wp14:editId="6EC3B5F6">
            <wp:extent cx="5943600" cy="3568700"/>
            <wp:effectExtent l="25400" t="25400" r="25400" b="25400"/>
            <wp:docPr id="12" name="image2.png" descr="A graph of numbers and a number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2" name="image2.png" descr="A graph of numbers and a number of people&#10;&#10;Description automatically generated with medium confidence"/>
                    <pic:cNvPicPr/>
                  </pic:nvPicPr>
                  <pic:blipFill>
                    <a:blip r:embed="rId12"/>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32083236" w14:textId="77777777" w:rsidR="00812341" w:rsidRPr="0003554E" w:rsidRDefault="00812341" w:rsidP="00812341">
      <w:pPr>
        <w:pStyle w:val="Normal1"/>
        <w:spacing w:line="360" w:lineRule="auto"/>
        <w:jc w:val="center"/>
        <w:rPr>
          <w:rFonts w:eastAsia="Times New Roman"/>
          <w:b/>
          <w:lang w:val="en-GB"/>
        </w:rPr>
      </w:pPr>
      <w:r w:rsidRPr="0003554E">
        <w:rPr>
          <w:rFonts w:eastAsia="Times New Roman"/>
          <w:b/>
          <w:lang w:val="en-GB"/>
        </w:rPr>
        <w:t xml:space="preserve">Figure 4: Purchasing </w:t>
      </w:r>
      <w:proofErr w:type="gramStart"/>
      <w:r w:rsidRPr="0003554E">
        <w:rPr>
          <w:rFonts w:eastAsia="Times New Roman"/>
          <w:b/>
          <w:lang w:val="en-GB"/>
        </w:rPr>
        <w:t>tendency</w:t>
      </w:r>
      <w:proofErr w:type="gramEnd"/>
      <w:r w:rsidRPr="0003554E">
        <w:rPr>
          <w:rFonts w:eastAsia="Times New Roman"/>
          <w:b/>
          <w:lang w:val="en-GB"/>
        </w:rPr>
        <w:t xml:space="preserve"> </w:t>
      </w:r>
    </w:p>
    <w:p w14:paraId="7F7B0E44" w14:textId="77777777" w:rsidR="00812341" w:rsidRPr="0003554E" w:rsidRDefault="00812341" w:rsidP="00812341">
      <w:pPr>
        <w:pStyle w:val="Normal1"/>
        <w:spacing w:line="360" w:lineRule="auto"/>
        <w:jc w:val="center"/>
        <w:rPr>
          <w:rFonts w:eastAsia="Times New Roman"/>
          <w:lang w:val="en-GB"/>
        </w:rPr>
      </w:pPr>
      <w:r w:rsidRPr="0003554E">
        <w:rPr>
          <w:rFonts w:eastAsia="Times New Roman"/>
          <w:lang w:val="en-GB"/>
        </w:rPr>
        <w:t>(Source: Statista, 2023)</w:t>
      </w:r>
    </w:p>
    <w:p w14:paraId="2EDF3FF0" w14:textId="77777777" w:rsidR="00812341" w:rsidRPr="0003554E" w:rsidRDefault="00812341" w:rsidP="00812341">
      <w:pPr>
        <w:pStyle w:val="Normal1"/>
        <w:spacing w:line="360" w:lineRule="auto"/>
        <w:jc w:val="both"/>
        <w:rPr>
          <w:rFonts w:eastAsia="Times New Roman"/>
          <w:lang w:val="en-GB"/>
        </w:rPr>
      </w:pPr>
    </w:p>
    <w:p w14:paraId="45A4AFFB" w14:textId="77777777" w:rsidR="00812341" w:rsidRPr="0003554E" w:rsidRDefault="00812341" w:rsidP="00812341">
      <w:pPr>
        <w:pStyle w:val="Normal1"/>
        <w:spacing w:line="360" w:lineRule="auto"/>
        <w:jc w:val="both"/>
        <w:rPr>
          <w:rFonts w:eastAsia="Times New Roman"/>
          <w:lang w:val="en-GB"/>
        </w:rPr>
      </w:pPr>
      <w:r w:rsidRPr="0003554E">
        <w:rPr>
          <w:rFonts w:eastAsia="Times New Roman"/>
          <w:lang w:val="en-GB"/>
        </w:rPr>
        <w:t xml:space="preserve">The expenditure on furniture and furnishing materials has increased in the UK from the years 2005 and 2022. The above data highlighted that the purchased amount of household items in the UK is almost $20.12 billion in the year 2022 and most of the purchasing of furniture has been done through the online method (Statista, 2023). In this modern time, the demands and preferences of customers have been changing with the improvements in technology and environments. After the Covid 19, customers have been giving more priority to the online purchasing method means the pandemic has accelerated the e-commerce business of the furniture market. </w:t>
      </w:r>
      <w:proofErr w:type="gramStart"/>
      <w:r w:rsidRPr="0003554E">
        <w:rPr>
          <w:rFonts w:eastAsia="Times New Roman"/>
          <w:lang w:val="en-GB"/>
        </w:rPr>
        <w:t>In order to</w:t>
      </w:r>
      <w:proofErr w:type="gramEnd"/>
      <w:r w:rsidRPr="0003554E">
        <w:rPr>
          <w:rFonts w:eastAsia="Times New Roman"/>
          <w:lang w:val="en-GB"/>
        </w:rPr>
        <w:t xml:space="preserve"> attract all the potential customers towards the business, companies need to have a strong market presence as the retail market has been shifting its operation process online.  At this present time, customers are more interested oath the eco-</w:t>
      </w:r>
      <w:r w:rsidRPr="0003554E">
        <w:rPr>
          <w:rFonts w:eastAsia="Times New Roman"/>
          <w:lang w:val="en-GB"/>
        </w:rPr>
        <w:lastRenderedPageBreak/>
        <w:t>friendly furniture as they are giving more priority to green products and sustainability (</w:t>
      </w:r>
      <w:proofErr w:type="spellStart"/>
      <w:r w:rsidRPr="0003554E">
        <w:rPr>
          <w:rFonts w:eastAsia="Times New Roman"/>
          <w:lang w:val="en-GB"/>
        </w:rPr>
        <w:t>Arli</w:t>
      </w:r>
      <w:proofErr w:type="spellEnd"/>
      <w:r w:rsidRPr="0003554E">
        <w:rPr>
          <w:rFonts w:eastAsia="Times New Roman"/>
          <w:lang w:val="en-GB"/>
        </w:rPr>
        <w:t xml:space="preserve"> </w:t>
      </w:r>
      <w:r w:rsidRPr="0003554E">
        <w:rPr>
          <w:rFonts w:eastAsia="Times New Roman"/>
          <w:i/>
          <w:lang w:val="en-GB"/>
        </w:rPr>
        <w:t>et al.,</w:t>
      </w:r>
      <w:r w:rsidRPr="0003554E">
        <w:rPr>
          <w:rFonts w:eastAsia="Times New Roman"/>
          <w:lang w:val="en-GB"/>
        </w:rPr>
        <w:t xml:space="preserve"> 2018). At the present time, customers prefer furniture with more flexibility as the workplace design also changed. Flexible designs of the products can be used for multiple purposes and that is the reason it becomes a trending part of the furniture industry.  </w:t>
      </w:r>
    </w:p>
    <w:p w14:paraId="5A000932" w14:textId="5BBA76B4" w:rsidR="00812341" w:rsidRPr="0003554E" w:rsidRDefault="00812341" w:rsidP="00812341">
      <w:pPr>
        <w:pStyle w:val="Normal1"/>
        <w:spacing w:line="360" w:lineRule="auto"/>
        <w:jc w:val="both"/>
        <w:rPr>
          <w:rFonts w:eastAsia="Times New Roman"/>
          <w:b/>
          <w:i/>
          <w:color w:val="FF0000"/>
          <w:lang w:val="en-GB"/>
        </w:rPr>
      </w:pPr>
      <w:r w:rsidRPr="0003554E">
        <w:rPr>
          <w:rFonts w:eastAsia="Times New Roman"/>
          <w:lang w:val="en-GB"/>
        </w:rPr>
        <w:t xml:space="preserve">IKEA gives priority to sustainable business practices as the company wants to reduce the impacts of its business operations process on the environment. The 2022 year was challenging for the company to maintain their ethical business </w:t>
      </w:r>
      <w:r w:rsidR="002E71B1" w:rsidRPr="0003554E">
        <w:rPr>
          <w:rFonts w:eastAsia="Times New Roman"/>
          <w:lang w:val="en-GB"/>
        </w:rPr>
        <w:t>practices,</w:t>
      </w:r>
      <w:r w:rsidRPr="0003554E">
        <w:rPr>
          <w:rFonts w:eastAsia="Times New Roman"/>
          <w:lang w:val="en-GB"/>
        </w:rPr>
        <w:t xml:space="preserve"> but the company were guided through its values and morals to meet the new trends in the market (IKEA, 2023). The sustainable business practices of the company help to attract potential customers towards the company and the flexible and low pricing strategy of the company helps the company retain its customers. IKEA needs to maintain their ethical business practices to remain competitive in the business industry. Further, as stated by Shukla </w:t>
      </w:r>
      <w:r w:rsidRPr="0003554E">
        <w:rPr>
          <w:rFonts w:eastAsia="Times New Roman"/>
          <w:i/>
          <w:lang w:val="en-GB"/>
        </w:rPr>
        <w:t>et al</w:t>
      </w:r>
      <w:r w:rsidRPr="0003554E">
        <w:rPr>
          <w:rFonts w:eastAsia="Times New Roman"/>
          <w:lang w:val="en-GB"/>
        </w:rPr>
        <w:t xml:space="preserve">. (2023), the consumers’ recent shift to minimalism i.e., minimal consumption and owning less items is also continuously affecting the consumers’ behaviour towards buying less furniture and instead opting for the rented furniture which is set to </w:t>
      </w:r>
      <w:r w:rsidR="002E71B1" w:rsidRPr="0003554E">
        <w:rPr>
          <w:rFonts w:eastAsia="Times New Roman"/>
          <w:lang w:val="en-GB"/>
        </w:rPr>
        <w:t>also affect the demand directly or indirectly</w:t>
      </w:r>
      <w:r w:rsidRPr="0003554E">
        <w:rPr>
          <w:rFonts w:eastAsia="Times New Roman"/>
          <w:lang w:val="en-GB"/>
        </w:rPr>
        <w:t xml:space="preserve"> for IKEA’s products. </w:t>
      </w:r>
      <w:r w:rsidRPr="0003554E">
        <w:rPr>
          <w:rFonts w:eastAsia="Times New Roman"/>
          <w:color w:val="FF0000"/>
        </w:rPr>
        <w:t xml:space="preserve">It has created an increase in elasticity of the demand due to rise in customer preferences for buying flexible and sustainable furniture. </w:t>
      </w:r>
    </w:p>
    <w:p w14:paraId="4E6DBB46" w14:textId="77777777" w:rsidR="00812341" w:rsidRPr="0003554E" w:rsidRDefault="00812341" w:rsidP="00812341">
      <w:pPr>
        <w:pStyle w:val="Normal1"/>
        <w:spacing w:line="360" w:lineRule="auto"/>
        <w:jc w:val="both"/>
        <w:rPr>
          <w:rFonts w:eastAsia="Times New Roman"/>
          <w:b/>
          <w:i/>
          <w:lang w:val="en-GB"/>
        </w:rPr>
      </w:pPr>
      <w:r w:rsidRPr="0003554E">
        <w:rPr>
          <w:rFonts w:eastAsia="Times New Roman"/>
          <w:b/>
          <w:i/>
          <w:lang w:val="en-GB"/>
        </w:rPr>
        <w:t>Consumer expectations of price</w:t>
      </w:r>
    </w:p>
    <w:p w14:paraId="62B64CC9" w14:textId="77777777" w:rsidR="00812341" w:rsidRPr="0003554E" w:rsidRDefault="00812341" w:rsidP="00812341">
      <w:pPr>
        <w:pStyle w:val="Normal1"/>
        <w:spacing w:line="360" w:lineRule="auto"/>
        <w:jc w:val="both"/>
        <w:rPr>
          <w:rFonts w:eastAsia="Times New Roman"/>
          <w:color w:val="FF0000"/>
          <w:lang w:val="en-GB"/>
        </w:rPr>
      </w:pPr>
      <w:r w:rsidRPr="0003554E">
        <w:rPr>
          <w:rFonts w:eastAsia="Times New Roman"/>
          <w:lang w:val="en-GB"/>
        </w:rPr>
        <w:t xml:space="preserve">A maximum number of customers prefer the products of IKEA due to its flexible design, quality products with a low pricing strategy and ethical business practices. With the rise in the inflation rate, customers prefer products with affordable products. The company needs to maintain their efficient and strategic pricing strategy to maintain the customer expectations of price. </w:t>
      </w:r>
      <w:r w:rsidRPr="0003554E">
        <w:rPr>
          <w:rFonts w:eastAsia="Times New Roman"/>
          <w:color w:val="000000" w:themeColor="text1"/>
        </w:rPr>
        <w:t>It has created an increase in elasticity of the demand with the growing expectations of customers.</w:t>
      </w:r>
    </w:p>
    <w:p w14:paraId="06ACAB7E" w14:textId="77777777" w:rsidR="00812341" w:rsidRPr="0003554E" w:rsidRDefault="00812341" w:rsidP="00812341">
      <w:pPr>
        <w:pStyle w:val="Normal1"/>
        <w:spacing w:line="360" w:lineRule="auto"/>
        <w:jc w:val="both"/>
        <w:rPr>
          <w:rFonts w:eastAsia="Times New Roman"/>
          <w:b/>
          <w:i/>
          <w:lang w:val="en-GB"/>
        </w:rPr>
      </w:pPr>
      <w:r w:rsidRPr="0003554E">
        <w:rPr>
          <w:rFonts w:eastAsia="Times New Roman"/>
          <w:b/>
          <w:i/>
          <w:lang w:val="en-GB"/>
        </w:rPr>
        <w:t>Demographic</w:t>
      </w:r>
    </w:p>
    <w:p w14:paraId="293BA68A" w14:textId="77777777" w:rsidR="00812341" w:rsidRPr="0003554E" w:rsidRDefault="00812341" w:rsidP="00812341">
      <w:pPr>
        <w:pStyle w:val="Normal1"/>
        <w:spacing w:line="360" w:lineRule="auto"/>
        <w:jc w:val="both"/>
        <w:rPr>
          <w:rFonts w:eastAsia="Times New Roman"/>
          <w:color w:val="FF0000"/>
        </w:rPr>
      </w:pPr>
      <w:r w:rsidRPr="0003554E">
        <w:rPr>
          <w:rFonts w:eastAsia="Times New Roman"/>
          <w:lang w:val="en-GB"/>
        </w:rPr>
        <w:t>In 2022, the UK furniture market size was 11447.9 million and the market is expected to grow by less than 1% which indicated the segment growth of the furniture industry (Global Data, 2023). The purchased amount of household items in the UK is almost $20.12 billion in the year 2022 which has a positive impact on the business of IKEA.</w:t>
      </w:r>
      <w:r w:rsidRPr="0003554E">
        <w:rPr>
          <w:rFonts w:eastAsia="Times New Roman"/>
          <w:color w:val="FF0000"/>
        </w:rPr>
        <w:t xml:space="preserve"> It has created an increase in elasticity of the demand with the growing market size of furniture in the UK. </w:t>
      </w:r>
    </w:p>
    <w:p w14:paraId="7070C496" w14:textId="77777777" w:rsidR="00812341" w:rsidRPr="0003554E" w:rsidRDefault="00812341" w:rsidP="00812341">
      <w:pPr>
        <w:pStyle w:val="Normal1"/>
        <w:spacing w:line="360" w:lineRule="auto"/>
        <w:jc w:val="both"/>
        <w:rPr>
          <w:rFonts w:eastAsia="Times New Roman"/>
        </w:rPr>
      </w:pPr>
      <w:r w:rsidRPr="0003554E">
        <w:rPr>
          <w:rFonts w:eastAsia="Times New Roman"/>
        </w:rPr>
        <w:t xml:space="preserve">In general words, the demand for luxury goods is a complete process elastic matter. On the other hand, the demand for the necessary items is an inelastic matter. For example, food or household items are necessary elements and the demand for these products will always remain the same even after the price of the products get increased and people will buy them even after that. On the other hand, inferior good refers to products that suggest the demand for the products will fall over time as it is completely related to the necessity of the products. </w:t>
      </w:r>
    </w:p>
    <w:p w14:paraId="3132A122" w14:textId="77777777" w:rsidR="00812341" w:rsidRPr="0003554E" w:rsidRDefault="00812341" w:rsidP="00812341">
      <w:pPr>
        <w:pStyle w:val="Normal1"/>
        <w:spacing w:line="360" w:lineRule="auto"/>
        <w:jc w:val="both"/>
        <w:rPr>
          <w:rFonts w:eastAsia="Times New Roman"/>
        </w:rPr>
      </w:pPr>
    </w:p>
    <w:p w14:paraId="7E5C6BBE" w14:textId="77777777" w:rsidR="00812341" w:rsidRPr="0003554E" w:rsidRDefault="00812341" w:rsidP="00812341">
      <w:pPr>
        <w:pStyle w:val="Normal1"/>
        <w:spacing w:line="360" w:lineRule="auto"/>
        <w:jc w:val="center"/>
        <w:rPr>
          <w:rFonts w:eastAsia="Times New Roman"/>
        </w:rPr>
      </w:pPr>
      <w:r w:rsidRPr="0003554E">
        <w:rPr>
          <w:rFonts w:eastAsia="Times New Roman"/>
          <w:noProof/>
        </w:rPr>
        <w:lastRenderedPageBreak/>
        <w:drawing>
          <wp:inline distT="114300" distB="114300" distL="114300" distR="114300" wp14:anchorId="652892E1" wp14:editId="6097ACF6">
            <wp:extent cx="4175170" cy="3167063"/>
            <wp:effectExtent l="25400" t="25400" r="25400" b="25400"/>
            <wp:docPr id="2" name="image1.png" descr="A graph of a functi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1.png" descr="A graph of a function&#10;&#10;Description automatically generated with medium confidence"/>
                    <pic:cNvPicPr/>
                  </pic:nvPicPr>
                  <pic:blipFill>
                    <a:blip r:embed="rId13"/>
                    <a:stretch>
                      <a:fillRect/>
                    </a:stretch>
                  </pic:blipFill>
                  <pic:spPr>
                    <a:xfrm>
                      <a:off x="0" y="0"/>
                      <a:ext cx="4175170" cy="3167063"/>
                    </a:xfrm>
                    <a:prstGeom prst="rect">
                      <a:avLst/>
                    </a:prstGeom>
                    <a:ln w="25400">
                      <a:solidFill>
                        <a:srgbClr val="000000"/>
                      </a:solidFill>
                      <a:prstDash val="solid"/>
                    </a:ln>
                  </pic:spPr>
                </pic:pic>
              </a:graphicData>
            </a:graphic>
          </wp:inline>
        </w:drawing>
      </w:r>
    </w:p>
    <w:p w14:paraId="3A9E426C" w14:textId="77777777" w:rsidR="00812341" w:rsidRPr="0003554E" w:rsidRDefault="00812341" w:rsidP="00812341">
      <w:pPr>
        <w:pStyle w:val="Normal1"/>
        <w:spacing w:line="360" w:lineRule="auto"/>
        <w:jc w:val="center"/>
        <w:rPr>
          <w:rFonts w:eastAsia="Times New Roman"/>
        </w:rPr>
      </w:pPr>
      <w:r w:rsidRPr="0003554E">
        <w:rPr>
          <w:rFonts w:eastAsia="Times New Roman"/>
          <w:b/>
        </w:rPr>
        <w:t>Figure 5: Luxury v. Necessity Graph</w:t>
      </w:r>
      <w:r w:rsidRPr="0003554E">
        <w:rPr>
          <w:rFonts w:eastAsia="Times New Roman"/>
        </w:rPr>
        <w:t xml:space="preserve"> </w:t>
      </w:r>
    </w:p>
    <w:p w14:paraId="64670060" w14:textId="77777777" w:rsidR="00812341" w:rsidRPr="0003554E" w:rsidRDefault="00812341" w:rsidP="00812341">
      <w:pPr>
        <w:pStyle w:val="Normal1"/>
        <w:spacing w:line="360" w:lineRule="auto"/>
        <w:jc w:val="center"/>
        <w:rPr>
          <w:rFonts w:eastAsia="Times New Roman"/>
        </w:rPr>
      </w:pPr>
      <w:r w:rsidRPr="0003554E">
        <w:rPr>
          <w:rFonts w:eastAsia="Times New Roman"/>
        </w:rPr>
        <w:t>(Source: Economics Help. org, 2023)</w:t>
      </w:r>
    </w:p>
    <w:p w14:paraId="5E86463A" w14:textId="0603D6C7" w:rsidR="00812341" w:rsidRPr="0003554E" w:rsidRDefault="00812341" w:rsidP="00812341">
      <w:pPr>
        <w:pStyle w:val="Normal1"/>
        <w:spacing w:line="360" w:lineRule="auto"/>
        <w:jc w:val="both"/>
        <w:rPr>
          <w:rFonts w:eastAsia="Times New Roman"/>
        </w:rPr>
      </w:pPr>
      <w:r w:rsidRPr="0003554E">
        <w:rPr>
          <w:rFonts w:eastAsia="Times New Roman"/>
        </w:rPr>
        <w:t xml:space="preserve">The necessity of luxury goods refers to the increase of the income and as a result, it refers to the increase in the demand of the products. A normal wooden sofa or bed is the normal </w:t>
      </w:r>
      <w:r w:rsidR="002E71B1" w:rsidRPr="0003554E">
        <w:rPr>
          <w:rFonts w:eastAsia="Times New Roman"/>
        </w:rPr>
        <w:t>furniture,</w:t>
      </w:r>
      <w:r w:rsidRPr="0003554E">
        <w:rPr>
          <w:rFonts w:eastAsia="Times New Roman"/>
        </w:rPr>
        <w:t xml:space="preserve"> but the electronically operated products of furniture are the luxury items produced by the company. Only if the income or earning rises people will spend a lot of money buying luxury items. </w:t>
      </w:r>
    </w:p>
    <w:p w14:paraId="604119BA" w14:textId="77777777" w:rsidR="00812341" w:rsidRPr="0003554E" w:rsidRDefault="00812341" w:rsidP="00812341">
      <w:pPr>
        <w:pStyle w:val="Normal1"/>
        <w:spacing w:line="360" w:lineRule="auto"/>
        <w:jc w:val="center"/>
        <w:rPr>
          <w:rFonts w:eastAsia="Times New Roman"/>
        </w:rPr>
      </w:pPr>
      <w:r w:rsidRPr="0003554E">
        <w:rPr>
          <w:rFonts w:eastAsia="Times New Roman"/>
          <w:noProof/>
        </w:rPr>
        <w:drawing>
          <wp:inline distT="114300" distB="114300" distL="114300" distR="114300" wp14:anchorId="35D3306F" wp14:editId="01F5EEB7">
            <wp:extent cx="4291013" cy="3350291"/>
            <wp:effectExtent l="25400" t="25400" r="25400" b="25400"/>
            <wp:docPr id="905837121" name="Picture 905837121" descr="A diagram of a price&#10;&#10;Description automatically generated"/>
            <wp:cNvGraphicFramePr/>
            <a:graphic xmlns:a="http://schemas.openxmlformats.org/drawingml/2006/main">
              <a:graphicData uri="http://schemas.openxmlformats.org/drawingml/2006/picture">
                <pic:pic xmlns:pic="http://schemas.openxmlformats.org/drawingml/2006/picture">
                  <pic:nvPicPr>
                    <pic:cNvPr id="905837121" name="Picture 905837121" descr="A diagram of a price&#10;&#10;Description automatically generated"/>
                    <pic:cNvPicPr/>
                  </pic:nvPicPr>
                  <pic:blipFill>
                    <a:blip r:embed="rId14"/>
                    <a:stretch>
                      <a:fillRect/>
                    </a:stretch>
                  </pic:blipFill>
                  <pic:spPr>
                    <a:xfrm>
                      <a:off x="0" y="0"/>
                      <a:ext cx="4291013" cy="3350291"/>
                    </a:xfrm>
                    <a:prstGeom prst="rect">
                      <a:avLst/>
                    </a:prstGeom>
                    <a:ln w="25400">
                      <a:solidFill>
                        <a:srgbClr val="000000"/>
                      </a:solidFill>
                      <a:prstDash val="solid"/>
                    </a:ln>
                  </pic:spPr>
                </pic:pic>
              </a:graphicData>
            </a:graphic>
          </wp:inline>
        </w:drawing>
      </w:r>
    </w:p>
    <w:p w14:paraId="3C84DBAC" w14:textId="77777777" w:rsidR="00812341" w:rsidRPr="0003554E" w:rsidRDefault="00812341" w:rsidP="00812341">
      <w:pPr>
        <w:pStyle w:val="Normal1"/>
        <w:spacing w:line="360" w:lineRule="auto"/>
        <w:jc w:val="center"/>
        <w:rPr>
          <w:rFonts w:eastAsia="Times New Roman"/>
          <w:b/>
        </w:rPr>
      </w:pPr>
      <w:r w:rsidRPr="0003554E">
        <w:rPr>
          <w:rFonts w:eastAsia="Times New Roman"/>
          <w:b/>
        </w:rPr>
        <w:t>Figure 6: Luxury v. Inferior Items graph</w:t>
      </w:r>
    </w:p>
    <w:p w14:paraId="4FEC2CED" w14:textId="77777777" w:rsidR="00812341" w:rsidRPr="0003554E" w:rsidRDefault="00812341" w:rsidP="00812341">
      <w:pPr>
        <w:pStyle w:val="Normal1"/>
        <w:spacing w:line="360" w:lineRule="auto"/>
        <w:jc w:val="center"/>
        <w:rPr>
          <w:rFonts w:eastAsia="Times New Roman"/>
        </w:rPr>
      </w:pPr>
      <w:r w:rsidRPr="0003554E">
        <w:rPr>
          <w:rFonts w:eastAsia="Times New Roman"/>
        </w:rPr>
        <w:lastRenderedPageBreak/>
        <w:t>(Source: Economics help. Org, 2023)</w:t>
      </w:r>
    </w:p>
    <w:p w14:paraId="328458F7" w14:textId="02500340" w:rsidR="00812341" w:rsidRPr="0003554E" w:rsidRDefault="00812341" w:rsidP="00812341">
      <w:pPr>
        <w:pStyle w:val="Normal1"/>
        <w:spacing w:line="360" w:lineRule="auto"/>
        <w:jc w:val="both"/>
        <w:rPr>
          <w:rFonts w:eastAsia="Times New Roman"/>
        </w:rPr>
      </w:pPr>
      <w:r w:rsidRPr="0003554E">
        <w:rPr>
          <w:rFonts w:eastAsia="Times New Roman"/>
        </w:rPr>
        <w:t xml:space="preserve">The company produces immensely comfortable, well-designed, stylish beds for their consumers and these items are included as the luxurious products of the company (IKEA, 2023). On the other hand, the basic wooden furniture is the basic and inferior items produced by the company. IKEA has now been forced on making substitution products and for that reason, the demand of the products consumers </w:t>
      </w:r>
      <w:r w:rsidR="002E71B1" w:rsidRPr="0003554E">
        <w:rPr>
          <w:rFonts w:eastAsia="Times New Roman"/>
        </w:rPr>
        <w:t>is</w:t>
      </w:r>
      <w:r w:rsidRPr="0003554E">
        <w:rPr>
          <w:rFonts w:eastAsia="Times New Roman"/>
        </w:rPr>
        <w:t xml:space="preserve"> shifting to basic and inferior products than the luxury elements (IKEA, 2023).  As a result, the demand for inferior and basic goods is more evident in the case of IKEA than the demand for luxurious elements. </w:t>
      </w:r>
    </w:p>
    <w:p w14:paraId="1A55BF8B" w14:textId="07D784A2" w:rsidR="00812341" w:rsidRPr="0003554E" w:rsidRDefault="00812341" w:rsidP="00812341">
      <w:pPr>
        <w:pStyle w:val="Normal1"/>
        <w:spacing w:line="360" w:lineRule="auto"/>
        <w:jc w:val="both"/>
        <w:rPr>
          <w:rFonts w:eastAsia="Times New Roman"/>
        </w:rPr>
      </w:pPr>
      <w:r w:rsidRPr="0003554E">
        <w:rPr>
          <w:rFonts w:eastAsia="Times New Roman"/>
        </w:rPr>
        <w:t xml:space="preserve">As mentioned earlier, B&amp;Q is the most significant competitor of the </w:t>
      </w:r>
      <w:r w:rsidR="002E71B1" w:rsidRPr="0003554E">
        <w:rPr>
          <w:rFonts w:eastAsia="Times New Roman"/>
        </w:rPr>
        <w:t>company,</w:t>
      </w:r>
      <w:r w:rsidRPr="0003554E">
        <w:rPr>
          <w:rFonts w:eastAsia="Times New Roman"/>
        </w:rPr>
        <w:t xml:space="preserve"> and the company is making the products for the growth and development of their business in the global market. If the percentage of learning of the consumers </w:t>
      </w:r>
      <w:r w:rsidR="002E71B1" w:rsidRPr="0003554E">
        <w:rPr>
          <w:rFonts w:eastAsia="Times New Roman"/>
        </w:rPr>
        <w:t>increases,</w:t>
      </w:r>
      <w:r w:rsidRPr="0003554E">
        <w:rPr>
          <w:rFonts w:eastAsia="Times New Roman"/>
        </w:rPr>
        <w:t xml:space="preserve"> then the business </w:t>
      </w:r>
      <w:r w:rsidR="002E71B1" w:rsidRPr="0003554E">
        <w:rPr>
          <w:rFonts w:eastAsia="Times New Roman"/>
        </w:rPr>
        <w:t>organizations</w:t>
      </w:r>
      <w:r w:rsidRPr="0003554E">
        <w:rPr>
          <w:rFonts w:eastAsia="Times New Roman"/>
        </w:rPr>
        <w:t xml:space="preserve"> making the items or the products and selling them in the market increases a lot. In contrast, if the demand for the products decreases then the sales and manufacturing of the items of the company will decrease a lot. In the case of raising the price of the products, the demand of the consumers </w:t>
      </w:r>
      <w:proofErr w:type="gramStart"/>
      <w:r w:rsidRPr="0003554E">
        <w:rPr>
          <w:rFonts w:eastAsia="Times New Roman"/>
        </w:rPr>
        <w:t>is considered to be</w:t>
      </w:r>
      <w:proofErr w:type="gramEnd"/>
      <w:r w:rsidRPr="0003554E">
        <w:rPr>
          <w:rFonts w:eastAsia="Times New Roman"/>
        </w:rPr>
        <w:t xml:space="preserve"> more elastic. Therefore, IKEA is required to implement innovative and creative strategies of making their products luxurious and well-designed so that consumers can buy them. </w:t>
      </w:r>
    </w:p>
    <w:p w14:paraId="35699169" w14:textId="77777777" w:rsidR="002E71B1" w:rsidRPr="0003554E" w:rsidRDefault="002E71B1" w:rsidP="002E71B1">
      <w:pPr>
        <w:spacing w:line="360" w:lineRule="auto"/>
        <w:jc w:val="both"/>
        <w:rPr>
          <w:rFonts w:ascii="Arial" w:hAnsi="Arial" w:cs="Arial"/>
          <w:b/>
        </w:rPr>
      </w:pPr>
    </w:p>
    <w:p w14:paraId="41642EC3" w14:textId="3920ABBF" w:rsidR="002E71B1" w:rsidRPr="0003554E" w:rsidRDefault="002E71B1" w:rsidP="002E71B1">
      <w:pPr>
        <w:pStyle w:val="Heading2"/>
        <w:rPr>
          <w:rFonts w:ascii="Arial" w:hAnsi="Arial" w:cs="Arial"/>
          <w:sz w:val="24"/>
          <w:szCs w:val="24"/>
        </w:rPr>
      </w:pPr>
      <w:bookmarkStart w:id="5" w:name="_Toc144427247"/>
      <w:r w:rsidRPr="0003554E">
        <w:rPr>
          <w:rFonts w:ascii="Arial" w:hAnsi="Arial" w:cs="Arial"/>
          <w:sz w:val="24"/>
          <w:szCs w:val="24"/>
        </w:rPr>
        <w:t>Task 2.2: Pricing strategy of IKEA</w:t>
      </w:r>
      <w:bookmarkEnd w:id="5"/>
    </w:p>
    <w:p w14:paraId="3D5E405D" w14:textId="77777777" w:rsidR="002E71B1" w:rsidRPr="0003554E" w:rsidRDefault="002E71B1" w:rsidP="002E71B1">
      <w:pPr>
        <w:rPr>
          <w:rFonts w:ascii="Arial" w:hAnsi="Arial" w:cs="Arial"/>
          <w:sz w:val="24"/>
          <w:szCs w:val="24"/>
        </w:rPr>
      </w:pPr>
    </w:p>
    <w:p w14:paraId="3B62CC6D" w14:textId="77777777" w:rsidR="002E71B1" w:rsidRPr="0003554E" w:rsidRDefault="002E71B1" w:rsidP="002E71B1">
      <w:pPr>
        <w:pStyle w:val="Normal1"/>
        <w:spacing w:line="360" w:lineRule="auto"/>
        <w:jc w:val="both"/>
        <w:rPr>
          <w:rFonts w:eastAsia="Times New Roman"/>
        </w:rPr>
      </w:pPr>
      <w:r w:rsidRPr="0003554E">
        <w:rPr>
          <w:rFonts w:eastAsia="Times New Roman"/>
        </w:rPr>
        <w:t xml:space="preserve">It is essential for IKEA in having an effective implementation of a competitive pricing strategy in the market. It will enable IKEA in encouraging its customer to have regular purchases of its product in the market which contributes significantly to the growth of the industry (Gupta </w:t>
      </w:r>
      <w:r w:rsidRPr="0003554E">
        <w:rPr>
          <w:rFonts w:eastAsia="Times New Roman"/>
          <w:i/>
        </w:rPr>
        <w:t>et al.</w:t>
      </w:r>
      <w:r w:rsidRPr="0003554E">
        <w:rPr>
          <w:rFonts w:eastAsia="Times New Roman"/>
        </w:rPr>
        <w:t xml:space="preserve">, 2021). Competitive pricing strategy results in creating a growth of the business resulting in observing an increase in demands along with gaining a strong competitive advantage in the industry. </w:t>
      </w:r>
    </w:p>
    <w:p w14:paraId="5849466A" w14:textId="77777777" w:rsidR="002E71B1" w:rsidRPr="0003554E" w:rsidRDefault="002E71B1" w:rsidP="002E71B1">
      <w:pPr>
        <w:pStyle w:val="Normal1"/>
        <w:spacing w:line="360" w:lineRule="auto"/>
        <w:jc w:val="both"/>
        <w:rPr>
          <w:rFonts w:eastAsia="Times New Roman"/>
        </w:rPr>
      </w:pPr>
      <w:r w:rsidRPr="0003554E">
        <w:rPr>
          <w:rFonts w:eastAsia="Times New Roman"/>
        </w:rPr>
        <w:t xml:space="preserve">The use of a competitive pricing strategy by IKEA would enable the firm to successfully maintain its sales and provide proper value to its customers in the market. It enables the firm in developing growth in the overall market strategy of the firm along with observing a rise in </w:t>
      </w:r>
      <w:proofErr w:type="gramStart"/>
      <w:r w:rsidRPr="0003554E">
        <w:rPr>
          <w:rFonts w:eastAsia="Times New Roman"/>
        </w:rPr>
        <w:t>the overall plan</w:t>
      </w:r>
      <w:proofErr w:type="gramEnd"/>
      <w:r w:rsidRPr="0003554E">
        <w:rPr>
          <w:rFonts w:eastAsia="Times New Roman"/>
        </w:rPr>
        <w:t xml:space="preserve"> for improved customer growth (</w:t>
      </w:r>
      <w:proofErr w:type="spellStart"/>
      <w:r w:rsidRPr="0003554E">
        <w:rPr>
          <w:rFonts w:eastAsia="Times New Roman"/>
        </w:rPr>
        <w:t>Abrate</w:t>
      </w:r>
      <w:proofErr w:type="spellEnd"/>
      <w:r w:rsidRPr="0003554E">
        <w:rPr>
          <w:rFonts w:eastAsia="Times New Roman"/>
        </w:rPr>
        <w:t xml:space="preserve"> </w:t>
      </w:r>
      <w:r w:rsidRPr="0003554E">
        <w:rPr>
          <w:rFonts w:eastAsia="Times New Roman"/>
          <w:i/>
        </w:rPr>
        <w:t>et al.</w:t>
      </w:r>
      <w:r w:rsidRPr="0003554E">
        <w:rPr>
          <w:rFonts w:eastAsia="Times New Roman"/>
        </w:rPr>
        <w:t xml:space="preserve">, 2019). It would also enable IKEA in acquiring an improved market share and sustaining its growth in the market resulting in a rise in its operational activity. It is essential for businesses to obtain improved performance of the firm in the industry. </w:t>
      </w:r>
    </w:p>
    <w:p w14:paraId="0E1F4207" w14:textId="5C0D7862" w:rsidR="002E71B1" w:rsidRPr="0003554E" w:rsidRDefault="002E71B1" w:rsidP="0003554E">
      <w:pPr>
        <w:pStyle w:val="Heading1"/>
        <w:rPr>
          <w:rFonts w:ascii="Arial" w:hAnsi="Arial" w:cs="Arial"/>
          <w:sz w:val="28"/>
          <w:szCs w:val="28"/>
        </w:rPr>
      </w:pPr>
      <w:bookmarkStart w:id="6" w:name="_Toc143626362"/>
      <w:bookmarkStart w:id="7" w:name="_Toc144427248"/>
      <w:r w:rsidRPr="0003554E">
        <w:rPr>
          <w:rFonts w:ascii="Arial" w:hAnsi="Arial" w:cs="Arial"/>
          <w:sz w:val="28"/>
          <w:szCs w:val="28"/>
        </w:rPr>
        <w:t>3. Conclusion</w:t>
      </w:r>
      <w:bookmarkEnd w:id="6"/>
      <w:bookmarkEnd w:id="7"/>
      <w:r w:rsidRPr="0003554E">
        <w:rPr>
          <w:rFonts w:ascii="Arial" w:hAnsi="Arial" w:cs="Arial"/>
          <w:sz w:val="28"/>
          <w:szCs w:val="28"/>
        </w:rPr>
        <w:t xml:space="preserve"> </w:t>
      </w:r>
    </w:p>
    <w:p w14:paraId="761D0131" w14:textId="77777777" w:rsidR="0003554E" w:rsidRPr="0003554E" w:rsidRDefault="0003554E" w:rsidP="0003554E">
      <w:pPr>
        <w:rPr>
          <w:rFonts w:ascii="Arial" w:hAnsi="Arial" w:cs="Arial"/>
          <w:sz w:val="28"/>
          <w:szCs w:val="28"/>
        </w:rPr>
      </w:pPr>
    </w:p>
    <w:p w14:paraId="6034C123" w14:textId="70DC5D78" w:rsidR="002E71B1" w:rsidRPr="0003554E" w:rsidRDefault="002E71B1" w:rsidP="002E71B1">
      <w:pPr>
        <w:pStyle w:val="Normal1"/>
        <w:spacing w:line="360" w:lineRule="auto"/>
        <w:jc w:val="both"/>
        <w:rPr>
          <w:rFonts w:eastAsia="Times New Roman"/>
          <w:lang w:val="en-GB"/>
        </w:rPr>
      </w:pPr>
      <w:r w:rsidRPr="0003554E">
        <w:rPr>
          <w:rFonts w:eastAsia="Times New Roman"/>
          <w:lang w:val="en-GB"/>
        </w:rPr>
        <w:lastRenderedPageBreak/>
        <w:t xml:space="preserve">IKEA operates in the furniture industry and </w:t>
      </w:r>
      <w:r w:rsidRPr="0003554E">
        <w:rPr>
          <w:rFonts w:eastAsia="Times New Roman"/>
          <w:lang w:val="en-GB"/>
        </w:rPr>
        <w:t>offers</w:t>
      </w:r>
      <w:r w:rsidRPr="0003554E">
        <w:rPr>
          <w:rFonts w:eastAsia="Times New Roman"/>
          <w:lang w:val="en-GB"/>
        </w:rPr>
        <w:t xml:space="preserve"> a wide range of furniture items at reasonable prices and the affordable pricing strategy of the company is one of the USPs of the company. IKEA is a brand with many companies’ and lots of people are associated with the business. Changes in the external factors of the business industry can directly impact the operation process and the products and the providing services of the company. The expenditure on furniture and the furnishing material has increased in the UK from the year 2005 and 2022. The changes in the external factors directly impacted the business operation process and revenue generation. </w:t>
      </w:r>
    </w:p>
    <w:p w14:paraId="5988759D" w14:textId="77777777" w:rsidR="0003554E" w:rsidRPr="0003554E" w:rsidRDefault="0003554E" w:rsidP="002E71B1">
      <w:pPr>
        <w:pStyle w:val="Normal1"/>
        <w:spacing w:line="360" w:lineRule="auto"/>
        <w:jc w:val="both"/>
        <w:rPr>
          <w:rFonts w:eastAsia="Times New Roman"/>
          <w:lang w:val="en-GB"/>
        </w:rPr>
      </w:pPr>
    </w:p>
    <w:p w14:paraId="086D802C" w14:textId="114C3E66" w:rsidR="0003554E" w:rsidRPr="0003554E" w:rsidRDefault="0003554E" w:rsidP="0003554E">
      <w:pPr>
        <w:pStyle w:val="Heading1"/>
        <w:rPr>
          <w:rFonts w:ascii="Arial" w:hAnsi="Arial" w:cs="Arial"/>
          <w:sz w:val="28"/>
          <w:szCs w:val="28"/>
        </w:rPr>
      </w:pPr>
      <w:bookmarkStart w:id="8" w:name="_Toc144427249"/>
      <w:r w:rsidRPr="0003554E">
        <w:rPr>
          <w:rFonts w:ascii="Arial" w:hAnsi="Arial" w:cs="Arial"/>
          <w:sz w:val="28"/>
          <w:szCs w:val="28"/>
        </w:rPr>
        <w:t>References</w:t>
      </w:r>
      <w:bookmarkEnd w:id="8"/>
    </w:p>
    <w:p w14:paraId="0FDD809C" w14:textId="77777777" w:rsidR="0003554E" w:rsidRPr="0003554E" w:rsidRDefault="0003554E" w:rsidP="0003554E">
      <w:pPr>
        <w:pStyle w:val="Normal1"/>
        <w:spacing w:before="240" w:line="360" w:lineRule="auto"/>
        <w:jc w:val="both"/>
        <w:rPr>
          <w:rFonts w:eastAsia="Times New Roman"/>
          <w:color w:val="000000" w:themeColor="text1"/>
          <w:highlight w:val="white"/>
        </w:rPr>
      </w:pPr>
      <w:proofErr w:type="spellStart"/>
      <w:r w:rsidRPr="0003554E">
        <w:rPr>
          <w:rFonts w:eastAsia="Times New Roman"/>
          <w:color w:val="000000" w:themeColor="text1"/>
        </w:rPr>
        <w:t>Abrate</w:t>
      </w:r>
      <w:proofErr w:type="spellEnd"/>
      <w:r w:rsidRPr="0003554E">
        <w:rPr>
          <w:rFonts w:eastAsia="Times New Roman"/>
          <w:color w:val="000000" w:themeColor="text1"/>
        </w:rPr>
        <w:t>, G., N</w:t>
      </w:r>
      <w:proofErr w:type="spellStart"/>
      <w:r w:rsidRPr="0003554E">
        <w:rPr>
          <w:rFonts w:eastAsia="Times New Roman"/>
          <w:color w:val="000000" w:themeColor="text1"/>
        </w:rPr>
        <w:t>icolau</w:t>
      </w:r>
      <w:proofErr w:type="spellEnd"/>
      <w:r w:rsidRPr="0003554E">
        <w:rPr>
          <w:rFonts w:eastAsia="Times New Roman"/>
          <w:color w:val="000000" w:themeColor="text1"/>
        </w:rPr>
        <w:t xml:space="preserve">, J.L. and </w:t>
      </w:r>
      <w:proofErr w:type="spellStart"/>
      <w:r w:rsidRPr="0003554E">
        <w:rPr>
          <w:rFonts w:eastAsia="Times New Roman"/>
          <w:color w:val="000000" w:themeColor="text1"/>
        </w:rPr>
        <w:t>Viglia</w:t>
      </w:r>
      <w:proofErr w:type="spellEnd"/>
      <w:r w:rsidRPr="0003554E">
        <w:rPr>
          <w:rFonts w:eastAsia="Times New Roman"/>
          <w:color w:val="000000" w:themeColor="text1"/>
        </w:rPr>
        <w:t>, G., 2019. The impact of dynamic price variability on revenue maximization. </w:t>
      </w:r>
      <w:r w:rsidRPr="0003554E">
        <w:rPr>
          <w:rFonts w:eastAsia="Times New Roman"/>
          <w:i/>
          <w:iCs/>
          <w:color w:val="000000" w:themeColor="text1"/>
        </w:rPr>
        <w:t>Tourism Management</w:t>
      </w:r>
      <w:r w:rsidRPr="0003554E">
        <w:rPr>
          <w:rFonts w:eastAsia="Times New Roman"/>
          <w:color w:val="000000" w:themeColor="text1"/>
        </w:rPr>
        <w:t>, </w:t>
      </w:r>
      <w:r w:rsidRPr="0003554E">
        <w:rPr>
          <w:rFonts w:eastAsia="Times New Roman"/>
          <w:i/>
          <w:iCs/>
          <w:color w:val="000000" w:themeColor="text1"/>
        </w:rPr>
        <w:t>74</w:t>
      </w:r>
      <w:r w:rsidRPr="0003554E">
        <w:rPr>
          <w:rFonts w:eastAsia="Times New Roman"/>
          <w:color w:val="000000" w:themeColor="text1"/>
        </w:rPr>
        <w:t>, pp.224-233.</w:t>
      </w:r>
    </w:p>
    <w:p w14:paraId="3F9BA335"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proofErr w:type="spellStart"/>
      <w:r w:rsidRPr="0003554E">
        <w:rPr>
          <w:rFonts w:ascii="Arial" w:hAnsi="Arial" w:cs="Arial"/>
          <w:color w:val="000000" w:themeColor="text1"/>
          <w:sz w:val="22"/>
          <w:szCs w:val="22"/>
        </w:rPr>
        <w:t>Arli</w:t>
      </w:r>
      <w:proofErr w:type="spellEnd"/>
      <w:r w:rsidRPr="0003554E">
        <w:rPr>
          <w:rFonts w:ascii="Arial" w:hAnsi="Arial" w:cs="Arial"/>
          <w:color w:val="000000" w:themeColor="text1"/>
          <w:sz w:val="22"/>
          <w:szCs w:val="22"/>
        </w:rPr>
        <w:t xml:space="preserve">, D., Tan, L.P., </w:t>
      </w:r>
      <w:proofErr w:type="spellStart"/>
      <w:r w:rsidRPr="0003554E">
        <w:rPr>
          <w:rFonts w:ascii="Arial" w:hAnsi="Arial" w:cs="Arial"/>
          <w:color w:val="000000" w:themeColor="text1"/>
          <w:sz w:val="22"/>
          <w:szCs w:val="22"/>
        </w:rPr>
        <w:t>Tjiptono</w:t>
      </w:r>
      <w:proofErr w:type="spellEnd"/>
      <w:r w:rsidRPr="0003554E">
        <w:rPr>
          <w:rFonts w:ascii="Arial" w:hAnsi="Arial" w:cs="Arial"/>
          <w:color w:val="000000" w:themeColor="text1"/>
          <w:sz w:val="22"/>
          <w:szCs w:val="22"/>
        </w:rPr>
        <w:t>, F. and Yang, L., (2018). Exploring consumers’ purchase intention towards green products in an emerging market: The role of consumers’ perceived readiness. International journal of consumer studies, 42(4), pp.389-401.</w:t>
      </w:r>
    </w:p>
    <w:p w14:paraId="50D10D7B"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B&amp;Q, (2023). </w:t>
      </w:r>
      <w:r w:rsidRPr="0003554E">
        <w:rPr>
          <w:rFonts w:ascii="Arial" w:hAnsi="Arial" w:cs="Arial"/>
          <w:i/>
          <w:iCs/>
          <w:color w:val="000000" w:themeColor="text1"/>
          <w:sz w:val="22"/>
          <w:szCs w:val="22"/>
        </w:rPr>
        <w:t>About us.</w:t>
      </w:r>
      <w:r w:rsidRPr="0003554E">
        <w:rPr>
          <w:rFonts w:ascii="Arial" w:hAnsi="Arial" w:cs="Arial"/>
          <w:color w:val="000000" w:themeColor="text1"/>
          <w:sz w:val="22"/>
          <w:szCs w:val="22"/>
        </w:rPr>
        <w:t xml:space="preserve"> [Online] Available at:&lt;https://www.diy.com/?utm_campaign=bau&amp;utm_medium=affiliate&amp;utm_source=awin&amp;utm_content=Comparison+Engine&amp;utm_term=315483&amp;awc=483_1692688816_557e62f6919124d3e56eb339b14f2fa6</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7EFF10BB" w14:textId="77777777" w:rsidR="0003554E" w:rsidRPr="0003554E" w:rsidRDefault="0003554E" w:rsidP="0003554E">
      <w:pPr>
        <w:pStyle w:val="NormalWeb"/>
        <w:spacing w:before="240" w:beforeAutospacing="0" w:after="240" w:afterAutospacing="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Clark, D. 2023. </w:t>
      </w:r>
      <w:r w:rsidRPr="0003554E">
        <w:rPr>
          <w:rFonts w:ascii="Arial" w:hAnsi="Arial" w:cs="Arial"/>
          <w:i/>
          <w:iCs/>
          <w:color w:val="000000" w:themeColor="text1"/>
          <w:sz w:val="22"/>
          <w:szCs w:val="22"/>
        </w:rPr>
        <w:t>Disposable income per household UK 2019</w:t>
      </w:r>
      <w:r w:rsidRPr="0003554E">
        <w:rPr>
          <w:rFonts w:ascii="Arial" w:hAnsi="Arial" w:cs="Arial"/>
          <w:color w:val="000000" w:themeColor="text1"/>
          <w:sz w:val="22"/>
          <w:szCs w:val="22"/>
        </w:rPr>
        <w:t>. [online] Statista. Available at: https://www.statista.com/statistics/816864/disposable-income-per-household-uk/ [Accessed 22 August 2023].</w:t>
      </w:r>
    </w:p>
    <w:p w14:paraId="1A31C91A"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Comin, D., </w:t>
      </w:r>
      <w:proofErr w:type="spellStart"/>
      <w:r w:rsidRPr="0003554E">
        <w:rPr>
          <w:rFonts w:ascii="Arial" w:hAnsi="Arial" w:cs="Arial"/>
          <w:color w:val="000000" w:themeColor="text1"/>
          <w:sz w:val="22"/>
          <w:szCs w:val="22"/>
        </w:rPr>
        <w:t>Lashkari</w:t>
      </w:r>
      <w:proofErr w:type="spellEnd"/>
      <w:r w:rsidRPr="0003554E">
        <w:rPr>
          <w:rFonts w:ascii="Arial" w:hAnsi="Arial" w:cs="Arial"/>
          <w:color w:val="000000" w:themeColor="text1"/>
          <w:sz w:val="22"/>
          <w:szCs w:val="22"/>
        </w:rPr>
        <w:t xml:space="preserve">, D. and </w:t>
      </w:r>
      <w:proofErr w:type="spellStart"/>
      <w:r w:rsidRPr="0003554E">
        <w:rPr>
          <w:rFonts w:ascii="Arial" w:hAnsi="Arial" w:cs="Arial"/>
          <w:color w:val="000000" w:themeColor="text1"/>
          <w:sz w:val="22"/>
          <w:szCs w:val="22"/>
        </w:rPr>
        <w:t>Mestieri</w:t>
      </w:r>
      <w:proofErr w:type="spellEnd"/>
      <w:r w:rsidRPr="0003554E">
        <w:rPr>
          <w:rFonts w:ascii="Arial" w:hAnsi="Arial" w:cs="Arial"/>
          <w:color w:val="000000" w:themeColor="text1"/>
          <w:sz w:val="22"/>
          <w:szCs w:val="22"/>
        </w:rPr>
        <w:t>, M., 2021. Structural change with long</w:t>
      </w:r>
      <w:r w:rsidRPr="0003554E">
        <w:rPr>
          <w:rFonts w:ascii="Cambria Math" w:hAnsi="Cambria Math" w:cs="Cambria Math"/>
          <w:color w:val="000000" w:themeColor="text1"/>
          <w:sz w:val="22"/>
          <w:szCs w:val="22"/>
        </w:rPr>
        <w:t>‐</w:t>
      </w:r>
      <w:r w:rsidRPr="0003554E">
        <w:rPr>
          <w:rFonts w:ascii="Arial" w:hAnsi="Arial" w:cs="Arial"/>
          <w:color w:val="000000" w:themeColor="text1"/>
          <w:sz w:val="22"/>
          <w:szCs w:val="22"/>
        </w:rPr>
        <w:t xml:space="preserve">run income and price effects. </w:t>
      </w:r>
      <w:proofErr w:type="spellStart"/>
      <w:r w:rsidRPr="0003554E">
        <w:rPr>
          <w:rFonts w:ascii="Arial" w:hAnsi="Arial" w:cs="Arial"/>
          <w:color w:val="000000" w:themeColor="text1"/>
          <w:sz w:val="22"/>
          <w:szCs w:val="22"/>
        </w:rPr>
        <w:t>Econometrica</w:t>
      </w:r>
      <w:proofErr w:type="spellEnd"/>
      <w:r w:rsidRPr="0003554E">
        <w:rPr>
          <w:rFonts w:ascii="Arial" w:hAnsi="Arial" w:cs="Arial"/>
          <w:color w:val="000000" w:themeColor="text1"/>
          <w:sz w:val="22"/>
          <w:szCs w:val="22"/>
        </w:rPr>
        <w:t>, 89(1), pp.311-374.</w:t>
      </w:r>
    </w:p>
    <w:p w14:paraId="02FCA4F8"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DIY Week, (2018). </w:t>
      </w:r>
      <w:r w:rsidRPr="0003554E">
        <w:rPr>
          <w:rFonts w:ascii="Arial" w:hAnsi="Arial" w:cs="Arial"/>
          <w:i/>
          <w:iCs/>
          <w:color w:val="000000" w:themeColor="text1"/>
          <w:sz w:val="22"/>
          <w:szCs w:val="22"/>
        </w:rPr>
        <w:t xml:space="preserve">B&amp;Q moves away from promotional activity with new pricing policy. </w:t>
      </w:r>
      <w:r w:rsidRPr="0003554E">
        <w:rPr>
          <w:rFonts w:ascii="Arial" w:hAnsi="Arial" w:cs="Arial"/>
          <w:color w:val="000000" w:themeColor="text1"/>
          <w:sz w:val="22"/>
          <w:szCs w:val="22"/>
        </w:rPr>
        <w:t>[Online] Available at:&lt;https://www.diyweek.net/b-q-moves-away-from-promotional-activity-with-new-pricing-pol</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31516C40" w14:textId="77777777" w:rsidR="0003554E" w:rsidRPr="0003554E" w:rsidRDefault="0003554E" w:rsidP="0003554E">
      <w:pPr>
        <w:pStyle w:val="Normal1"/>
        <w:spacing w:before="240" w:line="360" w:lineRule="auto"/>
        <w:jc w:val="both"/>
        <w:rPr>
          <w:rFonts w:eastAsia="Times New Roman"/>
          <w:color w:val="000000" w:themeColor="text1"/>
          <w:highlight w:val="white"/>
        </w:rPr>
      </w:pPr>
      <w:r w:rsidRPr="0003554E">
        <w:rPr>
          <w:rFonts w:eastAsia="Times New Roman"/>
          <w:color w:val="000000" w:themeColor="text1"/>
          <w:highlight w:val="white"/>
        </w:rPr>
        <w:t>Economic Help. org, 2023.</w:t>
      </w:r>
      <w:r w:rsidRPr="0003554E">
        <w:rPr>
          <w:rFonts w:eastAsia="Times New Roman"/>
          <w:i/>
          <w:color w:val="000000" w:themeColor="text1"/>
          <w:highlight w:val="white"/>
        </w:rPr>
        <w:t xml:space="preserve"> Different types of goods – Inferior, Normal, Luxury</w:t>
      </w:r>
      <w:r w:rsidRPr="0003554E">
        <w:rPr>
          <w:rFonts w:eastAsia="Times New Roman"/>
          <w:color w:val="000000" w:themeColor="text1"/>
          <w:highlight w:val="white"/>
        </w:rPr>
        <w:t xml:space="preserve"> [Online] Available at:&lt;https://www.economicshelp.org/blog/790/economics/different-types-of-goods-inferior-normal-luxury/&gt; [Accessed on 22 August 2023] </w:t>
      </w:r>
    </w:p>
    <w:p w14:paraId="1BB2A8E6"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lastRenderedPageBreak/>
        <w:t xml:space="preserve">Forbes, (2023). </w:t>
      </w:r>
      <w:r w:rsidRPr="0003554E">
        <w:rPr>
          <w:rFonts w:ascii="Arial" w:hAnsi="Arial" w:cs="Arial"/>
          <w:i/>
          <w:iCs/>
          <w:color w:val="000000" w:themeColor="text1"/>
          <w:sz w:val="22"/>
          <w:szCs w:val="22"/>
        </w:rPr>
        <w:t xml:space="preserve">IKEA profile. </w:t>
      </w:r>
      <w:r w:rsidRPr="0003554E">
        <w:rPr>
          <w:rFonts w:ascii="Arial" w:hAnsi="Arial" w:cs="Arial"/>
          <w:color w:val="000000" w:themeColor="text1"/>
          <w:sz w:val="22"/>
          <w:szCs w:val="22"/>
        </w:rPr>
        <w:t>[Online] Available at:&lt;https://www.forbes.com/companies/ikea/?sh=29ef0a32ad0e&gt; [Accessed on: 22nd August 2023]</w:t>
      </w:r>
    </w:p>
    <w:p w14:paraId="30063B46"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Global Data, 2023. </w:t>
      </w:r>
      <w:r w:rsidRPr="0003554E">
        <w:rPr>
          <w:rFonts w:ascii="Arial" w:hAnsi="Arial" w:cs="Arial"/>
          <w:i/>
          <w:iCs/>
          <w:color w:val="000000" w:themeColor="text1"/>
          <w:sz w:val="22"/>
          <w:szCs w:val="22"/>
        </w:rPr>
        <w:t xml:space="preserve">United Kingdom (UK) Furniture and Floorcoverings Market Size, Trends, Consumer Attitudes and Key Players, 2021-2026. </w:t>
      </w:r>
      <w:r w:rsidRPr="0003554E">
        <w:rPr>
          <w:rFonts w:ascii="Arial" w:hAnsi="Arial" w:cs="Arial"/>
          <w:color w:val="000000" w:themeColor="text1"/>
          <w:sz w:val="22"/>
          <w:szCs w:val="22"/>
        </w:rPr>
        <w:t>[Online] Available at:&lt;https://www.globaldata.com/store/report/uk-furniture-and-floorcoverings-market-analysis/#:~:text=The%20UK%20furniture%20market%20size,1%25%20during%202021%2D2026.</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7A1CBD59" w14:textId="77777777" w:rsidR="0003554E" w:rsidRPr="0003554E" w:rsidRDefault="0003554E" w:rsidP="0003554E">
      <w:pPr>
        <w:pStyle w:val="Normal1"/>
        <w:spacing w:before="240" w:line="360" w:lineRule="auto"/>
        <w:jc w:val="both"/>
        <w:rPr>
          <w:rFonts w:eastAsia="Times New Roman"/>
          <w:color w:val="000000" w:themeColor="text1"/>
        </w:rPr>
      </w:pPr>
      <w:proofErr w:type="spellStart"/>
      <w:r w:rsidRPr="0003554E">
        <w:rPr>
          <w:rFonts w:eastAsia="Times New Roman"/>
          <w:color w:val="000000" w:themeColor="text1"/>
        </w:rPr>
        <w:t>Guiné</w:t>
      </w:r>
      <w:proofErr w:type="spellEnd"/>
      <w:r w:rsidRPr="0003554E">
        <w:rPr>
          <w:rFonts w:eastAsia="Times New Roman"/>
          <w:color w:val="000000" w:themeColor="text1"/>
        </w:rPr>
        <w:t xml:space="preserve">, R.P., </w:t>
      </w:r>
      <w:proofErr w:type="spellStart"/>
      <w:r w:rsidRPr="0003554E">
        <w:rPr>
          <w:rFonts w:eastAsia="Times New Roman"/>
          <w:color w:val="000000" w:themeColor="text1"/>
        </w:rPr>
        <w:t>Florença</w:t>
      </w:r>
      <w:proofErr w:type="spellEnd"/>
      <w:r w:rsidRPr="0003554E">
        <w:rPr>
          <w:rFonts w:eastAsia="Times New Roman"/>
          <w:color w:val="000000" w:themeColor="text1"/>
        </w:rPr>
        <w:t xml:space="preserve">, S.G., </w:t>
      </w:r>
      <w:proofErr w:type="spellStart"/>
      <w:r w:rsidRPr="0003554E">
        <w:rPr>
          <w:rFonts w:eastAsia="Times New Roman"/>
          <w:color w:val="000000" w:themeColor="text1"/>
        </w:rPr>
        <w:t>Barroca</w:t>
      </w:r>
      <w:proofErr w:type="spellEnd"/>
      <w:r w:rsidRPr="0003554E">
        <w:rPr>
          <w:rFonts w:eastAsia="Times New Roman"/>
          <w:color w:val="000000" w:themeColor="text1"/>
        </w:rPr>
        <w:t>, M.J. and Anjos, O., 2020. The link between the consumer and the innovations in food product development. </w:t>
      </w:r>
      <w:r w:rsidRPr="0003554E">
        <w:rPr>
          <w:rFonts w:eastAsia="Times New Roman"/>
          <w:i/>
          <w:iCs/>
          <w:color w:val="000000" w:themeColor="text1"/>
        </w:rPr>
        <w:t>Foods</w:t>
      </w:r>
      <w:r w:rsidRPr="0003554E">
        <w:rPr>
          <w:rFonts w:eastAsia="Times New Roman"/>
          <w:color w:val="000000" w:themeColor="text1"/>
        </w:rPr>
        <w:t>, </w:t>
      </w:r>
      <w:r w:rsidRPr="0003554E">
        <w:rPr>
          <w:rFonts w:eastAsia="Times New Roman"/>
          <w:i/>
          <w:iCs/>
          <w:color w:val="000000" w:themeColor="text1"/>
        </w:rPr>
        <w:t>9</w:t>
      </w:r>
      <w:r w:rsidRPr="0003554E">
        <w:rPr>
          <w:rFonts w:eastAsia="Times New Roman"/>
          <w:color w:val="000000" w:themeColor="text1"/>
        </w:rPr>
        <w:t>(9), p.1317.</w:t>
      </w:r>
    </w:p>
    <w:p w14:paraId="3B990621" w14:textId="77777777" w:rsidR="0003554E" w:rsidRPr="0003554E" w:rsidRDefault="0003554E" w:rsidP="0003554E">
      <w:pPr>
        <w:pStyle w:val="Normal1"/>
        <w:spacing w:before="240" w:line="360" w:lineRule="auto"/>
        <w:jc w:val="both"/>
        <w:rPr>
          <w:rFonts w:eastAsia="Times New Roman"/>
          <w:color w:val="000000" w:themeColor="text1"/>
        </w:rPr>
      </w:pPr>
      <w:r w:rsidRPr="0003554E">
        <w:rPr>
          <w:rFonts w:eastAsia="Times New Roman"/>
          <w:color w:val="000000" w:themeColor="text1"/>
        </w:rPr>
        <w:t xml:space="preserve">Gupta, V., Ivanov, </w:t>
      </w:r>
      <w:proofErr w:type="gramStart"/>
      <w:r w:rsidRPr="0003554E">
        <w:rPr>
          <w:rFonts w:eastAsia="Times New Roman"/>
          <w:color w:val="000000" w:themeColor="text1"/>
        </w:rPr>
        <w:t>D.</w:t>
      </w:r>
      <w:proofErr w:type="gramEnd"/>
      <w:r w:rsidRPr="0003554E">
        <w:rPr>
          <w:rFonts w:eastAsia="Times New Roman"/>
          <w:color w:val="000000" w:themeColor="text1"/>
        </w:rPr>
        <w:t xml:space="preserve"> and Choi, T.M., 2021. Competitive pricing of substitute products under supply disruption. </w:t>
      </w:r>
      <w:r w:rsidRPr="0003554E">
        <w:rPr>
          <w:rFonts w:eastAsia="Times New Roman"/>
          <w:i/>
          <w:iCs/>
          <w:color w:val="000000" w:themeColor="text1"/>
        </w:rPr>
        <w:t>Omega</w:t>
      </w:r>
      <w:r w:rsidRPr="0003554E">
        <w:rPr>
          <w:rFonts w:eastAsia="Times New Roman"/>
          <w:color w:val="000000" w:themeColor="text1"/>
        </w:rPr>
        <w:t>, </w:t>
      </w:r>
      <w:r w:rsidRPr="0003554E">
        <w:rPr>
          <w:rFonts w:eastAsia="Times New Roman"/>
          <w:i/>
          <w:iCs/>
          <w:color w:val="000000" w:themeColor="text1"/>
        </w:rPr>
        <w:t>101</w:t>
      </w:r>
      <w:r w:rsidRPr="0003554E">
        <w:rPr>
          <w:rFonts w:eastAsia="Times New Roman"/>
          <w:color w:val="000000" w:themeColor="text1"/>
        </w:rPr>
        <w:t>, p.102279.</w:t>
      </w:r>
    </w:p>
    <w:p w14:paraId="788CF122"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IKEA, (2023). </w:t>
      </w:r>
      <w:r w:rsidRPr="0003554E">
        <w:rPr>
          <w:rFonts w:ascii="Arial" w:hAnsi="Arial" w:cs="Arial"/>
          <w:i/>
          <w:iCs/>
          <w:color w:val="000000" w:themeColor="text1"/>
          <w:sz w:val="22"/>
          <w:szCs w:val="22"/>
        </w:rPr>
        <w:t xml:space="preserve">About us. </w:t>
      </w:r>
      <w:r w:rsidRPr="0003554E">
        <w:rPr>
          <w:rFonts w:ascii="Arial" w:hAnsi="Arial" w:cs="Arial"/>
          <w:color w:val="000000" w:themeColor="text1"/>
          <w:sz w:val="22"/>
          <w:szCs w:val="22"/>
        </w:rPr>
        <w:t>[Online] Available at:&lt;https://about.ikea.com/en/about-us/history-of-ikea&gt; [Accessed on: 22nd August 2023]</w:t>
      </w:r>
    </w:p>
    <w:p w14:paraId="520B9AB0"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IKEA, (2023). </w:t>
      </w:r>
      <w:r w:rsidRPr="0003554E">
        <w:rPr>
          <w:rFonts w:ascii="Arial" w:hAnsi="Arial" w:cs="Arial"/>
          <w:i/>
          <w:iCs/>
          <w:color w:val="000000" w:themeColor="text1"/>
          <w:sz w:val="22"/>
          <w:szCs w:val="22"/>
        </w:rPr>
        <w:t xml:space="preserve">Being sustainable. </w:t>
      </w:r>
      <w:r w:rsidRPr="0003554E">
        <w:rPr>
          <w:rFonts w:ascii="Arial" w:hAnsi="Arial" w:cs="Arial"/>
          <w:color w:val="000000" w:themeColor="text1"/>
          <w:sz w:val="22"/>
          <w:szCs w:val="22"/>
        </w:rPr>
        <w:t>[Online] Available at:&lt;https://www.ikea.com/in/en/this-is-ikea/sustainable-everyday/</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223A3D03"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IKEA, 2022. </w:t>
      </w:r>
      <w:r w:rsidRPr="0003554E">
        <w:rPr>
          <w:rFonts w:ascii="Arial" w:hAnsi="Arial" w:cs="Arial"/>
          <w:i/>
          <w:iCs/>
          <w:color w:val="000000" w:themeColor="text1"/>
          <w:sz w:val="22"/>
          <w:szCs w:val="22"/>
        </w:rPr>
        <w:t xml:space="preserve">IKEA continues to grow in a challenging business </w:t>
      </w:r>
      <w:proofErr w:type="gramStart"/>
      <w:r w:rsidRPr="0003554E">
        <w:rPr>
          <w:rFonts w:ascii="Arial" w:hAnsi="Arial" w:cs="Arial"/>
          <w:i/>
          <w:iCs/>
          <w:color w:val="000000" w:themeColor="text1"/>
          <w:sz w:val="22"/>
          <w:szCs w:val="22"/>
        </w:rPr>
        <w:t>environment</w:t>
      </w:r>
      <w:r w:rsidRPr="0003554E">
        <w:rPr>
          <w:rFonts w:ascii="Arial" w:hAnsi="Arial" w:cs="Arial"/>
          <w:color w:val="000000" w:themeColor="text1"/>
          <w:sz w:val="22"/>
          <w:szCs w:val="22"/>
        </w:rPr>
        <w:t>[</w:t>
      </w:r>
      <w:proofErr w:type="gramEnd"/>
      <w:r w:rsidRPr="0003554E">
        <w:rPr>
          <w:rFonts w:ascii="Arial" w:hAnsi="Arial" w:cs="Arial"/>
          <w:color w:val="000000" w:themeColor="text1"/>
          <w:sz w:val="22"/>
          <w:szCs w:val="22"/>
        </w:rPr>
        <w:t>Online] Available at:&lt;https://about.ikea.com/en/newsroom/2022/10/13/ikea-continues-to-grow-in-a-challenging-business-environment&gt;  [Accessed on: 22nd August 2023]</w:t>
      </w:r>
    </w:p>
    <w:p w14:paraId="2F436539"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IKEA, 2023. </w:t>
      </w:r>
      <w:r w:rsidRPr="0003554E">
        <w:rPr>
          <w:rFonts w:ascii="Arial" w:hAnsi="Arial" w:cs="Arial"/>
          <w:i/>
          <w:iCs/>
          <w:color w:val="000000" w:themeColor="text1"/>
          <w:sz w:val="22"/>
          <w:szCs w:val="22"/>
        </w:rPr>
        <w:t xml:space="preserve">About us. </w:t>
      </w:r>
      <w:r w:rsidRPr="0003554E">
        <w:rPr>
          <w:rFonts w:ascii="Arial" w:hAnsi="Arial" w:cs="Arial"/>
          <w:color w:val="000000" w:themeColor="text1"/>
          <w:sz w:val="22"/>
          <w:szCs w:val="22"/>
        </w:rPr>
        <w:t> [Online] Available at:&lt;https://about.ikea.com/en/about-us</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478EF9F9" w14:textId="77777777" w:rsidR="0003554E" w:rsidRPr="0003554E" w:rsidRDefault="0003554E" w:rsidP="0003554E">
      <w:pPr>
        <w:pStyle w:val="Normal1"/>
        <w:spacing w:before="240" w:line="360" w:lineRule="auto"/>
        <w:jc w:val="both"/>
        <w:rPr>
          <w:rFonts w:eastAsia="Times New Roman"/>
          <w:color w:val="000000" w:themeColor="text1"/>
          <w:highlight w:val="white"/>
        </w:rPr>
      </w:pPr>
      <w:r w:rsidRPr="0003554E">
        <w:rPr>
          <w:rFonts w:eastAsia="Times New Roman"/>
          <w:color w:val="000000" w:themeColor="text1"/>
          <w:highlight w:val="white"/>
        </w:rPr>
        <w:t xml:space="preserve">Ikea, 2023. </w:t>
      </w:r>
      <w:r w:rsidRPr="0003554E">
        <w:rPr>
          <w:rFonts w:eastAsia="Times New Roman"/>
          <w:i/>
          <w:color w:val="000000" w:themeColor="text1"/>
          <w:highlight w:val="white"/>
        </w:rPr>
        <w:t xml:space="preserve">Luxury, comfortable and affordable too </w:t>
      </w:r>
      <w:r w:rsidRPr="0003554E">
        <w:rPr>
          <w:rFonts w:eastAsia="Times New Roman"/>
          <w:color w:val="000000" w:themeColor="text1"/>
          <w:highlight w:val="white"/>
        </w:rPr>
        <w:t>[Online] Available at:&lt;https://www.ikea.com/gb/en/ideas/luxury-comfortable-and-affordable-too-recrc86nsmk&gt; [Accessed on 22 August 2023]</w:t>
      </w:r>
    </w:p>
    <w:p w14:paraId="53189D1F" w14:textId="77777777" w:rsidR="0003554E" w:rsidRPr="0003554E" w:rsidRDefault="0003554E" w:rsidP="0003554E">
      <w:pPr>
        <w:pStyle w:val="Normal1"/>
        <w:spacing w:before="240" w:line="360" w:lineRule="auto"/>
        <w:jc w:val="both"/>
        <w:rPr>
          <w:rFonts w:eastAsia="Times New Roman"/>
          <w:color w:val="000000" w:themeColor="text1"/>
          <w:highlight w:val="white"/>
        </w:rPr>
      </w:pPr>
      <w:r w:rsidRPr="0003554E">
        <w:rPr>
          <w:rFonts w:eastAsia="Times New Roman"/>
          <w:color w:val="000000" w:themeColor="text1"/>
          <w:highlight w:val="white"/>
        </w:rPr>
        <w:t xml:space="preserve">Ikea, 2023. </w:t>
      </w:r>
      <w:r w:rsidRPr="0003554E">
        <w:rPr>
          <w:rFonts w:eastAsia="Times New Roman"/>
          <w:i/>
          <w:color w:val="000000" w:themeColor="text1"/>
          <w:highlight w:val="white"/>
        </w:rPr>
        <w:t>The History of Ikea</w:t>
      </w:r>
      <w:r w:rsidRPr="0003554E">
        <w:rPr>
          <w:rFonts w:eastAsia="Times New Roman"/>
          <w:color w:val="000000" w:themeColor="text1"/>
          <w:highlight w:val="white"/>
        </w:rPr>
        <w:t xml:space="preserve"> [Online] Available at:&lt;https://about.ikea.com/en/about-us/history-of-ikea&gt; [Accessed on 22 August 2023]</w:t>
      </w:r>
    </w:p>
    <w:p w14:paraId="72509C07" w14:textId="77777777" w:rsidR="0003554E" w:rsidRPr="0003554E" w:rsidRDefault="0003554E" w:rsidP="0003554E">
      <w:pPr>
        <w:pStyle w:val="NormalWeb"/>
        <w:spacing w:before="240" w:beforeAutospacing="0" w:after="240" w:afterAutospacing="0" w:line="360" w:lineRule="auto"/>
        <w:jc w:val="both"/>
        <w:rPr>
          <w:rFonts w:ascii="Arial" w:hAnsi="Arial" w:cs="Arial"/>
          <w:color w:val="000000" w:themeColor="text1"/>
          <w:sz w:val="22"/>
          <w:szCs w:val="22"/>
        </w:rPr>
      </w:pPr>
      <w:proofErr w:type="spellStart"/>
      <w:r w:rsidRPr="0003554E">
        <w:rPr>
          <w:rFonts w:ascii="Arial" w:hAnsi="Arial" w:cs="Arial"/>
          <w:color w:val="000000" w:themeColor="text1"/>
          <w:sz w:val="22"/>
          <w:szCs w:val="22"/>
        </w:rPr>
        <w:t>Pwc</w:t>
      </w:r>
      <w:proofErr w:type="spellEnd"/>
      <w:r w:rsidRPr="0003554E">
        <w:rPr>
          <w:rFonts w:ascii="Arial" w:hAnsi="Arial" w:cs="Arial"/>
          <w:color w:val="000000" w:themeColor="text1"/>
          <w:sz w:val="22"/>
          <w:szCs w:val="22"/>
        </w:rPr>
        <w:t xml:space="preserve">. Com. 2022. Emerging Trends in Real Estate 2023. Available at: &lt; </w:t>
      </w:r>
      <w:hyperlink r:id="rId15" w:history="1">
        <w:r w:rsidRPr="0003554E">
          <w:rPr>
            <w:rStyle w:val="Hyperlink"/>
            <w:rFonts w:ascii="Arial" w:hAnsi="Arial" w:cs="Arial"/>
            <w:color w:val="000000" w:themeColor="text1"/>
            <w:sz w:val="22"/>
            <w:szCs w:val="22"/>
          </w:rPr>
          <w:t>https://www.pwc.com/us/en/industries/financial-services/asset-wealth-management/real-estate/emerging-trends-in-real-estate.html</w:t>
        </w:r>
      </w:hyperlink>
      <w:r w:rsidRPr="0003554E">
        <w:rPr>
          <w:rFonts w:ascii="Arial" w:hAnsi="Arial" w:cs="Arial"/>
          <w:color w:val="000000" w:themeColor="text1"/>
          <w:sz w:val="22"/>
          <w:szCs w:val="22"/>
        </w:rPr>
        <w:t>&gt; [Accessed on: 22nd August 2023]</w:t>
      </w:r>
    </w:p>
    <w:p w14:paraId="197EBCB8"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lastRenderedPageBreak/>
        <w:t xml:space="preserve">Rob Davies and Hilary Osborne, (2021). </w:t>
      </w:r>
      <w:r w:rsidRPr="0003554E">
        <w:rPr>
          <w:rFonts w:ascii="Arial" w:hAnsi="Arial" w:cs="Arial"/>
          <w:i/>
          <w:iCs/>
          <w:color w:val="000000" w:themeColor="text1"/>
          <w:sz w:val="22"/>
          <w:szCs w:val="22"/>
        </w:rPr>
        <w:t xml:space="preserve">Ikea hoists its prices and blames Covid supply pressures. </w:t>
      </w:r>
      <w:r w:rsidRPr="0003554E">
        <w:rPr>
          <w:rFonts w:ascii="Arial" w:hAnsi="Arial" w:cs="Arial"/>
          <w:color w:val="000000" w:themeColor="text1"/>
          <w:sz w:val="22"/>
          <w:szCs w:val="22"/>
        </w:rPr>
        <w:t>[Online] Available at:&lt;https://www.theguardian.com/business/2021/dec/29/ikea-hoists-its-prices-and-blames-covid-supply-pressures</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2E1AA235"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Shukla, Y, Mishra, S, 2023. Consumer minimalism for sustainability: Exploring the determinants of rental consumption intention. Available at:  &lt; </w:t>
      </w:r>
      <w:hyperlink r:id="rId16" w:history="1">
        <w:r w:rsidRPr="0003554E">
          <w:rPr>
            <w:rStyle w:val="Hyperlink"/>
            <w:rFonts w:ascii="Arial" w:hAnsi="Arial" w:cs="Arial"/>
            <w:color w:val="000000" w:themeColor="text1"/>
            <w:sz w:val="22"/>
            <w:szCs w:val="22"/>
          </w:rPr>
          <w:t>https://onlinelibrary.wiley.com/doi/10.1002/cb.2219?af=R</w:t>
        </w:r>
      </w:hyperlink>
      <w:r w:rsidRPr="0003554E">
        <w:rPr>
          <w:rFonts w:ascii="Arial" w:hAnsi="Arial" w:cs="Arial"/>
          <w:color w:val="000000" w:themeColor="text1"/>
          <w:sz w:val="22"/>
          <w:szCs w:val="22"/>
        </w:rPr>
        <w:t>&gt; [Accessed on: 22nd August 2023]</w:t>
      </w:r>
    </w:p>
    <w:p w14:paraId="4ECD8A0B"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proofErr w:type="spellStart"/>
      <w:r w:rsidRPr="0003554E">
        <w:rPr>
          <w:rFonts w:ascii="Arial" w:hAnsi="Arial" w:cs="Arial"/>
          <w:color w:val="000000" w:themeColor="text1"/>
          <w:sz w:val="22"/>
          <w:szCs w:val="22"/>
        </w:rPr>
        <w:t>Siniavskaia</w:t>
      </w:r>
      <w:proofErr w:type="spellEnd"/>
      <w:r w:rsidRPr="0003554E">
        <w:rPr>
          <w:rFonts w:ascii="Arial" w:hAnsi="Arial" w:cs="Arial"/>
          <w:color w:val="000000" w:themeColor="text1"/>
          <w:sz w:val="22"/>
          <w:szCs w:val="22"/>
        </w:rPr>
        <w:t xml:space="preserve">, N, 2022. Spending Patterns of Home Buyers: Appliances, Furnishings and Property Alterations. Available at: &lt; </w:t>
      </w:r>
      <w:hyperlink r:id="rId17" w:history="1">
        <w:r w:rsidRPr="0003554E">
          <w:rPr>
            <w:rStyle w:val="Hyperlink"/>
            <w:rFonts w:ascii="Arial" w:hAnsi="Arial" w:cs="Arial"/>
            <w:color w:val="000000" w:themeColor="text1"/>
            <w:sz w:val="22"/>
            <w:szCs w:val="22"/>
          </w:rPr>
          <w:t>https://www.nahb.org/-/media/30A0EA85DCA04211AA221F17BAEFAF8B.ashx?_ga=2.184263270.1705301678.1680902893-1649078727.1680902893</w:t>
        </w:r>
      </w:hyperlink>
      <w:r w:rsidRPr="0003554E">
        <w:rPr>
          <w:rFonts w:ascii="Arial" w:hAnsi="Arial" w:cs="Arial"/>
          <w:color w:val="000000" w:themeColor="text1"/>
          <w:sz w:val="22"/>
          <w:szCs w:val="22"/>
        </w:rPr>
        <w:t>&gt; [Accessed on: 22nd August 2023]</w:t>
      </w:r>
    </w:p>
    <w:p w14:paraId="3E35AA14"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Statista, (2023). </w:t>
      </w:r>
      <w:r w:rsidRPr="0003554E">
        <w:rPr>
          <w:rFonts w:ascii="Arial" w:hAnsi="Arial" w:cs="Arial"/>
          <w:i/>
          <w:iCs/>
          <w:color w:val="000000" w:themeColor="text1"/>
          <w:sz w:val="22"/>
          <w:szCs w:val="22"/>
        </w:rPr>
        <w:t xml:space="preserve">Annual expenditure on furniture and furnishings in the United Kingdom (UK) from 2005 to 2022, based on volume. </w:t>
      </w:r>
      <w:r w:rsidRPr="0003554E">
        <w:rPr>
          <w:rFonts w:ascii="Arial" w:hAnsi="Arial" w:cs="Arial"/>
          <w:color w:val="000000" w:themeColor="text1"/>
          <w:sz w:val="22"/>
          <w:szCs w:val="22"/>
        </w:rPr>
        <w:t>[Online] Available at:&lt;https://www.statista.com/statistics/301022/annual-expenditure-on-furniture-and-furnishings-in-the-united-kingdom-uk/#:~:text=In%202022%2C%20UK%20households%20purchased,billion%20registered%20a%20year%20earlier.</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2BCA9231"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Statista, (2023). </w:t>
      </w:r>
      <w:r w:rsidRPr="0003554E">
        <w:rPr>
          <w:rFonts w:ascii="Arial" w:hAnsi="Arial" w:cs="Arial"/>
          <w:i/>
          <w:iCs/>
          <w:color w:val="000000" w:themeColor="text1"/>
          <w:sz w:val="22"/>
          <w:szCs w:val="22"/>
        </w:rPr>
        <w:t xml:space="preserve">Furniture - United Kingdom. </w:t>
      </w:r>
      <w:r w:rsidRPr="0003554E">
        <w:rPr>
          <w:rFonts w:ascii="Arial" w:hAnsi="Arial" w:cs="Arial"/>
          <w:color w:val="000000" w:themeColor="text1"/>
          <w:sz w:val="22"/>
          <w:szCs w:val="22"/>
        </w:rPr>
        <w:t>[Online] Available at:&lt;https://www.statista.com/outlook/cmo/furniture/united-kingdom#:~:text=Revenue%20in%20the%20Furniture%20market,US%246bn%20in%202023.</w:t>
      </w:r>
      <w:proofErr w:type="gramStart"/>
      <w:r w:rsidRPr="0003554E">
        <w:rPr>
          <w:rFonts w:ascii="Arial" w:hAnsi="Arial" w:cs="Arial"/>
          <w:color w:val="000000" w:themeColor="text1"/>
          <w:sz w:val="22"/>
          <w:szCs w:val="22"/>
        </w:rPr>
        <w:t>&gt;  [</w:t>
      </w:r>
      <w:proofErr w:type="gramEnd"/>
      <w:r w:rsidRPr="0003554E">
        <w:rPr>
          <w:rFonts w:ascii="Arial" w:hAnsi="Arial" w:cs="Arial"/>
          <w:color w:val="000000" w:themeColor="text1"/>
          <w:sz w:val="22"/>
          <w:szCs w:val="22"/>
        </w:rPr>
        <w:t>Accessed on: 22nd August 2023]</w:t>
      </w:r>
    </w:p>
    <w:p w14:paraId="15571BE0" w14:textId="77777777" w:rsidR="0003554E" w:rsidRPr="0003554E" w:rsidRDefault="0003554E" w:rsidP="0003554E">
      <w:pPr>
        <w:pStyle w:val="NormalWeb"/>
        <w:spacing w:before="240" w:beforeAutospacing="0" w:after="240" w:line="360" w:lineRule="auto"/>
        <w:jc w:val="both"/>
        <w:rPr>
          <w:rFonts w:ascii="Arial" w:hAnsi="Arial" w:cs="Arial"/>
          <w:color w:val="000000" w:themeColor="text1"/>
          <w:sz w:val="22"/>
          <w:szCs w:val="22"/>
        </w:rPr>
      </w:pPr>
      <w:r w:rsidRPr="0003554E">
        <w:rPr>
          <w:rFonts w:ascii="Arial" w:hAnsi="Arial" w:cs="Arial"/>
          <w:color w:val="000000" w:themeColor="text1"/>
          <w:sz w:val="22"/>
          <w:szCs w:val="22"/>
        </w:rPr>
        <w:t xml:space="preserve">Statista, (2023). </w:t>
      </w:r>
      <w:r w:rsidRPr="0003554E">
        <w:rPr>
          <w:rFonts w:ascii="Arial" w:hAnsi="Arial" w:cs="Arial"/>
          <w:i/>
          <w:iCs/>
          <w:color w:val="000000" w:themeColor="text1"/>
          <w:sz w:val="22"/>
          <w:szCs w:val="22"/>
        </w:rPr>
        <w:t xml:space="preserve">Real estate market in the UK - statistics &amp; facts. </w:t>
      </w:r>
      <w:r w:rsidRPr="0003554E">
        <w:rPr>
          <w:rFonts w:ascii="Arial" w:hAnsi="Arial" w:cs="Arial"/>
          <w:color w:val="000000" w:themeColor="text1"/>
          <w:sz w:val="22"/>
          <w:szCs w:val="22"/>
        </w:rPr>
        <w:t>[Online] Available at:&lt;https://www.statista.com/topics/6049/real-estate-market-in-the-uk/#topicOverview&gt; [Accessed on: 22nd August 2023]</w:t>
      </w:r>
    </w:p>
    <w:p w14:paraId="49D50B15" w14:textId="77777777" w:rsidR="0003554E" w:rsidRPr="0003554E" w:rsidRDefault="0003554E" w:rsidP="0003554E">
      <w:pPr>
        <w:pStyle w:val="Normal1"/>
        <w:spacing w:before="240" w:line="360" w:lineRule="auto"/>
        <w:jc w:val="both"/>
        <w:rPr>
          <w:rFonts w:eastAsia="Times New Roman"/>
          <w:color w:val="000000" w:themeColor="text1"/>
          <w:highlight w:val="white"/>
        </w:rPr>
      </w:pPr>
      <w:r w:rsidRPr="0003554E">
        <w:rPr>
          <w:rFonts w:eastAsia="Times New Roman"/>
          <w:color w:val="000000" w:themeColor="text1"/>
          <w:highlight w:val="white"/>
        </w:rPr>
        <w:t xml:space="preserve">Syahchari, D.H., </w:t>
      </w:r>
      <w:proofErr w:type="spellStart"/>
      <w:r w:rsidRPr="0003554E">
        <w:rPr>
          <w:rFonts w:eastAsia="Times New Roman"/>
          <w:color w:val="000000" w:themeColor="text1"/>
          <w:highlight w:val="white"/>
        </w:rPr>
        <w:t>Saroso</w:t>
      </w:r>
      <w:proofErr w:type="spellEnd"/>
      <w:r w:rsidRPr="0003554E">
        <w:rPr>
          <w:rFonts w:eastAsia="Times New Roman"/>
          <w:color w:val="000000" w:themeColor="text1"/>
          <w:highlight w:val="white"/>
        </w:rPr>
        <w:t xml:space="preserve">, H., </w:t>
      </w:r>
      <w:proofErr w:type="spellStart"/>
      <w:r w:rsidRPr="0003554E">
        <w:rPr>
          <w:rFonts w:eastAsia="Times New Roman"/>
          <w:color w:val="000000" w:themeColor="text1"/>
          <w:highlight w:val="white"/>
        </w:rPr>
        <w:t>Sudrajat</w:t>
      </w:r>
      <w:proofErr w:type="spellEnd"/>
      <w:r w:rsidRPr="0003554E">
        <w:rPr>
          <w:rFonts w:eastAsia="Times New Roman"/>
          <w:color w:val="000000" w:themeColor="text1"/>
          <w:highlight w:val="white"/>
        </w:rPr>
        <w:t xml:space="preserve">, D. and </w:t>
      </w:r>
      <w:proofErr w:type="spellStart"/>
      <w:r w:rsidRPr="0003554E">
        <w:rPr>
          <w:rFonts w:eastAsia="Times New Roman"/>
          <w:color w:val="000000" w:themeColor="text1"/>
          <w:highlight w:val="white"/>
        </w:rPr>
        <w:t>Herlina</w:t>
      </w:r>
      <w:proofErr w:type="spellEnd"/>
      <w:r w:rsidRPr="0003554E">
        <w:rPr>
          <w:rFonts w:eastAsia="Times New Roman"/>
          <w:color w:val="000000" w:themeColor="text1"/>
          <w:highlight w:val="white"/>
        </w:rPr>
        <w:t xml:space="preserve">, M.G., 2020, August. The effect of information technology, strategic </w:t>
      </w:r>
      <w:proofErr w:type="gramStart"/>
      <w:r w:rsidRPr="0003554E">
        <w:rPr>
          <w:rFonts w:eastAsia="Times New Roman"/>
          <w:color w:val="000000" w:themeColor="text1"/>
          <w:highlight w:val="white"/>
        </w:rPr>
        <w:t>leadership</w:t>
      </w:r>
      <w:proofErr w:type="gramEnd"/>
      <w:r w:rsidRPr="0003554E">
        <w:rPr>
          <w:rFonts w:eastAsia="Times New Roman"/>
          <w:color w:val="000000" w:themeColor="text1"/>
          <w:highlight w:val="white"/>
        </w:rPr>
        <w:t xml:space="preserve"> and knowledge management on the competitive advantage in the chemical industry. In </w:t>
      </w:r>
      <w:r w:rsidRPr="0003554E">
        <w:rPr>
          <w:rFonts w:eastAsia="Times New Roman"/>
          <w:i/>
          <w:color w:val="000000" w:themeColor="text1"/>
          <w:highlight w:val="white"/>
        </w:rPr>
        <w:t>2020 International Conference on Information Management and Technology (</w:t>
      </w:r>
      <w:proofErr w:type="spellStart"/>
      <w:r w:rsidRPr="0003554E">
        <w:rPr>
          <w:rFonts w:eastAsia="Times New Roman"/>
          <w:i/>
          <w:color w:val="000000" w:themeColor="text1"/>
          <w:highlight w:val="white"/>
        </w:rPr>
        <w:t>ICIMTech</w:t>
      </w:r>
      <w:proofErr w:type="spellEnd"/>
      <w:r w:rsidRPr="0003554E">
        <w:rPr>
          <w:rFonts w:eastAsia="Times New Roman"/>
          <w:i/>
          <w:color w:val="000000" w:themeColor="text1"/>
          <w:highlight w:val="white"/>
        </w:rPr>
        <w:t>)</w:t>
      </w:r>
      <w:r w:rsidRPr="0003554E">
        <w:rPr>
          <w:rFonts w:eastAsia="Times New Roman"/>
          <w:color w:val="000000" w:themeColor="text1"/>
          <w:highlight w:val="white"/>
        </w:rPr>
        <w:t xml:space="preserve"> (pp. 120-125). IEEE.</w:t>
      </w:r>
    </w:p>
    <w:p w14:paraId="375A4FCF" w14:textId="77777777" w:rsidR="0003554E" w:rsidRPr="0003554E" w:rsidRDefault="0003554E" w:rsidP="002E71B1">
      <w:pPr>
        <w:pStyle w:val="Normal1"/>
        <w:spacing w:line="360" w:lineRule="auto"/>
        <w:jc w:val="both"/>
        <w:rPr>
          <w:rFonts w:eastAsia="Times New Roman"/>
          <w:lang w:val="en-GB"/>
        </w:rPr>
      </w:pPr>
    </w:p>
    <w:p w14:paraId="404F1D99" w14:textId="77777777" w:rsidR="0003554E" w:rsidRPr="0003554E" w:rsidRDefault="0003554E" w:rsidP="002E71B1">
      <w:pPr>
        <w:pStyle w:val="Normal1"/>
        <w:spacing w:line="360" w:lineRule="auto"/>
        <w:jc w:val="both"/>
        <w:rPr>
          <w:rFonts w:eastAsia="Times New Roman"/>
          <w:lang w:val="en-GB"/>
        </w:rPr>
      </w:pPr>
    </w:p>
    <w:p w14:paraId="52241A46" w14:textId="77777777" w:rsidR="0003554E" w:rsidRPr="0003554E" w:rsidRDefault="0003554E" w:rsidP="002E71B1">
      <w:pPr>
        <w:pStyle w:val="Normal1"/>
        <w:spacing w:line="360" w:lineRule="auto"/>
        <w:jc w:val="both"/>
        <w:rPr>
          <w:rFonts w:eastAsia="Times New Roman"/>
          <w:lang w:val="en-GB"/>
        </w:rPr>
      </w:pPr>
    </w:p>
    <w:p w14:paraId="145CA64A" w14:textId="77777777" w:rsidR="002E71B1" w:rsidRPr="0003554E" w:rsidRDefault="002E71B1" w:rsidP="00812341">
      <w:pPr>
        <w:pStyle w:val="Normal1"/>
        <w:spacing w:line="360" w:lineRule="auto"/>
        <w:jc w:val="both"/>
        <w:rPr>
          <w:rFonts w:eastAsia="Times New Roman"/>
        </w:rPr>
      </w:pPr>
    </w:p>
    <w:p w14:paraId="531A2B3E" w14:textId="77777777" w:rsidR="00812341" w:rsidRPr="0003554E" w:rsidRDefault="00812341" w:rsidP="00812341">
      <w:pPr>
        <w:spacing w:line="600" w:lineRule="auto"/>
        <w:rPr>
          <w:rFonts w:ascii="Arial" w:hAnsi="Arial" w:cs="Arial"/>
          <w:i/>
          <w:iCs/>
        </w:rPr>
      </w:pPr>
    </w:p>
    <w:p w14:paraId="5DA3708E" w14:textId="77777777" w:rsidR="00812341" w:rsidRPr="0003554E" w:rsidRDefault="00812341">
      <w:pPr>
        <w:rPr>
          <w:rFonts w:ascii="Arial" w:hAnsi="Arial" w:cs="Arial"/>
        </w:rPr>
      </w:pPr>
    </w:p>
    <w:sectPr w:rsidR="00812341" w:rsidRPr="0003554E" w:rsidSect="0003554E">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6EA92" w14:textId="77777777" w:rsidR="00E330B4" w:rsidRDefault="00E330B4" w:rsidP="0003554E">
      <w:pPr>
        <w:spacing w:after="0" w:line="240" w:lineRule="auto"/>
      </w:pPr>
      <w:r>
        <w:separator/>
      </w:r>
    </w:p>
  </w:endnote>
  <w:endnote w:type="continuationSeparator" w:id="0">
    <w:p w14:paraId="3C4F8084" w14:textId="77777777" w:rsidR="00E330B4" w:rsidRDefault="00E330B4" w:rsidP="00035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3752404"/>
      <w:docPartObj>
        <w:docPartGallery w:val="Page Numbers (Bottom of Page)"/>
        <w:docPartUnique/>
      </w:docPartObj>
    </w:sdtPr>
    <w:sdtContent>
      <w:p w14:paraId="73EAEBD4" w14:textId="66D6121B" w:rsidR="0003554E" w:rsidRDefault="0003554E" w:rsidP="006018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00B9F6" w14:textId="77777777" w:rsidR="0003554E" w:rsidRDefault="0003554E" w:rsidP="000355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3332182"/>
      <w:docPartObj>
        <w:docPartGallery w:val="Page Numbers (Bottom of Page)"/>
        <w:docPartUnique/>
      </w:docPartObj>
    </w:sdtPr>
    <w:sdtContent>
      <w:p w14:paraId="43B1CB0B" w14:textId="6AC9D56C" w:rsidR="0003554E" w:rsidRDefault="0003554E" w:rsidP="006018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714004" w14:textId="77777777" w:rsidR="0003554E" w:rsidRDefault="0003554E" w:rsidP="000355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B3DE1" w14:textId="77777777" w:rsidR="00E330B4" w:rsidRDefault="00E330B4" w:rsidP="0003554E">
      <w:pPr>
        <w:spacing w:after="0" w:line="240" w:lineRule="auto"/>
      </w:pPr>
      <w:r>
        <w:separator/>
      </w:r>
    </w:p>
  </w:footnote>
  <w:footnote w:type="continuationSeparator" w:id="0">
    <w:p w14:paraId="16B609A0" w14:textId="77777777" w:rsidR="00E330B4" w:rsidRDefault="00E330B4" w:rsidP="000355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225E4"/>
    <w:multiLevelType w:val="hybridMultilevel"/>
    <w:tmpl w:val="09F69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1376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341"/>
    <w:rsid w:val="0003554E"/>
    <w:rsid w:val="002E71B1"/>
    <w:rsid w:val="00812341"/>
    <w:rsid w:val="00E33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351FB5"/>
  <w15:chartTrackingRefBased/>
  <w15:docId w15:val="{799FF2E4-F811-2D47-AF44-890E7844E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341"/>
    <w:pPr>
      <w:spacing w:after="160"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8123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341"/>
    <w:rPr>
      <w:rFonts w:asciiTheme="majorHAnsi" w:eastAsiaTheme="majorEastAsia" w:hAnsiTheme="majorHAnsi" w:cstheme="majorBidi"/>
      <w:color w:val="2F5496" w:themeColor="accent1" w:themeShade="BF"/>
      <w:kern w:val="0"/>
      <w:sz w:val="32"/>
      <w:szCs w:val="32"/>
      <w:lang w:eastAsia="zh-CN"/>
      <w14:ligatures w14:val="none"/>
    </w:rPr>
  </w:style>
  <w:style w:type="paragraph" w:styleId="TOCHeading">
    <w:name w:val="TOC Heading"/>
    <w:basedOn w:val="Heading1"/>
    <w:next w:val="Normal"/>
    <w:uiPriority w:val="39"/>
    <w:unhideWhenUsed/>
    <w:qFormat/>
    <w:rsid w:val="0081234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12341"/>
    <w:pPr>
      <w:spacing w:before="120" w:after="0"/>
    </w:pPr>
    <w:rPr>
      <w:rFonts w:cstheme="minorHAnsi"/>
      <w:b/>
      <w:bCs/>
      <w:i/>
      <w:iCs/>
      <w:sz w:val="24"/>
      <w:szCs w:val="24"/>
    </w:rPr>
  </w:style>
  <w:style w:type="paragraph" w:styleId="TOC2">
    <w:name w:val="toc 2"/>
    <w:basedOn w:val="Normal"/>
    <w:next w:val="Normal"/>
    <w:autoRedefine/>
    <w:uiPriority w:val="39"/>
    <w:unhideWhenUsed/>
    <w:rsid w:val="00812341"/>
    <w:pPr>
      <w:spacing w:before="120" w:after="0"/>
      <w:ind w:left="220"/>
    </w:pPr>
    <w:rPr>
      <w:rFonts w:cstheme="minorHAnsi"/>
      <w:b/>
      <w:bCs/>
    </w:rPr>
  </w:style>
  <w:style w:type="paragraph" w:styleId="TOC3">
    <w:name w:val="toc 3"/>
    <w:basedOn w:val="Normal"/>
    <w:next w:val="Normal"/>
    <w:autoRedefine/>
    <w:uiPriority w:val="39"/>
    <w:semiHidden/>
    <w:unhideWhenUsed/>
    <w:rsid w:val="00812341"/>
    <w:pPr>
      <w:spacing w:after="0"/>
      <w:ind w:left="440"/>
    </w:pPr>
    <w:rPr>
      <w:rFonts w:cstheme="minorHAnsi"/>
      <w:sz w:val="20"/>
      <w:szCs w:val="20"/>
    </w:rPr>
  </w:style>
  <w:style w:type="paragraph" w:styleId="TOC4">
    <w:name w:val="toc 4"/>
    <w:basedOn w:val="Normal"/>
    <w:next w:val="Normal"/>
    <w:autoRedefine/>
    <w:uiPriority w:val="39"/>
    <w:semiHidden/>
    <w:unhideWhenUsed/>
    <w:rsid w:val="00812341"/>
    <w:pPr>
      <w:spacing w:after="0"/>
      <w:ind w:left="660"/>
    </w:pPr>
    <w:rPr>
      <w:rFonts w:cstheme="minorHAnsi"/>
      <w:sz w:val="20"/>
      <w:szCs w:val="20"/>
    </w:rPr>
  </w:style>
  <w:style w:type="paragraph" w:styleId="TOC5">
    <w:name w:val="toc 5"/>
    <w:basedOn w:val="Normal"/>
    <w:next w:val="Normal"/>
    <w:autoRedefine/>
    <w:uiPriority w:val="39"/>
    <w:semiHidden/>
    <w:unhideWhenUsed/>
    <w:rsid w:val="00812341"/>
    <w:pPr>
      <w:spacing w:after="0"/>
      <w:ind w:left="880"/>
    </w:pPr>
    <w:rPr>
      <w:rFonts w:cstheme="minorHAnsi"/>
      <w:sz w:val="20"/>
      <w:szCs w:val="20"/>
    </w:rPr>
  </w:style>
  <w:style w:type="paragraph" w:styleId="TOC6">
    <w:name w:val="toc 6"/>
    <w:basedOn w:val="Normal"/>
    <w:next w:val="Normal"/>
    <w:autoRedefine/>
    <w:uiPriority w:val="39"/>
    <w:semiHidden/>
    <w:unhideWhenUsed/>
    <w:rsid w:val="00812341"/>
    <w:pPr>
      <w:spacing w:after="0"/>
      <w:ind w:left="1100"/>
    </w:pPr>
    <w:rPr>
      <w:rFonts w:cstheme="minorHAnsi"/>
      <w:sz w:val="20"/>
      <w:szCs w:val="20"/>
    </w:rPr>
  </w:style>
  <w:style w:type="paragraph" w:styleId="TOC7">
    <w:name w:val="toc 7"/>
    <w:basedOn w:val="Normal"/>
    <w:next w:val="Normal"/>
    <w:autoRedefine/>
    <w:uiPriority w:val="39"/>
    <w:semiHidden/>
    <w:unhideWhenUsed/>
    <w:rsid w:val="00812341"/>
    <w:pPr>
      <w:spacing w:after="0"/>
      <w:ind w:left="1320"/>
    </w:pPr>
    <w:rPr>
      <w:rFonts w:cstheme="minorHAnsi"/>
      <w:sz w:val="20"/>
      <w:szCs w:val="20"/>
    </w:rPr>
  </w:style>
  <w:style w:type="paragraph" w:styleId="TOC8">
    <w:name w:val="toc 8"/>
    <w:basedOn w:val="Normal"/>
    <w:next w:val="Normal"/>
    <w:autoRedefine/>
    <w:uiPriority w:val="39"/>
    <w:semiHidden/>
    <w:unhideWhenUsed/>
    <w:rsid w:val="00812341"/>
    <w:pPr>
      <w:spacing w:after="0"/>
      <w:ind w:left="1540"/>
    </w:pPr>
    <w:rPr>
      <w:rFonts w:cstheme="minorHAnsi"/>
      <w:sz w:val="20"/>
      <w:szCs w:val="20"/>
    </w:rPr>
  </w:style>
  <w:style w:type="paragraph" w:styleId="TOC9">
    <w:name w:val="toc 9"/>
    <w:basedOn w:val="Normal"/>
    <w:next w:val="Normal"/>
    <w:autoRedefine/>
    <w:uiPriority w:val="39"/>
    <w:semiHidden/>
    <w:unhideWhenUsed/>
    <w:rsid w:val="00812341"/>
    <w:pPr>
      <w:spacing w:after="0"/>
      <w:ind w:left="1760"/>
    </w:pPr>
    <w:rPr>
      <w:rFonts w:cstheme="minorHAnsi"/>
      <w:sz w:val="20"/>
      <w:szCs w:val="20"/>
    </w:rPr>
  </w:style>
  <w:style w:type="paragraph" w:customStyle="1" w:styleId="Normal1">
    <w:name w:val="Normal1"/>
    <w:rsid w:val="00812341"/>
    <w:pPr>
      <w:spacing w:line="276" w:lineRule="auto"/>
    </w:pPr>
    <w:rPr>
      <w:rFonts w:ascii="Arial" w:eastAsia="Arial" w:hAnsi="Arial" w:cs="Arial"/>
      <w:kern w:val="0"/>
      <w:sz w:val="22"/>
      <w:szCs w:val="22"/>
      <w:lang w:val="en-US"/>
      <w14:ligatures w14:val="none"/>
    </w:rPr>
  </w:style>
  <w:style w:type="character" w:customStyle="1" w:styleId="Heading2Char">
    <w:name w:val="Heading 2 Char"/>
    <w:basedOn w:val="DefaultParagraphFont"/>
    <w:link w:val="Heading2"/>
    <w:uiPriority w:val="9"/>
    <w:rsid w:val="00812341"/>
    <w:rPr>
      <w:rFonts w:asciiTheme="majorHAnsi" w:eastAsiaTheme="majorEastAsia" w:hAnsiTheme="majorHAnsi" w:cstheme="majorBidi"/>
      <w:color w:val="2F5496" w:themeColor="accent1" w:themeShade="BF"/>
      <w:kern w:val="0"/>
      <w:sz w:val="26"/>
      <w:szCs w:val="26"/>
      <w:lang w:eastAsia="zh-CN"/>
      <w14:ligatures w14:val="none"/>
    </w:rPr>
  </w:style>
  <w:style w:type="character" w:styleId="Hyperlink">
    <w:name w:val="Hyperlink"/>
    <w:basedOn w:val="DefaultParagraphFont"/>
    <w:uiPriority w:val="99"/>
    <w:unhideWhenUsed/>
    <w:rsid w:val="0003554E"/>
    <w:rPr>
      <w:color w:val="0563C1" w:themeColor="hyperlink"/>
      <w:u w:val="single"/>
    </w:rPr>
  </w:style>
  <w:style w:type="paragraph" w:styleId="NormalWeb">
    <w:name w:val="Normal (Web)"/>
    <w:basedOn w:val="Normal"/>
    <w:uiPriority w:val="99"/>
    <w:semiHidden/>
    <w:unhideWhenUsed/>
    <w:rsid w:val="0003554E"/>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Footer">
    <w:name w:val="footer"/>
    <w:basedOn w:val="Normal"/>
    <w:link w:val="FooterChar"/>
    <w:uiPriority w:val="99"/>
    <w:unhideWhenUsed/>
    <w:rsid w:val="00035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54E"/>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0355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ahb.org/-/media/30A0EA85DCA04211AA221F17BAEFAF8B.ashx?_ga=2.184263270.1705301678.1680902893-1649078727.1680902893" TargetMode="External"/><Relationship Id="rId2" Type="http://schemas.openxmlformats.org/officeDocument/2006/relationships/numbering" Target="numbering.xml"/><Relationship Id="rId16" Type="http://schemas.openxmlformats.org/officeDocument/2006/relationships/hyperlink" Target="https://onlinelibrary.wiley.com/doi/10.1002/cb.2219?af=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wc.com/us/en/industries/financial-services/asset-wealth-management/real-estate/emerging-trends-in-real-estate.html"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F6C835-D7E8-ED48-9CFB-E69E8D684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14</Pages>
  <Words>3467</Words>
  <Characters>19766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2023-09-01T00:57:00Z</dcterms:created>
  <dcterms:modified xsi:type="dcterms:W3CDTF">2023-09-01T01:22:00Z</dcterms:modified>
</cp:coreProperties>
</file>