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11822D" w14:textId="1ABBECAB" w:rsidR="003F389D" w:rsidRPr="00A15CF4" w:rsidRDefault="003F389D" w:rsidP="005B54D8">
      <w:pPr>
        <w:spacing w:line="360" w:lineRule="auto"/>
        <w:ind w:right="533"/>
        <w:jc w:val="both"/>
        <w:rPr>
          <w:b/>
          <w:bCs/>
        </w:rPr>
      </w:pPr>
      <w:r w:rsidRPr="00A15CF4">
        <w:rPr>
          <w:b/>
          <w:bCs/>
        </w:rPr>
        <w:t xml:space="preserve">PCDA Cohort 02/21 Academic Assignment </w:t>
      </w:r>
      <w:r>
        <w:rPr>
          <w:b/>
          <w:bCs/>
        </w:rPr>
        <w:t>2</w:t>
      </w:r>
    </w:p>
    <w:p w14:paraId="7EBBBA35" w14:textId="77777777" w:rsidR="003F389D" w:rsidRDefault="003F389D" w:rsidP="005B54D8">
      <w:pPr>
        <w:spacing w:line="360" w:lineRule="auto"/>
        <w:ind w:right="533"/>
        <w:jc w:val="both"/>
      </w:pPr>
      <w:r>
        <w:t xml:space="preserve">Name: </w:t>
      </w:r>
      <w:r w:rsidRPr="00A15CF4">
        <w:rPr>
          <w:b/>
          <w:bCs/>
        </w:rPr>
        <w:t>Luke Phillips</w:t>
      </w:r>
    </w:p>
    <w:p w14:paraId="02E3767F" w14:textId="77777777" w:rsidR="003F389D" w:rsidRDefault="003F389D" w:rsidP="005B54D8">
      <w:pPr>
        <w:spacing w:line="360" w:lineRule="auto"/>
        <w:ind w:right="533"/>
        <w:jc w:val="both"/>
        <w:rPr>
          <w:b/>
          <w:bCs/>
        </w:rPr>
      </w:pPr>
      <w:r>
        <w:t xml:space="preserve">Student No: </w:t>
      </w:r>
      <w:r w:rsidRPr="00A15CF4">
        <w:rPr>
          <w:b/>
          <w:bCs/>
        </w:rPr>
        <w:t>2029459</w:t>
      </w:r>
    </w:p>
    <w:p w14:paraId="6B45A7B2" w14:textId="16E22990" w:rsidR="003F389D" w:rsidRDefault="003F389D" w:rsidP="005B54D8">
      <w:pPr>
        <w:spacing w:line="360" w:lineRule="auto"/>
        <w:ind w:right="533"/>
        <w:jc w:val="both"/>
        <w:rPr>
          <w:b/>
          <w:bCs/>
        </w:rPr>
      </w:pPr>
      <w:bookmarkStart w:id="0" w:name="_Hlk120555219"/>
      <w:r>
        <w:rPr>
          <w:b/>
          <w:bCs/>
        </w:rPr>
        <w:t>Essay 1</w:t>
      </w:r>
      <w:r w:rsidR="00F762DF">
        <w:rPr>
          <w:b/>
          <w:bCs/>
        </w:rPr>
        <w:t xml:space="preserve"> - </w:t>
      </w:r>
      <w:r w:rsidR="00F762DF" w:rsidRPr="00F762DF">
        <w:rPr>
          <w:b/>
          <w:bCs/>
        </w:rPr>
        <w:t xml:space="preserve">Identify the key issues and challenges of operational policing in the </w:t>
      </w:r>
      <w:proofErr w:type="gramStart"/>
      <w:r w:rsidR="00F762DF" w:rsidRPr="00F762DF">
        <w:rPr>
          <w:b/>
          <w:bCs/>
        </w:rPr>
        <w:t>UK, and</w:t>
      </w:r>
      <w:proofErr w:type="gramEnd"/>
      <w:r w:rsidR="00F762DF" w:rsidRPr="00F762DF">
        <w:rPr>
          <w:b/>
          <w:bCs/>
        </w:rPr>
        <w:t xml:space="preserve"> consider their impact on individual/group wellbeing. Explain the importance of mental wellbeing in policing. Rather than relying on personal experience, you will need to base your answer on evidence, and use academic research to support your points.</w:t>
      </w:r>
    </w:p>
    <w:p w14:paraId="56E92E6C" w14:textId="4ADB4118" w:rsidR="005B54D8" w:rsidRDefault="0023550D" w:rsidP="005B54D8">
      <w:pPr>
        <w:spacing w:line="360" w:lineRule="auto"/>
        <w:ind w:right="533"/>
        <w:jc w:val="both"/>
      </w:pPr>
      <w:r w:rsidRPr="0023550D">
        <w:t>Operational Policing in the UK consists of all the tools and powers that the police use to tackle and prevent crime within the communities they operate in</w:t>
      </w:r>
      <w:r>
        <w:t xml:space="preserve"> </w:t>
      </w:r>
      <w:sdt>
        <w:sdtPr>
          <w:id w:val="2047869548"/>
          <w:citation/>
        </w:sdtPr>
        <w:sdtEndPr/>
        <w:sdtContent>
          <w:r w:rsidR="003C6856" w:rsidRPr="003C6856">
            <w:fldChar w:fldCharType="begin"/>
          </w:r>
          <w:r w:rsidR="003C6856" w:rsidRPr="003C6856">
            <w:instrText xml:space="preserve"> CITATION Nic10 \l 2057 </w:instrText>
          </w:r>
          <w:r w:rsidR="003C6856" w:rsidRPr="003C6856">
            <w:fldChar w:fldCharType="separate"/>
          </w:r>
          <w:r w:rsidR="005B54D8" w:rsidRPr="005B54D8">
            <w:rPr>
              <w:noProof/>
            </w:rPr>
            <w:t>(Andrews, 2010)</w:t>
          </w:r>
          <w:r w:rsidR="003C6856" w:rsidRPr="003C6856">
            <w:fldChar w:fldCharType="end"/>
          </w:r>
        </w:sdtContent>
      </w:sdt>
      <w:r w:rsidR="003C6856">
        <w:t xml:space="preserve">. </w:t>
      </w:r>
      <w:r w:rsidRPr="0023550D">
        <w:t xml:space="preserve">This essay will identify the key issues and challenges of operational policing in the UK, considering the impact it may have on an individual or group’s wellbeing. </w:t>
      </w:r>
    </w:p>
    <w:p w14:paraId="2F0A39DB" w14:textId="2F3E3152" w:rsidR="003C6856" w:rsidRDefault="00843283" w:rsidP="005B54D8">
      <w:pPr>
        <w:spacing w:line="360" w:lineRule="auto"/>
        <w:ind w:right="533"/>
        <w:jc w:val="both"/>
      </w:pPr>
      <w:r>
        <w:t xml:space="preserve">There are many issues and challenges faced in operational policing across forces within the UK that may cause an impact on the police officers wellbeing. In 2019, it was reported that the number of police officers in the UK that have been signed off as sick with stress and anxiety had doubled in the past 5 years, following a Freedom of Information request across 40 forces in the UK </w:t>
      </w:r>
      <w:sdt>
        <w:sdtPr>
          <w:id w:val="-400298501"/>
          <w:citation/>
        </w:sdtPr>
        <w:sdtEndPr/>
        <w:sdtContent>
          <w:r>
            <w:fldChar w:fldCharType="begin"/>
          </w:r>
          <w:r>
            <w:instrText xml:space="preserve"> CITATION The19 \l 2057 </w:instrText>
          </w:r>
          <w:r>
            <w:fldChar w:fldCharType="separate"/>
          </w:r>
          <w:r w:rsidR="005B54D8" w:rsidRPr="005B54D8">
            <w:rPr>
              <w:noProof/>
            </w:rPr>
            <w:t>(The Telegraph, 2019)</w:t>
          </w:r>
          <w:r>
            <w:fldChar w:fldCharType="end"/>
          </w:r>
        </w:sdtContent>
      </w:sdt>
      <w:r w:rsidR="008858DA">
        <w:t xml:space="preserve">. </w:t>
      </w:r>
    </w:p>
    <w:p w14:paraId="56AC5D46" w14:textId="6AFC6C72" w:rsidR="00253188" w:rsidRDefault="007B5E62" w:rsidP="005B54D8">
      <w:pPr>
        <w:spacing w:line="360" w:lineRule="auto"/>
        <w:ind w:right="533"/>
        <w:jc w:val="both"/>
      </w:pPr>
      <w:r>
        <w:t xml:space="preserve">Research has classified the sources of stress caused to many police officers in the UK into two general categories, one being officers associated with ‘job content’, i.e., work schedules and threats to psychological health, the second being ‘job context’, such as organisation communication, decision making and co-worker relations </w:t>
      </w:r>
      <w:sdt>
        <w:sdtPr>
          <w:id w:val="633521295"/>
          <w:citation/>
        </w:sdtPr>
        <w:sdtEndPr/>
        <w:sdtContent>
          <w:r>
            <w:fldChar w:fldCharType="begin"/>
          </w:r>
          <w:r w:rsidR="009760AC">
            <w:instrText xml:space="preserve">CITATION JMS10 \l 2057 </w:instrText>
          </w:r>
          <w:r>
            <w:fldChar w:fldCharType="separate"/>
          </w:r>
          <w:r w:rsidR="005B54D8" w:rsidRPr="005B54D8">
            <w:rPr>
              <w:noProof/>
            </w:rPr>
            <w:t>(Shane, 2010)</w:t>
          </w:r>
          <w:r>
            <w:fldChar w:fldCharType="end"/>
          </w:r>
        </w:sdtContent>
      </w:sdt>
      <w:r w:rsidR="009760AC">
        <w:t xml:space="preserve">. </w:t>
      </w:r>
    </w:p>
    <w:p w14:paraId="3E6DFEF0" w14:textId="65C3D5EC" w:rsidR="009760AC" w:rsidRDefault="009760AC" w:rsidP="005B54D8">
      <w:pPr>
        <w:spacing w:line="360" w:lineRule="auto"/>
        <w:ind w:right="533"/>
        <w:jc w:val="both"/>
      </w:pPr>
      <w:r>
        <w:t xml:space="preserve">Within the police, these types of exposures to an officer have been found to significantly impact on their mental and physical well-being which has resulted to a negative outcome </w:t>
      </w:r>
      <w:sdt>
        <w:sdtPr>
          <w:id w:val="1681474815"/>
          <w:citation/>
        </w:sdtPr>
        <w:sdtEndPr/>
        <w:sdtContent>
          <w:r>
            <w:fldChar w:fldCharType="begin"/>
          </w:r>
          <w:r>
            <w:instrText xml:space="preserve"> CITATION JMV17 \l 2057 </w:instrText>
          </w:r>
          <w:r>
            <w:fldChar w:fldCharType="separate"/>
          </w:r>
          <w:r w:rsidR="005B54D8" w:rsidRPr="005B54D8">
            <w:rPr>
              <w:noProof/>
            </w:rPr>
            <w:t>(Violanti, 2017)</w:t>
          </w:r>
          <w:r>
            <w:fldChar w:fldCharType="end"/>
          </w:r>
        </w:sdtContent>
      </w:sdt>
      <w:r>
        <w:t xml:space="preserve">. These negative outcomes consist of strained family life, loss of confidence in police integrity, depression and even suicide. </w:t>
      </w:r>
      <w:r w:rsidR="00CD62F5">
        <w:t xml:space="preserve">Office for National Statistics (UK) have provided data on ‘suicides by occupation’ within UK police, showing that there has been a total of 169 serving police officers who have committed suicide between 2011 and 2019 </w:t>
      </w:r>
      <w:sdt>
        <w:sdtPr>
          <w:id w:val="100228536"/>
          <w:citation/>
        </w:sdtPr>
        <w:sdtEndPr/>
        <w:sdtContent>
          <w:r w:rsidR="00CD62F5">
            <w:fldChar w:fldCharType="begin"/>
          </w:r>
          <w:r w:rsidR="00CD62F5">
            <w:instrText xml:space="preserve"> CITATION Off19 \l 2057 </w:instrText>
          </w:r>
          <w:r w:rsidR="00CD62F5">
            <w:fldChar w:fldCharType="separate"/>
          </w:r>
          <w:r w:rsidR="005B54D8" w:rsidRPr="005B54D8">
            <w:rPr>
              <w:noProof/>
            </w:rPr>
            <w:t>(Office of National Statistics , 2019)</w:t>
          </w:r>
          <w:r w:rsidR="00CD62F5">
            <w:fldChar w:fldCharType="end"/>
          </w:r>
        </w:sdtContent>
      </w:sdt>
      <w:r w:rsidR="00CD62F5">
        <w:t>.</w:t>
      </w:r>
      <w:r w:rsidR="00815B94">
        <w:t xml:space="preserve"> </w:t>
      </w:r>
    </w:p>
    <w:p w14:paraId="3287EFAD" w14:textId="63E66E93" w:rsidR="0023550D" w:rsidRDefault="00273066" w:rsidP="005B54D8">
      <w:pPr>
        <w:spacing w:line="360" w:lineRule="auto"/>
        <w:ind w:right="533"/>
        <w:jc w:val="both"/>
      </w:pPr>
      <w:r>
        <w:t xml:space="preserve">One of the most recent challenges operational policing in the UK has faced, that has caused many issues and has affected several police </w:t>
      </w:r>
      <w:r w:rsidR="006D5E36">
        <w:t>officers’</w:t>
      </w:r>
      <w:r>
        <w:t xml:space="preserve"> well-being</w:t>
      </w:r>
      <w:r w:rsidR="002359F9">
        <w:t>,</w:t>
      </w:r>
      <w:r>
        <w:t xml:space="preserve"> was the outbreak of the COVID-19 pandemic. </w:t>
      </w:r>
      <w:r w:rsidR="006D5E36">
        <w:t>As well as the many risks COVID-19 carried, police in the UK continued to work and respond to calls under the threat of virus exposure. During th</w:t>
      </w:r>
      <w:r w:rsidR="00AC4893">
        <w:t>e</w:t>
      </w:r>
      <w:r w:rsidR="006D5E36">
        <w:t xml:space="preserve"> pandemic, police </w:t>
      </w:r>
      <w:r w:rsidR="006D5E36">
        <w:lastRenderedPageBreak/>
        <w:t xml:space="preserve">resources came under increasing pressure, due to significant numbers of officers and members of staff off sick and self-isolating </w:t>
      </w:r>
      <w:sdt>
        <w:sdtPr>
          <w:id w:val="-741719143"/>
          <w:citation/>
        </w:sdtPr>
        <w:sdtEndPr/>
        <w:sdtContent>
          <w:r w:rsidR="006D5E36">
            <w:fldChar w:fldCharType="begin"/>
          </w:r>
          <w:r w:rsidR="006D5E36">
            <w:instrText xml:space="preserve"> CITATION Cre20 \l 2057 </w:instrText>
          </w:r>
          <w:r w:rsidR="006D5E36">
            <w:fldChar w:fldCharType="separate"/>
          </w:r>
          <w:r w:rsidR="005B54D8" w:rsidRPr="005B54D8">
            <w:rPr>
              <w:noProof/>
            </w:rPr>
            <w:t>(Crest, 2020)</w:t>
          </w:r>
          <w:r w:rsidR="006D5E36">
            <w:fldChar w:fldCharType="end"/>
          </w:r>
        </w:sdtContent>
      </w:sdt>
      <w:r w:rsidR="006D5E36">
        <w:t>. Data obtained through freedom of information show</w:t>
      </w:r>
      <w:r w:rsidR="00AC4893">
        <w:t>ed</w:t>
      </w:r>
      <w:r w:rsidR="006D5E36">
        <w:t xml:space="preserve"> that “849 officers across 24 of the UK’s 45 forces have tested positive for the virus” </w:t>
      </w:r>
      <w:sdt>
        <w:sdtPr>
          <w:id w:val="1024830978"/>
          <w:citation/>
        </w:sdtPr>
        <w:sdtEndPr/>
        <w:sdtContent>
          <w:r w:rsidR="006D5E36">
            <w:fldChar w:fldCharType="begin"/>
          </w:r>
          <w:r w:rsidR="006D5E36">
            <w:instrText xml:space="preserve">CITATION ITV20 \l 2057 </w:instrText>
          </w:r>
          <w:r w:rsidR="006D5E36">
            <w:fldChar w:fldCharType="separate"/>
          </w:r>
          <w:r w:rsidR="005B54D8" w:rsidRPr="005B54D8">
            <w:rPr>
              <w:noProof/>
            </w:rPr>
            <w:t>(Ross &amp; Hughes, 2020)</w:t>
          </w:r>
          <w:r w:rsidR="006D5E36">
            <w:fldChar w:fldCharType="end"/>
          </w:r>
        </w:sdtContent>
      </w:sdt>
      <w:r w:rsidR="00E871F2">
        <w:t>. Although these figures show the officers that tested positive for COVID-19, the virus would also require a person who has been in contact with another who has tested positive, to also self-isolate and become ‘sick’ from working.</w:t>
      </w:r>
    </w:p>
    <w:p w14:paraId="62AEFC38" w14:textId="585D06A4" w:rsidR="0023550D" w:rsidRDefault="00E871F2" w:rsidP="005B54D8">
      <w:pPr>
        <w:spacing w:line="360" w:lineRule="auto"/>
        <w:ind w:right="533"/>
        <w:jc w:val="both"/>
      </w:pPr>
      <w:r>
        <w:t xml:space="preserve">Police officers experienced an increase of stress </w:t>
      </w:r>
      <w:r w:rsidR="00AC4893">
        <w:t>during the</w:t>
      </w:r>
      <w:r>
        <w:t xml:space="preserve"> global pandemic due to the policies, such as altered patrolling routines, social distancing with other members of staff and the public, requirements to wear personal protection equipment (PPE), changes to shift schedules and work hours </w:t>
      </w:r>
      <w:sdt>
        <w:sdtPr>
          <w:id w:val="-1063320601"/>
          <w:citation/>
        </w:sdtPr>
        <w:sdtEndPr/>
        <w:sdtContent>
          <w:r>
            <w:fldChar w:fldCharType="begin"/>
          </w:r>
          <w:r>
            <w:instrText xml:space="preserve"> CITATION Sto20 \l 2057 </w:instrText>
          </w:r>
          <w:r>
            <w:fldChar w:fldCharType="separate"/>
          </w:r>
          <w:r w:rsidR="005B54D8" w:rsidRPr="005B54D8">
            <w:rPr>
              <w:noProof/>
            </w:rPr>
            <w:t>(Stogner, et al., 2020)</w:t>
          </w:r>
          <w:r>
            <w:fldChar w:fldCharType="end"/>
          </w:r>
        </w:sdtContent>
      </w:sdt>
      <w:r>
        <w:t>.</w:t>
      </w:r>
      <w:r w:rsidR="00FA3603">
        <w:t xml:space="preserve"> </w:t>
      </w:r>
    </w:p>
    <w:p w14:paraId="022E0DDF" w14:textId="64CDB275" w:rsidR="0023550D" w:rsidRDefault="00391CC1" w:rsidP="005B54D8">
      <w:pPr>
        <w:spacing w:line="360" w:lineRule="auto"/>
        <w:ind w:right="533"/>
        <w:jc w:val="both"/>
      </w:pPr>
      <w:r>
        <w:t xml:space="preserve">A crisis in policing is often localised and limited in duration of a few days or at most a few months, whereas policing in England and Wales has been responding to the COVID-19 pandemic for over a year </w:t>
      </w:r>
      <w:sdt>
        <w:sdtPr>
          <w:id w:val="1427921955"/>
          <w:citation/>
        </w:sdtPr>
        <w:sdtEndPr/>
        <w:sdtContent>
          <w:r>
            <w:fldChar w:fldCharType="begin"/>
          </w:r>
          <w:r>
            <w:instrText xml:space="preserve"> CITATION Col213 \l 2057 </w:instrText>
          </w:r>
          <w:r>
            <w:fldChar w:fldCharType="separate"/>
          </w:r>
          <w:r w:rsidR="005B54D8" w:rsidRPr="005B54D8">
            <w:rPr>
              <w:noProof/>
            </w:rPr>
            <w:t>(College of Policing, 2021)</w:t>
          </w:r>
          <w:r>
            <w:fldChar w:fldCharType="end"/>
          </w:r>
        </w:sdtContent>
      </w:sdt>
      <w:r>
        <w:t xml:space="preserve">. </w:t>
      </w:r>
      <w:r w:rsidR="00FA3603">
        <w:t xml:space="preserve">As well this, </w:t>
      </w:r>
      <w:r w:rsidR="00434670">
        <w:t xml:space="preserve">these restrictions also affected the families of the police officers, as they would be working at such risk, they would not be able to meet family members who are vulnerable such as elderly relatives. During these difficult times, police forces in England and Wales were reimbursed with £60 million to support increased enforcement of coronavirus rules, to help pay for costs incurred by police due to the pandemic, including overtime and making police stations COVID secure </w:t>
      </w:r>
      <w:sdt>
        <w:sdtPr>
          <w:id w:val="1826246357"/>
          <w:citation/>
        </w:sdtPr>
        <w:sdtEndPr/>
        <w:sdtContent>
          <w:r w:rsidR="00434670">
            <w:fldChar w:fldCharType="begin"/>
          </w:r>
          <w:r w:rsidR="00434670">
            <w:instrText xml:space="preserve"> CITATION GOV213 \l 2057 </w:instrText>
          </w:r>
          <w:r w:rsidR="00434670">
            <w:fldChar w:fldCharType="separate"/>
          </w:r>
          <w:r w:rsidR="005B54D8" w:rsidRPr="005B54D8">
            <w:rPr>
              <w:noProof/>
            </w:rPr>
            <w:t>(GOV.UK, 2021)</w:t>
          </w:r>
          <w:r w:rsidR="00434670">
            <w:fldChar w:fldCharType="end"/>
          </w:r>
        </w:sdtContent>
      </w:sdt>
      <w:r w:rsidR="00434670">
        <w:t xml:space="preserve">. </w:t>
      </w:r>
      <w:r>
        <w:t xml:space="preserve">Although these funds were invested to support the police service, it clearly shows that this challenging time affected many police </w:t>
      </w:r>
      <w:r w:rsidR="00C33E76">
        <w:t>officers’</w:t>
      </w:r>
      <w:r>
        <w:t xml:space="preserve"> wellbeing, regardless of the costs invested. </w:t>
      </w:r>
    </w:p>
    <w:p w14:paraId="4B22BE62" w14:textId="77777777" w:rsidR="0023550D" w:rsidRDefault="0023550D" w:rsidP="005B54D8">
      <w:pPr>
        <w:spacing w:line="360" w:lineRule="auto"/>
        <w:ind w:right="533"/>
        <w:jc w:val="both"/>
      </w:pPr>
      <w:r w:rsidRPr="0023550D">
        <w:t xml:space="preserve">As well as the COVID 19 pandemic being one of the most recent issues faced by UK police forces, another impact factor that has brought many issues and challenges over the recent years for UK police is the changing nature of crime which affects the skills required of the police force. </w:t>
      </w:r>
    </w:p>
    <w:p w14:paraId="3A26F1A1" w14:textId="77777777" w:rsidR="0023550D" w:rsidRDefault="0023550D" w:rsidP="005B54D8">
      <w:pPr>
        <w:spacing w:line="360" w:lineRule="auto"/>
        <w:ind w:right="533"/>
        <w:jc w:val="both"/>
      </w:pPr>
      <w:r w:rsidRPr="0023550D">
        <w:t xml:space="preserve">The nature of crime is continuing to grow and change with new and evolving challenges. The Office of National Statistics (ONS) 2016 Survey of crime in England and Wales has shown that there are new challenges being faced by the police in the changing criminal environment that they operate in, as the statistics show that crime ‘online’ is occurring more frequently. </w:t>
      </w:r>
    </w:p>
    <w:p w14:paraId="2B277E92" w14:textId="6FC479A4" w:rsidR="0023550D" w:rsidRDefault="0032243D" w:rsidP="005B54D8">
      <w:pPr>
        <w:spacing w:line="360" w:lineRule="auto"/>
        <w:ind w:right="533"/>
        <w:jc w:val="both"/>
      </w:pPr>
      <w:r>
        <w:t xml:space="preserve">Examples of these reoccurring crimes include cybercrime and fraud. The 2016 survey showed that an estimated 5.8 million cases of cybercrime and fraud were committed in the previous year, rising the overall figures of crime to more than 12 million offences </w:t>
      </w:r>
      <w:sdt>
        <w:sdtPr>
          <w:id w:val="807205295"/>
          <w:citation/>
        </w:sdtPr>
        <w:sdtEndPr/>
        <w:sdtContent>
          <w:r w:rsidR="002A1FB7">
            <w:fldChar w:fldCharType="begin"/>
          </w:r>
          <w:r w:rsidR="002A1FB7">
            <w:instrText xml:space="preserve"> CITATION Off16 \l 2057 </w:instrText>
          </w:r>
          <w:r w:rsidR="002A1FB7">
            <w:fldChar w:fldCharType="separate"/>
          </w:r>
          <w:r w:rsidR="005B54D8" w:rsidRPr="005B54D8">
            <w:rPr>
              <w:noProof/>
            </w:rPr>
            <w:t xml:space="preserve">(Office for National </w:t>
          </w:r>
          <w:r w:rsidR="005B54D8" w:rsidRPr="005B54D8">
            <w:rPr>
              <w:noProof/>
            </w:rPr>
            <w:lastRenderedPageBreak/>
            <w:t>Statistics, 2016)</w:t>
          </w:r>
          <w:r w:rsidR="002A1FB7">
            <w:fldChar w:fldCharType="end"/>
          </w:r>
        </w:sdtContent>
      </w:sdt>
      <w:r w:rsidR="002A1FB7">
        <w:t>. This required UK police to react and adapt to these</w:t>
      </w:r>
      <w:r w:rsidR="00E33D1E">
        <w:t xml:space="preserve"> new</w:t>
      </w:r>
      <w:r w:rsidR="002A1FB7">
        <w:t xml:space="preserve"> changes of crime, developing their understanding and skills to overcome these new challenges. </w:t>
      </w:r>
    </w:p>
    <w:p w14:paraId="4C37ECAF" w14:textId="1175023B" w:rsidR="0023550D" w:rsidRDefault="002A1FB7" w:rsidP="005B54D8">
      <w:pPr>
        <w:spacing w:line="360" w:lineRule="auto"/>
        <w:ind w:right="533"/>
        <w:jc w:val="both"/>
      </w:pPr>
      <w:r>
        <w:t xml:space="preserve">Statistics show that UK residents are now 20 times more likely to be a victim of fraud than robbery and 10 times more likely to experience fraud than theft from the person </w:t>
      </w:r>
      <w:sdt>
        <w:sdtPr>
          <w:id w:val="-31423877"/>
          <w:citation/>
        </w:sdtPr>
        <w:sdtEndPr/>
        <w:sdtContent>
          <w:r w:rsidR="006D13C4">
            <w:fldChar w:fldCharType="begin"/>
          </w:r>
          <w:r w:rsidR="006D13C4">
            <w:instrText xml:space="preserve"> CITATION Ric15 \l 2057 </w:instrText>
          </w:r>
          <w:r w:rsidR="006D13C4">
            <w:fldChar w:fldCharType="separate"/>
          </w:r>
          <w:r w:rsidR="005B54D8" w:rsidRPr="005B54D8">
            <w:rPr>
              <w:noProof/>
            </w:rPr>
            <w:t>(Ford, 2015)</w:t>
          </w:r>
          <w:r w:rsidR="006D13C4">
            <w:fldChar w:fldCharType="end"/>
          </w:r>
        </w:sdtContent>
      </w:sdt>
      <w:r w:rsidR="007750D2">
        <w:t xml:space="preserve">. Due to this fast changing of criminal activity, UK police forces required a significant reconstruction to respond effectively to the growth in online crime. </w:t>
      </w:r>
    </w:p>
    <w:p w14:paraId="3CF45C72" w14:textId="4141823D" w:rsidR="0023550D" w:rsidRDefault="007750D2" w:rsidP="005B54D8">
      <w:pPr>
        <w:spacing w:line="360" w:lineRule="auto"/>
        <w:ind w:right="533"/>
        <w:jc w:val="both"/>
      </w:pPr>
      <w:r>
        <w:t>In a 2015 report, HMIC noted that the police service required improvement on understanding the demand for its services, mostly future demand</w:t>
      </w:r>
      <w:r w:rsidR="00A13E14">
        <w:t xml:space="preserve"> for the fast-changing criminal activity</w:t>
      </w:r>
      <w:r>
        <w:t xml:space="preserve">, as well as the capability of its workforce </w:t>
      </w:r>
      <w:sdt>
        <w:sdtPr>
          <w:id w:val="-330291120"/>
          <w:citation/>
        </w:sdtPr>
        <w:sdtEndPr/>
        <w:sdtContent>
          <w:r>
            <w:fldChar w:fldCharType="begin"/>
          </w:r>
          <w:r w:rsidR="00A13E14">
            <w:instrText xml:space="preserve">CITATION Her15 \l 2057 </w:instrText>
          </w:r>
          <w:r>
            <w:fldChar w:fldCharType="separate"/>
          </w:r>
          <w:r w:rsidR="005B54D8" w:rsidRPr="005B54D8">
            <w:rPr>
              <w:noProof/>
            </w:rPr>
            <w:t>(HMIC, 2015)</w:t>
          </w:r>
          <w:r>
            <w:fldChar w:fldCharType="end"/>
          </w:r>
        </w:sdtContent>
      </w:sdt>
      <w:r w:rsidR="00A13E14">
        <w:t>. HMIC commented on the future challenges the police service will face, stating the following “Even if measured crime does continue to fall, the police service will face new and emerging crime types, increasingly sophisticated criminals, and increasing expectations from the public about the quality of service they receive”</w:t>
      </w:r>
      <w:sdt>
        <w:sdtPr>
          <w:id w:val="-1252733846"/>
          <w:citation/>
        </w:sdtPr>
        <w:sdtEndPr/>
        <w:sdtContent>
          <w:r w:rsidR="00A13E14">
            <w:fldChar w:fldCharType="begin"/>
          </w:r>
          <w:r w:rsidR="00A13E14">
            <w:instrText xml:space="preserve"> CITATION Her15 \l 2057 </w:instrText>
          </w:r>
          <w:r w:rsidR="00A13E14">
            <w:fldChar w:fldCharType="separate"/>
          </w:r>
          <w:r w:rsidR="005B54D8">
            <w:rPr>
              <w:noProof/>
            </w:rPr>
            <w:t xml:space="preserve"> </w:t>
          </w:r>
          <w:r w:rsidR="005B54D8" w:rsidRPr="005B54D8">
            <w:rPr>
              <w:noProof/>
            </w:rPr>
            <w:t>(HMIC, 2015)</w:t>
          </w:r>
          <w:r w:rsidR="00A13E14">
            <w:fldChar w:fldCharType="end"/>
          </w:r>
        </w:sdtContent>
      </w:sdt>
      <w:r w:rsidR="00A13E14">
        <w:t xml:space="preserve">. </w:t>
      </w:r>
    </w:p>
    <w:p w14:paraId="216060CC" w14:textId="434A5096" w:rsidR="00C93C90" w:rsidRDefault="00C93C90" w:rsidP="005B54D8">
      <w:pPr>
        <w:spacing w:line="360" w:lineRule="auto"/>
        <w:ind w:right="533"/>
        <w:jc w:val="both"/>
      </w:pPr>
      <w:r w:rsidRPr="00C93C90">
        <w:t>Changes in crime and its complexity can have a huge impact on police officers, as they may not have the sufficient training to understand how to fully investigate and resolve those crimes. This can affect the officer’s wellbeing, as they would be under immense stress and pressure by not being able to fully satisfy the victim in the case. However, law enforcement responded to these fast changing of criminal activities, as the government invested £1.9bn to tackle through the UK’s National Cyber Security Strategy and Programme</w:t>
      </w:r>
      <w:r w:rsidR="00FA3603">
        <w:t xml:space="preserve"> </w:t>
      </w:r>
      <w:sdt>
        <w:sdtPr>
          <w:id w:val="-1404139819"/>
          <w:citation/>
        </w:sdtPr>
        <w:sdtEndPr/>
        <w:sdtContent>
          <w:r w:rsidR="00FA3603">
            <w:fldChar w:fldCharType="begin"/>
          </w:r>
          <w:r w:rsidR="00FA3603">
            <w:instrText xml:space="preserve"> CITATION BCS19 \l 2057 </w:instrText>
          </w:r>
          <w:r w:rsidR="00FA3603">
            <w:fldChar w:fldCharType="separate"/>
          </w:r>
          <w:r w:rsidR="005B54D8" w:rsidRPr="005B54D8">
            <w:rPr>
              <w:noProof/>
            </w:rPr>
            <w:t>(BCS, 2019)</w:t>
          </w:r>
          <w:r w:rsidR="00FA3603">
            <w:fldChar w:fldCharType="end"/>
          </w:r>
        </w:sdtContent>
      </w:sdt>
      <w:r w:rsidR="00FA3603">
        <w:t xml:space="preserve">. </w:t>
      </w:r>
      <w:r w:rsidRPr="00C93C90">
        <w:t>As of October 2017, the National Police Chiefs’ Council agreed forces will establish cybercrime units in all forces across England and Wales, to deliver specialist cybercrime units to provide local delivery of the cybercrime response</w:t>
      </w:r>
      <w:r>
        <w:t xml:space="preserve"> </w:t>
      </w:r>
      <w:sdt>
        <w:sdtPr>
          <w:id w:val="721644999"/>
          <w:citation/>
        </w:sdtPr>
        <w:sdtEndPr/>
        <w:sdtContent>
          <w:r w:rsidR="00FA3603">
            <w:fldChar w:fldCharType="begin"/>
          </w:r>
          <w:r w:rsidR="00FA3603">
            <w:instrText xml:space="preserve"> CITATION BCS19 \l 2057 </w:instrText>
          </w:r>
          <w:r w:rsidR="00FA3603">
            <w:fldChar w:fldCharType="separate"/>
          </w:r>
          <w:r w:rsidR="005B54D8" w:rsidRPr="005B54D8">
            <w:rPr>
              <w:noProof/>
            </w:rPr>
            <w:t>(BCS, 2019)</w:t>
          </w:r>
          <w:r w:rsidR="00FA3603">
            <w:fldChar w:fldCharType="end"/>
          </w:r>
        </w:sdtContent>
      </w:sdt>
      <w:r w:rsidR="00FA3603">
        <w:t xml:space="preserve">. </w:t>
      </w:r>
      <w:r w:rsidRPr="00C93C90">
        <w:t xml:space="preserve">Although changes have been made to counter these challenges, crime is constantly </w:t>
      </w:r>
      <w:proofErr w:type="gramStart"/>
      <w:r w:rsidRPr="00C93C90">
        <w:t>changing</w:t>
      </w:r>
      <w:proofErr w:type="gramEnd"/>
      <w:r w:rsidRPr="00C93C90">
        <w:t xml:space="preserve"> and the police are constantly having to adapt in order to bring offenders to justice.  This means extra pressure on officers who </w:t>
      </w:r>
      <w:proofErr w:type="gramStart"/>
      <w:r w:rsidRPr="00C93C90">
        <w:t>have to</w:t>
      </w:r>
      <w:proofErr w:type="gramEnd"/>
      <w:r w:rsidRPr="00C93C90">
        <w:t xml:space="preserve"> upskill in those areas which can be met with some reluctance and resistance.</w:t>
      </w:r>
    </w:p>
    <w:p w14:paraId="20E1A216" w14:textId="4462E8A8" w:rsidR="0023550D" w:rsidRDefault="00744F38" w:rsidP="005B54D8">
      <w:pPr>
        <w:spacing w:line="360" w:lineRule="auto"/>
        <w:ind w:right="533"/>
        <w:jc w:val="both"/>
      </w:pPr>
      <w:r>
        <w:t>Wellbeing can include several factors and can be looked at in both positive and negative ways. These factors can include physical and mental health, whereby it can produce a greater productivity and an overall healthier lifestyle. The main concept of wellbeing in the workplace is the happier staff</w:t>
      </w:r>
      <w:r w:rsidR="00110260">
        <w:t xml:space="preserve"> will</w:t>
      </w:r>
      <w:r>
        <w:t xml:space="preserve"> work harder, more effectively and for longer, which makes it extremely important in policing </w:t>
      </w:r>
      <w:sdt>
        <w:sdtPr>
          <w:id w:val="414910977"/>
          <w:citation/>
        </w:sdtPr>
        <w:sdtEndPr/>
        <w:sdtContent>
          <w:r>
            <w:fldChar w:fldCharType="begin"/>
          </w:r>
          <w:r>
            <w:instrText xml:space="preserve"> CITATION Wel22 \l 2057 </w:instrText>
          </w:r>
          <w:r>
            <w:fldChar w:fldCharType="separate"/>
          </w:r>
          <w:r w:rsidR="005B54D8" w:rsidRPr="005B54D8">
            <w:rPr>
              <w:noProof/>
            </w:rPr>
            <w:t>(Wellbeing people, n.d.)</w:t>
          </w:r>
          <w:r>
            <w:fldChar w:fldCharType="end"/>
          </w:r>
        </w:sdtContent>
      </w:sdt>
      <w:r>
        <w:t xml:space="preserve">. </w:t>
      </w:r>
      <w:r w:rsidR="00110260">
        <w:t xml:space="preserve">There are many reasons for why ‘wellbeing’ is so important in policing, as in general it affects the way a police officer works and carries out their duties. </w:t>
      </w:r>
    </w:p>
    <w:p w14:paraId="37C77EA9" w14:textId="2C2FBB0B" w:rsidR="00110260" w:rsidRDefault="00C93C90" w:rsidP="005B54D8">
      <w:pPr>
        <w:spacing w:line="360" w:lineRule="auto"/>
        <w:ind w:right="533"/>
        <w:jc w:val="both"/>
      </w:pPr>
      <w:r w:rsidRPr="00C93C90">
        <w:lastRenderedPageBreak/>
        <w:t xml:space="preserve">One of the key factors for why wellbeing being is so important, is that it affects the way police officers work. Depending on how the individual’s wellbeing is when carrying out their role as a police officer, whether it is negative or positive, will determine the effort they put into their work and service. In addition, if the officer is struggling with their wellbeing and it is affecting the way they work, it is important that they ask for help from members of staff on their team or supervisor, as they may be able to provide them with support. It may be difficult for the officer to ask for help when they need it, as Police Officers tend to spend most of their time working  helping others, however speaking with team members or a supervisor can help them resolve the problems as they might have suffered from the same things </w:t>
      </w:r>
      <w:sdt>
        <w:sdtPr>
          <w:id w:val="1670905159"/>
          <w:citation/>
        </w:sdtPr>
        <w:sdtEndPr/>
        <w:sdtContent>
          <w:r w:rsidR="00A21C39">
            <w:fldChar w:fldCharType="begin"/>
          </w:r>
          <w:r w:rsidR="00A21C39">
            <w:instrText xml:space="preserve"> CITATION Blu21 \l 2057 </w:instrText>
          </w:r>
          <w:r w:rsidR="00A21C39">
            <w:fldChar w:fldCharType="separate"/>
          </w:r>
          <w:r w:rsidR="005B54D8" w:rsidRPr="005B54D8">
            <w:rPr>
              <w:noProof/>
            </w:rPr>
            <w:t>(Blue Light Together, 2021)</w:t>
          </w:r>
          <w:r w:rsidR="00A21C39">
            <w:fldChar w:fldCharType="end"/>
          </w:r>
        </w:sdtContent>
      </w:sdt>
      <w:r>
        <w:t xml:space="preserve">. </w:t>
      </w:r>
      <w:r w:rsidRPr="00C93C90">
        <w:t>As well as asking for support from team members or supervisors, the police service in the UK have tried to support officer’s wellbeing by introducing activities or wellbeing days to officers across the force. The NPCC has worked with Oscar Kilo, the National Police Wellbeing Service (NPWS), the College of Policing and the Police Federation to deliver a range of initiatives, purely to support and develop the role of response officers within the police. They have provided Wellbeing vans and dogs across the UK force, in hope to take officers minds of the job for a moment</w:t>
      </w:r>
      <w:r>
        <w:t xml:space="preserve"> </w:t>
      </w:r>
      <w:sdt>
        <w:sdtPr>
          <w:id w:val="2139673639"/>
          <w:citation/>
        </w:sdtPr>
        <w:sdtEndPr/>
        <w:sdtContent>
          <w:r w:rsidR="00A56F69">
            <w:fldChar w:fldCharType="begin"/>
          </w:r>
          <w:r w:rsidR="00A56F69">
            <w:instrText xml:space="preserve"> CITATION NPC223 \l 2057 </w:instrText>
          </w:r>
          <w:r w:rsidR="00A56F69">
            <w:fldChar w:fldCharType="separate"/>
          </w:r>
          <w:r w:rsidR="005B54D8" w:rsidRPr="005B54D8">
            <w:rPr>
              <w:noProof/>
            </w:rPr>
            <w:t>(NPCC, 2022)</w:t>
          </w:r>
          <w:r w:rsidR="00A56F69">
            <w:fldChar w:fldCharType="end"/>
          </w:r>
        </w:sdtContent>
      </w:sdt>
      <w:r w:rsidR="00A56F69">
        <w:t>.</w:t>
      </w:r>
    </w:p>
    <w:p w14:paraId="44BEF8F3" w14:textId="155E1BF3" w:rsidR="0023550D" w:rsidRDefault="001B6C9E" w:rsidP="005B54D8">
      <w:pPr>
        <w:spacing w:line="360" w:lineRule="auto"/>
        <w:ind w:right="533"/>
        <w:jc w:val="both"/>
      </w:pPr>
      <w:r w:rsidRPr="001B6C9E">
        <w:t xml:space="preserve">Another reason for wellbeing being so important to the police, is that policing is not like any other job, as Officers face new challenges daily. Whether it is the call they attend, the task they have been given or something they are doing that they have never done before, policing requires the right frame of mindset from the officer dealing with these challenges that may bring a lot of stress and affect the officer on a personal level </w:t>
      </w:r>
      <w:sdt>
        <w:sdtPr>
          <w:id w:val="223962996"/>
          <w:citation/>
        </w:sdtPr>
        <w:sdtEndPr/>
        <w:sdtContent>
          <w:r w:rsidR="007A04FA">
            <w:fldChar w:fldCharType="begin"/>
          </w:r>
          <w:r w:rsidR="007A04FA">
            <w:instrText xml:space="preserve">CITATION The221 \l 2057 </w:instrText>
          </w:r>
          <w:r w:rsidR="007A04FA">
            <w:fldChar w:fldCharType="separate"/>
          </w:r>
          <w:r w:rsidR="005B54D8" w:rsidRPr="005B54D8">
            <w:rPr>
              <w:noProof/>
            </w:rPr>
            <w:t>(The Adrenal Fatigue solution, 2022)</w:t>
          </w:r>
          <w:r w:rsidR="007A04FA">
            <w:fldChar w:fldCharType="end"/>
          </w:r>
        </w:sdtContent>
      </w:sdt>
      <w:r w:rsidR="007A04FA">
        <w:t>.</w:t>
      </w:r>
      <w:r w:rsidR="00AA2965">
        <w:t xml:space="preserve"> </w:t>
      </w:r>
    </w:p>
    <w:p w14:paraId="43242ABA" w14:textId="77777777" w:rsidR="001B6C9E" w:rsidRDefault="001B6C9E" w:rsidP="005B54D8">
      <w:pPr>
        <w:spacing w:line="360" w:lineRule="auto"/>
        <w:ind w:right="533"/>
        <w:jc w:val="both"/>
      </w:pPr>
      <w:r w:rsidRPr="001B6C9E">
        <w:t xml:space="preserve">It is extremely important that every police officer has the right frame of mind set when working, as the moment they let the stress get over them, is the moment it starts affecting the way they carry out their job and deal with the public. This may affect their job in many ways, as they are constantly being looked at and scrutinised by the public, professional standards, even their colleagues, therefore the actions they take when they are not in the right mindset may affect their job. </w:t>
      </w:r>
    </w:p>
    <w:p w14:paraId="6F35AA75" w14:textId="213A0A05" w:rsidR="0023550D" w:rsidRDefault="001B6C9E" w:rsidP="005B54D8">
      <w:pPr>
        <w:spacing w:line="360" w:lineRule="auto"/>
        <w:ind w:right="533"/>
        <w:jc w:val="both"/>
      </w:pPr>
      <w:r w:rsidRPr="001B6C9E">
        <w:t xml:space="preserve">As well as the importance of wellbeing in the police service and they </w:t>
      </w:r>
      <w:r w:rsidRPr="001B6C9E">
        <w:t>effect</w:t>
      </w:r>
      <w:r w:rsidRPr="001B6C9E">
        <w:t xml:space="preserve"> it may have on them as a police officer, there are many factors from being a police officer which may affect their wellbeing on the outside of the job too. It is extremely important that Police officers spend enough time with their family and friends or activities outside of work to allow them </w:t>
      </w:r>
      <w:r w:rsidRPr="001B6C9E">
        <w:t>to recuperate</w:t>
      </w:r>
      <w:r w:rsidRPr="001B6C9E">
        <w:t xml:space="preserve"> and quality time away from the policing world. Police Officers work long hours, </w:t>
      </w:r>
      <w:r w:rsidRPr="001B6C9E">
        <w:lastRenderedPageBreak/>
        <w:t xml:space="preserve">unsociable hours and regularly have days off cancelled at short notice, which can affect the time spent with their friends and family </w:t>
      </w:r>
      <w:sdt>
        <w:sdtPr>
          <w:id w:val="-1950536852"/>
          <w:citation/>
        </w:sdtPr>
        <w:sdtEndPr/>
        <w:sdtContent>
          <w:r w:rsidR="007A04FA">
            <w:fldChar w:fldCharType="begin"/>
          </w:r>
          <w:r w:rsidR="007A04FA">
            <w:instrText xml:space="preserve"> CITATION Ral18 \l 2057 </w:instrText>
          </w:r>
          <w:r w:rsidR="007A04FA">
            <w:fldChar w:fldCharType="separate"/>
          </w:r>
          <w:r w:rsidR="005B54D8" w:rsidRPr="005B54D8">
            <w:rPr>
              <w:noProof/>
            </w:rPr>
            <w:t>(Heibutzki, 2018)</w:t>
          </w:r>
          <w:r w:rsidR="007A04FA">
            <w:fldChar w:fldCharType="end"/>
          </w:r>
        </w:sdtContent>
      </w:sdt>
      <w:r w:rsidR="007A04FA">
        <w:t xml:space="preserve">. </w:t>
      </w:r>
    </w:p>
    <w:p w14:paraId="3B794D5D" w14:textId="332DE33F" w:rsidR="004E00DC" w:rsidRDefault="0023550D" w:rsidP="005B54D8">
      <w:pPr>
        <w:spacing w:line="360" w:lineRule="auto"/>
        <w:ind w:right="533"/>
        <w:jc w:val="both"/>
      </w:pPr>
      <w:r w:rsidRPr="0023550D">
        <w:t xml:space="preserve">There are many things that can affect a police officer whilst at work, such as the call they attend.  For example, a sudden death, particularly if the death was traumatic and there is a grieving family in a highly emotional state to deal with.  Dealing with such events may affect the officer during the shift they are working, but there is also the risk of them being </w:t>
      </w:r>
      <w:r w:rsidRPr="0023550D">
        <w:t>affected</w:t>
      </w:r>
      <w:r w:rsidRPr="0023550D">
        <w:t xml:space="preserve"> by the incident when they leave work and return home. It can also affect the way they are with their family which is why it is important that the officer seeks help to process their emotions before going home. The Police service introduced Trauma risk management (</w:t>
      </w:r>
      <w:proofErr w:type="spellStart"/>
      <w:r w:rsidRPr="0023550D">
        <w:t>TRiM</w:t>
      </w:r>
      <w:proofErr w:type="spellEnd"/>
      <w:r w:rsidRPr="0023550D">
        <w:t xml:space="preserve">), which is designed to help anyone who has experienced a traumatic experience at work, giving them the opportunity to discuss what they went through and the impact it had on them. </w:t>
      </w:r>
      <w:proofErr w:type="spellStart"/>
      <w:r w:rsidRPr="0023550D">
        <w:t>TRiM</w:t>
      </w:r>
      <w:proofErr w:type="spellEnd"/>
      <w:r w:rsidRPr="0023550D">
        <w:t xml:space="preserve"> can explore the next steps to assist the officer </w:t>
      </w:r>
      <w:sdt>
        <w:sdtPr>
          <w:id w:val="-505131306"/>
          <w:citation/>
        </w:sdtPr>
        <w:sdtEndPr/>
        <w:sdtContent>
          <w:r w:rsidR="00964D69">
            <w:fldChar w:fldCharType="begin"/>
          </w:r>
          <w:r w:rsidR="00964D69">
            <w:instrText xml:space="preserve"> CITATION Blu211 \l 2057 </w:instrText>
          </w:r>
          <w:r w:rsidR="00964D69">
            <w:fldChar w:fldCharType="separate"/>
          </w:r>
          <w:r w:rsidR="005B54D8" w:rsidRPr="005B54D8">
            <w:rPr>
              <w:noProof/>
            </w:rPr>
            <w:t>(Blue Light Together, 2021)</w:t>
          </w:r>
          <w:r w:rsidR="00964D69">
            <w:fldChar w:fldCharType="end"/>
          </w:r>
        </w:sdtContent>
      </w:sdt>
      <w:r w:rsidR="00964D69">
        <w:t>.</w:t>
      </w:r>
    </w:p>
    <w:p w14:paraId="4FABBC71" w14:textId="77777777" w:rsidR="0023550D" w:rsidRDefault="0023550D" w:rsidP="005B54D8">
      <w:pPr>
        <w:spacing w:line="360" w:lineRule="auto"/>
        <w:ind w:right="533"/>
        <w:jc w:val="both"/>
      </w:pPr>
      <w:r w:rsidRPr="0023550D">
        <w:t>These examples show the importance of wellbeing to the police and what affects the job may have on the officer, however it does also show that police service understand the importance of wellbeing and are trying to put things in place to support officers.</w:t>
      </w:r>
    </w:p>
    <w:p w14:paraId="5AD708B8" w14:textId="03D4A204" w:rsidR="00964D69" w:rsidRDefault="00964D69" w:rsidP="005B54D8">
      <w:pPr>
        <w:spacing w:line="360" w:lineRule="auto"/>
        <w:ind w:right="533"/>
        <w:jc w:val="both"/>
      </w:pPr>
      <w:r w:rsidRPr="00964D69">
        <w:rPr>
          <w:b/>
          <w:bCs/>
        </w:rPr>
        <w:t>Word Count</w:t>
      </w:r>
      <w:r>
        <w:t xml:space="preserve"> </w:t>
      </w:r>
      <w:r w:rsidR="00F762DF">
        <w:t>–</w:t>
      </w:r>
      <w:r>
        <w:t xml:space="preserve"> 19</w:t>
      </w:r>
      <w:r w:rsidR="0023550D">
        <w:t>4</w:t>
      </w:r>
      <w:r w:rsidR="001B6C9E">
        <w:t>1</w:t>
      </w:r>
    </w:p>
    <w:p w14:paraId="0F581E2A" w14:textId="4289F944" w:rsidR="005B54D8" w:rsidRDefault="005B54D8" w:rsidP="005B54D8">
      <w:pPr>
        <w:spacing w:line="360" w:lineRule="auto"/>
        <w:ind w:right="533"/>
        <w:jc w:val="both"/>
      </w:pPr>
    </w:p>
    <w:p w14:paraId="422C6E89" w14:textId="3D994686" w:rsidR="005B54D8" w:rsidRDefault="005B54D8" w:rsidP="005B54D8">
      <w:pPr>
        <w:spacing w:line="360" w:lineRule="auto"/>
        <w:ind w:right="533"/>
        <w:jc w:val="both"/>
      </w:pPr>
    </w:p>
    <w:p w14:paraId="3C336AD5" w14:textId="1B96334A" w:rsidR="005B54D8" w:rsidRDefault="005B54D8" w:rsidP="005B54D8">
      <w:pPr>
        <w:spacing w:line="360" w:lineRule="auto"/>
        <w:ind w:right="533"/>
        <w:jc w:val="both"/>
      </w:pPr>
    </w:p>
    <w:p w14:paraId="6C3A636A" w14:textId="1704C8EE" w:rsidR="005B54D8" w:rsidRDefault="005B54D8" w:rsidP="005B54D8">
      <w:pPr>
        <w:spacing w:line="360" w:lineRule="auto"/>
        <w:ind w:right="533"/>
        <w:jc w:val="both"/>
      </w:pPr>
    </w:p>
    <w:p w14:paraId="2D9D09D6" w14:textId="7C8F1322" w:rsidR="005B54D8" w:rsidRDefault="005B54D8" w:rsidP="005B54D8">
      <w:pPr>
        <w:spacing w:line="360" w:lineRule="auto"/>
        <w:ind w:right="533"/>
        <w:jc w:val="both"/>
      </w:pPr>
    </w:p>
    <w:p w14:paraId="17DDE8A1" w14:textId="373223E8" w:rsidR="005B54D8" w:rsidRDefault="005B54D8" w:rsidP="005B54D8">
      <w:pPr>
        <w:spacing w:line="360" w:lineRule="auto"/>
        <w:ind w:right="533"/>
        <w:jc w:val="both"/>
      </w:pPr>
    </w:p>
    <w:p w14:paraId="199856B2" w14:textId="0442B539" w:rsidR="005B54D8" w:rsidRDefault="005B54D8" w:rsidP="005B54D8">
      <w:pPr>
        <w:spacing w:line="360" w:lineRule="auto"/>
        <w:ind w:right="533"/>
        <w:jc w:val="both"/>
      </w:pPr>
    </w:p>
    <w:p w14:paraId="0E2EF4EC" w14:textId="3A76B177" w:rsidR="005B54D8" w:rsidRDefault="005B54D8" w:rsidP="005B54D8">
      <w:pPr>
        <w:spacing w:line="360" w:lineRule="auto"/>
        <w:ind w:right="533"/>
        <w:jc w:val="both"/>
      </w:pPr>
    </w:p>
    <w:p w14:paraId="7682F0C1" w14:textId="185B03BE" w:rsidR="005B54D8" w:rsidRDefault="005B54D8" w:rsidP="005B54D8">
      <w:pPr>
        <w:spacing w:line="360" w:lineRule="auto"/>
        <w:ind w:right="533"/>
        <w:jc w:val="both"/>
      </w:pPr>
    </w:p>
    <w:p w14:paraId="76AB4B97" w14:textId="77777777" w:rsidR="005B54D8" w:rsidRDefault="005B54D8" w:rsidP="005B54D8">
      <w:pPr>
        <w:spacing w:line="360" w:lineRule="auto"/>
        <w:ind w:right="533"/>
        <w:jc w:val="both"/>
      </w:pPr>
    </w:p>
    <w:p w14:paraId="41D0B7FD" w14:textId="14CCFCD7" w:rsidR="00F762DF" w:rsidRDefault="00F762DF" w:rsidP="005B54D8">
      <w:pPr>
        <w:spacing w:line="360" w:lineRule="auto"/>
        <w:ind w:right="533"/>
        <w:jc w:val="both"/>
      </w:pPr>
    </w:p>
    <w:p w14:paraId="165F725A" w14:textId="4958A1DA" w:rsidR="00F762DF" w:rsidRPr="00F762DF" w:rsidRDefault="00964D69" w:rsidP="005B54D8">
      <w:pPr>
        <w:spacing w:line="360" w:lineRule="auto"/>
        <w:ind w:right="533"/>
        <w:jc w:val="both"/>
        <w:rPr>
          <w:b/>
          <w:bCs/>
        </w:rPr>
      </w:pPr>
      <w:r w:rsidRPr="00964D69">
        <w:rPr>
          <w:b/>
          <w:bCs/>
        </w:rPr>
        <w:lastRenderedPageBreak/>
        <w:t>Essay 2</w:t>
      </w:r>
      <w:r w:rsidR="00F762DF">
        <w:rPr>
          <w:b/>
          <w:bCs/>
        </w:rPr>
        <w:t xml:space="preserve"> -</w:t>
      </w:r>
      <w:r w:rsidR="00F762DF" w:rsidRPr="00F762DF">
        <w:rPr>
          <w:b/>
          <w:bCs/>
        </w:rPr>
        <w:t xml:space="preserve"> </w:t>
      </w:r>
      <w:r w:rsidR="00F762DF" w:rsidRPr="00F762DF">
        <w:rPr>
          <w:b/>
          <w:bCs/>
        </w:rPr>
        <w:t>Evaluate the use of different policing models (</w:t>
      </w:r>
      <w:proofErr w:type="gramStart"/>
      <w:r w:rsidR="00F762DF" w:rsidRPr="00F762DF">
        <w:rPr>
          <w:b/>
          <w:bCs/>
        </w:rPr>
        <w:t>e.g.</w:t>
      </w:r>
      <w:proofErr w:type="gramEnd"/>
      <w:r w:rsidR="00F762DF" w:rsidRPr="00F762DF">
        <w:rPr>
          <w:b/>
          <w:bCs/>
        </w:rPr>
        <w:t xml:space="preserve"> problem-oriented policing, predictive policing, intelligence-led policing, reactive policing), and analyse the effectiveness of specific crime prevention initiatives (e.g. </w:t>
      </w:r>
      <w:proofErr w:type="spellStart"/>
      <w:r w:rsidR="00F762DF" w:rsidRPr="00F762DF">
        <w:rPr>
          <w:b/>
          <w:bCs/>
        </w:rPr>
        <w:t>Kirkholt</w:t>
      </w:r>
      <w:proofErr w:type="spellEnd"/>
      <w:r w:rsidR="00F762DF" w:rsidRPr="00F762DF">
        <w:rPr>
          <w:b/>
          <w:bCs/>
        </w:rPr>
        <w:t xml:space="preserve"> Burglary Prevention Project).</w:t>
      </w:r>
    </w:p>
    <w:p w14:paraId="47E1E586" w14:textId="66B2B30C" w:rsidR="001B2C4D" w:rsidRDefault="001B2C4D" w:rsidP="005B54D8">
      <w:pPr>
        <w:spacing w:line="360" w:lineRule="auto"/>
        <w:ind w:right="533"/>
        <w:jc w:val="both"/>
        <w:rPr>
          <w:b/>
          <w:bCs/>
        </w:rPr>
      </w:pPr>
    </w:p>
    <w:p w14:paraId="4767C843" w14:textId="33195311" w:rsidR="00964D69" w:rsidRDefault="00720E11" w:rsidP="005B54D8">
      <w:pPr>
        <w:spacing w:line="360" w:lineRule="auto"/>
        <w:ind w:right="533"/>
        <w:jc w:val="both"/>
      </w:pPr>
      <w:r w:rsidRPr="00720E11">
        <w:t xml:space="preserve">In 1829 Sir Robert Peel created the first police force, to later create 17 metropolitan police divisions in London, and by 1856 the rest of the UK was required to establish a police force </w:t>
      </w:r>
      <w:sdt>
        <w:sdtPr>
          <w:id w:val="-2145414103"/>
          <w:citation/>
        </w:sdtPr>
        <w:sdtEndPr/>
        <w:sdtContent>
          <w:r w:rsidR="00481F97">
            <w:fldChar w:fldCharType="begin"/>
          </w:r>
          <w:r w:rsidR="00481F97">
            <w:instrText xml:space="preserve"> CITATION GOV225 \l 2057 </w:instrText>
          </w:r>
          <w:r w:rsidR="00481F97">
            <w:fldChar w:fldCharType="separate"/>
          </w:r>
          <w:r w:rsidR="005B54D8" w:rsidRPr="005B54D8">
            <w:rPr>
              <w:noProof/>
            </w:rPr>
            <w:t>(GOV.UK, n.d.)</w:t>
          </w:r>
          <w:r w:rsidR="00481F97">
            <w:fldChar w:fldCharType="end"/>
          </w:r>
        </w:sdtContent>
      </w:sdt>
      <w:r w:rsidR="00481F97">
        <w:t xml:space="preserve">. </w:t>
      </w:r>
      <w:r w:rsidRPr="00720E11">
        <w:t xml:space="preserve">Since the creation of the first ever police force, there have been a variety of models of policing created, developed, and experimented to tackle crime and the changes of crime throughout the years. This essay will identify the use of different policing models and the analysis of the effectiveness of specific crime prevention initiatives.  </w:t>
      </w:r>
    </w:p>
    <w:p w14:paraId="31F08B53" w14:textId="77777777" w:rsidR="00720E11" w:rsidRDefault="00720E11" w:rsidP="005B54D8">
      <w:pPr>
        <w:spacing w:line="360" w:lineRule="auto"/>
        <w:ind w:right="533"/>
        <w:jc w:val="both"/>
      </w:pPr>
      <w:r w:rsidRPr="00720E11">
        <w:t xml:space="preserve">The four models of policing that will be outlined and discussed in this essay are Intelligence-led policing, Predictive policing, Problem-oriented policing, and reactive policing. These models have their own differences and similarities, but all of which are used to assist police in their job roles. </w:t>
      </w:r>
    </w:p>
    <w:p w14:paraId="4FCDC54C" w14:textId="6E6D40A4" w:rsidR="00CB361A" w:rsidRDefault="00720E11" w:rsidP="005B54D8">
      <w:pPr>
        <w:spacing w:line="360" w:lineRule="auto"/>
        <w:ind w:right="533"/>
        <w:jc w:val="both"/>
      </w:pPr>
      <w:r w:rsidRPr="00720E11">
        <w:t>The Intelligence-Led policing model originated in the United Kingdom and was originally a problem-oriented strategy in combating motor vehicle theft and other property crime</w:t>
      </w:r>
      <w:r>
        <w:t xml:space="preserve"> </w:t>
      </w:r>
      <w:sdt>
        <w:sdtPr>
          <w:id w:val="753703271"/>
          <w:citation/>
        </w:sdtPr>
        <w:sdtEndPr/>
        <w:sdtContent>
          <w:r w:rsidR="008D587F">
            <w:fldChar w:fldCharType="begin"/>
          </w:r>
          <w:r w:rsidR="008D587F">
            <w:instrText xml:space="preserve"> CITATION Poe21 \l 2057 </w:instrText>
          </w:r>
          <w:r w:rsidR="008D587F">
            <w:fldChar w:fldCharType="separate"/>
          </w:r>
          <w:r w:rsidR="005B54D8" w:rsidRPr="005B54D8">
            <w:rPr>
              <w:noProof/>
            </w:rPr>
            <w:t>(Poe, et al., 2021)</w:t>
          </w:r>
          <w:r w:rsidR="008D587F">
            <w:fldChar w:fldCharType="end"/>
          </w:r>
        </w:sdtContent>
      </w:sdt>
      <w:proofErr w:type="gramStart"/>
      <w:r w:rsidR="008D587F">
        <w:t xml:space="preserve">. </w:t>
      </w:r>
      <w:r w:rsidRPr="00720E11">
        <w:t>)</w:t>
      </w:r>
      <w:proofErr w:type="gramEnd"/>
      <w:r w:rsidRPr="00720E11">
        <w:t>. It is used to build around risk assessment and risk management. This model draws upon the idea of police understanding offending patterns, addressing the supposed failure of the police to address the systemic sources of crime, as well as the patterns within crime. It has been applied as a specialized police practice involving the identification and targeting of high-rate, chronic offenders and devising strategic interventions based on the intelligence</w:t>
      </w:r>
      <w:r w:rsidR="008D587F">
        <w:t>.</w:t>
      </w:r>
      <w:sdt>
        <w:sdtPr>
          <w:id w:val="-601487213"/>
          <w:citation/>
        </w:sdtPr>
        <w:sdtEndPr/>
        <w:sdtContent>
          <w:r w:rsidR="00AD3498">
            <w:fldChar w:fldCharType="begin"/>
          </w:r>
          <w:r w:rsidR="00AD3498">
            <w:instrText xml:space="preserve"> CITATION GOV226 \l 2057 </w:instrText>
          </w:r>
          <w:r w:rsidR="00AD3498">
            <w:fldChar w:fldCharType="separate"/>
          </w:r>
          <w:r w:rsidR="005B54D8">
            <w:rPr>
              <w:noProof/>
            </w:rPr>
            <w:t xml:space="preserve"> </w:t>
          </w:r>
          <w:r w:rsidR="005B54D8" w:rsidRPr="005B54D8">
            <w:rPr>
              <w:noProof/>
            </w:rPr>
            <w:t>(GOV.UK, 2022)</w:t>
          </w:r>
          <w:r w:rsidR="00AD3498">
            <w:fldChar w:fldCharType="end"/>
          </w:r>
        </w:sdtContent>
      </w:sdt>
      <w:r w:rsidR="00AD3498">
        <w:t>.</w:t>
      </w:r>
      <w:r w:rsidRPr="00720E11">
        <w:t xml:space="preserve"> The Audit Commission (1993) prescribed a proactive approach, whereby instead of targeting the crime, they would target the criminal to make more use of intelligence. This approach would include effectively sourcing, assembling, and analysing intelligence about criminals and their activities to stop their offending </w:t>
      </w:r>
      <w:sdt>
        <w:sdtPr>
          <w:id w:val="-343394870"/>
          <w:citation/>
        </w:sdtPr>
        <w:sdtEndPr/>
        <w:sdtContent>
          <w:r w:rsidR="00AD3498">
            <w:fldChar w:fldCharType="begin"/>
          </w:r>
          <w:r w:rsidR="00AD3498">
            <w:instrText xml:space="preserve"> CITATION Til03 \l 2057 </w:instrText>
          </w:r>
          <w:r w:rsidR="00AD3498">
            <w:fldChar w:fldCharType="separate"/>
          </w:r>
          <w:r w:rsidR="005B54D8" w:rsidRPr="005B54D8">
            <w:rPr>
              <w:noProof/>
            </w:rPr>
            <w:t>(Tilley, 2003)</w:t>
          </w:r>
          <w:r w:rsidR="00AD3498">
            <w:fldChar w:fldCharType="end"/>
          </w:r>
        </w:sdtContent>
      </w:sdt>
      <w:r w:rsidR="00AD3498">
        <w:t>.</w:t>
      </w:r>
      <w:r w:rsidR="00A7345C">
        <w:t xml:space="preserve"> Intelligence-led policing has been viewed in both positive and negative ways. </w:t>
      </w:r>
    </w:p>
    <w:p w14:paraId="19376C3F" w14:textId="3CC8CD75" w:rsidR="00CB361A" w:rsidRDefault="00720E11" w:rsidP="005B54D8">
      <w:pPr>
        <w:spacing w:line="360" w:lineRule="auto"/>
        <w:ind w:right="533"/>
        <w:jc w:val="both"/>
      </w:pPr>
      <w:r w:rsidRPr="00720E11">
        <w:t xml:space="preserve">Many views have suggested that this model could lead to hostile confrontations between police and residents within communities. An example used was that if a car theft occurred in a residential area, police might consider everyone walking down a street in that area is a possible suspect and may unnecessarily harass them </w:t>
      </w:r>
      <w:sdt>
        <w:sdtPr>
          <w:id w:val="125981380"/>
          <w:citation/>
        </w:sdtPr>
        <w:sdtEndPr/>
        <w:sdtContent>
          <w:r w:rsidR="00F43582">
            <w:fldChar w:fldCharType="begin"/>
          </w:r>
          <w:r w:rsidR="00F43582">
            <w:instrText xml:space="preserve"> CITATION LeC22 \l 2057 </w:instrText>
          </w:r>
          <w:r w:rsidR="00F43582">
            <w:fldChar w:fldCharType="separate"/>
          </w:r>
          <w:r w:rsidR="005B54D8" w:rsidRPr="005B54D8">
            <w:rPr>
              <w:noProof/>
            </w:rPr>
            <w:t>(LeCates, 2003-2022)</w:t>
          </w:r>
          <w:r w:rsidR="00F43582">
            <w:fldChar w:fldCharType="end"/>
          </w:r>
        </w:sdtContent>
      </w:sdt>
      <w:r w:rsidR="00F43582">
        <w:t xml:space="preserve">. </w:t>
      </w:r>
    </w:p>
    <w:p w14:paraId="086CCE10" w14:textId="3DC63A03" w:rsidR="00CB361A" w:rsidRDefault="00720E11" w:rsidP="005B54D8">
      <w:pPr>
        <w:spacing w:line="360" w:lineRule="auto"/>
        <w:ind w:right="533"/>
        <w:jc w:val="both"/>
      </w:pPr>
      <w:r w:rsidRPr="00720E11">
        <w:lastRenderedPageBreak/>
        <w:t>However, Intelligence-Led Policing is seen to allow the existence of a forward-looking and pro-active approach to curbing crime, as its proven application in several countries in recent years to address issues such as terrorism, crime, and transnational threats</w:t>
      </w:r>
      <w:r>
        <w:t xml:space="preserve"> </w:t>
      </w:r>
      <w:sdt>
        <w:sdtPr>
          <w:id w:val="-814479749"/>
          <w:citation/>
        </w:sdtPr>
        <w:sdtEndPr/>
        <w:sdtContent>
          <w:r w:rsidR="00F43582">
            <w:fldChar w:fldCharType="begin"/>
          </w:r>
          <w:r w:rsidR="00F43582">
            <w:instrText xml:space="preserve"> CITATION STA20 \l 2057 </w:instrText>
          </w:r>
          <w:r w:rsidR="00F43582">
            <w:fldChar w:fldCharType="separate"/>
          </w:r>
          <w:r w:rsidR="005B54D8" w:rsidRPr="005B54D8">
            <w:rPr>
              <w:noProof/>
            </w:rPr>
            <w:t>(STA, 2020)</w:t>
          </w:r>
          <w:r w:rsidR="00F43582">
            <w:fldChar w:fldCharType="end"/>
          </w:r>
        </w:sdtContent>
      </w:sdt>
      <w:r w:rsidR="00F43582">
        <w:t>.</w:t>
      </w:r>
      <w:r w:rsidR="00E61C1D">
        <w:t xml:space="preserve"> </w:t>
      </w:r>
    </w:p>
    <w:p w14:paraId="7C4E3D9B" w14:textId="77777777" w:rsidR="00720E11" w:rsidRDefault="00720E11" w:rsidP="005B54D8">
      <w:pPr>
        <w:spacing w:line="360" w:lineRule="auto"/>
        <w:ind w:right="533"/>
        <w:jc w:val="both"/>
      </w:pPr>
      <w:r w:rsidRPr="00720E11">
        <w:t xml:space="preserve">Overall, this model shows that it can be a useful tool to assist police officers in identifying who the offenders are before they have committed the crime, as well as being able to build strategies and tactics to tackle these </w:t>
      </w:r>
      <w:proofErr w:type="gramStart"/>
      <w:r w:rsidRPr="00720E11">
        <w:t>criminals, but</w:t>
      </w:r>
      <w:proofErr w:type="gramEnd"/>
      <w:r w:rsidRPr="00720E11">
        <w:t xml:space="preserve"> can also carry the risk of having a negative effect on members of public who do not want to be disturbed.</w:t>
      </w:r>
    </w:p>
    <w:p w14:paraId="57DAE248" w14:textId="77777777" w:rsidR="00720E11" w:rsidRDefault="00720E11" w:rsidP="005B54D8">
      <w:pPr>
        <w:spacing w:line="360" w:lineRule="auto"/>
        <w:ind w:right="533"/>
        <w:jc w:val="both"/>
      </w:pPr>
      <w:r w:rsidRPr="00720E11">
        <w:t xml:space="preserve">It should be noted that a large proportion of Intelligence led policing is done covertly and with the correct procedures being followed, suspects can be monitored without interfering in the lives of the </w:t>
      </w:r>
      <w:proofErr w:type="gramStart"/>
      <w:r w:rsidRPr="00720E11">
        <w:t>general public</w:t>
      </w:r>
      <w:proofErr w:type="gramEnd"/>
      <w:r w:rsidRPr="00720E11">
        <w:t xml:space="preserve">.  Using intelligence in this way can assist in identifying </w:t>
      </w:r>
      <w:proofErr w:type="gramStart"/>
      <w:r w:rsidRPr="00720E11">
        <w:t>and also</w:t>
      </w:r>
      <w:proofErr w:type="gramEnd"/>
      <w:r w:rsidRPr="00720E11">
        <w:t xml:space="preserve"> eliminating potential suspects. This can assist in negating the negative views felt by members of the community who feel they are being targeted unfairly.</w:t>
      </w:r>
    </w:p>
    <w:p w14:paraId="0B1A629D" w14:textId="101F1768" w:rsidR="00720E11" w:rsidRDefault="00720E11" w:rsidP="005B54D8">
      <w:pPr>
        <w:spacing w:line="360" w:lineRule="auto"/>
        <w:ind w:right="533"/>
        <w:jc w:val="both"/>
      </w:pPr>
      <w:r w:rsidRPr="00720E11">
        <w:t xml:space="preserve">Predictive policing involves using algorithms to analyse massive amounts of information to predict and help prevent potential future crimes. It has been experimented in some of the largest cities in the United States, to forecast criminal activity. Predictive policing is used by computer systems that analyses large sets of data, such as historical crime data, which will then help decide what areas within communities that require more police officers or to assist in identifying individuals who are purportedly more likely to commit or be a victim of crime </w:t>
      </w:r>
      <w:sdt>
        <w:sdtPr>
          <w:id w:val="-1902664343"/>
          <w:citation/>
        </w:sdtPr>
        <w:sdtEndPr/>
        <w:sdtContent>
          <w:r w:rsidR="00164AEB">
            <w:fldChar w:fldCharType="begin"/>
          </w:r>
          <w:r w:rsidR="00164AEB">
            <w:instrText xml:space="preserve"> CITATION Tim20 \l 2057 </w:instrText>
          </w:r>
          <w:r w:rsidR="00164AEB">
            <w:fldChar w:fldCharType="separate"/>
          </w:r>
          <w:r w:rsidR="005B54D8" w:rsidRPr="005B54D8">
            <w:rPr>
              <w:noProof/>
            </w:rPr>
            <w:t>(Lau, 2020)</w:t>
          </w:r>
          <w:r w:rsidR="00164AEB">
            <w:fldChar w:fldCharType="end"/>
          </w:r>
        </w:sdtContent>
      </w:sdt>
      <w:r w:rsidR="00164AEB">
        <w:t xml:space="preserve">. </w:t>
      </w:r>
    </w:p>
    <w:p w14:paraId="2CDD819E" w14:textId="7F392BF8" w:rsidR="00720E11" w:rsidRDefault="00720E11" w:rsidP="005B54D8">
      <w:pPr>
        <w:spacing w:line="360" w:lineRule="auto"/>
        <w:ind w:right="533"/>
        <w:jc w:val="both"/>
      </w:pPr>
      <w:r w:rsidRPr="00720E11">
        <w:t xml:space="preserve">There have been mixed opinions on predictive policing, as some argue that predictive policing can help predict crimes more accurately and effectively than traditional policing methods. They believe that predictive policing can predict future crimes more accurately and objectively than police officers, as well as providing cost savings for police departments by improving the efficiency of their crime-reduction efforts </w:t>
      </w:r>
      <w:sdt>
        <w:sdtPr>
          <w:id w:val="586432578"/>
          <w:citation/>
        </w:sdtPr>
        <w:sdtEndPr/>
        <w:sdtContent>
          <w:r w:rsidR="002A3EFD">
            <w:fldChar w:fldCharType="begin"/>
          </w:r>
          <w:r w:rsidR="002A3EFD">
            <w:instrText xml:space="preserve"> CITATION Tim20 \l 2057 </w:instrText>
          </w:r>
          <w:r w:rsidR="002A3EFD">
            <w:fldChar w:fldCharType="separate"/>
          </w:r>
          <w:r w:rsidR="005B54D8" w:rsidRPr="005B54D8">
            <w:rPr>
              <w:noProof/>
            </w:rPr>
            <w:t>(Lau, 2020)</w:t>
          </w:r>
          <w:r w:rsidR="002A3EFD">
            <w:fldChar w:fldCharType="end"/>
          </w:r>
        </w:sdtContent>
      </w:sdt>
      <w:r w:rsidR="002A3EFD">
        <w:t xml:space="preserve">. </w:t>
      </w:r>
      <w:r w:rsidRPr="00720E11">
        <w:t>However, there have been many critics that have raised concerns regarding accountability and transparency. In addition, many critics also state that there are many civil rights and civil liberties concerns, such as the possibility that algorithms could reinforce racial biases in the criminal justice system</w:t>
      </w:r>
      <w:r w:rsidR="002A3EFD">
        <w:t xml:space="preserve">. </w:t>
      </w:r>
      <w:sdt>
        <w:sdtPr>
          <w:id w:val="-1688204506"/>
          <w:citation/>
        </w:sdtPr>
        <w:sdtEndPr/>
        <w:sdtContent>
          <w:r w:rsidR="002A3EFD">
            <w:fldChar w:fldCharType="begin"/>
          </w:r>
          <w:r w:rsidR="002A3EFD">
            <w:instrText xml:space="preserve"> CITATION Tim20 \l 2057 </w:instrText>
          </w:r>
          <w:r w:rsidR="002A3EFD">
            <w:fldChar w:fldCharType="separate"/>
          </w:r>
          <w:r w:rsidR="005B54D8" w:rsidRPr="005B54D8">
            <w:rPr>
              <w:noProof/>
            </w:rPr>
            <w:t>(Lau, 2020)</w:t>
          </w:r>
          <w:r w:rsidR="002A3EFD">
            <w:fldChar w:fldCharType="end"/>
          </w:r>
        </w:sdtContent>
      </w:sdt>
      <w:r w:rsidR="002A3EFD">
        <w:t xml:space="preserve"> These </w:t>
      </w:r>
      <w:r w:rsidR="009C5B0F">
        <w:t>critics</w:t>
      </w:r>
      <w:r w:rsidR="002A3EFD">
        <w:t xml:space="preserve"> have led to many </w:t>
      </w:r>
      <w:r w:rsidR="009C5B0F">
        <w:t>forces reduc</w:t>
      </w:r>
      <w:r w:rsidR="00285A12">
        <w:t>ing</w:t>
      </w:r>
      <w:r w:rsidR="009C5B0F">
        <w:t xml:space="preserve"> the use of their predictive policing programs.</w:t>
      </w:r>
      <w:r w:rsidR="00237B84">
        <w:t xml:space="preserve"> </w:t>
      </w:r>
    </w:p>
    <w:p w14:paraId="2EC09C4B" w14:textId="77777777" w:rsidR="00720E11" w:rsidRDefault="00720E11" w:rsidP="005B54D8">
      <w:pPr>
        <w:spacing w:line="360" w:lineRule="auto"/>
        <w:ind w:right="533"/>
        <w:jc w:val="both"/>
      </w:pPr>
      <w:r w:rsidRPr="00720E11">
        <w:t xml:space="preserve">To conclude, it seems that this model of policing is undecided on whether it is a useful tool for police services or not, as although many views stated that it can predict the future crimes, the risks of reinforcing racial biases in the criminal justice system and the concerns regarding accountability and transparency make it less reliable. However, these views and statistics may </w:t>
      </w:r>
      <w:r w:rsidRPr="00720E11">
        <w:lastRenderedPageBreak/>
        <w:t xml:space="preserve">change in the future as technology is improving which can make this model a more reliable source. </w:t>
      </w:r>
    </w:p>
    <w:p w14:paraId="4727A2C1" w14:textId="40DB74FA" w:rsidR="00720E11" w:rsidRDefault="00720E11" w:rsidP="005B54D8">
      <w:pPr>
        <w:spacing w:line="360" w:lineRule="auto"/>
        <w:ind w:right="533"/>
        <w:jc w:val="both"/>
      </w:pPr>
      <w:r w:rsidRPr="00720E11">
        <w:t xml:space="preserve">Problem Oriented Policing (POP) also known as problem-solving policing, is an approach to tackling crime and disorder. It is used for police to focus more attention on problems, as opposed to incidents </w:t>
      </w:r>
      <w:sdt>
        <w:sdtPr>
          <w:id w:val="-1057777196"/>
          <w:citation/>
        </w:sdtPr>
        <w:sdtEndPr/>
        <w:sdtContent>
          <w:r w:rsidR="00962D35">
            <w:fldChar w:fldCharType="begin"/>
          </w:r>
          <w:r w:rsidR="00962D35">
            <w:instrText xml:space="preserve"> CITATION Her79 \l 2057 </w:instrText>
          </w:r>
          <w:r w:rsidR="00962D35">
            <w:fldChar w:fldCharType="separate"/>
          </w:r>
          <w:r w:rsidR="005B54D8" w:rsidRPr="005B54D8">
            <w:rPr>
              <w:noProof/>
            </w:rPr>
            <w:t>(Goldstein, 1979)</w:t>
          </w:r>
          <w:r w:rsidR="00962D35">
            <w:fldChar w:fldCharType="end"/>
          </w:r>
        </w:sdtContent>
      </w:sdt>
      <w:r w:rsidR="00285A12">
        <w:t xml:space="preserve">. </w:t>
      </w:r>
      <w:r w:rsidRPr="00720E11">
        <w:t xml:space="preserve">These problems are defined as collections of incidents that are related in some way, such as occurring in the same place. In addition, it can also be defined as underlying conditions that give rise to crimes, incidents, disorder, and other substantive community issues that people expect the police to deal with. </w:t>
      </w:r>
    </w:p>
    <w:p w14:paraId="39FD2E07" w14:textId="515210BB" w:rsidR="00720E11" w:rsidRDefault="00720E11" w:rsidP="005B54D8">
      <w:pPr>
        <w:spacing w:line="360" w:lineRule="auto"/>
        <w:ind w:right="533"/>
        <w:jc w:val="both"/>
      </w:pPr>
      <w:r w:rsidRPr="00720E11">
        <w:t xml:space="preserve">This model suggests that focussing more on problems than on incidents, the police can address causes rather than mere symptoms and consequently have a greater impact </w:t>
      </w:r>
      <w:sdt>
        <w:sdtPr>
          <w:id w:val="388235877"/>
          <w:citation/>
        </w:sdtPr>
        <w:sdtEndPr/>
        <w:sdtContent>
          <w:r w:rsidR="004C0734">
            <w:fldChar w:fldCharType="begin"/>
          </w:r>
          <w:r w:rsidR="004C0734">
            <w:instrText xml:space="preserve"> CITATION Gar05 \l 2057 </w:instrText>
          </w:r>
          <w:r w:rsidR="004C0734">
            <w:fldChar w:fldCharType="separate"/>
          </w:r>
          <w:r w:rsidR="005B54D8" w:rsidRPr="005B54D8">
            <w:rPr>
              <w:noProof/>
            </w:rPr>
            <w:t>(Cordner, 2005)</w:t>
          </w:r>
          <w:r w:rsidR="004C0734">
            <w:fldChar w:fldCharType="end"/>
          </w:r>
        </w:sdtContent>
      </w:sdt>
      <w:r w:rsidRPr="00720E11">
        <w:t>. Problem-oriented policing should not be viewed as an alternative to interventions in the crime reduction toolkit but can be used in conjunction with them. Overall, the model assumes that “by understanding and identifying the root causes of a problem or conditions that enable it to persist, the solution developed to tackle it will be effective</w:t>
      </w:r>
      <w:r>
        <w:t xml:space="preserve"> </w:t>
      </w:r>
      <w:sdt>
        <w:sdtPr>
          <w:id w:val="1393543209"/>
          <w:citation/>
        </w:sdtPr>
        <w:sdtEndPr/>
        <w:sdtContent>
          <w:r w:rsidR="0012025E">
            <w:fldChar w:fldCharType="begin"/>
          </w:r>
          <w:r w:rsidR="0012025E">
            <w:instrText xml:space="preserve"> CITATION Col203 \l 2057 </w:instrText>
          </w:r>
          <w:r w:rsidR="0012025E">
            <w:fldChar w:fldCharType="separate"/>
          </w:r>
          <w:r w:rsidR="005B54D8" w:rsidRPr="005B54D8">
            <w:rPr>
              <w:noProof/>
            </w:rPr>
            <w:t>(College of Policing, 2020)</w:t>
          </w:r>
          <w:r w:rsidR="0012025E">
            <w:fldChar w:fldCharType="end"/>
          </w:r>
        </w:sdtContent>
      </w:sdt>
      <w:r w:rsidR="0012025E">
        <w:t xml:space="preserve">. </w:t>
      </w:r>
      <w:r w:rsidRPr="00720E11">
        <w:t xml:space="preserve">There are mixed evaluations on problem-oriented policing but are generally positive. Countless individual case studies have evidenced that the problems that were targeted by POP, were substantially reduced. It is shown that in some instances, POP analysis has clearly led to a new understanding of the problem and created responses, which have caused a beneficial effect on the problem </w:t>
      </w:r>
      <w:sdt>
        <w:sdtPr>
          <w:id w:val="1772660789"/>
          <w:citation/>
        </w:sdtPr>
        <w:sdtEndPr/>
        <w:sdtContent>
          <w:r w:rsidR="00962D35">
            <w:fldChar w:fldCharType="begin"/>
          </w:r>
          <w:r w:rsidR="00962D35">
            <w:instrText xml:space="preserve"> CITATION Gar05 \l 2057 </w:instrText>
          </w:r>
          <w:r w:rsidR="00962D35">
            <w:fldChar w:fldCharType="separate"/>
          </w:r>
          <w:r w:rsidR="005B54D8" w:rsidRPr="005B54D8">
            <w:rPr>
              <w:noProof/>
            </w:rPr>
            <w:t>(Cordner, 2005)</w:t>
          </w:r>
          <w:r w:rsidR="00962D35">
            <w:fldChar w:fldCharType="end"/>
          </w:r>
        </w:sdtContent>
      </w:sdt>
      <w:r w:rsidR="00962D35">
        <w:t>.</w:t>
      </w:r>
      <w:r w:rsidR="004C0734">
        <w:t xml:space="preserve"> </w:t>
      </w:r>
      <w:r w:rsidRPr="00720E11">
        <w:t>However, there have been many critics with the most consistent view of the analysis is often cursory or non-existent. In a study in Britain, it was found that “although officers initially welcomed the provision of data, there was little evidence that they performed detailed analyses to better define or understand problems</w:t>
      </w:r>
      <w:r w:rsidR="004C0734">
        <w:t xml:space="preserve">” </w:t>
      </w:r>
      <w:sdt>
        <w:sdtPr>
          <w:id w:val="1831400390"/>
          <w:citation/>
        </w:sdtPr>
        <w:sdtEndPr/>
        <w:sdtContent>
          <w:r w:rsidR="004C0734">
            <w:fldChar w:fldCharType="begin"/>
          </w:r>
          <w:r w:rsidR="004C0734">
            <w:instrText xml:space="preserve"> CITATION Nic99 \l 2057 </w:instrText>
          </w:r>
          <w:r w:rsidR="004C0734">
            <w:fldChar w:fldCharType="separate"/>
          </w:r>
          <w:r w:rsidR="005B54D8" w:rsidRPr="005B54D8">
            <w:rPr>
              <w:noProof/>
            </w:rPr>
            <w:t>(Tilley, 1999)</w:t>
          </w:r>
          <w:r w:rsidR="004C0734">
            <w:fldChar w:fldCharType="end"/>
          </w:r>
        </w:sdtContent>
      </w:sdt>
      <w:r w:rsidR="004C0734">
        <w:t>.</w:t>
      </w:r>
    </w:p>
    <w:p w14:paraId="311BA724" w14:textId="77777777" w:rsidR="00720E11" w:rsidRDefault="00720E11" w:rsidP="005B54D8">
      <w:pPr>
        <w:spacing w:line="360" w:lineRule="auto"/>
        <w:ind w:right="533"/>
        <w:jc w:val="both"/>
      </w:pPr>
      <w:r w:rsidRPr="00720E11">
        <w:t>On evaluation of this model, it appears that it is viewed as useful tool for police services as it shows that is has encountered problems by identifying new responses to them, having a beneficial effect and outcome, although there does seem to be room for improvements regarding the evidence detailed to understand these problems.</w:t>
      </w:r>
    </w:p>
    <w:p w14:paraId="13AEC6E8" w14:textId="3F5B5E4E" w:rsidR="005B54D8" w:rsidRDefault="005B54D8" w:rsidP="005B54D8">
      <w:pPr>
        <w:spacing w:line="360" w:lineRule="auto"/>
        <w:ind w:right="533"/>
        <w:jc w:val="both"/>
      </w:pPr>
      <w:r w:rsidRPr="005B54D8">
        <w:t xml:space="preserve">Reactive policing is the traditional approach to policing and police investigation, which involves the police responding to reports, complaints or any call that police assistance is required from the public, whereby a crime has been committed or a reaction to crime that has occurred in front of them </w:t>
      </w:r>
      <w:sdt>
        <w:sdtPr>
          <w:id w:val="-1918399181"/>
          <w:citation/>
        </w:sdtPr>
        <w:sdtEndPr/>
        <w:sdtContent>
          <w:r w:rsidR="0035310B" w:rsidRPr="0035310B">
            <w:fldChar w:fldCharType="begin"/>
          </w:r>
          <w:r w:rsidR="0035310B" w:rsidRPr="0035310B">
            <w:instrText xml:space="preserve"> CITATION Ste22 \l 2057 </w:instrText>
          </w:r>
          <w:r w:rsidR="0035310B" w:rsidRPr="0035310B">
            <w:fldChar w:fldCharType="separate"/>
          </w:r>
          <w:r w:rsidRPr="005B54D8">
            <w:rPr>
              <w:noProof/>
            </w:rPr>
            <w:t>(Muller, 2022)</w:t>
          </w:r>
          <w:r w:rsidR="0035310B" w:rsidRPr="0035310B">
            <w:fldChar w:fldCharType="end"/>
          </w:r>
        </w:sdtContent>
      </w:sdt>
      <w:r w:rsidR="009700C1" w:rsidRPr="0035310B">
        <w:t>.</w:t>
      </w:r>
      <w:r>
        <w:t xml:space="preserve"> </w:t>
      </w:r>
      <w:r w:rsidRPr="005B54D8">
        <w:t xml:space="preserve">As well as this, another aspect of reactive policing involves general duties for a police officer, including the use of foot and car patrols in public areas as an attempt to prevent people from committing offences </w:t>
      </w:r>
      <w:sdt>
        <w:sdtPr>
          <w:id w:val="-1380773450"/>
          <w:citation/>
        </w:sdtPr>
        <w:sdtEndPr/>
        <w:sdtContent>
          <w:r w:rsidR="0035310B">
            <w:fldChar w:fldCharType="begin"/>
          </w:r>
          <w:r w:rsidR="0035310B">
            <w:instrText xml:space="preserve"> CITATION Ste22 \l 2057 </w:instrText>
          </w:r>
          <w:r w:rsidR="0035310B">
            <w:fldChar w:fldCharType="separate"/>
          </w:r>
          <w:r w:rsidRPr="005B54D8">
            <w:rPr>
              <w:noProof/>
            </w:rPr>
            <w:t>(Muller, 2022)</w:t>
          </w:r>
          <w:r w:rsidR="0035310B">
            <w:fldChar w:fldCharType="end"/>
          </w:r>
        </w:sdtContent>
      </w:sdt>
      <w:r w:rsidR="00CD7700">
        <w:t xml:space="preserve">. </w:t>
      </w:r>
    </w:p>
    <w:p w14:paraId="13CBC255" w14:textId="2BFDA69B" w:rsidR="005B54D8" w:rsidRDefault="005B54D8" w:rsidP="005B54D8">
      <w:pPr>
        <w:spacing w:line="360" w:lineRule="auto"/>
        <w:ind w:right="533"/>
        <w:jc w:val="both"/>
      </w:pPr>
      <w:r w:rsidRPr="005B54D8">
        <w:lastRenderedPageBreak/>
        <w:t>This type of policing is similarly to proactive policing, whereby the aim is to eliminate the cause before the crime occurs rather than deal with the consequences, these are both strategies for crime reduction</w:t>
      </w:r>
      <w:r w:rsidR="0035310B">
        <w:t xml:space="preserve"> </w:t>
      </w:r>
      <w:sdt>
        <w:sdtPr>
          <w:id w:val="-1944528825"/>
          <w:citation/>
        </w:sdtPr>
        <w:sdtEndPr/>
        <w:sdtContent>
          <w:r w:rsidR="0035310B">
            <w:fldChar w:fldCharType="begin"/>
          </w:r>
          <w:r w:rsidR="0035310B">
            <w:instrText xml:space="preserve"> CITATION Stu17 \l 2057 </w:instrText>
          </w:r>
          <w:r w:rsidR="0035310B">
            <w:fldChar w:fldCharType="separate"/>
          </w:r>
          <w:r w:rsidRPr="005B54D8">
            <w:rPr>
              <w:noProof/>
            </w:rPr>
            <w:t>(Study.com, 2017)</w:t>
          </w:r>
          <w:r w:rsidR="0035310B">
            <w:fldChar w:fldCharType="end"/>
          </w:r>
        </w:sdtContent>
      </w:sdt>
      <w:r w:rsidR="00CD7700">
        <w:t xml:space="preserve">. </w:t>
      </w:r>
      <w:r w:rsidRPr="005B54D8">
        <w:t xml:space="preserve">In addition, as well as aiming to gain convictions, this approach aims to disrupt illegal organisations and activity, as it involves using different methods of surveillance and uses modern technology to assist in gathering evidence to then build a bigger picture for potential criminals and criminal behaviour </w:t>
      </w:r>
      <w:sdt>
        <w:sdtPr>
          <w:id w:val="-1279324387"/>
          <w:citation/>
        </w:sdtPr>
        <w:sdtEndPr/>
        <w:sdtContent>
          <w:r w:rsidR="0035310B" w:rsidRPr="0035310B">
            <w:fldChar w:fldCharType="begin"/>
          </w:r>
          <w:r w:rsidR="0035310B" w:rsidRPr="0035310B">
            <w:instrText xml:space="preserve"> CITATION Gra22 \l 2057 </w:instrText>
          </w:r>
          <w:r w:rsidR="0035310B" w:rsidRPr="0035310B">
            <w:fldChar w:fldCharType="separate"/>
          </w:r>
          <w:r w:rsidRPr="005B54D8">
            <w:rPr>
              <w:noProof/>
            </w:rPr>
            <w:t>(Graduate Way, n.d.)</w:t>
          </w:r>
          <w:r w:rsidR="0035310B" w:rsidRPr="0035310B">
            <w:fldChar w:fldCharType="end"/>
          </w:r>
        </w:sdtContent>
      </w:sdt>
      <w:r w:rsidR="00A7345C" w:rsidRPr="0035310B">
        <w:t>.</w:t>
      </w:r>
      <w:r w:rsidR="00A7345C">
        <w:t xml:space="preserve"> </w:t>
      </w:r>
      <w:proofErr w:type="gramStart"/>
      <w:r w:rsidRPr="005B54D8">
        <w:t>Similar to</w:t>
      </w:r>
      <w:proofErr w:type="gramEnd"/>
      <w:r w:rsidRPr="005B54D8">
        <w:t xml:space="preserve"> other policing models, reactive and proactive policing have both positive and negative views from members’ various people. One of the main advantages to reactive policing is that there is a real and actual demand for it from the members of public they serve, reassuring them that if they become a victim of a crime, there is always a member of the police force patrolling the streets making the public feel a lot safer </w:t>
      </w:r>
      <w:sdt>
        <w:sdtPr>
          <w:id w:val="-507748150"/>
          <w:citation/>
        </w:sdtPr>
        <w:sdtEndPr/>
        <w:sdtContent>
          <w:r w:rsidR="0035310B">
            <w:fldChar w:fldCharType="begin"/>
          </w:r>
          <w:r w:rsidR="0035310B">
            <w:instrText xml:space="preserve"> CITATION Gra22 \l 2057 </w:instrText>
          </w:r>
          <w:r w:rsidR="0035310B">
            <w:fldChar w:fldCharType="separate"/>
          </w:r>
          <w:r w:rsidRPr="005B54D8">
            <w:rPr>
              <w:noProof/>
            </w:rPr>
            <w:t>(Graduate Way, n.d.)</w:t>
          </w:r>
          <w:r w:rsidR="0035310B">
            <w:fldChar w:fldCharType="end"/>
          </w:r>
        </w:sdtContent>
      </w:sdt>
      <w:r w:rsidR="00A7345C">
        <w:t xml:space="preserve">. </w:t>
      </w:r>
      <w:r w:rsidRPr="005B54D8">
        <w:t xml:space="preserve">However, a negative view which is seen on reactive and proactive policing is felt to have limited impact against the more serious and professional criminals and tends to focus more on ‘petty criminals’ </w:t>
      </w:r>
      <w:sdt>
        <w:sdtPr>
          <w:id w:val="724645153"/>
          <w:citation/>
        </w:sdtPr>
        <w:sdtEndPr/>
        <w:sdtContent>
          <w:r w:rsidR="0035310B" w:rsidRPr="0035310B">
            <w:fldChar w:fldCharType="begin"/>
          </w:r>
          <w:r w:rsidR="0035310B" w:rsidRPr="0035310B">
            <w:instrText xml:space="preserve"> CITATION Gra22 \l 2057 </w:instrText>
          </w:r>
          <w:r w:rsidR="0035310B" w:rsidRPr="0035310B">
            <w:fldChar w:fldCharType="separate"/>
          </w:r>
          <w:r w:rsidRPr="005B54D8">
            <w:rPr>
              <w:noProof/>
            </w:rPr>
            <w:t>(Graduate Way, n.d.)</w:t>
          </w:r>
          <w:r w:rsidR="0035310B" w:rsidRPr="0035310B">
            <w:fldChar w:fldCharType="end"/>
          </w:r>
        </w:sdtContent>
      </w:sdt>
      <w:r w:rsidR="00A7345C">
        <w:t>.</w:t>
      </w:r>
      <w:r w:rsidR="00EF3B29">
        <w:t xml:space="preserve"> </w:t>
      </w:r>
    </w:p>
    <w:p w14:paraId="102BFE4B" w14:textId="77777777" w:rsidR="005B54D8" w:rsidRDefault="005B54D8" w:rsidP="005B54D8">
      <w:pPr>
        <w:spacing w:line="360" w:lineRule="auto"/>
        <w:ind w:right="533"/>
        <w:jc w:val="both"/>
      </w:pPr>
      <w:r>
        <w:t xml:space="preserve">Overall, reactive, and proactive policing is seen to be beneficial for the police service and serving the members of public, as it provides reassurance to the members of public and can sometimes prevent crime that has not already occurred. </w:t>
      </w:r>
    </w:p>
    <w:p w14:paraId="2E68D5F1" w14:textId="66AD4B99" w:rsidR="005B54D8" w:rsidRDefault="005B54D8" w:rsidP="005B54D8">
      <w:pPr>
        <w:spacing w:line="360" w:lineRule="auto"/>
        <w:ind w:right="533"/>
        <w:jc w:val="both"/>
      </w:pPr>
      <w:r>
        <w:t xml:space="preserve">To conclude, although some of the models may seem more useful than others and each have their differences, they are all based on the idea of using interventions to prevent crime occurring before it </w:t>
      </w:r>
      <w:proofErr w:type="gramStart"/>
      <w:r>
        <w:t>actually does</w:t>
      </w:r>
      <w:proofErr w:type="gramEnd"/>
      <w:r>
        <w:t xml:space="preserve">.  </w:t>
      </w:r>
    </w:p>
    <w:p w14:paraId="06E4522D" w14:textId="77777777" w:rsidR="005B54D8" w:rsidRDefault="005B54D8" w:rsidP="005B54D8">
      <w:pPr>
        <w:spacing w:line="360" w:lineRule="auto"/>
        <w:ind w:right="533"/>
        <w:jc w:val="both"/>
      </w:pPr>
      <w:r>
        <w:t>This leads onto the next topic of crime prevention initiatives and whether they are useful or not.</w:t>
      </w:r>
    </w:p>
    <w:p w14:paraId="0D2F1D5A" w14:textId="2AEAB0B3" w:rsidR="005B54D8" w:rsidRDefault="005B54D8" w:rsidP="005B54D8">
      <w:pPr>
        <w:spacing w:line="360" w:lineRule="auto"/>
        <w:ind w:right="533"/>
        <w:jc w:val="both"/>
      </w:pPr>
      <w:r w:rsidRPr="005B54D8">
        <w:t xml:space="preserve">Police Crime Prevention Initiatives is seen to “achieve sustainable reductions in crime through design and other approaches to help people live in a safer society” </w:t>
      </w:r>
      <w:r w:rsidR="00A72972">
        <w:t xml:space="preserve"> </w:t>
      </w:r>
      <w:sdt>
        <w:sdtPr>
          <w:id w:val="911359297"/>
          <w:citation/>
        </w:sdtPr>
        <w:sdtEndPr/>
        <w:sdtContent>
          <w:r w:rsidR="00A72972">
            <w:fldChar w:fldCharType="begin"/>
          </w:r>
          <w:r w:rsidR="00A72972">
            <w:instrText xml:space="preserve"> CITATION Pol22 \l 2057 </w:instrText>
          </w:r>
          <w:r w:rsidR="00A72972">
            <w:fldChar w:fldCharType="separate"/>
          </w:r>
          <w:r w:rsidRPr="005B54D8">
            <w:rPr>
              <w:noProof/>
            </w:rPr>
            <w:t>(Police Crime Prevention Initiatives, 2022)</w:t>
          </w:r>
          <w:r w:rsidR="00A72972">
            <w:fldChar w:fldCharType="end"/>
          </w:r>
        </w:sdtContent>
      </w:sdt>
      <w:r w:rsidR="00A72972">
        <w:t xml:space="preserve">. </w:t>
      </w:r>
      <w:r w:rsidRPr="005B54D8">
        <w:t xml:space="preserve">There have been many projects created to assist in the ‘prevention of crime’, one being ‘The </w:t>
      </w:r>
      <w:proofErr w:type="spellStart"/>
      <w:r w:rsidRPr="005B54D8">
        <w:t>Kirkholt</w:t>
      </w:r>
      <w:proofErr w:type="spellEnd"/>
      <w:r w:rsidRPr="005B54D8">
        <w:t xml:space="preserve"> Burglary Prevention Project’. This project is a demonstration project of the London Home Office Police Department Crime Prevention Unit. It mainly focussed on a neighbourhood that had 2,280 dwellings which had experienced nearly twice the rate of domestic burglaries as the rest of the country. This project then focused on preventing repeat victimisation as its primary crime prevention strategy</w:t>
      </w:r>
      <w:r>
        <w:t xml:space="preserve"> </w:t>
      </w:r>
      <w:sdt>
        <w:sdtPr>
          <w:id w:val="570777481"/>
          <w:citation/>
        </w:sdtPr>
        <w:sdtEndPr/>
        <w:sdtContent>
          <w:r w:rsidR="00725443">
            <w:fldChar w:fldCharType="begin"/>
          </w:r>
          <w:r w:rsidR="00725443">
            <w:instrText xml:space="preserve"> CITATION Ann01 \l 2057 </w:instrText>
          </w:r>
          <w:r w:rsidR="00725443">
            <w:fldChar w:fldCharType="separate"/>
          </w:r>
          <w:r w:rsidRPr="005B54D8">
            <w:rPr>
              <w:noProof/>
            </w:rPr>
            <w:t>(Seymour, 2001)</w:t>
          </w:r>
          <w:r w:rsidR="00725443">
            <w:fldChar w:fldCharType="end"/>
          </w:r>
        </w:sdtContent>
      </w:sdt>
      <w:r w:rsidR="00725443">
        <w:t xml:space="preserve">. This project established a source called the ‘Cocoon Neighbourhood Watch’, which consisted of the communities working together to prevent the revictimization of a home and the spread of criminal activity </w:t>
      </w:r>
      <w:sdt>
        <w:sdtPr>
          <w:id w:val="910353892"/>
          <w:citation/>
        </w:sdtPr>
        <w:sdtEndPr/>
        <w:sdtContent>
          <w:r w:rsidR="00725443">
            <w:fldChar w:fldCharType="begin"/>
          </w:r>
          <w:r w:rsidR="00725443">
            <w:instrText xml:space="preserve"> CITATION Ann01 \l 2057 </w:instrText>
          </w:r>
          <w:r w:rsidR="00725443">
            <w:fldChar w:fldCharType="separate"/>
          </w:r>
          <w:r w:rsidRPr="005B54D8">
            <w:rPr>
              <w:noProof/>
            </w:rPr>
            <w:t>(Seymour, 2001)</w:t>
          </w:r>
          <w:r w:rsidR="00725443">
            <w:fldChar w:fldCharType="end"/>
          </w:r>
        </w:sdtContent>
      </w:sdt>
      <w:r w:rsidR="00725443">
        <w:t xml:space="preserve">. </w:t>
      </w:r>
    </w:p>
    <w:p w14:paraId="2B8C1698" w14:textId="3E5E7881" w:rsidR="005B54D8" w:rsidRDefault="005B54D8" w:rsidP="005B54D8">
      <w:pPr>
        <w:spacing w:line="360" w:lineRule="auto"/>
        <w:ind w:right="533"/>
        <w:jc w:val="both"/>
      </w:pPr>
      <w:r w:rsidRPr="005B54D8">
        <w:lastRenderedPageBreak/>
        <w:t>The communities began to use preventative measures to reduce crime and criminal activities occurring.  The implemented measures such as removing coin metres from their household utilities units.  After five months from the start of this project, it was found that the burglary rate in the area fell to 40 percent of the pre-initiative level, as well as the repeat victimisation falling to zero over the same period</w:t>
      </w:r>
      <w:r w:rsidR="005D0B56">
        <w:t xml:space="preserve"> </w:t>
      </w:r>
      <w:sdt>
        <w:sdtPr>
          <w:id w:val="-1708331137"/>
          <w:citation/>
        </w:sdtPr>
        <w:sdtEndPr/>
        <w:sdtContent>
          <w:r w:rsidR="00CE302F">
            <w:fldChar w:fldCharType="begin"/>
          </w:r>
          <w:r w:rsidR="00CE302F">
            <w:instrText xml:space="preserve"> CITATION Ann01 \l 2057 </w:instrText>
          </w:r>
          <w:r w:rsidR="00CE302F">
            <w:fldChar w:fldCharType="separate"/>
          </w:r>
          <w:r w:rsidRPr="005B54D8">
            <w:rPr>
              <w:noProof/>
            </w:rPr>
            <w:t>(Seymour, 2001)</w:t>
          </w:r>
          <w:r w:rsidR="00CE302F">
            <w:fldChar w:fldCharType="end"/>
          </w:r>
        </w:sdtContent>
      </w:sdt>
      <w:r w:rsidR="00CE302F">
        <w:t>.</w:t>
      </w:r>
      <w:r>
        <w:t xml:space="preserve"> </w:t>
      </w:r>
      <w:r w:rsidRPr="005B54D8">
        <w:t xml:space="preserve">In addition, it was also found, that 90 percent of the participants thought things had either ‘improved’ or were ‘much improved’ and resulted in considerable cost savings </w:t>
      </w:r>
      <w:proofErr w:type="gramStart"/>
      <w:r w:rsidRPr="005B54D8">
        <w:t>as a result of</w:t>
      </w:r>
      <w:proofErr w:type="gramEnd"/>
      <w:r w:rsidRPr="005B54D8">
        <w:t xml:space="preserve"> the project </w:t>
      </w:r>
      <w:sdt>
        <w:sdtPr>
          <w:id w:val="-1156607336"/>
          <w:citation/>
        </w:sdtPr>
        <w:sdtEndPr/>
        <w:sdtContent>
          <w:r w:rsidR="00CE302F">
            <w:fldChar w:fldCharType="begin"/>
          </w:r>
          <w:r w:rsidR="00CE302F">
            <w:instrText xml:space="preserve"> CITATION Ann01 \l 2057 </w:instrText>
          </w:r>
          <w:r w:rsidR="00CE302F">
            <w:fldChar w:fldCharType="separate"/>
          </w:r>
          <w:r w:rsidRPr="005B54D8">
            <w:rPr>
              <w:noProof/>
            </w:rPr>
            <w:t>(Seymour, 2001)</w:t>
          </w:r>
          <w:r w:rsidR="00CE302F">
            <w:fldChar w:fldCharType="end"/>
          </w:r>
        </w:sdtContent>
      </w:sdt>
      <w:r w:rsidR="00CE302F">
        <w:t xml:space="preserve">. </w:t>
      </w:r>
    </w:p>
    <w:p w14:paraId="0BBF24C6" w14:textId="48A6B676" w:rsidR="00EF3B29" w:rsidRDefault="005B54D8" w:rsidP="005B54D8">
      <w:pPr>
        <w:spacing w:line="360" w:lineRule="auto"/>
        <w:ind w:right="533"/>
        <w:jc w:val="both"/>
      </w:pPr>
      <w:r w:rsidRPr="005B54D8">
        <w:t xml:space="preserve">Overall, the prevention project was shown to be a highly effective tool within the communities where prolific burglars were operating and should be used for other communities experiencing similar problems with high rates of crime.  This is however reliant on </w:t>
      </w:r>
      <w:r w:rsidRPr="005B54D8">
        <w:t>homeowners</w:t>
      </w:r>
      <w:r w:rsidRPr="005B54D8">
        <w:t xml:space="preserve"> within the communities to take measures themselves to protect their homes.  It is common practice for Police in England and Wales to have community teams to visit homeowners in burglary ‘hot spot’ locations and educate them how to make simple adjustments to make their homes less vulnerable to thieves.</w:t>
      </w:r>
      <w:r>
        <w:t xml:space="preserve"> </w:t>
      </w:r>
      <w:sdt>
        <w:sdtPr>
          <w:id w:val="-657000885"/>
          <w:citation/>
        </w:sdtPr>
        <w:sdtEndPr/>
        <w:sdtContent>
          <w:r w:rsidR="005D0B56">
            <w:fldChar w:fldCharType="begin"/>
          </w:r>
          <w:r w:rsidR="005D0B56">
            <w:instrText xml:space="preserve"> CITATION Pol221 \l 2057 </w:instrText>
          </w:r>
          <w:r w:rsidR="005D0B56">
            <w:fldChar w:fldCharType="separate"/>
          </w:r>
          <w:r w:rsidRPr="005B54D8">
            <w:rPr>
              <w:noProof/>
            </w:rPr>
            <w:t>(Police.UK, 2022)</w:t>
          </w:r>
          <w:r w:rsidR="005D0B56">
            <w:fldChar w:fldCharType="end"/>
          </w:r>
        </w:sdtContent>
      </w:sdt>
      <w:r w:rsidR="009801F5">
        <w:t xml:space="preserve">. </w:t>
      </w:r>
    </w:p>
    <w:p w14:paraId="4B18355A" w14:textId="6110581B" w:rsidR="00EF3B29" w:rsidRPr="005B54D8" w:rsidRDefault="009801F5" w:rsidP="005B54D8">
      <w:pPr>
        <w:spacing w:line="360" w:lineRule="auto"/>
        <w:ind w:right="531"/>
        <w:rPr>
          <w:rFonts w:eastAsia="Times New Roman" w:cstheme="minorHAnsi"/>
          <w:b/>
          <w:bCs/>
          <w:lang w:eastAsia="en-GB"/>
        </w:rPr>
      </w:pPr>
      <w:r w:rsidRPr="005B54D8">
        <w:rPr>
          <w:rFonts w:eastAsia="Times New Roman" w:cstheme="minorHAnsi"/>
          <w:b/>
          <w:bCs/>
          <w:lang w:eastAsia="en-GB"/>
        </w:rPr>
        <w:t xml:space="preserve">Word Count </w:t>
      </w:r>
      <w:r w:rsidR="005B54D8" w:rsidRPr="005B54D8">
        <w:rPr>
          <w:rFonts w:eastAsia="Times New Roman" w:cstheme="minorHAnsi"/>
          <w:b/>
          <w:bCs/>
          <w:lang w:eastAsia="en-GB"/>
        </w:rPr>
        <w:t>–</w:t>
      </w:r>
      <w:r w:rsidRPr="005B54D8">
        <w:rPr>
          <w:rFonts w:eastAsia="Times New Roman" w:cstheme="minorHAnsi"/>
          <w:b/>
          <w:bCs/>
          <w:lang w:eastAsia="en-GB"/>
        </w:rPr>
        <w:t xml:space="preserve"> 1</w:t>
      </w:r>
      <w:r w:rsidR="005B54D8" w:rsidRPr="005B54D8">
        <w:rPr>
          <w:rFonts w:eastAsia="Times New Roman" w:cstheme="minorHAnsi"/>
          <w:b/>
          <w:bCs/>
          <w:lang w:eastAsia="en-GB"/>
        </w:rPr>
        <w:t>868</w:t>
      </w:r>
      <w:bookmarkEnd w:id="0"/>
    </w:p>
    <w:p w14:paraId="053932A1" w14:textId="4B10DCE6" w:rsidR="005B54D8" w:rsidRDefault="005B54D8" w:rsidP="003E1D94">
      <w:pPr>
        <w:spacing w:line="276" w:lineRule="auto"/>
        <w:ind w:right="531"/>
        <w:rPr>
          <w:rFonts w:ascii="Arial" w:eastAsia="Times New Roman" w:hAnsi="Arial" w:cs="Arial"/>
          <w:b/>
          <w:bCs/>
          <w:lang w:eastAsia="en-GB"/>
        </w:rPr>
      </w:pPr>
    </w:p>
    <w:p w14:paraId="60F73C45" w14:textId="07CFFF4F" w:rsidR="005B54D8" w:rsidRDefault="005B54D8" w:rsidP="003E1D94">
      <w:pPr>
        <w:spacing w:line="276" w:lineRule="auto"/>
        <w:ind w:right="531"/>
        <w:rPr>
          <w:rFonts w:ascii="Arial" w:eastAsia="Times New Roman" w:hAnsi="Arial" w:cs="Arial"/>
          <w:b/>
          <w:bCs/>
          <w:lang w:eastAsia="en-GB"/>
        </w:rPr>
      </w:pPr>
    </w:p>
    <w:p w14:paraId="51821DD0" w14:textId="07BEA389" w:rsidR="005B54D8" w:rsidRDefault="005B54D8" w:rsidP="003E1D94">
      <w:pPr>
        <w:spacing w:line="276" w:lineRule="auto"/>
        <w:ind w:right="531"/>
        <w:rPr>
          <w:rFonts w:ascii="Arial" w:eastAsia="Times New Roman" w:hAnsi="Arial" w:cs="Arial"/>
          <w:b/>
          <w:bCs/>
          <w:lang w:eastAsia="en-GB"/>
        </w:rPr>
      </w:pPr>
    </w:p>
    <w:p w14:paraId="3794729F" w14:textId="54FE0BE9" w:rsidR="005B54D8" w:rsidRDefault="005B54D8" w:rsidP="003E1D94">
      <w:pPr>
        <w:spacing w:line="276" w:lineRule="auto"/>
        <w:ind w:right="531"/>
        <w:rPr>
          <w:rFonts w:ascii="Arial" w:eastAsia="Times New Roman" w:hAnsi="Arial" w:cs="Arial"/>
          <w:b/>
          <w:bCs/>
          <w:lang w:eastAsia="en-GB"/>
        </w:rPr>
      </w:pPr>
    </w:p>
    <w:p w14:paraId="311BD4CB" w14:textId="13BF3FD9" w:rsidR="005B54D8" w:rsidRDefault="005B54D8" w:rsidP="003E1D94">
      <w:pPr>
        <w:spacing w:line="276" w:lineRule="auto"/>
        <w:ind w:right="531"/>
        <w:rPr>
          <w:rFonts w:ascii="Arial" w:eastAsia="Times New Roman" w:hAnsi="Arial" w:cs="Arial"/>
          <w:b/>
          <w:bCs/>
          <w:lang w:eastAsia="en-GB"/>
        </w:rPr>
      </w:pPr>
    </w:p>
    <w:p w14:paraId="2B0121FA" w14:textId="77777777" w:rsidR="005B54D8" w:rsidRPr="005B54D8" w:rsidRDefault="005B54D8" w:rsidP="003E1D94">
      <w:pPr>
        <w:spacing w:line="276" w:lineRule="auto"/>
        <w:ind w:right="531"/>
        <w:rPr>
          <w:rFonts w:ascii="Arial" w:eastAsia="Times New Roman" w:hAnsi="Arial" w:cs="Arial"/>
          <w:b/>
          <w:bCs/>
          <w:lang w:eastAsia="en-GB"/>
        </w:rPr>
      </w:pPr>
    </w:p>
    <w:p w14:paraId="6912182C" w14:textId="581633B7" w:rsidR="003E1D94" w:rsidRDefault="003E1D94" w:rsidP="003E1D94">
      <w:pPr>
        <w:spacing w:line="276" w:lineRule="auto"/>
        <w:ind w:right="531"/>
      </w:pPr>
    </w:p>
    <w:p w14:paraId="66CAD3C3" w14:textId="247FC935" w:rsidR="009801F5" w:rsidRDefault="009801F5" w:rsidP="003E1D94">
      <w:pPr>
        <w:spacing w:line="276" w:lineRule="auto"/>
        <w:ind w:right="531"/>
        <w:rPr>
          <w:rFonts w:ascii="Arial" w:eastAsia="Times New Roman" w:hAnsi="Arial" w:cs="Arial"/>
          <w:lang w:eastAsia="en-GB"/>
        </w:rPr>
      </w:pPr>
    </w:p>
    <w:p w14:paraId="5556B8B7" w14:textId="7AF922BD" w:rsidR="005B54D8" w:rsidRDefault="005B54D8" w:rsidP="003E1D94">
      <w:pPr>
        <w:spacing w:line="276" w:lineRule="auto"/>
        <w:ind w:right="531"/>
        <w:rPr>
          <w:rFonts w:ascii="Arial" w:eastAsia="Times New Roman" w:hAnsi="Arial" w:cs="Arial"/>
          <w:lang w:eastAsia="en-GB"/>
        </w:rPr>
      </w:pPr>
    </w:p>
    <w:p w14:paraId="42B699D5" w14:textId="72384CE1" w:rsidR="005B54D8" w:rsidRDefault="005B54D8" w:rsidP="003E1D94">
      <w:pPr>
        <w:spacing w:line="276" w:lineRule="auto"/>
        <w:ind w:right="531"/>
        <w:rPr>
          <w:rFonts w:ascii="Arial" w:eastAsia="Times New Roman" w:hAnsi="Arial" w:cs="Arial"/>
          <w:lang w:eastAsia="en-GB"/>
        </w:rPr>
      </w:pPr>
    </w:p>
    <w:p w14:paraId="74EA3F08" w14:textId="59811A4E" w:rsidR="005B54D8" w:rsidRDefault="005B54D8" w:rsidP="003E1D94">
      <w:pPr>
        <w:spacing w:line="276" w:lineRule="auto"/>
        <w:ind w:right="531"/>
        <w:rPr>
          <w:rFonts w:ascii="Arial" w:eastAsia="Times New Roman" w:hAnsi="Arial" w:cs="Arial"/>
          <w:lang w:eastAsia="en-GB"/>
        </w:rPr>
      </w:pPr>
    </w:p>
    <w:p w14:paraId="48DAFAAD" w14:textId="13CF9E9C" w:rsidR="005B54D8" w:rsidRDefault="005B54D8" w:rsidP="003E1D94">
      <w:pPr>
        <w:spacing w:line="276" w:lineRule="auto"/>
        <w:ind w:right="531"/>
        <w:rPr>
          <w:rFonts w:ascii="Arial" w:eastAsia="Times New Roman" w:hAnsi="Arial" w:cs="Arial"/>
          <w:lang w:eastAsia="en-GB"/>
        </w:rPr>
      </w:pPr>
    </w:p>
    <w:p w14:paraId="1F047F65" w14:textId="0A980C6D" w:rsidR="005B54D8" w:rsidRDefault="005B54D8" w:rsidP="003E1D94">
      <w:pPr>
        <w:spacing w:line="276" w:lineRule="auto"/>
        <w:ind w:right="531"/>
        <w:rPr>
          <w:rFonts w:ascii="Arial" w:eastAsia="Times New Roman" w:hAnsi="Arial" w:cs="Arial"/>
          <w:lang w:eastAsia="en-GB"/>
        </w:rPr>
      </w:pPr>
    </w:p>
    <w:p w14:paraId="0621770F" w14:textId="77777777" w:rsidR="005B54D8" w:rsidRPr="003E1D94" w:rsidRDefault="005B54D8" w:rsidP="003E1D94">
      <w:pPr>
        <w:spacing w:line="276" w:lineRule="auto"/>
        <w:ind w:right="531"/>
        <w:rPr>
          <w:rFonts w:ascii="Arial" w:eastAsia="Times New Roman" w:hAnsi="Arial" w:cs="Arial"/>
          <w:lang w:eastAsia="en-GB"/>
        </w:rPr>
      </w:pPr>
    </w:p>
    <w:sdt>
      <w:sdtPr>
        <w:rPr>
          <w:rFonts w:asciiTheme="minorHAnsi" w:eastAsiaTheme="minorHAnsi" w:hAnsiTheme="minorHAnsi" w:cstheme="minorBidi"/>
          <w:color w:val="auto"/>
          <w:sz w:val="22"/>
          <w:szCs w:val="22"/>
          <w:lang w:val="en-GB"/>
        </w:rPr>
        <w:id w:val="-1132705599"/>
        <w:docPartObj>
          <w:docPartGallery w:val="Bibliographies"/>
          <w:docPartUnique/>
        </w:docPartObj>
      </w:sdtPr>
      <w:sdtEndPr/>
      <w:sdtContent>
        <w:p w14:paraId="3D5B97A6" w14:textId="4316D6E3" w:rsidR="009760AC" w:rsidRDefault="009760AC">
          <w:pPr>
            <w:pStyle w:val="Heading1"/>
          </w:pPr>
          <w:r>
            <w:t>Bibliography</w:t>
          </w:r>
        </w:p>
        <w:sdt>
          <w:sdtPr>
            <w:id w:val="111145805"/>
            <w:bibliography/>
          </w:sdtPr>
          <w:sdtEndPr/>
          <w:sdtContent>
            <w:p w14:paraId="0DD3B064" w14:textId="77777777" w:rsidR="005B54D8" w:rsidRDefault="009760AC" w:rsidP="005B54D8">
              <w:pPr>
                <w:pStyle w:val="Bibliography"/>
                <w:rPr>
                  <w:noProof/>
                  <w:sz w:val="24"/>
                  <w:szCs w:val="24"/>
                  <w:lang w:val="en-US"/>
                </w:rPr>
              </w:pPr>
              <w:r>
                <w:fldChar w:fldCharType="begin"/>
              </w:r>
              <w:r>
                <w:instrText xml:space="preserve"> BIBLIOGRAPHY </w:instrText>
              </w:r>
              <w:r>
                <w:fldChar w:fldCharType="separate"/>
              </w:r>
              <w:r w:rsidR="005B54D8">
                <w:rPr>
                  <w:noProof/>
                  <w:lang w:val="en-US"/>
                </w:rPr>
                <w:t xml:space="preserve">Andrews, N. D., 2010. </w:t>
              </w:r>
              <w:r w:rsidR="005B54D8">
                <w:rPr>
                  <w:i/>
                  <w:iCs/>
                  <w:noProof/>
                  <w:lang w:val="en-US"/>
                </w:rPr>
                <w:t xml:space="preserve">What is Operational Policing?. </w:t>
              </w:r>
              <w:r w:rsidR="005B54D8">
                <w:rPr>
                  <w:noProof/>
                  <w:lang w:val="en-US"/>
                </w:rPr>
                <w:t xml:space="preserve">[Online] </w:t>
              </w:r>
              <w:r w:rsidR="005B54D8">
                <w:rPr>
                  <w:noProof/>
                  <w:lang w:val="en-US"/>
                </w:rPr>
                <w:br/>
                <w:t xml:space="preserve">Available at: </w:t>
              </w:r>
              <w:r w:rsidR="005B54D8">
                <w:rPr>
                  <w:noProof/>
                  <w:u w:val="single"/>
                  <w:lang w:val="en-US"/>
                </w:rPr>
                <w:t>https://ezinearticles.com/?What-is-Operational-Policing?&amp;id=3773149</w:t>
              </w:r>
              <w:r w:rsidR="005B54D8">
                <w:rPr>
                  <w:noProof/>
                  <w:lang w:val="en-US"/>
                </w:rPr>
                <w:br/>
                <w:t>[Accessed 25 October 2022].</w:t>
              </w:r>
            </w:p>
            <w:p w14:paraId="0D22A07B" w14:textId="77777777" w:rsidR="005B54D8" w:rsidRDefault="005B54D8" w:rsidP="005B54D8">
              <w:pPr>
                <w:pStyle w:val="Bibliography"/>
                <w:rPr>
                  <w:noProof/>
                  <w:lang w:val="en-US"/>
                </w:rPr>
              </w:pPr>
              <w:r>
                <w:rPr>
                  <w:noProof/>
                  <w:lang w:val="en-US"/>
                </w:rPr>
                <w:t xml:space="preserve">BCS, 2019. </w:t>
              </w:r>
              <w:r>
                <w:rPr>
                  <w:i/>
                  <w:iCs/>
                  <w:noProof/>
                  <w:lang w:val="en-US"/>
                </w:rPr>
                <w:t xml:space="preserve">Cybercrime: The police response. </w:t>
              </w:r>
              <w:r>
                <w:rPr>
                  <w:noProof/>
                  <w:lang w:val="en-US"/>
                </w:rPr>
                <w:t xml:space="preserve">[Online] </w:t>
              </w:r>
              <w:r>
                <w:rPr>
                  <w:noProof/>
                  <w:lang w:val="en-US"/>
                </w:rPr>
                <w:br/>
                <w:t xml:space="preserve">Available at: </w:t>
              </w:r>
              <w:r>
                <w:rPr>
                  <w:noProof/>
                  <w:u w:val="single"/>
                  <w:lang w:val="en-US"/>
                </w:rPr>
                <w:t>https://www.bcs.org/articles-opinion-and-research/cybercrime-the-police-response/</w:t>
              </w:r>
              <w:r>
                <w:rPr>
                  <w:noProof/>
                  <w:lang w:val="en-US"/>
                </w:rPr>
                <w:br/>
                <w:t>[Accessed 24 November 2022].</w:t>
              </w:r>
            </w:p>
            <w:p w14:paraId="04735259" w14:textId="77777777" w:rsidR="005B54D8" w:rsidRDefault="005B54D8" w:rsidP="005B54D8">
              <w:pPr>
                <w:pStyle w:val="Bibliography"/>
                <w:rPr>
                  <w:noProof/>
                  <w:lang w:val="en-US"/>
                </w:rPr>
              </w:pPr>
              <w:r>
                <w:rPr>
                  <w:noProof/>
                  <w:lang w:val="en-US"/>
                </w:rPr>
                <w:t xml:space="preserve">Blue Light Together, 2021. </w:t>
              </w:r>
              <w:r>
                <w:rPr>
                  <w:i/>
                  <w:iCs/>
                  <w:noProof/>
                  <w:lang w:val="en-US"/>
                </w:rPr>
                <w:t xml:space="preserve">Asking for help: Police. </w:t>
              </w:r>
              <w:r>
                <w:rPr>
                  <w:noProof/>
                  <w:lang w:val="en-US"/>
                </w:rPr>
                <w:t xml:space="preserve">[Online] </w:t>
              </w:r>
              <w:r>
                <w:rPr>
                  <w:noProof/>
                  <w:lang w:val="en-US"/>
                </w:rPr>
                <w:br/>
                <w:t xml:space="preserve">Available at: </w:t>
              </w:r>
              <w:r>
                <w:rPr>
                  <w:noProof/>
                  <w:u w:val="single"/>
                  <w:lang w:val="en-US"/>
                </w:rPr>
                <w:t>http://bluelighttogether.org.uk/police/asking-for-help-police</w:t>
              </w:r>
              <w:r>
                <w:rPr>
                  <w:noProof/>
                  <w:lang w:val="en-US"/>
                </w:rPr>
                <w:br/>
                <w:t>[Accessed 28 November 2022].</w:t>
              </w:r>
            </w:p>
            <w:p w14:paraId="572AD4A2" w14:textId="77777777" w:rsidR="005B54D8" w:rsidRDefault="005B54D8" w:rsidP="005B54D8">
              <w:pPr>
                <w:pStyle w:val="Bibliography"/>
                <w:rPr>
                  <w:noProof/>
                  <w:lang w:val="en-US"/>
                </w:rPr>
              </w:pPr>
              <w:r>
                <w:rPr>
                  <w:noProof/>
                  <w:lang w:val="en-US"/>
                </w:rPr>
                <w:t xml:space="preserve">Blue Light Together, 2021. </w:t>
              </w:r>
              <w:r>
                <w:rPr>
                  <w:i/>
                  <w:iCs/>
                  <w:noProof/>
                  <w:lang w:val="en-US"/>
                </w:rPr>
                <w:t xml:space="preserve">Trauma risk management (TRiM) in the police. </w:t>
              </w:r>
              <w:r>
                <w:rPr>
                  <w:noProof/>
                  <w:lang w:val="en-US"/>
                </w:rPr>
                <w:t xml:space="preserve">[Online] </w:t>
              </w:r>
              <w:r>
                <w:rPr>
                  <w:noProof/>
                  <w:lang w:val="en-US"/>
                </w:rPr>
                <w:br/>
                <w:t xml:space="preserve">Available at: </w:t>
              </w:r>
              <w:r>
                <w:rPr>
                  <w:noProof/>
                  <w:u w:val="single"/>
                  <w:lang w:val="en-US"/>
                </w:rPr>
                <w:t>https://bluelighttogether.org.uk/police/trauma-risk-management-trim-in-the-police/</w:t>
              </w:r>
              <w:r>
                <w:rPr>
                  <w:noProof/>
                  <w:lang w:val="en-US"/>
                </w:rPr>
                <w:br/>
                <w:t>[Accessed 28 November 2022].</w:t>
              </w:r>
            </w:p>
            <w:p w14:paraId="212C1C73" w14:textId="77777777" w:rsidR="005B54D8" w:rsidRDefault="005B54D8" w:rsidP="005B54D8">
              <w:pPr>
                <w:pStyle w:val="Bibliography"/>
                <w:rPr>
                  <w:noProof/>
                  <w:lang w:val="en-US"/>
                </w:rPr>
              </w:pPr>
              <w:r>
                <w:rPr>
                  <w:noProof/>
                  <w:lang w:val="en-US"/>
                </w:rPr>
                <w:t xml:space="preserve">College of Policing, 2020. </w:t>
              </w:r>
              <w:r>
                <w:rPr>
                  <w:i/>
                  <w:iCs/>
                  <w:noProof/>
                  <w:lang w:val="en-US"/>
                </w:rPr>
                <w:t xml:space="preserve">Problem-oriented policing. </w:t>
              </w:r>
              <w:r>
                <w:rPr>
                  <w:noProof/>
                  <w:lang w:val="en-US"/>
                </w:rPr>
                <w:t xml:space="preserve">[Online] </w:t>
              </w:r>
              <w:r>
                <w:rPr>
                  <w:noProof/>
                  <w:lang w:val="en-US"/>
                </w:rPr>
                <w:br/>
                <w:t xml:space="preserve">Available at: </w:t>
              </w:r>
              <w:r>
                <w:rPr>
                  <w:noProof/>
                  <w:u w:val="single"/>
                  <w:lang w:val="en-US"/>
                </w:rPr>
                <w:t>https://www.college.police.uk/research/crime-reduction-toolkit/problem-oriented-policing</w:t>
              </w:r>
              <w:r>
                <w:rPr>
                  <w:noProof/>
                  <w:lang w:val="en-US"/>
                </w:rPr>
                <w:br/>
                <w:t>[Accessed 28 November 2022].</w:t>
              </w:r>
            </w:p>
            <w:p w14:paraId="344C3A33" w14:textId="77777777" w:rsidR="005B54D8" w:rsidRDefault="005B54D8" w:rsidP="005B54D8">
              <w:pPr>
                <w:pStyle w:val="Bibliography"/>
                <w:rPr>
                  <w:noProof/>
                  <w:lang w:val="en-US"/>
                </w:rPr>
              </w:pPr>
              <w:r>
                <w:rPr>
                  <w:noProof/>
                  <w:lang w:val="en-US"/>
                </w:rPr>
                <w:t xml:space="preserve">College of Policing, 2021. </w:t>
              </w:r>
              <w:r>
                <w:rPr>
                  <w:i/>
                  <w:iCs/>
                  <w:noProof/>
                  <w:lang w:val="en-US"/>
                </w:rPr>
                <w:t xml:space="preserve">COVID-19: An appraisal of the police response to the pandemic. </w:t>
              </w:r>
              <w:r>
                <w:rPr>
                  <w:noProof/>
                  <w:lang w:val="en-US"/>
                </w:rPr>
                <w:t xml:space="preserve">[Online] </w:t>
              </w:r>
              <w:r>
                <w:rPr>
                  <w:noProof/>
                  <w:lang w:val="en-US"/>
                </w:rPr>
                <w:br/>
                <w:t xml:space="preserve">Available at: </w:t>
              </w:r>
              <w:r>
                <w:rPr>
                  <w:noProof/>
                  <w:u w:val="single"/>
                  <w:lang w:val="en-US"/>
                </w:rPr>
                <w:t>https://www.college.police.uk/article/covid-19-appraisal-police-response-pandemic</w:t>
              </w:r>
              <w:r>
                <w:rPr>
                  <w:noProof/>
                  <w:lang w:val="en-US"/>
                </w:rPr>
                <w:br/>
                <w:t>[Accessed 24 November 2022].</w:t>
              </w:r>
            </w:p>
            <w:p w14:paraId="6B6188DF" w14:textId="77777777" w:rsidR="005B54D8" w:rsidRDefault="005B54D8" w:rsidP="005B54D8">
              <w:pPr>
                <w:pStyle w:val="Bibliography"/>
                <w:rPr>
                  <w:noProof/>
                  <w:lang w:val="en-US"/>
                </w:rPr>
              </w:pPr>
              <w:r>
                <w:rPr>
                  <w:noProof/>
                  <w:lang w:val="en-US"/>
                </w:rPr>
                <w:t xml:space="preserve">Cordner, G., 2005. Problem-oriented policing. </w:t>
              </w:r>
              <w:r>
                <w:rPr>
                  <w:i/>
                  <w:iCs/>
                  <w:noProof/>
                  <w:lang w:val="en-US"/>
                </w:rPr>
                <w:t xml:space="preserve">Problem-Oriented Policing in Practice, </w:t>
              </w:r>
              <w:r>
                <w:rPr>
                  <w:noProof/>
                  <w:lang w:val="en-US"/>
                </w:rPr>
                <w:t>4(2), pp. 158-159.</w:t>
              </w:r>
            </w:p>
            <w:p w14:paraId="17CCC4C1" w14:textId="77777777" w:rsidR="005B54D8" w:rsidRDefault="005B54D8" w:rsidP="005B54D8">
              <w:pPr>
                <w:pStyle w:val="Bibliography"/>
                <w:rPr>
                  <w:noProof/>
                  <w:lang w:val="en-US"/>
                </w:rPr>
              </w:pPr>
              <w:r>
                <w:rPr>
                  <w:noProof/>
                  <w:lang w:val="en-US"/>
                </w:rPr>
                <w:t xml:space="preserve">Crest, 2020. </w:t>
              </w:r>
              <w:r>
                <w:rPr>
                  <w:i/>
                  <w:iCs/>
                  <w:noProof/>
                  <w:lang w:val="en-US"/>
                </w:rPr>
                <w:t xml:space="preserve">Understanding the lessons of policing the COVID-19 pandemic, </w:t>
              </w:r>
              <w:r>
                <w:rPr>
                  <w:noProof/>
                  <w:lang w:val="en-US"/>
                </w:rPr>
                <w:t>London: Crest Advisory.</w:t>
              </w:r>
            </w:p>
            <w:p w14:paraId="25A4EFC4" w14:textId="77777777" w:rsidR="005B54D8" w:rsidRDefault="005B54D8" w:rsidP="005B54D8">
              <w:pPr>
                <w:pStyle w:val="Bibliography"/>
                <w:rPr>
                  <w:noProof/>
                  <w:lang w:val="en-US"/>
                </w:rPr>
              </w:pPr>
              <w:r>
                <w:rPr>
                  <w:noProof/>
                  <w:lang w:val="en-US"/>
                </w:rPr>
                <w:t xml:space="preserve">Ford, R., 2015. </w:t>
              </w:r>
              <w:r>
                <w:rPr>
                  <w:i/>
                  <w:iCs/>
                  <w:noProof/>
                  <w:lang w:val="en-US"/>
                </w:rPr>
                <w:t xml:space="preserve">Online fraud doubles crime figures , </w:t>
              </w:r>
              <w:r>
                <w:rPr>
                  <w:noProof/>
                  <w:lang w:val="en-US"/>
                </w:rPr>
                <w:t>London: The Times.</w:t>
              </w:r>
            </w:p>
            <w:p w14:paraId="438EE8E7" w14:textId="77777777" w:rsidR="005B54D8" w:rsidRDefault="005B54D8" w:rsidP="005B54D8">
              <w:pPr>
                <w:pStyle w:val="Bibliography"/>
                <w:rPr>
                  <w:noProof/>
                  <w:lang w:val="en-US"/>
                </w:rPr>
              </w:pPr>
              <w:r>
                <w:rPr>
                  <w:noProof/>
                  <w:lang w:val="en-US"/>
                </w:rPr>
                <w:t xml:space="preserve">Goldstein, H., 1979. Improving policing: A problem-oriented approach. </w:t>
              </w:r>
              <w:r>
                <w:rPr>
                  <w:i/>
                  <w:iCs/>
                  <w:noProof/>
                  <w:lang w:val="en-US"/>
                </w:rPr>
                <w:t xml:space="preserve">Crime &amp; Delinquency, </w:t>
              </w:r>
              <w:r>
                <w:rPr>
                  <w:noProof/>
                  <w:lang w:val="en-US"/>
                </w:rPr>
                <w:t>Volume 25, pp. 236-258.</w:t>
              </w:r>
            </w:p>
            <w:p w14:paraId="5C89B052" w14:textId="77777777" w:rsidR="005B54D8" w:rsidRDefault="005B54D8" w:rsidP="005B54D8">
              <w:pPr>
                <w:pStyle w:val="Bibliography"/>
                <w:rPr>
                  <w:noProof/>
                  <w:lang w:val="en-US"/>
                </w:rPr>
              </w:pPr>
              <w:r>
                <w:rPr>
                  <w:noProof/>
                  <w:lang w:val="en-US"/>
                </w:rPr>
                <w:t xml:space="preserve">GOV.UK, 2021. </w:t>
              </w:r>
              <w:r>
                <w:rPr>
                  <w:i/>
                  <w:iCs/>
                  <w:noProof/>
                  <w:lang w:val="en-US"/>
                </w:rPr>
                <w:t xml:space="preserve">Police to receive £60 million to support COVID-19 response. </w:t>
              </w:r>
              <w:r>
                <w:rPr>
                  <w:noProof/>
                  <w:lang w:val="en-US"/>
                </w:rPr>
                <w:t xml:space="preserve">[Online] </w:t>
              </w:r>
              <w:r>
                <w:rPr>
                  <w:noProof/>
                  <w:lang w:val="en-US"/>
                </w:rPr>
                <w:br/>
                <w:t xml:space="preserve">Available at: </w:t>
              </w:r>
              <w:r>
                <w:rPr>
                  <w:noProof/>
                  <w:u w:val="single"/>
                  <w:lang w:val="en-US"/>
                </w:rPr>
                <w:t>https://www.gov.uk/government/news/police-to-receive-60-million-to-support-covid-19-response</w:t>
              </w:r>
              <w:r>
                <w:rPr>
                  <w:noProof/>
                  <w:lang w:val="en-US"/>
                </w:rPr>
                <w:br/>
                <w:t>[Accessed 24 November 2022].</w:t>
              </w:r>
            </w:p>
            <w:p w14:paraId="293E21CB" w14:textId="77777777" w:rsidR="005B54D8" w:rsidRDefault="005B54D8" w:rsidP="005B54D8">
              <w:pPr>
                <w:pStyle w:val="Bibliography"/>
                <w:rPr>
                  <w:noProof/>
                  <w:lang w:val="en-US"/>
                </w:rPr>
              </w:pPr>
              <w:r>
                <w:rPr>
                  <w:noProof/>
                  <w:lang w:val="en-US"/>
                </w:rPr>
                <w:t xml:space="preserve">GOV.UK, 2022. </w:t>
              </w:r>
              <w:r>
                <w:rPr>
                  <w:i/>
                  <w:iCs/>
                  <w:noProof/>
                  <w:lang w:val="en-US"/>
                </w:rPr>
                <w:t xml:space="preserve">Offending behaviour programmes and interventions. </w:t>
              </w:r>
              <w:r>
                <w:rPr>
                  <w:noProof/>
                  <w:lang w:val="en-US"/>
                </w:rPr>
                <w:t xml:space="preserve">[Online] </w:t>
              </w:r>
              <w:r>
                <w:rPr>
                  <w:noProof/>
                  <w:lang w:val="en-US"/>
                </w:rPr>
                <w:br/>
                <w:t xml:space="preserve">Available at: </w:t>
              </w:r>
              <w:r>
                <w:rPr>
                  <w:noProof/>
                  <w:u w:val="single"/>
                  <w:lang w:val="en-US"/>
                </w:rPr>
                <w:t>https://www.gov.uk/guidance/offending-behaviour-programmes-and-interventions</w:t>
              </w:r>
              <w:r>
                <w:rPr>
                  <w:noProof/>
                  <w:lang w:val="en-US"/>
                </w:rPr>
                <w:br/>
                <w:t>[Accessed 28 November 2022].</w:t>
              </w:r>
            </w:p>
            <w:p w14:paraId="4FA320B8" w14:textId="77777777" w:rsidR="005B54D8" w:rsidRDefault="005B54D8" w:rsidP="005B54D8">
              <w:pPr>
                <w:pStyle w:val="Bibliography"/>
                <w:rPr>
                  <w:noProof/>
                  <w:lang w:val="en-US"/>
                </w:rPr>
              </w:pPr>
              <w:r>
                <w:rPr>
                  <w:noProof/>
                  <w:lang w:val="en-US"/>
                </w:rPr>
                <w:t xml:space="preserve">GOV.UK, n.d. </w:t>
              </w:r>
              <w:r>
                <w:rPr>
                  <w:i/>
                  <w:iCs/>
                  <w:noProof/>
                  <w:lang w:val="en-US"/>
                </w:rPr>
                <w:t xml:space="preserve">Sir Robert Peel 2nd Baronet. </w:t>
              </w:r>
              <w:r>
                <w:rPr>
                  <w:noProof/>
                  <w:lang w:val="en-US"/>
                </w:rPr>
                <w:t xml:space="preserve">[Online] </w:t>
              </w:r>
              <w:r>
                <w:rPr>
                  <w:noProof/>
                  <w:lang w:val="en-US"/>
                </w:rPr>
                <w:br/>
                <w:t xml:space="preserve">Available at: </w:t>
              </w:r>
              <w:r>
                <w:rPr>
                  <w:noProof/>
                  <w:u w:val="single"/>
                  <w:lang w:val="en-US"/>
                </w:rPr>
                <w:t>https://www.gov.uk/government/history/past-prime-ministers/robert-peel-2nd-baronet</w:t>
              </w:r>
              <w:r>
                <w:rPr>
                  <w:noProof/>
                  <w:lang w:val="en-US"/>
                </w:rPr>
                <w:br/>
                <w:t>[Accessed 28 November 2022].</w:t>
              </w:r>
            </w:p>
            <w:p w14:paraId="402B009F" w14:textId="77777777" w:rsidR="005B54D8" w:rsidRDefault="005B54D8" w:rsidP="005B54D8">
              <w:pPr>
                <w:pStyle w:val="Bibliography"/>
                <w:rPr>
                  <w:noProof/>
                  <w:lang w:val="en-US"/>
                </w:rPr>
              </w:pPr>
              <w:r>
                <w:rPr>
                  <w:noProof/>
                  <w:lang w:val="en-US"/>
                </w:rPr>
                <w:t xml:space="preserve">Graduate Way, n.d. </w:t>
              </w:r>
              <w:r>
                <w:rPr>
                  <w:i/>
                  <w:iCs/>
                  <w:noProof/>
                  <w:lang w:val="en-US"/>
                </w:rPr>
                <w:t xml:space="preserve">Reactive and Proactive Police Investigations. </w:t>
              </w:r>
              <w:r>
                <w:rPr>
                  <w:noProof/>
                  <w:lang w:val="en-US"/>
                </w:rPr>
                <w:t xml:space="preserve">[Online] </w:t>
              </w:r>
              <w:r>
                <w:rPr>
                  <w:noProof/>
                  <w:lang w:val="en-US"/>
                </w:rPr>
                <w:br/>
                <w:t xml:space="preserve">Available at: </w:t>
              </w:r>
              <w:r>
                <w:rPr>
                  <w:noProof/>
                  <w:u w:val="single"/>
                  <w:lang w:val="en-US"/>
                </w:rPr>
                <w:t>https://graduateway.com/reactive-and-proactive-police-investigations/</w:t>
              </w:r>
              <w:r>
                <w:rPr>
                  <w:noProof/>
                  <w:lang w:val="en-US"/>
                </w:rPr>
                <w:br/>
                <w:t>[Accessed 29 November 2022].</w:t>
              </w:r>
            </w:p>
            <w:p w14:paraId="4CC39C11" w14:textId="77777777" w:rsidR="005B54D8" w:rsidRDefault="005B54D8" w:rsidP="005B54D8">
              <w:pPr>
                <w:pStyle w:val="Bibliography"/>
                <w:rPr>
                  <w:noProof/>
                  <w:lang w:val="en-US"/>
                </w:rPr>
              </w:pPr>
              <w:r>
                <w:rPr>
                  <w:noProof/>
                  <w:lang w:val="en-US"/>
                </w:rPr>
                <w:lastRenderedPageBreak/>
                <w:t xml:space="preserve">Heibutzki, R., 2018. </w:t>
              </w:r>
              <w:r>
                <w:rPr>
                  <w:i/>
                  <w:iCs/>
                  <w:noProof/>
                  <w:lang w:val="en-US"/>
                </w:rPr>
                <w:t xml:space="preserve">The Effects of Being a Police Officer. </w:t>
              </w:r>
              <w:r>
                <w:rPr>
                  <w:noProof/>
                  <w:lang w:val="en-US"/>
                </w:rPr>
                <w:t xml:space="preserve">[Online] </w:t>
              </w:r>
              <w:r>
                <w:rPr>
                  <w:noProof/>
                  <w:lang w:val="en-US"/>
                </w:rPr>
                <w:br/>
                <w:t xml:space="preserve">Available at: </w:t>
              </w:r>
              <w:r>
                <w:rPr>
                  <w:noProof/>
                  <w:u w:val="single"/>
                  <w:lang w:val="en-US"/>
                </w:rPr>
                <w:t>https://work.chron.com/effects-being-police-officer-8866.html</w:t>
              </w:r>
              <w:r>
                <w:rPr>
                  <w:noProof/>
                  <w:lang w:val="en-US"/>
                </w:rPr>
                <w:br/>
                <w:t>[Accessed 28 November 2022].</w:t>
              </w:r>
            </w:p>
            <w:p w14:paraId="07471CE2" w14:textId="77777777" w:rsidR="005B54D8" w:rsidRDefault="005B54D8" w:rsidP="005B54D8">
              <w:pPr>
                <w:pStyle w:val="Bibliography"/>
                <w:rPr>
                  <w:noProof/>
                  <w:lang w:val="en-US"/>
                </w:rPr>
              </w:pPr>
              <w:r>
                <w:rPr>
                  <w:noProof/>
                  <w:lang w:val="en-US"/>
                </w:rPr>
                <w:t xml:space="preserve">HMIC, 2015. </w:t>
              </w:r>
              <w:r>
                <w:rPr>
                  <w:i/>
                  <w:iCs/>
                  <w:noProof/>
                  <w:lang w:val="en-US"/>
                </w:rPr>
                <w:t xml:space="preserve">PEEL: Police Efficiency 2015, </w:t>
              </w:r>
              <w:r>
                <w:rPr>
                  <w:noProof/>
                  <w:lang w:val="en-US"/>
                </w:rPr>
                <w:t>London: Her Majesty's Inspectorate of Constabulary.</w:t>
              </w:r>
            </w:p>
            <w:p w14:paraId="4E2BC25F" w14:textId="77777777" w:rsidR="005B54D8" w:rsidRDefault="005B54D8" w:rsidP="005B54D8">
              <w:pPr>
                <w:pStyle w:val="Bibliography"/>
                <w:rPr>
                  <w:noProof/>
                  <w:lang w:val="en-US"/>
                </w:rPr>
              </w:pPr>
              <w:r>
                <w:rPr>
                  <w:noProof/>
                  <w:lang w:val="en-US"/>
                </w:rPr>
                <w:t xml:space="preserve">Lau, T., 2020. </w:t>
              </w:r>
              <w:r>
                <w:rPr>
                  <w:i/>
                  <w:iCs/>
                  <w:noProof/>
                  <w:lang w:val="en-US"/>
                </w:rPr>
                <w:t xml:space="preserve">Predictive Policing Explained, </w:t>
              </w:r>
              <w:r>
                <w:rPr>
                  <w:noProof/>
                  <w:lang w:val="en-US"/>
                </w:rPr>
                <w:t>s.l.: Brennan Center For Justice.</w:t>
              </w:r>
            </w:p>
            <w:p w14:paraId="7FCCA028" w14:textId="77777777" w:rsidR="005B54D8" w:rsidRDefault="005B54D8" w:rsidP="005B54D8">
              <w:pPr>
                <w:pStyle w:val="Bibliography"/>
                <w:rPr>
                  <w:noProof/>
                  <w:lang w:val="en-US"/>
                </w:rPr>
              </w:pPr>
              <w:r>
                <w:rPr>
                  <w:noProof/>
                  <w:lang w:val="en-US"/>
                </w:rPr>
                <w:t xml:space="preserve">LeCates, R., 2003-2022. </w:t>
              </w:r>
              <w:r>
                <w:rPr>
                  <w:i/>
                  <w:iCs/>
                  <w:noProof/>
                  <w:lang w:val="en-US"/>
                </w:rPr>
                <w:t xml:space="preserve">Intelligence-led Policing: Changing the Face of Crime Prevention, </w:t>
              </w:r>
              <w:r>
                <w:rPr>
                  <w:noProof/>
                  <w:lang w:val="en-US"/>
                </w:rPr>
                <w:t>s.l.: IACP.</w:t>
              </w:r>
            </w:p>
            <w:p w14:paraId="68292314" w14:textId="77777777" w:rsidR="005B54D8" w:rsidRDefault="005B54D8" w:rsidP="005B54D8">
              <w:pPr>
                <w:pStyle w:val="Bibliography"/>
                <w:rPr>
                  <w:noProof/>
                  <w:lang w:val="en-US"/>
                </w:rPr>
              </w:pPr>
              <w:r>
                <w:rPr>
                  <w:noProof/>
                  <w:lang w:val="en-US"/>
                </w:rPr>
                <w:t xml:space="preserve">Muller, S., 2022. </w:t>
              </w:r>
              <w:r>
                <w:rPr>
                  <w:i/>
                  <w:iCs/>
                  <w:noProof/>
                  <w:lang w:val="en-US"/>
                </w:rPr>
                <w:t xml:space="preserve">Law and Politics. </w:t>
              </w:r>
              <w:r>
                <w:rPr>
                  <w:noProof/>
                  <w:lang w:val="en-US"/>
                </w:rPr>
                <w:t xml:space="preserve">[Online] </w:t>
              </w:r>
              <w:r>
                <w:rPr>
                  <w:noProof/>
                  <w:lang w:val="en-US"/>
                </w:rPr>
                <w:br/>
                <w:t xml:space="preserve">Available at: </w:t>
              </w:r>
              <w:r>
                <w:rPr>
                  <w:noProof/>
                  <w:u w:val="single"/>
                  <w:lang w:val="en-US"/>
                </w:rPr>
                <w:t>https://www.enotes.com/homework-help/need-good-definination-proactive-vs-reactive-290378#:~:text=Reactive%20policing%2C%20on%20the%20other%20hand%2C%20involves%20reacting,to%20a%20crime%20that%20has%20already%20taken%20place.</w:t>
              </w:r>
              <w:r>
                <w:rPr>
                  <w:noProof/>
                  <w:lang w:val="en-US"/>
                </w:rPr>
                <w:br/>
                <w:t>[Accessed 28 November 2022].</w:t>
              </w:r>
            </w:p>
            <w:p w14:paraId="0D339C8C" w14:textId="77777777" w:rsidR="005B54D8" w:rsidRDefault="005B54D8" w:rsidP="005B54D8">
              <w:pPr>
                <w:pStyle w:val="Bibliography"/>
                <w:rPr>
                  <w:noProof/>
                  <w:lang w:val="en-US"/>
                </w:rPr>
              </w:pPr>
              <w:r>
                <w:rPr>
                  <w:noProof/>
                  <w:lang w:val="en-US"/>
                </w:rPr>
                <w:t xml:space="preserve">NPCC, 2022. </w:t>
              </w:r>
              <w:r>
                <w:rPr>
                  <w:i/>
                  <w:iCs/>
                  <w:noProof/>
                  <w:lang w:val="en-US"/>
                </w:rPr>
                <w:t xml:space="preserve">Response Policing 'Week of Action' will highlight work of Response Officer. </w:t>
              </w:r>
              <w:r>
                <w:rPr>
                  <w:noProof/>
                  <w:lang w:val="en-US"/>
                </w:rPr>
                <w:t xml:space="preserve">[Online] </w:t>
              </w:r>
              <w:r>
                <w:rPr>
                  <w:noProof/>
                  <w:lang w:val="en-US"/>
                </w:rPr>
                <w:br/>
                <w:t xml:space="preserve">Available at: </w:t>
              </w:r>
              <w:r>
                <w:rPr>
                  <w:noProof/>
                  <w:u w:val="single"/>
                  <w:lang w:val="en-US"/>
                </w:rPr>
                <w:t>https://news.npcc.police.uk/releases/response-policing-week-of-action-will-highlight-the-work-of-response-officers</w:t>
              </w:r>
              <w:r>
                <w:rPr>
                  <w:noProof/>
                  <w:lang w:val="en-US"/>
                </w:rPr>
                <w:br/>
                <w:t>[Accessed 28 November 2022].</w:t>
              </w:r>
            </w:p>
            <w:p w14:paraId="10095804" w14:textId="77777777" w:rsidR="005B54D8" w:rsidRDefault="005B54D8" w:rsidP="005B54D8">
              <w:pPr>
                <w:pStyle w:val="Bibliography"/>
                <w:rPr>
                  <w:noProof/>
                  <w:lang w:val="en-US"/>
                </w:rPr>
              </w:pPr>
              <w:r>
                <w:rPr>
                  <w:noProof/>
                  <w:lang w:val="en-US"/>
                </w:rPr>
                <w:t xml:space="preserve">Office for National Statistics, 2016. </w:t>
              </w:r>
              <w:r>
                <w:rPr>
                  <w:i/>
                  <w:iCs/>
                  <w:noProof/>
                  <w:lang w:val="en-US"/>
                </w:rPr>
                <w:t xml:space="preserve">Crime in England and Wales: year ending March 2016. </w:t>
              </w:r>
              <w:r>
                <w:rPr>
                  <w:noProof/>
                  <w:lang w:val="en-US"/>
                </w:rPr>
                <w:t xml:space="preserve">[Online] </w:t>
              </w:r>
              <w:r>
                <w:rPr>
                  <w:noProof/>
                  <w:lang w:val="en-US"/>
                </w:rPr>
                <w:br/>
                <w:t xml:space="preserve">Available at: </w:t>
              </w:r>
              <w:r>
                <w:rPr>
                  <w:noProof/>
                  <w:u w:val="single"/>
                  <w:lang w:val="en-US"/>
                </w:rPr>
                <w:t>https://www.ons.gov.uk/peoplepopulationandcommunity/crimeandjustice/bulletins/crimeinenglandandwales/yearendingmar2016</w:t>
              </w:r>
              <w:r>
                <w:rPr>
                  <w:noProof/>
                  <w:lang w:val="en-US"/>
                </w:rPr>
                <w:br/>
                <w:t>[Accessed 17 November 2022].</w:t>
              </w:r>
            </w:p>
            <w:p w14:paraId="51824AEC" w14:textId="77777777" w:rsidR="005B54D8" w:rsidRDefault="005B54D8" w:rsidP="005B54D8">
              <w:pPr>
                <w:pStyle w:val="Bibliography"/>
                <w:rPr>
                  <w:noProof/>
                  <w:lang w:val="en-US"/>
                </w:rPr>
              </w:pPr>
              <w:r>
                <w:rPr>
                  <w:noProof/>
                  <w:lang w:val="en-US"/>
                </w:rPr>
                <w:t xml:space="preserve">Office of National Statistics , 2019. </w:t>
              </w:r>
              <w:r>
                <w:rPr>
                  <w:i/>
                  <w:iCs/>
                  <w:noProof/>
                  <w:lang w:val="en-US"/>
                </w:rPr>
                <w:t xml:space="preserve">Suicide by population in England and Wales, 2011 to 2018. </w:t>
              </w:r>
              <w:r>
                <w:rPr>
                  <w:noProof/>
                  <w:lang w:val="en-US"/>
                </w:rPr>
                <w:t xml:space="preserve">[Online] </w:t>
              </w:r>
              <w:r>
                <w:rPr>
                  <w:noProof/>
                  <w:lang w:val="en-US"/>
                </w:rPr>
                <w:br/>
                <w:t xml:space="preserve">Available at: </w:t>
              </w:r>
              <w:r>
                <w:rPr>
                  <w:noProof/>
                  <w:u w:val="single"/>
                  <w:lang w:val="en-US"/>
                </w:rPr>
                <w:t>https://www.ons.gov.uk/peoplepopulationandcommunity/birthsdeathsandmarriages/deaths/adhocs/10807suicidebyoccupationenglandandwales2011to2018registrations</w:t>
              </w:r>
              <w:r>
                <w:rPr>
                  <w:noProof/>
                  <w:lang w:val="en-US"/>
                </w:rPr>
                <w:br/>
                <w:t>[Accessed 26 October 2022].</w:t>
              </w:r>
            </w:p>
            <w:p w14:paraId="0E8125CA" w14:textId="77777777" w:rsidR="005B54D8" w:rsidRDefault="005B54D8" w:rsidP="005B54D8">
              <w:pPr>
                <w:pStyle w:val="Bibliography"/>
                <w:rPr>
                  <w:noProof/>
                  <w:lang w:val="en-US"/>
                </w:rPr>
              </w:pPr>
              <w:r>
                <w:rPr>
                  <w:noProof/>
                  <w:lang w:val="en-US"/>
                </w:rPr>
                <w:t xml:space="preserve">Poe, L., Protrka, N., Roycroft, M. &amp; Koivuniemi, T., 2021. Knowledge Management (KM) and Intelligence-Led Policing (ILP). </w:t>
              </w:r>
              <w:r>
                <w:rPr>
                  <w:i/>
                  <w:iCs/>
                  <w:noProof/>
                  <w:lang w:val="en-US"/>
                </w:rPr>
                <w:t xml:space="preserve">Modern Police Leadership, </w:t>
              </w:r>
              <w:r>
                <w:rPr>
                  <w:noProof/>
                  <w:lang w:val="en-US"/>
                </w:rPr>
                <w:t>pp. 327-343.</w:t>
              </w:r>
            </w:p>
            <w:p w14:paraId="0B9378FF" w14:textId="77777777" w:rsidR="005B54D8" w:rsidRDefault="005B54D8" w:rsidP="005B54D8">
              <w:pPr>
                <w:pStyle w:val="Bibliography"/>
                <w:rPr>
                  <w:noProof/>
                  <w:lang w:val="en-US"/>
                </w:rPr>
              </w:pPr>
              <w:r>
                <w:rPr>
                  <w:noProof/>
                  <w:lang w:val="en-US"/>
                </w:rPr>
                <w:t xml:space="preserve">Police Crime Prevention Initiatives, 2022. </w:t>
              </w:r>
              <w:r>
                <w:rPr>
                  <w:i/>
                  <w:iCs/>
                  <w:noProof/>
                  <w:lang w:val="en-US"/>
                </w:rPr>
                <w:t xml:space="preserve">Delivering Crime Prevention Achieving Demand Reduction. </w:t>
              </w:r>
              <w:r>
                <w:rPr>
                  <w:noProof/>
                  <w:lang w:val="en-US"/>
                </w:rPr>
                <w:t xml:space="preserve">[Online] </w:t>
              </w:r>
              <w:r>
                <w:rPr>
                  <w:noProof/>
                  <w:lang w:val="en-US"/>
                </w:rPr>
                <w:br/>
                <w:t xml:space="preserve">Available at: </w:t>
              </w:r>
              <w:r>
                <w:rPr>
                  <w:noProof/>
                  <w:u w:val="single"/>
                  <w:lang w:val="en-US"/>
                </w:rPr>
                <w:t>https://www.policecpi.com/</w:t>
              </w:r>
              <w:r>
                <w:rPr>
                  <w:noProof/>
                  <w:lang w:val="en-US"/>
                </w:rPr>
                <w:br/>
                <w:t>[Accessed 28 November 2022].</w:t>
              </w:r>
            </w:p>
            <w:p w14:paraId="33959479" w14:textId="77777777" w:rsidR="005B54D8" w:rsidRDefault="005B54D8" w:rsidP="005B54D8">
              <w:pPr>
                <w:pStyle w:val="Bibliography"/>
                <w:rPr>
                  <w:noProof/>
                  <w:lang w:val="en-US"/>
                </w:rPr>
              </w:pPr>
              <w:r>
                <w:rPr>
                  <w:noProof/>
                  <w:lang w:val="en-US"/>
                </w:rPr>
                <w:t xml:space="preserve">Police.UK, 2022. </w:t>
              </w:r>
              <w:r>
                <w:rPr>
                  <w:i/>
                  <w:iCs/>
                  <w:noProof/>
                  <w:lang w:val="en-US"/>
                </w:rPr>
                <w:t xml:space="preserve">Advice and crime prevention. </w:t>
              </w:r>
              <w:r>
                <w:rPr>
                  <w:noProof/>
                  <w:lang w:val="en-US"/>
                </w:rPr>
                <w:t xml:space="preserve">[Online] </w:t>
              </w:r>
              <w:r>
                <w:rPr>
                  <w:noProof/>
                  <w:lang w:val="en-US"/>
                </w:rPr>
                <w:br/>
                <w:t xml:space="preserve">Available at: </w:t>
              </w:r>
              <w:r>
                <w:rPr>
                  <w:noProof/>
                  <w:u w:val="single"/>
                  <w:lang w:val="en-US"/>
                </w:rPr>
                <w:t>https://www.police.uk/crime-prevention-advice/burglary</w:t>
              </w:r>
              <w:r>
                <w:rPr>
                  <w:noProof/>
                  <w:lang w:val="en-US"/>
                </w:rPr>
                <w:br/>
                <w:t>[Accessed 28 November 2022].</w:t>
              </w:r>
            </w:p>
            <w:p w14:paraId="0C6DA487" w14:textId="77777777" w:rsidR="005B54D8" w:rsidRDefault="005B54D8" w:rsidP="005B54D8">
              <w:pPr>
                <w:pStyle w:val="Bibliography"/>
                <w:rPr>
                  <w:noProof/>
                  <w:lang w:val="en-US"/>
                </w:rPr>
              </w:pPr>
              <w:r>
                <w:rPr>
                  <w:noProof/>
                  <w:lang w:val="en-US"/>
                </w:rPr>
                <w:t xml:space="preserve">Ross, A. &amp; Hughes, L., 2020. </w:t>
              </w:r>
              <w:r>
                <w:rPr>
                  <w:i/>
                  <w:iCs/>
                  <w:noProof/>
                  <w:lang w:val="en-US"/>
                </w:rPr>
                <w:t xml:space="preserve">More than 800 police officers have taken Covid-19 sick leave, </w:t>
              </w:r>
              <w:r>
                <w:rPr>
                  <w:noProof/>
                  <w:lang w:val="en-US"/>
                </w:rPr>
                <w:t>s.l.: ITV News.</w:t>
              </w:r>
            </w:p>
            <w:p w14:paraId="654D75DB" w14:textId="77777777" w:rsidR="005B54D8" w:rsidRDefault="005B54D8" w:rsidP="005B54D8">
              <w:pPr>
                <w:pStyle w:val="Bibliography"/>
                <w:rPr>
                  <w:noProof/>
                  <w:lang w:val="en-US"/>
                </w:rPr>
              </w:pPr>
              <w:r>
                <w:rPr>
                  <w:noProof/>
                  <w:lang w:val="en-US"/>
                </w:rPr>
                <w:t xml:space="preserve">Seymour, A., 2001. Kirkholt Burglary Prevention Project. </w:t>
              </w:r>
              <w:r>
                <w:rPr>
                  <w:i/>
                  <w:iCs/>
                  <w:noProof/>
                  <w:lang w:val="en-US"/>
                </w:rPr>
                <w:t xml:space="preserve">Crime Victims Report, </w:t>
              </w:r>
              <w:r>
                <w:rPr>
                  <w:noProof/>
                  <w:lang w:val="en-US"/>
                </w:rPr>
                <w:t>5(1), pp. 3, 10, 12.</w:t>
              </w:r>
            </w:p>
            <w:p w14:paraId="67AF2FD8" w14:textId="77777777" w:rsidR="005B54D8" w:rsidRDefault="005B54D8" w:rsidP="005B54D8">
              <w:pPr>
                <w:pStyle w:val="Bibliography"/>
                <w:rPr>
                  <w:noProof/>
                  <w:lang w:val="en-US"/>
                </w:rPr>
              </w:pPr>
              <w:r>
                <w:rPr>
                  <w:noProof/>
                  <w:lang w:val="en-US"/>
                </w:rPr>
                <w:t xml:space="preserve">Shane, J., 2010. Organizational stressors and police performance. </w:t>
              </w:r>
              <w:r>
                <w:rPr>
                  <w:i/>
                  <w:iCs/>
                  <w:noProof/>
                  <w:lang w:val="en-US"/>
                </w:rPr>
                <w:t xml:space="preserve">Journal of Criminal Justice, </w:t>
              </w:r>
              <w:r>
                <w:rPr>
                  <w:noProof/>
                  <w:lang w:val="en-US"/>
                </w:rPr>
                <w:t>38(4), pp. 807-818.</w:t>
              </w:r>
            </w:p>
            <w:p w14:paraId="46CB50C7" w14:textId="77777777" w:rsidR="005B54D8" w:rsidRDefault="005B54D8" w:rsidP="005B54D8">
              <w:pPr>
                <w:pStyle w:val="Bibliography"/>
                <w:rPr>
                  <w:noProof/>
                  <w:lang w:val="en-US"/>
                </w:rPr>
              </w:pPr>
              <w:r>
                <w:rPr>
                  <w:noProof/>
                  <w:lang w:val="en-US"/>
                </w:rPr>
                <w:lastRenderedPageBreak/>
                <w:t xml:space="preserve">STA, 2020. </w:t>
              </w:r>
              <w:r>
                <w:rPr>
                  <w:i/>
                  <w:iCs/>
                  <w:noProof/>
                  <w:lang w:val="en-US"/>
                </w:rPr>
                <w:t xml:space="preserve">Overview: Advantages of Intelligence-Led Policing. </w:t>
              </w:r>
              <w:r>
                <w:rPr>
                  <w:noProof/>
                  <w:lang w:val="en-US"/>
                </w:rPr>
                <w:t xml:space="preserve">[Online] </w:t>
              </w:r>
              <w:r>
                <w:rPr>
                  <w:noProof/>
                  <w:lang w:val="en-US"/>
                </w:rPr>
                <w:br/>
                <w:t xml:space="preserve">Available at: </w:t>
              </w:r>
              <w:r>
                <w:rPr>
                  <w:noProof/>
                  <w:u w:val="single"/>
                  <w:lang w:val="en-US"/>
                </w:rPr>
                <w:t>https://www.stalawfirm.com/en/blogs/view/advantages-of-intelligence-policing.html</w:t>
              </w:r>
              <w:r>
                <w:rPr>
                  <w:noProof/>
                  <w:lang w:val="en-US"/>
                </w:rPr>
                <w:br/>
                <w:t>[Accessed 28 November 2022].</w:t>
              </w:r>
            </w:p>
            <w:p w14:paraId="00E6BDEF" w14:textId="77777777" w:rsidR="005B54D8" w:rsidRDefault="005B54D8" w:rsidP="005B54D8">
              <w:pPr>
                <w:pStyle w:val="Bibliography"/>
                <w:rPr>
                  <w:noProof/>
                  <w:lang w:val="en-US"/>
                </w:rPr>
              </w:pPr>
              <w:r>
                <w:rPr>
                  <w:noProof/>
                  <w:lang w:val="en-US"/>
                </w:rPr>
                <w:t xml:space="preserve">Stogner, J., Lee Miller, B. &amp; Mclean, K., 2020. Police stress, mental health, and resilliency during the COVID-19 pandemic. </w:t>
              </w:r>
              <w:r>
                <w:rPr>
                  <w:i/>
                  <w:iCs/>
                  <w:noProof/>
                  <w:lang w:val="en-US"/>
                </w:rPr>
                <w:t xml:space="preserve">American Journal of Criminal Justice, </w:t>
              </w:r>
              <w:r>
                <w:rPr>
                  <w:noProof/>
                  <w:lang w:val="en-US"/>
                </w:rPr>
                <w:t>Volume 45, pp. 718-730.</w:t>
              </w:r>
            </w:p>
            <w:p w14:paraId="2F1132EC" w14:textId="77777777" w:rsidR="005B54D8" w:rsidRDefault="005B54D8" w:rsidP="005B54D8">
              <w:pPr>
                <w:pStyle w:val="Bibliography"/>
                <w:rPr>
                  <w:noProof/>
                  <w:lang w:val="en-US"/>
                </w:rPr>
              </w:pPr>
              <w:r>
                <w:rPr>
                  <w:noProof/>
                  <w:lang w:val="en-US"/>
                </w:rPr>
                <w:t xml:space="preserve">Study.com, 2017. </w:t>
              </w:r>
              <w:r>
                <w:rPr>
                  <w:i/>
                  <w:iCs/>
                  <w:noProof/>
                  <w:lang w:val="en-US"/>
                </w:rPr>
                <w:t xml:space="preserve">Proactive policing: Definition &amp; Strategies. </w:t>
              </w:r>
              <w:r>
                <w:rPr>
                  <w:noProof/>
                  <w:lang w:val="en-US"/>
                </w:rPr>
                <w:t xml:space="preserve">[Online] </w:t>
              </w:r>
              <w:r>
                <w:rPr>
                  <w:noProof/>
                  <w:lang w:val="en-US"/>
                </w:rPr>
                <w:br/>
                <w:t xml:space="preserve">Available at: </w:t>
              </w:r>
              <w:r>
                <w:rPr>
                  <w:noProof/>
                  <w:u w:val="single"/>
                  <w:lang w:val="en-US"/>
                </w:rPr>
                <w:t>study.com/academy/lesson/proactive-policing-definition-strategies.html</w:t>
              </w:r>
              <w:r>
                <w:rPr>
                  <w:noProof/>
                  <w:lang w:val="en-US"/>
                </w:rPr>
                <w:br/>
                <w:t>[Accessed 28 November 2022].</w:t>
              </w:r>
            </w:p>
            <w:p w14:paraId="41DB4AF2" w14:textId="77777777" w:rsidR="005B54D8" w:rsidRDefault="005B54D8" w:rsidP="005B54D8">
              <w:pPr>
                <w:pStyle w:val="Bibliography"/>
                <w:rPr>
                  <w:noProof/>
                  <w:lang w:val="en-US"/>
                </w:rPr>
              </w:pPr>
              <w:r>
                <w:rPr>
                  <w:noProof/>
                  <w:lang w:val="en-US"/>
                </w:rPr>
                <w:t xml:space="preserve">The Adrenal Fatigue solution, 2022. </w:t>
              </w:r>
              <w:r>
                <w:rPr>
                  <w:i/>
                  <w:iCs/>
                  <w:noProof/>
                  <w:lang w:val="en-US"/>
                </w:rPr>
                <w:t xml:space="preserve">Police Stress: Identifying &amp; Managing Symptoms of Stress. </w:t>
              </w:r>
              <w:r>
                <w:rPr>
                  <w:noProof/>
                  <w:lang w:val="en-US"/>
                </w:rPr>
                <w:t xml:space="preserve">[Online] </w:t>
              </w:r>
              <w:r>
                <w:rPr>
                  <w:noProof/>
                  <w:lang w:val="en-US"/>
                </w:rPr>
                <w:br/>
                <w:t xml:space="preserve">Available at: </w:t>
              </w:r>
              <w:r>
                <w:rPr>
                  <w:noProof/>
                  <w:u w:val="single"/>
                  <w:lang w:val="en-US"/>
                </w:rPr>
                <w:t>https://adrenalfatiguesolution.com/police-stress-fatigue/#:~:text=Sources%20of%20Police%20Stress%201%20Constant%20exposure%20to,responsibility%20of%20owning%20a%20firearm%20or%20weapon%20</w:t>
              </w:r>
              <w:r>
                <w:rPr>
                  <w:noProof/>
                  <w:lang w:val="en-US"/>
                </w:rPr>
                <w:br/>
                <w:t>[Accessed 28 November 2022].</w:t>
              </w:r>
            </w:p>
            <w:p w14:paraId="14D708A3" w14:textId="77777777" w:rsidR="005B54D8" w:rsidRDefault="005B54D8" w:rsidP="005B54D8">
              <w:pPr>
                <w:pStyle w:val="Bibliography"/>
                <w:rPr>
                  <w:noProof/>
                  <w:lang w:val="en-US"/>
                </w:rPr>
              </w:pPr>
              <w:r>
                <w:rPr>
                  <w:noProof/>
                  <w:lang w:val="en-US"/>
                </w:rPr>
                <w:t xml:space="preserve">The Telegraph, 2019. </w:t>
              </w:r>
              <w:r>
                <w:rPr>
                  <w:i/>
                  <w:iCs/>
                  <w:noProof/>
                  <w:lang w:val="en-US"/>
                </w:rPr>
                <w:t xml:space="preserve">Police Officers Being Signed Off Sick With Stress and Anxiety Doubles in Five Years. </w:t>
              </w:r>
              <w:r>
                <w:rPr>
                  <w:noProof/>
                  <w:lang w:val="en-US"/>
                </w:rPr>
                <w:t xml:space="preserve">[Online] </w:t>
              </w:r>
              <w:r>
                <w:rPr>
                  <w:noProof/>
                  <w:lang w:val="en-US"/>
                </w:rPr>
                <w:br/>
                <w:t xml:space="preserve">Available at: </w:t>
              </w:r>
              <w:r>
                <w:rPr>
                  <w:noProof/>
                  <w:u w:val="single"/>
                  <w:lang w:val="en-US"/>
                </w:rPr>
                <w:t>https://www.telegraph.co.uk/news/2019/06/21/police-officers-signed-sick-stress-anxiety-doubles-five-years/</w:t>
              </w:r>
              <w:r>
                <w:rPr>
                  <w:noProof/>
                  <w:lang w:val="en-US"/>
                </w:rPr>
                <w:br/>
                <w:t>[Accessed 25 October 2022].</w:t>
              </w:r>
            </w:p>
            <w:p w14:paraId="1873016D" w14:textId="77777777" w:rsidR="005B54D8" w:rsidRDefault="005B54D8" w:rsidP="005B54D8">
              <w:pPr>
                <w:pStyle w:val="Bibliography"/>
                <w:rPr>
                  <w:noProof/>
                  <w:lang w:val="en-US"/>
                </w:rPr>
              </w:pPr>
              <w:r>
                <w:rPr>
                  <w:noProof/>
                  <w:lang w:val="en-US"/>
                </w:rPr>
                <w:t xml:space="preserve">Tilley, N., 1999. The relationship between crime prevention and problem-oriented policing. </w:t>
              </w:r>
              <w:r>
                <w:rPr>
                  <w:i/>
                  <w:iCs/>
                  <w:noProof/>
                  <w:lang w:val="en-US"/>
                </w:rPr>
                <w:t xml:space="preserve">Problem-Oriented Policing: Crime Specific Problems, Critical Issues and Making POP Work, </w:t>
              </w:r>
              <w:r>
                <w:rPr>
                  <w:noProof/>
                  <w:lang w:val="en-US"/>
                </w:rPr>
                <w:t>Volume 2.</w:t>
              </w:r>
            </w:p>
            <w:p w14:paraId="0F0A6C85" w14:textId="77777777" w:rsidR="005B54D8" w:rsidRDefault="005B54D8" w:rsidP="005B54D8">
              <w:pPr>
                <w:pStyle w:val="Bibliography"/>
                <w:rPr>
                  <w:noProof/>
                  <w:lang w:val="en-US"/>
                </w:rPr>
              </w:pPr>
              <w:r>
                <w:rPr>
                  <w:noProof/>
                  <w:lang w:val="en-US"/>
                </w:rPr>
                <w:t xml:space="preserve">Tilley, N., 2003. Modern approaches to policing: community, problem-oriented and intelligence-led. </w:t>
              </w:r>
              <w:r>
                <w:rPr>
                  <w:i/>
                  <w:iCs/>
                  <w:noProof/>
                  <w:lang w:val="en-US"/>
                </w:rPr>
                <w:t xml:space="preserve">Handbook of Policing, </w:t>
              </w:r>
              <w:r>
                <w:rPr>
                  <w:noProof/>
                  <w:lang w:val="en-US"/>
                </w:rPr>
                <w:t>pp. 373-385.</w:t>
              </w:r>
            </w:p>
            <w:p w14:paraId="1DF1ED74" w14:textId="77777777" w:rsidR="005B54D8" w:rsidRDefault="005B54D8" w:rsidP="005B54D8">
              <w:pPr>
                <w:pStyle w:val="Bibliography"/>
                <w:rPr>
                  <w:noProof/>
                  <w:lang w:val="en-US"/>
                </w:rPr>
              </w:pPr>
              <w:r>
                <w:rPr>
                  <w:noProof/>
                  <w:lang w:val="en-US"/>
                </w:rPr>
                <w:t xml:space="preserve">Violanti, J., 2017. Police stressors and health: a state-of-the-art review. </w:t>
              </w:r>
              <w:r>
                <w:rPr>
                  <w:i/>
                  <w:iCs/>
                  <w:noProof/>
                  <w:lang w:val="en-US"/>
                </w:rPr>
                <w:t xml:space="preserve">Policing, </w:t>
              </w:r>
              <w:r>
                <w:rPr>
                  <w:noProof/>
                  <w:lang w:val="en-US"/>
                </w:rPr>
                <w:t>40(4), pp. 642-656.</w:t>
              </w:r>
            </w:p>
            <w:p w14:paraId="652F4B63" w14:textId="77777777" w:rsidR="005B54D8" w:rsidRDefault="005B54D8" w:rsidP="005B54D8">
              <w:pPr>
                <w:pStyle w:val="Bibliography"/>
                <w:rPr>
                  <w:noProof/>
                  <w:lang w:val="en-US"/>
                </w:rPr>
              </w:pPr>
              <w:r>
                <w:rPr>
                  <w:noProof/>
                  <w:lang w:val="en-US"/>
                </w:rPr>
                <w:t xml:space="preserve">Wellbeing people, n.d. </w:t>
              </w:r>
              <w:r>
                <w:rPr>
                  <w:i/>
                  <w:iCs/>
                  <w:noProof/>
                  <w:lang w:val="en-US"/>
                </w:rPr>
                <w:t xml:space="preserve">Wellbeing (a state of wellness) is a force for life. </w:t>
              </w:r>
              <w:r>
                <w:rPr>
                  <w:noProof/>
                  <w:lang w:val="en-US"/>
                </w:rPr>
                <w:t xml:space="preserve">[Online] </w:t>
              </w:r>
              <w:r>
                <w:rPr>
                  <w:noProof/>
                  <w:lang w:val="en-US"/>
                </w:rPr>
                <w:br/>
                <w:t xml:space="preserve">Available at: </w:t>
              </w:r>
              <w:r>
                <w:rPr>
                  <w:noProof/>
                  <w:u w:val="single"/>
                  <w:lang w:val="en-US"/>
                </w:rPr>
                <w:t>https://www.wellbeingpeople.com/what-is-wellbeing/</w:t>
              </w:r>
              <w:r>
                <w:rPr>
                  <w:noProof/>
                  <w:lang w:val="en-US"/>
                </w:rPr>
                <w:br/>
                <w:t>[Accessed 24 November 2022].</w:t>
              </w:r>
            </w:p>
            <w:p w14:paraId="7DD586FB" w14:textId="1A90E110" w:rsidR="009760AC" w:rsidRDefault="009760AC" w:rsidP="005B54D8">
              <w:r>
                <w:rPr>
                  <w:b/>
                  <w:bCs/>
                  <w:noProof/>
                </w:rPr>
                <w:fldChar w:fldCharType="end"/>
              </w:r>
            </w:p>
          </w:sdtContent>
        </w:sdt>
      </w:sdtContent>
    </w:sdt>
    <w:p w14:paraId="2EB32693" w14:textId="77777777" w:rsidR="009760AC" w:rsidRPr="009760AC" w:rsidRDefault="009760AC" w:rsidP="009760AC">
      <w:pPr>
        <w:spacing w:line="276" w:lineRule="auto"/>
        <w:ind w:right="531"/>
        <w:rPr>
          <w:rFonts w:ascii="Arial" w:eastAsia="Times New Roman" w:hAnsi="Arial" w:cs="Arial"/>
          <w:lang w:eastAsia="en-GB"/>
        </w:rPr>
      </w:pPr>
    </w:p>
    <w:p w14:paraId="1D5BA285" w14:textId="77777777" w:rsidR="003F389D" w:rsidRDefault="003F389D"/>
    <w:sectPr w:rsidR="003F389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590BE3" w14:textId="77777777" w:rsidR="00487187" w:rsidRDefault="00487187" w:rsidP="00815B94">
      <w:pPr>
        <w:spacing w:after="0" w:line="240" w:lineRule="auto"/>
      </w:pPr>
      <w:r>
        <w:separator/>
      </w:r>
    </w:p>
  </w:endnote>
  <w:endnote w:type="continuationSeparator" w:id="0">
    <w:p w14:paraId="6ACDD77A" w14:textId="77777777" w:rsidR="00487187" w:rsidRDefault="00487187" w:rsidP="00815B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107296" w14:textId="77777777" w:rsidR="00487187" w:rsidRDefault="00487187" w:rsidP="00815B94">
      <w:pPr>
        <w:spacing w:after="0" w:line="240" w:lineRule="auto"/>
      </w:pPr>
      <w:r>
        <w:separator/>
      </w:r>
    </w:p>
  </w:footnote>
  <w:footnote w:type="continuationSeparator" w:id="0">
    <w:p w14:paraId="6DD9F2CF" w14:textId="77777777" w:rsidR="00487187" w:rsidRDefault="00487187" w:rsidP="00815B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D8556B"/>
    <w:multiLevelType w:val="hybridMultilevel"/>
    <w:tmpl w:val="C15C8AE2"/>
    <w:lvl w:ilvl="0" w:tplc="09F4149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8AE6C55"/>
    <w:multiLevelType w:val="hybridMultilevel"/>
    <w:tmpl w:val="56A80568"/>
    <w:lvl w:ilvl="0" w:tplc="5CA23944">
      <w:start w:val="1"/>
      <w:numFmt w:val="decimal"/>
      <w:lvlText w:val="%1."/>
      <w:lvlJc w:val="left"/>
      <w:pPr>
        <w:ind w:left="786" w:hanging="360"/>
      </w:pPr>
    </w:lvl>
    <w:lvl w:ilvl="1" w:tplc="08090019">
      <w:start w:val="1"/>
      <w:numFmt w:val="lowerLetter"/>
      <w:lvlText w:val="%2."/>
      <w:lvlJc w:val="left"/>
      <w:pPr>
        <w:ind w:left="1506" w:hanging="360"/>
      </w:pPr>
    </w:lvl>
    <w:lvl w:ilvl="2" w:tplc="0809001B">
      <w:start w:val="1"/>
      <w:numFmt w:val="lowerRoman"/>
      <w:lvlText w:val="%3."/>
      <w:lvlJc w:val="right"/>
      <w:pPr>
        <w:ind w:left="2226" w:hanging="180"/>
      </w:pPr>
    </w:lvl>
    <w:lvl w:ilvl="3" w:tplc="0809000F">
      <w:start w:val="1"/>
      <w:numFmt w:val="decimal"/>
      <w:lvlText w:val="%4."/>
      <w:lvlJc w:val="left"/>
      <w:pPr>
        <w:ind w:left="2946" w:hanging="360"/>
      </w:pPr>
    </w:lvl>
    <w:lvl w:ilvl="4" w:tplc="08090019">
      <w:start w:val="1"/>
      <w:numFmt w:val="lowerLetter"/>
      <w:lvlText w:val="%5."/>
      <w:lvlJc w:val="left"/>
      <w:pPr>
        <w:ind w:left="3666" w:hanging="360"/>
      </w:pPr>
    </w:lvl>
    <w:lvl w:ilvl="5" w:tplc="0809001B">
      <w:start w:val="1"/>
      <w:numFmt w:val="lowerRoman"/>
      <w:lvlText w:val="%6."/>
      <w:lvlJc w:val="right"/>
      <w:pPr>
        <w:ind w:left="4386" w:hanging="180"/>
      </w:pPr>
    </w:lvl>
    <w:lvl w:ilvl="6" w:tplc="0809000F">
      <w:start w:val="1"/>
      <w:numFmt w:val="decimal"/>
      <w:lvlText w:val="%7."/>
      <w:lvlJc w:val="left"/>
      <w:pPr>
        <w:ind w:left="5106" w:hanging="360"/>
      </w:pPr>
    </w:lvl>
    <w:lvl w:ilvl="7" w:tplc="08090019">
      <w:start w:val="1"/>
      <w:numFmt w:val="lowerLetter"/>
      <w:lvlText w:val="%8."/>
      <w:lvlJc w:val="left"/>
      <w:pPr>
        <w:ind w:left="5826" w:hanging="360"/>
      </w:pPr>
    </w:lvl>
    <w:lvl w:ilvl="8" w:tplc="0809001B">
      <w:start w:val="1"/>
      <w:numFmt w:val="lowerRoman"/>
      <w:lvlText w:val="%9."/>
      <w:lvlJc w:val="right"/>
      <w:pPr>
        <w:ind w:left="6546"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F389D"/>
    <w:rsid w:val="000902AD"/>
    <w:rsid w:val="0010758F"/>
    <w:rsid w:val="00110260"/>
    <w:rsid w:val="0012025E"/>
    <w:rsid w:val="00164AEB"/>
    <w:rsid w:val="0018188E"/>
    <w:rsid w:val="001929EE"/>
    <w:rsid w:val="001B2C4D"/>
    <w:rsid w:val="001B6C9E"/>
    <w:rsid w:val="001C10AD"/>
    <w:rsid w:val="0023550D"/>
    <w:rsid w:val="002359F9"/>
    <w:rsid w:val="00237B84"/>
    <w:rsid w:val="00253188"/>
    <w:rsid w:val="00273066"/>
    <w:rsid w:val="00285A12"/>
    <w:rsid w:val="002A1FB7"/>
    <w:rsid w:val="002A3EFD"/>
    <w:rsid w:val="002B78CB"/>
    <w:rsid w:val="002C4AB6"/>
    <w:rsid w:val="002D14EF"/>
    <w:rsid w:val="00301FD9"/>
    <w:rsid w:val="0032243D"/>
    <w:rsid w:val="0035310B"/>
    <w:rsid w:val="00391CC1"/>
    <w:rsid w:val="003C0B05"/>
    <w:rsid w:val="003C6856"/>
    <w:rsid w:val="003E1D94"/>
    <w:rsid w:val="003E29CA"/>
    <w:rsid w:val="003F389D"/>
    <w:rsid w:val="00434670"/>
    <w:rsid w:val="004535DD"/>
    <w:rsid w:val="00481F97"/>
    <w:rsid w:val="00486B2A"/>
    <w:rsid w:val="00487187"/>
    <w:rsid w:val="004C0734"/>
    <w:rsid w:val="004E00DC"/>
    <w:rsid w:val="004E1AD9"/>
    <w:rsid w:val="004E361C"/>
    <w:rsid w:val="005A29B5"/>
    <w:rsid w:val="005B54D8"/>
    <w:rsid w:val="005D0B56"/>
    <w:rsid w:val="00676C56"/>
    <w:rsid w:val="00692B63"/>
    <w:rsid w:val="006D13C4"/>
    <w:rsid w:val="006D5E36"/>
    <w:rsid w:val="00720E11"/>
    <w:rsid w:val="00725443"/>
    <w:rsid w:val="00744F38"/>
    <w:rsid w:val="00774535"/>
    <w:rsid w:val="007750D2"/>
    <w:rsid w:val="007810C8"/>
    <w:rsid w:val="007A04FA"/>
    <w:rsid w:val="007B5E62"/>
    <w:rsid w:val="00800AEE"/>
    <w:rsid w:val="00815B94"/>
    <w:rsid w:val="00840FA7"/>
    <w:rsid w:val="00843283"/>
    <w:rsid w:val="00877473"/>
    <w:rsid w:val="008858DA"/>
    <w:rsid w:val="008D587F"/>
    <w:rsid w:val="00962D35"/>
    <w:rsid w:val="00964D69"/>
    <w:rsid w:val="009700C1"/>
    <w:rsid w:val="009760AC"/>
    <w:rsid w:val="009801F5"/>
    <w:rsid w:val="009C5B0F"/>
    <w:rsid w:val="00A12387"/>
    <w:rsid w:val="00A13E14"/>
    <w:rsid w:val="00A21C39"/>
    <w:rsid w:val="00A56F69"/>
    <w:rsid w:val="00A72972"/>
    <w:rsid w:val="00A7345C"/>
    <w:rsid w:val="00A75003"/>
    <w:rsid w:val="00AA2965"/>
    <w:rsid w:val="00AC4893"/>
    <w:rsid w:val="00AD3498"/>
    <w:rsid w:val="00B04019"/>
    <w:rsid w:val="00BD6B40"/>
    <w:rsid w:val="00C33E76"/>
    <w:rsid w:val="00C6705D"/>
    <w:rsid w:val="00C93C90"/>
    <w:rsid w:val="00CB361A"/>
    <w:rsid w:val="00CD62F5"/>
    <w:rsid w:val="00CD6931"/>
    <w:rsid w:val="00CD7700"/>
    <w:rsid w:val="00CE302F"/>
    <w:rsid w:val="00D428A9"/>
    <w:rsid w:val="00D91AD9"/>
    <w:rsid w:val="00DB637C"/>
    <w:rsid w:val="00DE7E3C"/>
    <w:rsid w:val="00E33D1E"/>
    <w:rsid w:val="00E61C1D"/>
    <w:rsid w:val="00E70097"/>
    <w:rsid w:val="00E871F2"/>
    <w:rsid w:val="00EC6F6F"/>
    <w:rsid w:val="00EF3B29"/>
    <w:rsid w:val="00F43582"/>
    <w:rsid w:val="00F762DF"/>
    <w:rsid w:val="00F96D30"/>
    <w:rsid w:val="00FA36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60ED73"/>
  <w15:docId w15:val="{27B799C5-6024-4200-BC02-82E046A626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60A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389D"/>
    <w:pPr>
      <w:spacing w:line="256" w:lineRule="auto"/>
      <w:ind w:left="720"/>
      <w:contextualSpacing/>
    </w:pPr>
  </w:style>
  <w:style w:type="character" w:customStyle="1" w:styleId="Heading1Char">
    <w:name w:val="Heading 1 Char"/>
    <w:basedOn w:val="DefaultParagraphFont"/>
    <w:link w:val="Heading1"/>
    <w:uiPriority w:val="9"/>
    <w:rsid w:val="009760A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760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5179">
      <w:bodyDiv w:val="1"/>
      <w:marLeft w:val="0"/>
      <w:marRight w:val="0"/>
      <w:marTop w:val="0"/>
      <w:marBottom w:val="0"/>
      <w:divBdr>
        <w:top w:val="none" w:sz="0" w:space="0" w:color="auto"/>
        <w:left w:val="none" w:sz="0" w:space="0" w:color="auto"/>
        <w:bottom w:val="none" w:sz="0" w:space="0" w:color="auto"/>
        <w:right w:val="none" w:sz="0" w:space="0" w:color="auto"/>
      </w:divBdr>
    </w:div>
    <w:div w:id="9643150">
      <w:bodyDiv w:val="1"/>
      <w:marLeft w:val="0"/>
      <w:marRight w:val="0"/>
      <w:marTop w:val="0"/>
      <w:marBottom w:val="0"/>
      <w:divBdr>
        <w:top w:val="none" w:sz="0" w:space="0" w:color="auto"/>
        <w:left w:val="none" w:sz="0" w:space="0" w:color="auto"/>
        <w:bottom w:val="none" w:sz="0" w:space="0" w:color="auto"/>
        <w:right w:val="none" w:sz="0" w:space="0" w:color="auto"/>
      </w:divBdr>
    </w:div>
    <w:div w:id="56754734">
      <w:bodyDiv w:val="1"/>
      <w:marLeft w:val="0"/>
      <w:marRight w:val="0"/>
      <w:marTop w:val="0"/>
      <w:marBottom w:val="0"/>
      <w:divBdr>
        <w:top w:val="none" w:sz="0" w:space="0" w:color="auto"/>
        <w:left w:val="none" w:sz="0" w:space="0" w:color="auto"/>
        <w:bottom w:val="none" w:sz="0" w:space="0" w:color="auto"/>
        <w:right w:val="none" w:sz="0" w:space="0" w:color="auto"/>
      </w:divBdr>
    </w:div>
    <w:div w:id="61368129">
      <w:bodyDiv w:val="1"/>
      <w:marLeft w:val="0"/>
      <w:marRight w:val="0"/>
      <w:marTop w:val="0"/>
      <w:marBottom w:val="0"/>
      <w:divBdr>
        <w:top w:val="none" w:sz="0" w:space="0" w:color="auto"/>
        <w:left w:val="none" w:sz="0" w:space="0" w:color="auto"/>
        <w:bottom w:val="none" w:sz="0" w:space="0" w:color="auto"/>
        <w:right w:val="none" w:sz="0" w:space="0" w:color="auto"/>
      </w:divBdr>
    </w:div>
    <w:div w:id="68621006">
      <w:bodyDiv w:val="1"/>
      <w:marLeft w:val="0"/>
      <w:marRight w:val="0"/>
      <w:marTop w:val="0"/>
      <w:marBottom w:val="0"/>
      <w:divBdr>
        <w:top w:val="none" w:sz="0" w:space="0" w:color="auto"/>
        <w:left w:val="none" w:sz="0" w:space="0" w:color="auto"/>
        <w:bottom w:val="none" w:sz="0" w:space="0" w:color="auto"/>
        <w:right w:val="none" w:sz="0" w:space="0" w:color="auto"/>
      </w:divBdr>
    </w:div>
    <w:div w:id="83571581">
      <w:bodyDiv w:val="1"/>
      <w:marLeft w:val="0"/>
      <w:marRight w:val="0"/>
      <w:marTop w:val="0"/>
      <w:marBottom w:val="0"/>
      <w:divBdr>
        <w:top w:val="none" w:sz="0" w:space="0" w:color="auto"/>
        <w:left w:val="none" w:sz="0" w:space="0" w:color="auto"/>
        <w:bottom w:val="none" w:sz="0" w:space="0" w:color="auto"/>
        <w:right w:val="none" w:sz="0" w:space="0" w:color="auto"/>
      </w:divBdr>
    </w:div>
    <w:div w:id="108745206">
      <w:bodyDiv w:val="1"/>
      <w:marLeft w:val="0"/>
      <w:marRight w:val="0"/>
      <w:marTop w:val="0"/>
      <w:marBottom w:val="0"/>
      <w:divBdr>
        <w:top w:val="none" w:sz="0" w:space="0" w:color="auto"/>
        <w:left w:val="none" w:sz="0" w:space="0" w:color="auto"/>
        <w:bottom w:val="none" w:sz="0" w:space="0" w:color="auto"/>
        <w:right w:val="none" w:sz="0" w:space="0" w:color="auto"/>
      </w:divBdr>
    </w:div>
    <w:div w:id="109131963">
      <w:bodyDiv w:val="1"/>
      <w:marLeft w:val="0"/>
      <w:marRight w:val="0"/>
      <w:marTop w:val="0"/>
      <w:marBottom w:val="0"/>
      <w:divBdr>
        <w:top w:val="none" w:sz="0" w:space="0" w:color="auto"/>
        <w:left w:val="none" w:sz="0" w:space="0" w:color="auto"/>
        <w:bottom w:val="none" w:sz="0" w:space="0" w:color="auto"/>
        <w:right w:val="none" w:sz="0" w:space="0" w:color="auto"/>
      </w:divBdr>
    </w:div>
    <w:div w:id="120081365">
      <w:bodyDiv w:val="1"/>
      <w:marLeft w:val="0"/>
      <w:marRight w:val="0"/>
      <w:marTop w:val="0"/>
      <w:marBottom w:val="0"/>
      <w:divBdr>
        <w:top w:val="none" w:sz="0" w:space="0" w:color="auto"/>
        <w:left w:val="none" w:sz="0" w:space="0" w:color="auto"/>
        <w:bottom w:val="none" w:sz="0" w:space="0" w:color="auto"/>
        <w:right w:val="none" w:sz="0" w:space="0" w:color="auto"/>
      </w:divBdr>
    </w:div>
    <w:div w:id="157698447">
      <w:bodyDiv w:val="1"/>
      <w:marLeft w:val="0"/>
      <w:marRight w:val="0"/>
      <w:marTop w:val="0"/>
      <w:marBottom w:val="0"/>
      <w:divBdr>
        <w:top w:val="none" w:sz="0" w:space="0" w:color="auto"/>
        <w:left w:val="none" w:sz="0" w:space="0" w:color="auto"/>
        <w:bottom w:val="none" w:sz="0" w:space="0" w:color="auto"/>
        <w:right w:val="none" w:sz="0" w:space="0" w:color="auto"/>
      </w:divBdr>
    </w:div>
    <w:div w:id="178088626">
      <w:bodyDiv w:val="1"/>
      <w:marLeft w:val="0"/>
      <w:marRight w:val="0"/>
      <w:marTop w:val="0"/>
      <w:marBottom w:val="0"/>
      <w:divBdr>
        <w:top w:val="none" w:sz="0" w:space="0" w:color="auto"/>
        <w:left w:val="none" w:sz="0" w:space="0" w:color="auto"/>
        <w:bottom w:val="none" w:sz="0" w:space="0" w:color="auto"/>
        <w:right w:val="none" w:sz="0" w:space="0" w:color="auto"/>
      </w:divBdr>
    </w:div>
    <w:div w:id="196083830">
      <w:bodyDiv w:val="1"/>
      <w:marLeft w:val="0"/>
      <w:marRight w:val="0"/>
      <w:marTop w:val="0"/>
      <w:marBottom w:val="0"/>
      <w:divBdr>
        <w:top w:val="none" w:sz="0" w:space="0" w:color="auto"/>
        <w:left w:val="none" w:sz="0" w:space="0" w:color="auto"/>
        <w:bottom w:val="none" w:sz="0" w:space="0" w:color="auto"/>
        <w:right w:val="none" w:sz="0" w:space="0" w:color="auto"/>
      </w:divBdr>
    </w:div>
    <w:div w:id="197085383">
      <w:bodyDiv w:val="1"/>
      <w:marLeft w:val="0"/>
      <w:marRight w:val="0"/>
      <w:marTop w:val="0"/>
      <w:marBottom w:val="0"/>
      <w:divBdr>
        <w:top w:val="none" w:sz="0" w:space="0" w:color="auto"/>
        <w:left w:val="none" w:sz="0" w:space="0" w:color="auto"/>
        <w:bottom w:val="none" w:sz="0" w:space="0" w:color="auto"/>
        <w:right w:val="none" w:sz="0" w:space="0" w:color="auto"/>
      </w:divBdr>
    </w:div>
    <w:div w:id="201671432">
      <w:bodyDiv w:val="1"/>
      <w:marLeft w:val="0"/>
      <w:marRight w:val="0"/>
      <w:marTop w:val="0"/>
      <w:marBottom w:val="0"/>
      <w:divBdr>
        <w:top w:val="none" w:sz="0" w:space="0" w:color="auto"/>
        <w:left w:val="none" w:sz="0" w:space="0" w:color="auto"/>
        <w:bottom w:val="none" w:sz="0" w:space="0" w:color="auto"/>
        <w:right w:val="none" w:sz="0" w:space="0" w:color="auto"/>
      </w:divBdr>
    </w:div>
    <w:div w:id="211305239">
      <w:bodyDiv w:val="1"/>
      <w:marLeft w:val="0"/>
      <w:marRight w:val="0"/>
      <w:marTop w:val="0"/>
      <w:marBottom w:val="0"/>
      <w:divBdr>
        <w:top w:val="none" w:sz="0" w:space="0" w:color="auto"/>
        <w:left w:val="none" w:sz="0" w:space="0" w:color="auto"/>
        <w:bottom w:val="none" w:sz="0" w:space="0" w:color="auto"/>
        <w:right w:val="none" w:sz="0" w:space="0" w:color="auto"/>
      </w:divBdr>
    </w:div>
    <w:div w:id="221255527">
      <w:bodyDiv w:val="1"/>
      <w:marLeft w:val="0"/>
      <w:marRight w:val="0"/>
      <w:marTop w:val="0"/>
      <w:marBottom w:val="0"/>
      <w:divBdr>
        <w:top w:val="none" w:sz="0" w:space="0" w:color="auto"/>
        <w:left w:val="none" w:sz="0" w:space="0" w:color="auto"/>
        <w:bottom w:val="none" w:sz="0" w:space="0" w:color="auto"/>
        <w:right w:val="none" w:sz="0" w:space="0" w:color="auto"/>
      </w:divBdr>
    </w:div>
    <w:div w:id="237595864">
      <w:bodyDiv w:val="1"/>
      <w:marLeft w:val="0"/>
      <w:marRight w:val="0"/>
      <w:marTop w:val="0"/>
      <w:marBottom w:val="0"/>
      <w:divBdr>
        <w:top w:val="none" w:sz="0" w:space="0" w:color="auto"/>
        <w:left w:val="none" w:sz="0" w:space="0" w:color="auto"/>
        <w:bottom w:val="none" w:sz="0" w:space="0" w:color="auto"/>
        <w:right w:val="none" w:sz="0" w:space="0" w:color="auto"/>
      </w:divBdr>
    </w:div>
    <w:div w:id="237640315">
      <w:bodyDiv w:val="1"/>
      <w:marLeft w:val="0"/>
      <w:marRight w:val="0"/>
      <w:marTop w:val="0"/>
      <w:marBottom w:val="0"/>
      <w:divBdr>
        <w:top w:val="none" w:sz="0" w:space="0" w:color="auto"/>
        <w:left w:val="none" w:sz="0" w:space="0" w:color="auto"/>
        <w:bottom w:val="none" w:sz="0" w:space="0" w:color="auto"/>
        <w:right w:val="none" w:sz="0" w:space="0" w:color="auto"/>
      </w:divBdr>
    </w:div>
    <w:div w:id="277027351">
      <w:bodyDiv w:val="1"/>
      <w:marLeft w:val="0"/>
      <w:marRight w:val="0"/>
      <w:marTop w:val="0"/>
      <w:marBottom w:val="0"/>
      <w:divBdr>
        <w:top w:val="none" w:sz="0" w:space="0" w:color="auto"/>
        <w:left w:val="none" w:sz="0" w:space="0" w:color="auto"/>
        <w:bottom w:val="none" w:sz="0" w:space="0" w:color="auto"/>
        <w:right w:val="none" w:sz="0" w:space="0" w:color="auto"/>
      </w:divBdr>
    </w:div>
    <w:div w:id="283999471">
      <w:bodyDiv w:val="1"/>
      <w:marLeft w:val="0"/>
      <w:marRight w:val="0"/>
      <w:marTop w:val="0"/>
      <w:marBottom w:val="0"/>
      <w:divBdr>
        <w:top w:val="none" w:sz="0" w:space="0" w:color="auto"/>
        <w:left w:val="none" w:sz="0" w:space="0" w:color="auto"/>
        <w:bottom w:val="none" w:sz="0" w:space="0" w:color="auto"/>
        <w:right w:val="none" w:sz="0" w:space="0" w:color="auto"/>
      </w:divBdr>
    </w:div>
    <w:div w:id="296420724">
      <w:bodyDiv w:val="1"/>
      <w:marLeft w:val="0"/>
      <w:marRight w:val="0"/>
      <w:marTop w:val="0"/>
      <w:marBottom w:val="0"/>
      <w:divBdr>
        <w:top w:val="none" w:sz="0" w:space="0" w:color="auto"/>
        <w:left w:val="none" w:sz="0" w:space="0" w:color="auto"/>
        <w:bottom w:val="none" w:sz="0" w:space="0" w:color="auto"/>
        <w:right w:val="none" w:sz="0" w:space="0" w:color="auto"/>
      </w:divBdr>
    </w:div>
    <w:div w:id="297417747">
      <w:bodyDiv w:val="1"/>
      <w:marLeft w:val="0"/>
      <w:marRight w:val="0"/>
      <w:marTop w:val="0"/>
      <w:marBottom w:val="0"/>
      <w:divBdr>
        <w:top w:val="none" w:sz="0" w:space="0" w:color="auto"/>
        <w:left w:val="none" w:sz="0" w:space="0" w:color="auto"/>
        <w:bottom w:val="none" w:sz="0" w:space="0" w:color="auto"/>
        <w:right w:val="none" w:sz="0" w:space="0" w:color="auto"/>
      </w:divBdr>
    </w:div>
    <w:div w:id="326250659">
      <w:bodyDiv w:val="1"/>
      <w:marLeft w:val="0"/>
      <w:marRight w:val="0"/>
      <w:marTop w:val="0"/>
      <w:marBottom w:val="0"/>
      <w:divBdr>
        <w:top w:val="none" w:sz="0" w:space="0" w:color="auto"/>
        <w:left w:val="none" w:sz="0" w:space="0" w:color="auto"/>
        <w:bottom w:val="none" w:sz="0" w:space="0" w:color="auto"/>
        <w:right w:val="none" w:sz="0" w:space="0" w:color="auto"/>
      </w:divBdr>
    </w:div>
    <w:div w:id="327027529">
      <w:bodyDiv w:val="1"/>
      <w:marLeft w:val="0"/>
      <w:marRight w:val="0"/>
      <w:marTop w:val="0"/>
      <w:marBottom w:val="0"/>
      <w:divBdr>
        <w:top w:val="none" w:sz="0" w:space="0" w:color="auto"/>
        <w:left w:val="none" w:sz="0" w:space="0" w:color="auto"/>
        <w:bottom w:val="none" w:sz="0" w:space="0" w:color="auto"/>
        <w:right w:val="none" w:sz="0" w:space="0" w:color="auto"/>
      </w:divBdr>
    </w:div>
    <w:div w:id="329867664">
      <w:bodyDiv w:val="1"/>
      <w:marLeft w:val="0"/>
      <w:marRight w:val="0"/>
      <w:marTop w:val="0"/>
      <w:marBottom w:val="0"/>
      <w:divBdr>
        <w:top w:val="none" w:sz="0" w:space="0" w:color="auto"/>
        <w:left w:val="none" w:sz="0" w:space="0" w:color="auto"/>
        <w:bottom w:val="none" w:sz="0" w:space="0" w:color="auto"/>
        <w:right w:val="none" w:sz="0" w:space="0" w:color="auto"/>
      </w:divBdr>
    </w:div>
    <w:div w:id="344988828">
      <w:bodyDiv w:val="1"/>
      <w:marLeft w:val="0"/>
      <w:marRight w:val="0"/>
      <w:marTop w:val="0"/>
      <w:marBottom w:val="0"/>
      <w:divBdr>
        <w:top w:val="none" w:sz="0" w:space="0" w:color="auto"/>
        <w:left w:val="none" w:sz="0" w:space="0" w:color="auto"/>
        <w:bottom w:val="none" w:sz="0" w:space="0" w:color="auto"/>
        <w:right w:val="none" w:sz="0" w:space="0" w:color="auto"/>
      </w:divBdr>
    </w:div>
    <w:div w:id="347751903">
      <w:bodyDiv w:val="1"/>
      <w:marLeft w:val="0"/>
      <w:marRight w:val="0"/>
      <w:marTop w:val="0"/>
      <w:marBottom w:val="0"/>
      <w:divBdr>
        <w:top w:val="none" w:sz="0" w:space="0" w:color="auto"/>
        <w:left w:val="none" w:sz="0" w:space="0" w:color="auto"/>
        <w:bottom w:val="none" w:sz="0" w:space="0" w:color="auto"/>
        <w:right w:val="none" w:sz="0" w:space="0" w:color="auto"/>
      </w:divBdr>
    </w:div>
    <w:div w:id="350911994">
      <w:bodyDiv w:val="1"/>
      <w:marLeft w:val="0"/>
      <w:marRight w:val="0"/>
      <w:marTop w:val="0"/>
      <w:marBottom w:val="0"/>
      <w:divBdr>
        <w:top w:val="none" w:sz="0" w:space="0" w:color="auto"/>
        <w:left w:val="none" w:sz="0" w:space="0" w:color="auto"/>
        <w:bottom w:val="none" w:sz="0" w:space="0" w:color="auto"/>
        <w:right w:val="none" w:sz="0" w:space="0" w:color="auto"/>
      </w:divBdr>
    </w:div>
    <w:div w:id="353575724">
      <w:bodyDiv w:val="1"/>
      <w:marLeft w:val="0"/>
      <w:marRight w:val="0"/>
      <w:marTop w:val="0"/>
      <w:marBottom w:val="0"/>
      <w:divBdr>
        <w:top w:val="none" w:sz="0" w:space="0" w:color="auto"/>
        <w:left w:val="none" w:sz="0" w:space="0" w:color="auto"/>
        <w:bottom w:val="none" w:sz="0" w:space="0" w:color="auto"/>
        <w:right w:val="none" w:sz="0" w:space="0" w:color="auto"/>
      </w:divBdr>
    </w:div>
    <w:div w:id="367686938">
      <w:bodyDiv w:val="1"/>
      <w:marLeft w:val="0"/>
      <w:marRight w:val="0"/>
      <w:marTop w:val="0"/>
      <w:marBottom w:val="0"/>
      <w:divBdr>
        <w:top w:val="none" w:sz="0" w:space="0" w:color="auto"/>
        <w:left w:val="none" w:sz="0" w:space="0" w:color="auto"/>
        <w:bottom w:val="none" w:sz="0" w:space="0" w:color="auto"/>
        <w:right w:val="none" w:sz="0" w:space="0" w:color="auto"/>
      </w:divBdr>
    </w:div>
    <w:div w:id="375131189">
      <w:bodyDiv w:val="1"/>
      <w:marLeft w:val="0"/>
      <w:marRight w:val="0"/>
      <w:marTop w:val="0"/>
      <w:marBottom w:val="0"/>
      <w:divBdr>
        <w:top w:val="none" w:sz="0" w:space="0" w:color="auto"/>
        <w:left w:val="none" w:sz="0" w:space="0" w:color="auto"/>
        <w:bottom w:val="none" w:sz="0" w:space="0" w:color="auto"/>
        <w:right w:val="none" w:sz="0" w:space="0" w:color="auto"/>
      </w:divBdr>
    </w:div>
    <w:div w:id="376055062">
      <w:bodyDiv w:val="1"/>
      <w:marLeft w:val="0"/>
      <w:marRight w:val="0"/>
      <w:marTop w:val="0"/>
      <w:marBottom w:val="0"/>
      <w:divBdr>
        <w:top w:val="none" w:sz="0" w:space="0" w:color="auto"/>
        <w:left w:val="none" w:sz="0" w:space="0" w:color="auto"/>
        <w:bottom w:val="none" w:sz="0" w:space="0" w:color="auto"/>
        <w:right w:val="none" w:sz="0" w:space="0" w:color="auto"/>
      </w:divBdr>
    </w:div>
    <w:div w:id="394471794">
      <w:bodyDiv w:val="1"/>
      <w:marLeft w:val="0"/>
      <w:marRight w:val="0"/>
      <w:marTop w:val="0"/>
      <w:marBottom w:val="0"/>
      <w:divBdr>
        <w:top w:val="none" w:sz="0" w:space="0" w:color="auto"/>
        <w:left w:val="none" w:sz="0" w:space="0" w:color="auto"/>
        <w:bottom w:val="none" w:sz="0" w:space="0" w:color="auto"/>
        <w:right w:val="none" w:sz="0" w:space="0" w:color="auto"/>
      </w:divBdr>
    </w:div>
    <w:div w:id="418647351">
      <w:bodyDiv w:val="1"/>
      <w:marLeft w:val="0"/>
      <w:marRight w:val="0"/>
      <w:marTop w:val="0"/>
      <w:marBottom w:val="0"/>
      <w:divBdr>
        <w:top w:val="none" w:sz="0" w:space="0" w:color="auto"/>
        <w:left w:val="none" w:sz="0" w:space="0" w:color="auto"/>
        <w:bottom w:val="none" w:sz="0" w:space="0" w:color="auto"/>
        <w:right w:val="none" w:sz="0" w:space="0" w:color="auto"/>
      </w:divBdr>
    </w:div>
    <w:div w:id="427654299">
      <w:bodyDiv w:val="1"/>
      <w:marLeft w:val="0"/>
      <w:marRight w:val="0"/>
      <w:marTop w:val="0"/>
      <w:marBottom w:val="0"/>
      <w:divBdr>
        <w:top w:val="none" w:sz="0" w:space="0" w:color="auto"/>
        <w:left w:val="none" w:sz="0" w:space="0" w:color="auto"/>
        <w:bottom w:val="none" w:sz="0" w:space="0" w:color="auto"/>
        <w:right w:val="none" w:sz="0" w:space="0" w:color="auto"/>
      </w:divBdr>
    </w:div>
    <w:div w:id="431777103">
      <w:bodyDiv w:val="1"/>
      <w:marLeft w:val="0"/>
      <w:marRight w:val="0"/>
      <w:marTop w:val="0"/>
      <w:marBottom w:val="0"/>
      <w:divBdr>
        <w:top w:val="none" w:sz="0" w:space="0" w:color="auto"/>
        <w:left w:val="none" w:sz="0" w:space="0" w:color="auto"/>
        <w:bottom w:val="none" w:sz="0" w:space="0" w:color="auto"/>
        <w:right w:val="none" w:sz="0" w:space="0" w:color="auto"/>
      </w:divBdr>
    </w:div>
    <w:div w:id="433139418">
      <w:bodyDiv w:val="1"/>
      <w:marLeft w:val="0"/>
      <w:marRight w:val="0"/>
      <w:marTop w:val="0"/>
      <w:marBottom w:val="0"/>
      <w:divBdr>
        <w:top w:val="none" w:sz="0" w:space="0" w:color="auto"/>
        <w:left w:val="none" w:sz="0" w:space="0" w:color="auto"/>
        <w:bottom w:val="none" w:sz="0" w:space="0" w:color="auto"/>
        <w:right w:val="none" w:sz="0" w:space="0" w:color="auto"/>
      </w:divBdr>
    </w:div>
    <w:div w:id="440565581">
      <w:bodyDiv w:val="1"/>
      <w:marLeft w:val="0"/>
      <w:marRight w:val="0"/>
      <w:marTop w:val="0"/>
      <w:marBottom w:val="0"/>
      <w:divBdr>
        <w:top w:val="none" w:sz="0" w:space="0" w:color="auto"/>
        <w:left w:val="none" w:sz="0" w:space="0" w:color="auto"/>
        <w:bottom w:val="none" w:sz="0" w:space="0" w:color="auto"/>
        <w:right w:val="none" w:sz="0" w:space="0" w:color="auto"/>
      </w:divBdr>
    </w:div>
    <w:div w:id="442648377">
      <w:bodyDiv w:val="1"/>
      <w:marLeft w:val="0"/>
      <w:marRight w:val="0"/>
      <w:marTop w:val="0"/>
      <w:marBottom w:val="0"/>
      <w:divBdr>
        <w:top w:val="none" w:sz="0" w:space="0" w:color="auto"/>
        <w:left w:val="none" w:sz="0" w:space="0" w:color="auto"/>
        <w:bottom w:val="none" w:sz="0" w:space="0" w:color="auto"/>
        <w:right w:val="none" w:sz="0" w:space="0" w:color="auto"/>
      </w:divBdr>
    </w:div>
    <w:div w:id="465701042">
      <w:bodyDiv w:val="1"/>
      <w:marLeft w:val="0"/>
      <w:marRight w:val="0"/>
      <w:marTop w:val="0"/>
      <w:marBottom w:val="0"/>
      <w:divBdr>
        <w:top w:val="none" w:sz="0" w:space="0" w:color="auto"/>
        <w:left w:val="none" w:sz="0" w:space="0" w:color="auto"/>
        <w:bottom w:val="none" w:sz="0" w:space="0" w:color="auto"/>
        <w:right w:val="none" w:sz="0" w:space="0" w:color="auto"/>
      </w:divBdr>
    </w:div>
    <w:div w:id="479926394">
      <w:bodyDiv w:val="1"/>
      <w:marLeft w:val="0"/>
      <w:marRight w:val="0"/>
      <w:marTop w:val="0"/>
      <w:marBottom w:val="0"/>
      <w:divBdr>
        <w:top w:val="none" w:sz="0" w:space="0" w:color="auto"/>
        <w:left w:val="none" w:sz="0" w:space="0" w:color="auto"/>
        <w:bottom w:val="none" w:sz="0" w:space="0" w:color="auto"/>
        <w:right w:val="none" w:sz="0" w:space="0" w:color="auto"/>
      </w:divBdr>
    </w:div>
    <w:div w:id="497037516">
      <w:bodyDiv w:val="1"/>
      <w:marLeft w:val="0"/>
      <w:marRight w:val="0"/>
      <w:marTop w:val="0"/>
      <w:marBottom w:val="0"/>
      <w:divBdr>
        <w:top w:val="none" w:sz="0" w:space="0" w:color="auto"/>
        <w:left w:val="none" w:sz="0" w:space="0" w:color="auto"/>
        <w:bottom w:val="none" w:sz="0" w:space="0" w:color="auto"/>
        <w:right w:val="none" w:sz="0" w:space="0" w:color="auto"/>
      </w:divBdr>
    </w:div>
    <w:div w:id="501050618">
      <w:bodyDiv w:val="1"/>
      <w:marLeft w:val="0"/>
      <w:marRight w:val="0"/>
      <w:marTop w:val="0"/>
      <w:marBottom w:val="0"/>
      <w:divBdr>
        <w:top w:val="none" w:sz="0" w:space="0" w:color="auto"/>
        <w:left w:val="none" w:sz="0" w:space="0" w:color="auto"/>
        <w:bottom w:val="none" w:sz="0" w:space="0" w:color="auto"/>
        <w:right w:val="none" w:sz="0" w:space="0" w:color="auto"/>
      </w:divBdr>
    </w:div>
    <w:div w:id="511649179">
      <w:bodyDiv w:val="1"/>
      <w:marLeft w:val="0"/>
      <w:marRight w:val="0"/>
      <w:marTop w:val="0"/>
      <w:marBottom w:val="0"/>
      <w:divBdr>
        <w:top w:val="none" w:sz="0" w:space="0" w:color="auto"/>
        <w:left w:val="none" w:sz="0" w:space="0" w:color="auto"/>
        <w:bottom w:val="none" w:sz="0" w:space="0" w:color="auto"/>
        <w:right w:val="none" w:sz="0" w:space="0" w:color="auto"/>
      </w:divBdr>
    </w:div>
    <w:div w:id="523330848">
      <w:bodyDiv w:val="1"/>
      <w:marLeft w:val="0"/>
      <w:marRight w:val="0"/>
      <w:marTop w:val="0"/>
      <w:marBottom w:val="0"/>
      <w:divBdr>
        <w:top w:val="none" w:sz="0" w:space="0" w:color="auto"/>
        <w:left w:val="none" w:sz="0" w:space="0" w:color="auto"/>
        <w:bottom w:val="none" w:sz="0" w:space="0" w:color="auto"/>
        <w:right w:val="none" w:sz="0" w:space="0" w:color="auto"/>
      </w:divBdr>
    </w:div>
    <w:div w:id="561524243">
      <w:bodyDiv w:val="1"/>
      <w:marLeft w:val="0"/>
      <w:marRight w:val="0"/>
      <w:marTop w:val="0"/>
      <w:marBottom w:val="0"/>
      <w:divBdr>
        <w:top w:val="none" w:sz="0" w:space="0" w:color="auto"/>
        <w:left w:val="none" w:sz="0" w:space="0" w:color="auto"/>
        <w:bottom w:val="none" w:sz="0" w:space="0" w:color="auto"/>
        <w:right w:val="none" w:sz="0" w:space="0" w:color="auto"/>
      </w:divBdr>
    </w:div>
    <w:div w:id="570191091">
      <w:bodyDiv w:val="1"/>
      <w:marLeft w:val="0"/>
      <w:marRight w:val="0"/>
      <w:marTop w:val="0"/>
      <w:marBottom w:val="0"/>
      <w:divBdr>
        <w:top w:val="none" w:sz="0" w:space="0" w:color="auto"/>
        <w:left w:val="none" w:sz="0" w:space="0" w:color="auto"/>
        <w:bottom w:val="none" w:sz="0" w:space="0" w:color="auto"/>
        <w:right w:val="none" w:sz="0" w:space="0" w:color="auto"/>
      </w:divBdr>
    </w:div>
    <w:div w:id="577445441">
      <w:bodyDiv w:val="1"/>
      <w:marLeft w:val="0"/>
      <w:marRight w:val="0"/>
      <w:marTop w:val="0"/>
      <w:marBottom w:val="0"/>
      <w:divBdr>
        <w:top w:val="none" w:sz="0" w:space="0" w:color="auto"/>
        <w:left w:val="none" w:sz="0" w:space="0" w:color="auto"/>
        <w:bottom w:val="none" w:sz="0" w:space="0" w:color="auto"/>
        <w:right w:val="none" w:sz="0" w:space="0" w:color="auto"/>
      </w:divBdr>
    </w:div>
    <w:div w:id="582373315">
      <w:bodyDiv w:val="1"/>
      <w:marLeft w:val="0"/>
      <w:marRight w:val="0"/>
      <w:marTop w:val="0"/>
      <w:marBottom w:val="0"/>
      <w:divBdr>
        <w:top w:val="none" w:sz="0" w:space="0" w:color="auto"/>
        <w:left w:val="none" w:sz="0" w:space="0" w:color="auto"/>
        <w:bottom w:val="none" w:sz="0" w:space="0" w:color="auto"/>
        <w:right w:val="none" w:sz="0" w:space="0" w:color="auto"/>
      </w:divBdr>
    </w:div>
    <w:div w:id="644822729">
      <w:bodyDiv w:val="1"/>
      <w:marLeft w:val="0"/>
      <w:marRight w:val="0"/>
      <w:marTop w:val="0"/>
      <w:marBottom w:val="0"/>
      <w:divBdr>
        <w:top w:val="none" w:sz="0" w:space="0" w:color="auto"/>
        <w:left w:val="none" w:sz="0" w:space="0" w:color="auto"/>
        <w:bottom w:val="none" w:sz="0" w:space="0" w:color="auto"/>
        <w:right w:val="none" w:sz="0" w:space="0" w:color="auto"/>
      </w:divBdr>
    </w:div>
    <w:div w:id="656110533">
      <w:bodyDiv w:val="1"/>
      <w:marLeft w:val="0"/>
      <w:marRight w:val="0"/>
      <w:marTop w:val="0"/>
      <w:marBottom w:val="0"/>
      <w:divBdr>
        <w:top w:val="none" w:sz="0" w:space="0" w:color="auto"/>
        <w:left w:val="none" w:sz="0" w:space="0" w:color="auto"/>
        <w:bottom w:val="none" w:sz="0" w:space="0" w:color="auto"/>
        <w:right w:val="none" w:sz="0" w:space="0" w:color="auto"/>
      </w:divBdr>
    </w:div>
    <w:div w:id="660887834">
      <w:bodyDiv w:val="1"/>
      <w:marLeft w:val="0"/>
      <w:marRight w:val="0"/>
      <w:marTop w:val="0"/>
      <w:marBottom w:val="0"/>
      <w:divBdr>
        <w:top w:val="none" w:sz="0" w:space="0" w:color="auto"/>
        <w:left w:val="none" w:sz="0" w:space="0" w:color="auto"/>
        <w:bottom w:val="none" w:sz="0" w:space="0" w:color="auto"/>
        <w:right w:val="none" w:sz="0" w:space="0" w:color="auto"/>
      </w:divBdr>
    </w:div>
    <w:div w:id="679549980">
      <w:bodyDiv w:val="1"/>
      <w:marLeft w:val="0"/>
      <w:marRight w:val="0"/>
      <w:marTop w:val="0"/>
      <w:marBottom w:val="0"/>
      <w:divBdr>
        <w:top w:val="none" w:sz="0" w:space="0" w:color="auto"/>
        <w:left w:val="none" w:sz="0" w:space="0" w:color="auto"/>
        <w:bottom w:val="none" w:sz="0" w:space="0" w:color="auto"/>
        <w:right w:val="none" w:sz="0" w:space="0" w:color="auto"/>
      </w:divBdr>
    </w:div>
    <w:div w:id="682586808">
      <w:bodyDiv w:val="1"/>
      <w:marLeft w:val="0"/>
      <w:marRight w:val="0"/>
      <w:marTop w:val="0"/>
      <w:marBottom w:val="0"/>
      <w:divBdr>
        <w:top w:val="none" w:sz="0" w:space="0" w:color="auto"/>
        <w:left w:val="none" w:sz="0" w:space="0" w:color="auto"/>
        <w:bottom w:val="none" w:sz="0" w:space="0" w:color="auto"/>
        <w:right w:val="none" w:sz="0" w:space="0" w:color="auto"/>
      </w:divBdr>
    </w:div>
    <w:div w:id="683439554">
      <w:bodyDiv w:val="1"/>
      <w:marLeft w:val="0"/>
      <w:marRight w:val="0"/>
      <w:marTop w:val="0"/>
      <w:marBottom w:val="0"/>
      <w:divBdr>
        <w:top w:val="none" w:sz="0" w:space="0" w:color="auto"/>
        <w:left w:val="none" w:sz="0" w:space="0" w:color="auto"/>
        <w:bottom w:val="none" w:sz="0" w:space="0" w:color="auto"/>
        <w:right w:val="none" w:sz="0" w:space="0" w:color="auto"/>
      </w:divBdr>
    </w:div>
    <w:div w:id="700933098">
      <w:bodyDiv w:val="1"/>
      <w:marLeft w:val="0"/>
      <w:marRight w:val="0"/>
      <w:marTop w:val="0"/>
      <w:marBottom w:val="0"/>
      <w:divBdr>
        <w:top w:val="none" w:sz="0" w:space="0" w:color="auto"/>
        <w:left w:val="none" w:sz="0" w:space="0" w:color="auto"/>
        <w:bottom w:val="none" w:sz="0" w:space="0" w:color="auto"/>
        <w:right w:val="none" w:sz="0" w:space="0" w:color="auto"/>
      </w:divBdr>
    </w:div>
    <w:div w:id="719406433">
      <w:bodyDiv w:val="1"/>
      <w:marLeft w:val="0"/>
      <w:marRight w:val="0"/>
      <w:marTop w:val="0"/>
      <w:marBottom w:val="0"/>
      <w:divBdr>
        <w:top w:val="none" w:sz="0" w:space="0" w:color="auto"/>
        <w:left w:val="none" w:sz="0" w:space="0" w:color="auto"/>
        <w:bottom w:val="none" w:sz="0" w:space="0" w:color="auto"/>
        <w:right w:val="none" w:sz="0" w:space="0" w:color="auto"/>
      </w:divBdr>
    </w:div>
    <w:div w:id="739640795">
      <w:bodyDiv w:val="1"/>
      <w:marLeft w:val="0"/>
      <w:marRight w:val="0"/>
      <w:marTop w:val="0"/>
      <w:marBottom w:val="0"/>
      <w:divBdr>
        <w:top w:val="none" w:sz="0" w:space="0" w:color="auto"/>
        <w:left w:val="none" w:sz="0" w:space="0" w:color="auto"/>
        <w:bottom w:val="none" w:sz="0" w:space="0" w:color="auto"/>
        <w:right w:val="none" w:sz="0" w:space="0" w:color="auto"/>
      </w:divBdr>
    </w:div>
    <w:div w:id="749883971">
      <w:bodyDiv w:val="1"/>
      <w:marLeft w:val="0"/>
      <w:marRight w:val="0"/>
      <w:marTop w:val="0"/>
      <w:marBottom w:val="0"/>
      <w:divBdr>
        <w:top w:val="none" w:sz="0" w:space="0" w:color="auto"/>
        <w:left w:val="none" w:sz="0" w:space="0" w:color="auto"/>
        <w:bottom w:val="none" w:sz="0" w:space="0" w:color="auto"/>
        <w:right w:val="none" w:sz="0" w:space="0" w:color="auto"/>
      </w:divBdr>
    </w:div>
    <w:div w:id="771558088">
      <w:bodyDiv w:val="1"/>
      <w:marLeft w:val="0"/>
      <w:marRight w:val="0"/>
      <w:marTop w:val="0"/>
      <w:marBottom w:val="0"/>
      <w:divBdr>
        <w:top w:val="none" w:sz="0" w:space="0" w:color="auto"/>
        <w:left w:val="none" w:sz="0" w:space="0" w:color="auto"/>
        <w:bottom w:val="none" w:sz="0" w:space="0" w:color="auto"/>
        <w:right w:val="none" w:sz="0" w:space="0" w:color="auto"/>
      </w:divBdr>
    </w:div>
    <w:div w:id="775640230">
      <w:bodyDiv w:val="1"/>
      <w:marLeft w:val="0"/>
      <w:marRight w:val="0"/>
      <w:marTop w:val="0"/>
      <w:marBottom w:val="0"/>
      <w:divBdr>
        <w:top w:val="none" w:sz="0" w:space="0" w:color="auto"/>
        <w:left w:val="none" w:sz="0" w:space="0" w:color="auto"/>
        <w:bottom w:val="none" w:sz="0" w:space="0" w:color="auto"/>
        <w:right w:val="none" w:sz="0" w:space="0" w:color="auto"/>
      </w:divBdr>
    </w:div>
    <w:div w:id="779958932">
      <w:bodyDiv w:val="1"/>
      <w:marLeft w:val="0"/>
      <w:marRight w:val="0"/>
      <w:marTop w:val="0"/>
      <w:marBottom w:val="0"/>
      <w:divBdr>
        <w:top w:val="none" w:sz="0" w:space="0" w:color="auto"/>
        <w:left w:val="none" w:sz="0" w:space="0" w:color="auto"/>
        <w:bottom w:val="none" w:sz="0" w:space="0" w:color="auto"/>
        <w:right w:val="none" w:sz="0" w:space="0" w:color="auto"/>
      </w:divBdr>
    </w:div>
    <w:div w:id="782262113">
      <w:bodyDiv w:val="1"/>
      <w:marLeft w:val="0"/>
      <w:marRight w:val="0"/>
      <w:marTop w:val="0"/>
      <w:marBottom w:val="0"/>
      <w:divBdr>
        <w:top w:val="none" w:sz="0" w:space="0" w:color="auto"/>
        <w:left w:val="none" w:sz="0" w:space="0" w:color="auto"/>
        <w:bottom w:val="none" w:sz="0" w:space="0" w:color="auto"/>
        <w:right w:val="none" w:sz="0" w:space="0" w:color="auto"/>
      </w:divBdr>
    </w:div>
    <w:div w:id="785662179">
      <w:bodyDiv w:val="1"/>
      <w:marLeft w:val="0"/>
      <w:marRight w:val="0"/>
      <w:marTop w:val="0"/>
      <w:marBottom w:val="0"/>
      <w:divBdr>
        <w:top w:val="none" w:sz="0" w:space="0" w:color="auto"/>
        <w:left w:val="none" w:sz="0" w:space="0" w:color="auto"/>
        <w:bottom w:val="none" w:sz="0" w:space="0" w:color="auto"/>
        <w:right w:val="none" w:sz="0" w:space="0" w:color="auto"/>
      </w:divBdr>
    </w:div>
    <w:div w:id="786966300">
      <w:bodyDiv w:val="1"/>
      <w:marLeft w:val="0"/>
      <w:marRight w:val="0"/>
      <w:marTop w:val="0"/>
      <w:marBottom w:val="0"/>
      <w:divBdr>
        <w:top w:val="none" w:sz="0" w:space="0" w:color="auto"/>
        <w:left w:val="none" w:sz="0" w:space="0" w:color="auto"/>
        <w:bottom w:val="none" w:sz="0" w:space="0" w:color="auto"/>
        <w:right w:val="none" w:sz="0" w:space="0" w:color="auto"/>
      </w:divBdr>
    </w:div>
    <w:div w:id="793909811">
      <w:bodyDiv w:val="1"/>
      <w:marLeft w:val="0"/>
      <w:marRight w:val="0"/>
      <w:marTop w:val="0"/>
      <w:marBottom w:val="0"/>
      <w:divBdr>
        <w:top w:val="none" w:sz="0" w:space="0" w:color="auto"/>
        <w:left w:val="none" w:sz="0" w:space="0" w:color="auto"/>
        <w:bottom w:val="none" w:sz="0" w:space="0" w:color="auto"/>
        <w:right w:val="none" w:sz="0" w:space="0" w:color="auto"/>
      </w:divBdr>
    </w:div>
    <w:div w:id="811018383">
      <w:bodyDiv w:val="1"/>
      <w:marLeft w:val="0"/>
      <w:marRight w:val="0"/>
      <w:marTop w:val="0"/>
      <w:marBottom w:val="0"/>
      <w:divBdr>
        <w:top w:val="none" w:sz="0" w:space="0" w:color="auto"/>
        <w:left w:val="none" w:sz="0" w:space="0" w:color="auto"/>
        <w:bottom w:val="none" w:sz="0" w:space="0" w:color="auto"/>
        <w:right w:val="none" w:sz="0" w:space="0" w:color="auto"/>
      </w:divBdr>
    </w:div>
    <w:div w:id="831019889">
      <w:bodyDiv w:val="1"/>
      <w:marLeft w:val="0"/>
      <w:marRight w:val="0"/>
      <w:marTop w:val="0"/>
      <w:marBottom w:val="0"/>
      <w:divBdr>
        <w:top w:val="none" w:sz="0" w:space="0" w:color="auto"/>
        <w:left w:val="none" w:sz="0" w:space="0" w:color="auto"/>
        <w:bottom w:val="none" w:sz="0" w:space="0" w:color="auto"/>
        <w:right w:val="none" w:sz="0" w:space="0" w:color="auto"/>
      </w:divBdr>
    </w:div>
    <w:div w:id="831028711">
      <w:bodyDiv w:val="1"/>
      <w:marLeft w:val="0"/>
      <w:marRight w:val="0"/>
      <w:marTop w:val="0"/>
      <w:marBottom w:val="0"/>
      <w:divBdr>
        <w:top w:val="none" w:sz="0" w:space="0" w:color="auto"/>
        <w:left w:val="none" w:sz="0" w:space="0" w:color="auto"/>
        <w:bottom w:val="none" w:sz="0" w:space="0" w:color="auto"/>
        <w:right w:val="none" w:sz="0" w:space="0" w:color="auto"/>
      </w:divBdr>
    </w:div>
    <w:div w:id="840777294">
      <w:bodyDiv w:val="1"/>
      <w:marLeft w:val="0"/>
      <w:marRight w:val="0"/>
      <w:marTop w:val="0"/>
      <w:marBottom w:val="0"/>
      <w:divBdr>
        <w:top w:val="none" w:sz="0" w:space="0" w:color="auto"/>
        <w:left w:val="none" w:sz="0" w:space="0" w:color="auto"/>
        <w:bottom w:val="none" w:sz="0" w:space="0" w:color="auto"/>
        <w:right w:val="none" w:sz="0" w:space="0" w:color="auto"/>
      </w:divBdr>
    </w:div>
    <w:div w:id="873495252">
      <w:bodyDiv w:val="1"/>
      <w:marLeft w:val="0"/>
      <w:marRight w:val="0"/>
      <w:marTop w:val="0"/>
      <w:marBottom w:val="0"/>
      <w:divBdr>
        <w:top w:val="none" w:sz="0" w:space="0" w:color="auto"/>
        <w:left w:val="none" w:sz="0" w:space="0" w:color="auto"/>
        <w:bottom w:val="none" w:sz="0" w:space="0" w:color="auto"/>
        <w:right w:val="none" w:sz="0" w:space="0" w:color="auto"/>
      </w:divBdr>
    </w:div>
    <w:div w:id="883129408">
      <w:bodyDiv w:val="1"/>
      <w:marLeft w:val="0"/>
      <w:marRight w:val="0"/>
      <w:marTop w:val="0"/>
      <w:marBottom w:val="0"/>
      <w:divBdr>
        <w:top w:val="none" w:sz="0" w:space="0" w:color="auto"/>
        <w:left w:val="none" w:sz="0" w:space="0" w:color="auto"/>
        <w:bottom w:val="none" w:sz="0" w:space="0" w:color="auto"/>
        <w:right w:val="none" w:sz="0" w:space="0" w:color="auto"/>
      </w:divBdr>
    </w:div>
    <w:div w:id="885337742">
      <w:bodyDiv w:val="1"/>
      <w:marLeft w:val="0"/>
      <w:marRight w:val="0"/>
      <w:marTop w:val="0"/>
      <w:marBottom w:val="0"/>
      <w:divBdr>
        <w:top w:val="none" w:sz="0" w:space="0" w:color="auto"/>
        <w:left w:val="none" w:sz="0" w:space="0" w:color="auto"/>
        <w:bottom w:val="none" w:sz="0" w:space="0" w:color="auto"/>
        <w:right w:val="none" w:sz="0" w:space="0" w:color="auto"/>
      </w:divBdr>
    </w:div>
    <w:div w:id="939725583">
      <w:bodyDiv w:val="1"/>
      <w:marLeft w:val="0"/>
      <w:marRight w:val="0"/>
      <w:marTop w:val="0"/>
      <w:marBottom w:val="0"/>
      <w:divBdr>
        <w:top w:val="none" w:sz="0" w:space="0" w:color="auto"/>
        <w:left w:val="none" w:sz="0" w:space="0" w:color="auto"/>
        <w:bottom w:val="none" w:sz="0" w:space="0" w:color="auto"/>
        <w:right w:val="none" w:sz="0" w:space="0" w:color="auto"/>
      </w:divBdr>
    </w:div>
    <w:div w:id="942300050">
      <w:bodyDiv w:val="1"/>
      <w:marLeft w:val="0"/>
      <w:marRight w:val="0"/>
      <w:marTop w:val="0"/>
      <w:marBottom w:val="0"/>
      <w:divBdr>
        <w:top w:val="none" w:sz="0" w:space="0" w:color="auto"/>
        <w:left w:val="none" w:sz="0" w:space="0" w:color="auto"/>
        <w:bottom w:val="none" w:sz="0" w:space="0" w:color="auto"/>
        <w:right w:val="none" w:sz="0" w:space="0" w:color="auto"/>
      </w:divBdr>
    </w:div>
    <w:div w:id="947198488">
      <w:bodyDiv w:val="1"/>
      <w:marLeft w:val="0"/>
      <w:marRight w:val="0"/>
      <w:marTop w:val="0"/>
      <w:marBottom w:val="0"/>
      <w:divBdr>
        <w:top w:val="none" w:sz="0" w:space="0" w:color="auto"/>
        <w:left w:val="none" w:sz="0" w:space="0" w:color="auto"/>
        <w:bottom w:val="none" w:sz="0" w:space="0" w:color="auto"/>
        <w:right w:val="none" w:sz="0" w:space="0" w:color="auto"/>
      </w:divBdr>
    </w:div>
    <w:div w:id="952594439">
      <w:bodyDiv w:val="1"/>
      <w:marLeft w:val="0"/>
      <w:marRight w:val="0"/>
      <w:marTop w:val="0"/>
      <w:marBottom w:val="0"/>
      <w:divBdr>
        <w:top w:val="none" w:sz="0" w:space="0" w:color="auto"/>
        <w:left w:val="none" w:sz="0" w:space="0" w:color="auto"/>
        <w:bottom w:val="none" w:sz="0" w:space="0" w:color="auto"/>
        <w:right w:val="none" w:sz="0" w:space="0" w:color="auto"/>
      </w:divBdr>
    </w:div>
    <w:div w:id="953364117">
      <w:bodyDiv w:val="1"/>
      <w:marLeft w:val="0"/>
      <w:marRight w:val="0"/>
      <w:marTop w:val="0"/>
      <w:marBottom w:val="0"/>
      <w:divBdr>
        <w:top w:val="none" w:sz="0" w:space="0" w:color="auto"/>
        <w:left w:val="none" w:sz="0" w:space="0" w:color="auto"/>
        <w:bottom w:val="none" w:sz="0" w:space="0" w:color="auto"/>
        <w:right w:val="none" w:sz="0" w:space="0" w:color="auto"/>
      </w:divBdr>
    </w:div>
    <w:div w:id="956830895">
      <w:bodyDiv w:val="1"/>
      <w:marLeft w:val="0"/>
      <w:marRight w:val="0"/>
      <w:marTop w:val="0"/>
      <w:marBottom w:val="0"/>
      <w:divBdr>
        <w:top w:val="none" w:sz="0" w:space="0" w:color="auto"/>
        <w:left w:val="none" w:sz="0" w:space="0" w:color="auto"/>
        <w:bottom w:val="none" w:sz="0" w:space="0" w:color="auto"/>
        <w:right w:val="none" w:sz="0" w:space="0" w:color="auto"/>
      </w:divBdr>
    </w:div>
    <w:div w:id="971596599">
      <w:bodyDiv w:val="1"/>
      <w:marLeft w:val="0"/>
      <w:marRight w:val="0"/>
      <w:marTop w:val="0"/>
      <w:marBottom w:val="0"/>
      <w:divBdr>
        <w:top w:val="none" w:sz="0" w:space="0" w:color="auto"/>
        <w:left w:val="none" w:sz="0" w:space="0" w:color="auto"/>
        <w:bottom w:val="none" w:sz="0" w:space="0" w:color="auto"/>
        <w:right w:val="none" w:sz="0" w:space="0" w:color="auto"/>
      </w:divBdr>
    </w:div>
    <w:div w:id="984622905">
      <w:bodyDiv w:val="1"/>
      <w:marLeft w:val="0"/>
      <w:marRight w:val="0"/>
      <w:marTop w:val="0"/>
      <w:marBottom w:val="0"/>
      <w:divBdr>
        <w:top w:val="none" w:sz="0" w:space="0" w:color="auto"/>
        <w:left w:val="none" w:sz="0" w:space="0" w:color="auto"/>
        <w:bottom w:val="none" w:sz="0" w:space="0" w:color="auto"/>
        <w:right w:val="none" w:sz="0" w:space="0" w:color="auto"/>
      </w:divBdr>
    </w:div>
    <w:div w:id="1008101021">
      <w:bodyDiv w:val="1"/>
      <w:marLeft w:val="0"/>
      <w:marRight w:val="0"/>
      <w:marTop w:val="0"/>
      <w:marBottom w:val="0"/>
      <w:divBdr>
        <w:top w:val="none" w:sz="0" w:space="0" w:color="auto"/>
        <w:left w:val="none" w:sz="0" w:space="0" w:color="auto"/>
        <w:bottom w:val="none" w:sz="0" w:space="0" w:color="auto"/>
        <w:right w:val="none" w:sz="0" w:space="0" w:color="auto"/>
      </w:divBdr>
    </w:div>
    <w:div w:id="1008605769">
      <w:bodyDiv w:val="1"/>
      <w:marLeft w:val="0"/>
      <w:marRight w:val="0"/>
      <w:marTop w:val="0"/>
      <w:marBottom w:val="0"/>
      <w:divBdr>
        <w:top w:val="none" w:sz="0" w:space="0" w:color="auto"/>
        <w:left w:val="none" w:sz="0" w:space="0" w:color="auto"/>
        <w:bottom w:val="none" w:sz="0" w:space="0" w:color="auto"/>
        <w:right w:val="none" w:sz="0" w:space="0" w:color="auto"/>
      </w:divBdr>
    </w:div>
    <w:div w:id="1008950194">
      <w:bodyDiv w:val="1"/>
      <w:marLeft w:val="0"/>
      <w:marRight w:val="0"/>
      <w:marTop w:val="0"/>
      <w:marBottom w:val="0"/>
      <w:divBdr>
        <w:top w:val="none" w:sz="0" w:space="0" w:color="auto"/>
        <w:left w:val="none" w:sz="0" w:space="0" w:color="auto"/>
        <w:bottom w:val="none" w:sz="0" w:space="0" w:color="auto"/>
        <w:right w:val="none" w:sz="0" w:space="0" w:color="auto"/>
      </w:divBdr>
    </w:div>
    <w:div w:id="1013459427">
      <w:bodyDiv w:val="1"/>
      <w:marLeft w:val="0"/>
      <w:marRight w:val="0"/>
      <w:marTop w:val="0"/>
      <w:marBottom w:val="0"/>
      <w:divBdr>
        <w:top w:val="none" w:sz="0" w:space="0" w:color="auto"/>
        <w:left w:val="none" w:sz="0" w:space="0" w:color="auto"/>
        <w:bottom w:val="none" w:sz="0" w:space="0" w:color="auto"/>
        <w:right w:val="none" w:sz="0" w:space="0" w:color="auto"/>
      </w:divBdr>
    </w:div>
    <w:div w:id="1036470941">
      <w:bodyDiv w:val="1"/>
      <w:marLeft w:val="0"/>
      <w:marRight w:val="0"/>
      <w:marTop w:val="0"/>
      <w:marBottom w:val="0"/>
      <w:divBdr>
        <w:top w:val="none" w:sz="0" w:space="0" w:color="auto"/>
        <w:left w:val="none" w:sz="0" w:space="0" w:color="auto"/>
        <w:bottom w:val="none" w:sz="0" w:space="0" w:color="auto"/>
        <w:right w:val="none" w:sz="0" w:space="0" w:color="auto"/>
      </w:divBdr>
    </w:div>
    <w:div w:id="1050573698">
      <w:bodyDiv w:val="1"/>
      <w:marLeft w:val="0"/>
      <w:marRight w:val="0"/>
      <w:marTop w:val="0"/>
      <w:marBottom w:val="0"/>
      <w:divBdr>
        <w:top w:val="none" w:sz="0" w:space="0" w:color="auto"/>
        <w:left w:val="none" w:sz="0" w:space="0" w:color="auto"/>
        <w:bottom w:val="none" w:sz="0" w:space="0" w:color="auto"/>
        <w:right w:val="none" w:sz="0" w:space="0" w:color="auto"/>
      </w:divBdr>
    </w:div>
    <w:div w:id="1069229416">
      <w:bodyDiv w:val="1"/>
      <w:marLeft w:val="0"/>
      <w:marRight w:val="0"/>
      <w:marTop w:val="0"/>
      <w:marBottom w:val="0"/>
      <w:divBdr>
        <w:top w:val="none" w:sz="0" w:space="0" w:color="auto"/>
        <w:left w:val="none" w:sz="0" w:space="0" w:color="auto"/>
        <w:bottom w:val="none" w:sz="0" w:space="0" w:color="auto"/>
        <w:right w:val="none" w:sz="0" w:space="0" w:color="auto"/>
      </w:divBdr>
    </w:div>
    <w:div w:id="1094009835">
      <w:bodyDiv w:val="1"/>
      <w:marLeft w:val="0"/>
      <w:marRight w:val="0"/>
      <w:marTop w:val="0"/>
      <w:marBottom w:val="0"/>
      <w:divBdr>
        <w:top w:val="none" w:sz="0" w:space="0" w:color="auto"/>
        <w:left w:val="none" w:sz="0" w:space="0" w:color="auto"/>
        <w:bottom w:val="none" w:sz="0" w:space="0" w:color="auto"/>
        <w:right w:val="none" w:sz="0" w:space="0" w:color="auto"/>
      </w:divBdr>
    </w:div>
    <w:div w:id="1120294291">
      <w:bodyDiv w:val="1"/>
      <w:marLeft w:val="0"/>
      <w:marRight w:val="0"/>
      <w:marTop w:val="0"/>
      <w:marBottom w:val="0"/>
      <w:divBdr>
        <w:top w:val="none" w:sz="0" w:space="0" w:color="auto"/>
        <w:left w:val="none" w:sz="0" w:space="0" w:color="auto"/>
        <w:bottom w:val="none" w:sz="0" w:space="0" w:color="auto"/>
        <w:right w:val="none" w:sz="0" w:space="0" w:color="auto"/>
      </w:divBdr>
    </w:div>
    <w:div w:id="1123310262">
      <w:bodyDiv w:val="1"/>
      <w:marLeft w:val="0"/>
      <w:marRight w:val="0"/>
      <w:marTop w:val="0"/>
      <w:marBottom w:val="0"/>
      <w:divBdr>
        <w:top w:val="none" w:sz="0" w:space="0" w:color="auto"/>
        <w:left w:val="none" w:sz="0" w:space="0" w:color="auto"/>
        <w:bottom w:val="none" w:sz="0" w:space="0" w:color="auto"/>
        <w:right w:val="none" w:sz="0" w:space="0" w:color="auto"/>
      </w:divBdr>
    </w:div>
    <w:div w:id="1126699085">
      <w:bodyDiv w:val="1"/>
      <w:marLeft w:val="0"/>
      <w:marRight w:val="0"/>
      <w:marTop w:val="0"/>
      <w:marBottom w:val="0"/>
      <w:divBdr>
        <w:top w:val="none" w:sz="0" w:space="0" w:color="auto"/>
        <w:left w:val="none" w:sz="0" w:space="0" w:color="auto"/>
        <w:bottom w:val="none" w:sz="0" w:space="0" w:color="auto"/>
        <w:right w:val="none" w:sz="0" w:space="0" w:color="auto"/>
      </w:divBdr>
    </w:div>
    <w:div w:id="1142235939">
      <w:bodyDiv w:val="1"/>
      <w:marLeft w:val="0"/>
      <w:marRight w:val="0"/>
      <w:marTop w:val="0"/>
      <w:marBottom w:val="0"/>
      <w:divBdr>
        <w:top w:val="none" w:sz="0" w:space="0" w:color="auto"/>
        <w:left w:val="none" w:sz="0" w:space="0" w:color="auto"/>
        <w:bottom w:val="none" w:sz="0" w:space="0" w:color="auto"/>
        <w:right w:val="none" w:sz="0" w:space="0" w:color="auto"/>
      </w:divBdr>
    </w:div>
    <w:div w:id="1144856347">
      <w:bodyDiv w:val="1"/>
      <w:marLeft w:val="0"/>
      <w:marRight w:val="0"/>
      <w:marTop w:val="0"/>
      <w:marBottom w:val="0"/>
      <w:divBdr>
        <w:top w:val="none" w:sz="0" w:space="0" w:color="auto"/>
        <w:left w:val="none" w:sz="0" w:space="0" w:color="auto"/>
        <w:bottom w:val="none" w:sz="0" w:space="0" w:color="auto"/>
        <w:right w:val="none" w:sz="0" w:space="0" w:color="auto"/>
      </w:divBdr>
    </w:div>
    <w:div w:id="1166939085">
      <w:bodyDiv w:val="1"/>
      <w:marLeft w:val="0"/>
      <w:marRight w:val="0"/>
      <w:marTop w:val="0"/>
      <w:marBottom w:val="0"/>
      <w:divBdr>
        <w:top w:val="none" w:sz="0" w:space="0" w:color="auto"/>
        <w:left w:val="none" w:sz="0" w:space="0" w:color="auto"/>
        <w:bottom w:val="none" w:sz="0" w:space="0" w:color="auto"/>
        <w:right w:val="none" w:sz="0" w:space="0" w:color="auto"/>
      </w:divBdr>
    </w:div>
    <w:div w:id="1167673705">
      <w:bodyDiv w:val="1"/>
      <w:marLeft w:val="0"/>
      <w:marRight w:val="0"/>
      <w:marTop w:val="0"/>
      <w:marBottom w:val="0"/>
      <w:divBdr>
        <w:top w:val="none" w:sz="0" w:space="0" w:color="auto"/>
        <w:left w:val="none" w:sz="0" w:space="0" w:color="auto"/>
        <w:bottom w:val="none" w:sz="0" w:space="0" w:color="auto"/>
        <w:right w:val="none" w:sz="0" w:space="0" w:color="auto"/>
      </w:divBdr>
    </w:div>
    <w:div w:id="1201014309">
      <w:bodyDiv w:val="1"/>
      <w:marLeft w:val="0"/>
      <w:marRight w:val="0"/>
      <w:marTop w:val="0"/>
      <w:marBottom w:val="0"/>
      <w:divBdr>
        <w:top w:val="none" w:sz="0" w:space="0" w:color="auto"/>
        <w:left w:val="none" w:sz="0" w:space="0" w:color="auto"/>
        <w:bottom w:val="none" w:sz="0" w:space="0" w:color="auto"/>
        <w:right w:val="none" w:sz="0" w:space="0" w:color="auto"/>
      </w:divBdr>
    </w:div>
    <w:div w:id="1201238149">
      <w:bodyDiv w:val="1"/>
      <w:marLeft w:val="0"/>
      <w:marRight w:val="0"/>
      <w:marTop w:val="0"/>
      <w:marBottom w:val="0"/>
      <w:divBdr>
        <w:top w:val="none" w:sz="0" w:space="0" w:color="auto"/>
        <w:left w:val="none" w:sz="0" w:space="0" w:color="auto"/>
        <w:bottom w:val="none" w:sz="0" w:space="0" w:color="auto"/>
        <w:right w:val="none" w:sz="0" w:space="0" w:color="auto"/>
      </w:divBdr>
    </w:div>
    <w:div w:id="1213538400">
      <w:bodyDiv w:val="1"/>
      <w:marLeft w:val="0"/>
      <w:marRight w:val="0"/>
      <w:marTop w:val="0"/>
      <w:marBottom w:val="0"/>
      <w:divBdr>
        <w:top w:val="none" w:sz="0" w:space="0" w:color="auto"/>
        <w:left w:val="none" w:sz="0" w:space="0" w:color="auto"/>
        <w:bottom w:val="none" w:sz="0" w:space="0" w:color="auto"/>
        <w:right w:val="none" w:sz="0" w:space="0" w:color="auto"/>
      </w:divBdr>
    </w:div>
    <w:div w:id="1219785527">
      <w:bodyDiv w:val="1"/>
      <w:marLeft w:val="0"/>
      <w:marRight w:val="0"/>
      <w:marTop w:val="0"/>
      <w:marBottom w:val="0"/>
      <w:divBdr>
        <w:top w:val="none" w:sz="0" w:space="0" w:color="auto"/>
        <w:left w:val="none" w:sz="0" w:space="0" w:color="auto"/>
        <w:bottom w:val="none" w:sz="0" w:space="0" w:color="auto"/>
        <w:right w:val="none" w:sz="0" w:space="0" w:color="auto"/>
      </w:divBdr>
    </w:div>
    <w:div w:id="1229997228">
      <w:bodyDiv w:val="1"/>
      <w:marLeft w:val="0"/>
      <w:marRight w:val="0"/>
      <w:marTop w:val="0"/>
      <w:marBottom w:val="0"/>
      <w:divBdr>
        <w:top w:val="none" w:sz="0" w:space="0" w:color="auto"/>
        <w:left w:val="none" w:sz="0" w:space="0" w:color="auto"/>
        <w:bottom w:val="none" w:sz="0" w:space="0" w:color="auto"/>
        <w:right w:val="none" w:sz="0" w:space="0" w:color="auto"/>
      </w:divBdr>
    </w:div>
    <w:div w:id="1235163186">
      <w:bodyDiv w:val="1"/>
      <w:marLeft w:val="0"/>
      <w:marRight w:val="0"/>
      <w:marTop w:val="0"/>
      <w:marBottom w:val="0"/>
      <w:divBdr>
        <w:top w:val="none" w:sz="0" w:space="0" w:color="auto"/>
        <w:left w:val="none" w:sz="0" w:space="0" w:color="auto"/>
        <w:bottom w:val="none" w:sz="0" w:space="0" w:color="auto"/>
        <w:right w:val="none" w:sz="0" w:space="0" w:color="auto"/>
      </w:divBdr>
    </w:div>
    <w:div w:id="1246114390">
      <w:bodyDiv w:val="1"/>
      <w:marLeft w:val="0"/>
      <w:marRight w:val="0"/>
      <w:marTop w:val="0"/>
      <w:marBottom w:val="0"/>
      <w:divBdr>
        <w:top w:val="none" w:sz="0" w:space="0" w:color="auto"/>
        <w:left w:val="none" w:sz="0" w:space="0" w:color="auto"/>
        <w:bottom w:val="none" w:sz="0" w:space="0" w:color="auto"/>
        <w:right w:val="none" w:sz="0" w:space="0" w:color="auto"/>
      </w:divBdr>
    </w:div>
    <w:div w:id="1260984957">
      <w:bodyDiv w:val="1"/>
      <w:marLeft w:val="0"/>
      <w:marRight w:val="0"/>
      <w:marTop w:val="0"/>
      <w:marBottom w:val="0"/>
      <w:divBdr>
        <w:top w:val="none" w:sz="0" w:space="0" w:color="auto"/>
        <w:left w:val="none" w:sz="0" w:space="0" w:color="auto"/>
        <w:bottom w:val="none" w:sz="0" w:space="0" w:color="auto"/>
        <w:right w:val="none" w:sz="0" w:space="0" w:color="auto"/>
      </w:divBdr>
    </w:div>
    <w:div w:id="1263415053">
      <w:bodyDiv w:val="1"/>
      <w:marLeft w:val="0"/>
      <w:marRight w:val="0"/>
      <w:marTop w:val="0"/>
      <w:marBottom w:val="0"/>
      <w:divBdr>
        <w:top w:val="none" w:sz="0" w:space="0" w:color="auto"/>
        <w:left w:val="none" w:sz="0" w:space="0" w:color="auto"/>
        <w:bottom w:val="none" w:sz="0" w:space="0" w:color="auto"/>
        <w:right w:val="none" w:sz="0" w:space="0" w:color="auto"/>
      </w:divBdr>
    </w:div>
    <w:div w:id="1296791038">
      <w:bodyDiv w:val="1"/>
      <w:marLeft w:val="0"/>
      <w:marRight w:val="0"/>
      <w:marTop w:val="0"/>
      <w:marBottom w:val="0"/>
      <w:divBdr>
        <w:top w:val="none" w:sz="0" w:space="0" w:color="auto"/>
        <w:left w:val="none" w:sz="0" w:space="0" w:color="auto"/>
        <w:bottom w:val="none" w:sz="0" w:space="0" w:color="auto"/>
        <w:right w:val="none" w:sz="0" w:space="0" w:color="auto"/>
      </w:divBdr>
    </w:div>
    <w:div w:id="1296983914">
      <w:bodyDiv w:val="1"/>
      <w:marLeft w:val="0"/>
      <w:marRight w:val="0"/>
      <w:marTop w:val="0"/>
      <w:marBottom w:val="0"/>
      <w:divBdr>
        <w:top w:val="none" w:sz="0" w:space="0" w:color="auto"/>
        <w:left w:val="none" w:sz="0" w:space="0" w:color="auto"/>
        <w:bottom w:val="none" w:sz="0" w:space="0" w:color="auto"/>
        <w:right w:val="none" w:sz="0" w:space="0" w:color="auto"/>
      </w:divBdr>
    </w:div>
    <w:div w:id="1300380971">
      <w:bodyDiv w:val="1"/>
      <w:marLeft w:val="0"/>
      <w:marRight w:val="0"/>
      <w:marTop w:val="0"/>
      <w:marBottom w:val="0"/>
      <w:divBdr>
        <w:top w:val="none" w:sz="0" w:space="0" w:color="auto"/>
        <w:left w:val="none" w:sz="0" w:space="0" w:color="auto"/>
        <w:bottom w:val="none" w:sz="0" w:space="0" w:color="auto"/>
        <w:right w:val="none" w:sz="0" w:space="0" w:color="auto"/>
      </w:divBdr>
    </w:div>
    <w:div w:id="1339426718">
      <w:bodyDiv w:val="1"/>
      <w:marLeft w:val="0"/>
      <w:marRight w:val="0"/>
      <w:marTop w:val="0"/>
      <w:marBottom w:val="0"/>
      <w:divBdr>
        <w:top w:val="none" w:sz="0" w:space="0" w:color="auto"/>
        <w:left w:val="none" w:sz="0" w:space="0" w:color="auto"/>
        <w:bottom w:val="none" w:sz="0" w:space="0" w:color="auto"/>
        <w:right w:val="none" w:sz="0" w:space="0" w:color="auto"/>
      </w:divBdr>
    </w:div>
    <w:div w:id="1354112465">
      <w:bodyDiv w:val="1"/>
      <w:marLeft w:val="0"/>
      <w:marRight w:val="0"/>
      <w:marTop w:val="0"/>
      <w:marBottom w:val="0"/>
      <w:divBdr>
        <w:top w:val="none" w:sz="0" w:space="0" w:color="auto"/>
        <w:left w:val="none" w:sz="0" w:space="0" w:color="auto"/>
        <w:bottom w:val="none" w:sz="0" w:space="0" w:color="auto"/>
        <w:right w:val="none" w:sz="0" w:space="0" w:color="auto"/>
      </w:divBdr>
    </w:div>
    <w:div w:id="1360470782">
      <w:bodyDiv w:val="1"/>
      <w:marLeft w:val="0"/>
      <w:marRight w:val="0"/>
      <w:marTop w:val="0"/>
      <w:marBottom w:val="0"/>
      <w:divBdr>
        <w:top w:val="none" w:sz="0" w:space="0" w:color="auto"/>
        <w:left w:val="none" w:sz="0" w:space="0" w:color="auto"/>
        <w:bottom w:val="none" w:sz="0" w:space="0" w:color="auto"/>
        <w:right w:val="none" w:sz="0" w:space="0" w:color="auto"/>
      </w:divBdr>
    </w:div>
    <w:div w:id="1368797835">
      <w:bodyDiv w:val="1"/>
      <w:marLeft w:val="0"/>
      <w:marRight w:val="0"/>
      <w:marTop w:val="0"/>
      <w:marBottom w:val="0"/>
      <w:divBdr>
        <w:top w:val="none" w:sz="0" w:space="0" w:color="auto"/>
        <w:left w:val="none" w:sz="0" w:space="0" w:color="auto"/>
        <w:bottom w:val="none" w:sz="0" w:space="0" w:color="auto"/>
        <w:right w:val="none" w:sz="0" w:space="0" w:color="auto"/>
      </w:divBdr>
    </w:div>
    <w:div w:id="1368993925">
      <w:bodyDiv w:val="1"/>
      <w:marLeft w:val="0"/>
      <w:marRight w:val="0"/>
      <w:marTop w:val="0"/>
      <w:marBottom w:val="0"/>
      <w:divBdr>
        <w:top w:val="none" w:sz="0" w:space="0" w:color="auto"/>
        <w:left w:val="none" w:sz="0" w:space="0" w:color="auto"/>
        <w:bottom w:val="none" w:sz="0" w:space="0" w:color="auto"/>
        <w:right w:val="none" w:sz="0" w:space="0" w:color="auto"/>
      </w:divBdr>
    </w:div>
    <w:div w:id="1403798974">
      <w:bodyDiv w:val="1"/>
      <w:marLeft w:val="0"/>
      <w:marRight w:val="0"/>
      <w:marTop w:val="0"/>
      <w:marBottom w:val="0"/>
      <w:divBdr>
        <w:top w:val="none" w:sz="0" w:space="0" w:color="auto"/>
        <w:left w:val="none" w:sz="0" w:space="0" w:color="auto"/>
        <w:bottom w:val="none" w:sz="0" w:space="0" w:color="auto"/>
        <w:right w:val="none" w:sz="0" w:space="0" w:color="auto"/>
      </w:divBdr>
    </w:div>
    <w:div w:id="1403914938">
      <w:bodyDiv w:val="1"/>
      <w:marLeft w:val="0"/>
      <w:marRight w:val="0"/>
      <w:marTop w:val="0"/>
      <w:marBottom w:val="0"/>
      <w:divBdr>
        <w:top w:val="none" w:sz="0" w:space="0" w:color="auto"/>
        <w:left w:val="none" w:sz="0" w:space="0" w:color="auto"/>
        <w:bottom w:val="none" w:sz="0" w:space="0" w:color="auto"/>
        <w:right w:val="none" w:sz="0" w:space="0" w:color="auto"/>
      </w:divBdr>
    </w:div>
    <w:div w:id="1408071949">
      <w:bodyDiv w:val="1"/>
      <w:marLeft w:val="0"/>
      <w:marRight w:val="0"/>
      <w:marTop w:val="0"/>
      <w:marBottom w:val="0"/>
      <w:divBdr>
        <w:top w:val="none" w:sz="0" w:space="0" w:color="auto"/>
        <w:left w:val="none" w:sz="0" w:space="0" w:color="auto"/>
        <w:bottom w:val="none" w:sz="0" w:space="0" w:color="auto"/>
        <w:right w:val="none" w:sz="0" w:space="0" w:color="auto"/>
      </w:divBdr>
    </w:div>
    <w:div w:id="1437676489">
      <w:bodyDiv w:val="1"/>
      <w:marLeft w:val="0"/>
      <w:marRight w:val="0"/>
      <w:marTop w:val="0"/>
      <w:marBottom w:val="0"/>
      <w:divBdr>
        <w:top w:val="none" w:sz="0" w:space="0" w:color="auto"/>
        <w:left w:val="none" w:sz="0" w:space="0" w:color="auto"/>
        <w:bottom w:val="none" w:sz="0" w:space="0" w:color="auto"/>
        <w:right w:val="none" w:sz="0" w:space="0" w:color="auto"/>
      </w:divBdr>
    </w:div>
    <w:div w:id="1443302909">
      <w:bodyDiv w:val="1"/>
      <w:marLeft w:val="0"/>
      <w:marRight w:val="0"/>
      <w:marTop w:val="0"/>
      <w:marBottom w:val="0"/>
      <w:divBdr>
        <w:top w:val="none" w:sz="0" w:space="0" w:color="auto"/>
        <w:left w:val="none" w:sz="0" w:space="0" w:color="auto"/>
        <w:bottom w:val="none" w:sz="0" w:space="0" w:color="auto"/>
        <w:right w:val="none" w:sz="0" w:space="0" w:color="auto"/>
      </w:divBdr>
    </w:div>
    <w:div w:id="1445688068">
      <w:bodyDiv w:val="1"/>
      <w:marLeft w:val="0"/>
      <w:marRight w:val="0"/>
      <w:marTop w:val="0"/>
      <w:marBottom w:val="0"/>
      <w:divBdr>
        <w:top w:val="none" w:sz="0" w:space="0" w:color="auto"/>
        <w:left w:val="none" w:sz="0" w:space="0" w:color="auto"/>
        <w:bottom w:val="none" w:sz="0" w:space="0" w:color="auto"/>
        <w:right w:val="none" w:sz="0" w:space="0" w:color="auto"/>
      </w:divBdr>
    </w:div>
    <w:div w:id="1448357774">
      <w:bodyDiv w:val="1"/>
      <w:marLeft w:val="0"/>
      <w:marRight w:val="0"/>
      <w:marTop w:val="0"/>
      <w:marBottom w:val="0"/>
      <w:divBdr>
        <w:top w:val="none" w:sz="0" w:space="0" w:color="auto"/>
        <w:left w:val="none" w:sz="0" w:space="0" w:color="auto"/>
        <w:bottom w:val="none" w:sz="0" w:space="0" w:color="auto"/>
        <w:right w:val="none" w:sz="0" w:space="0" w:color="auto"/>
      </w:divBdr>
    </w:div>
    <w:div w:id="1456216795">
      <w:bodyDiv w:val="1"/>
      <w:marLeft w:val="0"/>
      <w:marRight w:val="0"/>
      <w:marTop w:val="0"/>
      <w:marBottom w:val="0"/>
      <w:divBdr>
        <w:top w:val="none" w:sz="0" w:space="0" w:color="auto"/>
        <w:left w:val="none" w:sz="0" w:space="0" w:color="auto"/>
        <w:bottom w:val="none" w:sz="0" w:space="0" w:color="auto"/>
        <w:right w:val="none" w:sz="0" w:space="0" w:color="auto"/>
      </w:divBdr>
    </w:div>
    <w:div w:id="1457989067">
      <w:bodyDiv w:val="1"/>
      <w:marLeft w:val="0"/>
      <w:marRight w:val="0"/>
      <w:marTop w:val="0"/>
      <w:marBottom w:val="0"/>
      <w:divBdr>
        <w:top w:val="none" w:sz="0" w:space="0" w:color="auto"/>
        <w:left w:val="none" w:sz="0" w:space="0" w:color="auto"/>
        <w:bottom w:val="none" w:sz="0" w:space="0" w:color="auto"/>
        <w:right w:val="none" w:sz="0" w:space="0" w:color="auto"/>
      </w:divBdr>
    </w:div>
    <w:div w:id="1470708456">
      <w:bodyDiv w:val="1"/>
      <w:marLeft w:val="0"/>
      <w:marRight w:val="0"/>
      <w:marTop w:val="0"/>
      <w:marBottom w:val="0"/>
      <w:divBdr>
        <w:top w:val="none" w:sz="0" w:space="0" w:color="auto"/>
        <w:left w:val="none" w:sz="0" w:space="0" w:color="auto"/>
        <w:bottom w:val="none" w:sz="0" w:space="0" w:color="auto"/>
        <w:right w:val="none" w:sz="0" w:space="0" w:color="auto"/>
      </w:divBdr>
    </w:div>
    <w:div w:id="1484659353">
      <w:bodyDiv w:val="1"/>
      <w:marLeft w:val="0"/>
      <w:marRight w:val="0"/>
      <w:marTop w:val="0"/>
      <w:marBottom w:val="0"/>
      <w:divBdr>
        <w:top w:val="none" w:sz="0" w:space="0" w:color="auto"/>
        <w:left w:val="none" w:sz="0" w:space="0" w:color="auto"/>
        <w:bottom w:val="none" w:sz="0" w:space="0" w:color="auto"/>
        <w:right w:val="none" w:sz="0" w:space="0" w:color="auto"/>
      </w:divBdr>
    </w:div>
    <w:div w:id="1497913218">
      <w:bodyDiv w:val="1"/>
      <w:marLeft w:val="0"/>
      <w:marRight w:val="0"/>
      <w:marTop w:val="0"/>
      <w:marBottom w:val="0"/>
      <w:divBdr>
        <w:top w:val="none" w:sz="0" w:space="0" w:color="auto"/>
        <w:left w:val="none" w:sz="0" w:space="0" w:color="auto"/>
        <w:bottom w:val="none" w:sz="0" w:space="0" w:color="auto"/>
        <w:right w:val="none" w:sz="0" w:space="0" w:color="auto"/>
      </w:divBdr>
    </w:div>
    <w:div w:id="1513102279">
      <w:bodyDiv w:val="1"/>
      <w:marLeft w:val="0"/>
      <w:marRight w:val="0"/>
      <w:marTop w:val="0"/>
      <w:marBottom w:val="0"/>
      <w:divBdr>
        <w:top w:val="none" w:sz="0" w:space="0" w:color="auto"/>
        <w:left w:val="none" w:sz="0" w:space="0" w:color="auto"/>
        <w:bottom w:val="none" w:sz="0" w:space="0" w:color="auto"/>
        <w:right w:val="none" w:sz="0" w:space="0" w:color="auto"/>
      </w:divBdr>
    </w:div>
    <w:div w:id="1519539194">
      <w:bodyDiv w:val="1"/>
      <w:marLeft w:val="0"/>
      <w:marRight w:val="0"/>
      <w:marTop w:val="0"/>
      <w:marBottom w:val="0"/>
      <w:divBdr>
        <w:top w:val="none" w:sz="0" w:space="0" w:color="auto"/>
        <w:left w:val="none" w:sz="0" w:space="0" w:color="auto"/>
        <w:bottom w:val="none" w:sz="0" w:space="0" w:color="auto"/>
        <w:right w:val="none" w:sz="0" w:space="0" w:color="auto"/>
      </w:divBdr>
    </w:div>
    <w:div w:id="1519929214">
      <w:bodyDiv w:val="1"/>
      <w:marLeft w:val="0"/>
      <w:marRight w:val="0"/>
      <w:marTop w:val="0"/>
      <w:marBottom w:val="0"/>
      <w:divBdr>
        <w:top w:val="none" w:sz="0" w:space="0" w:color="auto"/>
        <w:left w:val="none" w:sz="0" w:space="0" w:color="auto"/>
        <w:bottom w:val="none" w:sz="0" w:space="0" w:color="auto"/>
        <w:right w:val="none" w:sz="0" w:space="0" w:color="auto"/>
      </w:divBdr>
    </w:div>
    <w:div w:id="1523592767">
      <w:bodyDiv w:val="1"/>
      <w:marLeft w:val="0"/>
      <w:marRight w:val="0"/>
      <w:marTop w:val="0"/>
      <w:marBottom w:val="0"/>
      <w:divBdr>
        <w:top w:val="none" w:sz="0" w:space="0" w:color="auto"/>
        <w:left w:val="none" w:sz="0" w:space="0" w:color="auto"/>
        <w:bottom w:val="none" w:sz="0" w:space="0" w:color="auto"/>
        <w:right w:val="none" w:sz="0" w:space="0" w:color="auto"/>
      </w:divBdr>
    </w:div>
    <w:div w:id="1530407426">
      <w:bodyDiv w:val="1"/>
      <w:marLeft w:val="0"/>
      <w:marRight w:val="0"/>
      <w:marTop w:val="0"/>
      <w:marBottom w:val="0"/>
      <w:divBdr>
        <w:top w:val="none" w:sz="0" w:space="0" w:color="auto"/>
        <w:left w:val="none" w:sz="0" w:space="0" w:color="auto"/>
        <w:bottom w:val="none" w:sz="0" w:space="0" w:color="auto"/>
        <w:right w:val="none" w:sz="0" w:space="0" w:color="auto"/>
      </w:divBdr>
    </w:div>
    <w:div w:id="1541236579">
      <w:bodyDiv w:val="1"/>
      <w:marLeft w:val="0"/>
      <w:marRight w:val="0"/>
      <w:marTop w:val="0"/>
      <w:marBottom w:val="0"/>
      <w:divBdr>
        <w:top w:val="none" w:sz="0" w:space="0" w:color="auto"/>
        <w:left w:val="none" w:sz="0" w:space="0" w:color="auto"/>
        <w:bottom w:val="none" w:sz="0" w:space="0" w:color="auto"/>
        <w:right w:val="none" w:sz="0" w:space="0" w:color="auto"/>
      </w:divBdr>
    </w:div>
    <w:div w:id="1557471161">
      <w:bodyDiv w:val="1"/>
      <w:marLeft w:val="0"/>
      <w:marRight w:val="0"/>
      <w:marTop w:val="0"/>
      <w:marBottom w:val="0"/>
      <w:divBdr>
        <w:top w:val="none" w:sz="0" w:space="0" w:color="auto"/>
        <w:left w:val="none" w:sz="0" w:space="0" w:color="auto"/>
        <w:bottom w:val="none" w:sz="0" w:space="0" w:color="auto"/>
        <w:right w:val="none" w:sz="0" w:space="0" w:color="auto"/>
      </w:divBdr>
    </w:div>
    <w:div w:id="1566254891">
      <w:bodyDiv w:val="1"/>
      <w:marLeft w:val="0"/>
      <w:marRight w:val="0"/>
      <w:marTop w:val="0"/>
      <w:marBottom w:val="0"/>
      <w:divBdr>
        <w:top w:val="none" w:sz="0" w:space="0" w:color="auto"/>
        <w:left w:val="none" w:sz="0" w:space="0" w:color="auto"/>
        <w:bottom w:val="none" w:sz="0" w:space="0" w:color="auto"/>
        <w:right w:val="none" w:sz="0" w:space="0" w:color="auto"/>
      </w:divBdr>
    </w:div>
    <w:div w:id="1569537360">
      <w:bodyDiv w:val="1"/>
      <w:marLeft w:val="0"/>
      <w:marRight w:val="0"/>
      <w:marTop w:val="0"/>
      <w:marBottom w:val="0"/>
      <w:divBdr>
        <w:top w:val="none" w:sz="0" w:space="0" w:color="auto"/>
        <w:left w:val="none" w:sz="0" w:space="0" w:color="auto"/>
        <w:bottom w:val="none" w:sz="0" w:space="0" w:color="auto"/>
        <w:right w:val="none" w:sz="0" w:space="0" w:color="auto"/>
      </w:divBdr>
    </w:div>
    <w:div w:id="1574007971">
      <w:bodyDiv w:val="1"/>
      <w:marLeft w:val="0"/>
      <w:marRight w:val="0"/>
      <w:marTop w:val="0"/>
      <w:marBottom w:val="0"/>
      <w:divBdr>
        <w:top w:val="none" w:sz="0" w:space="0" w:color="auto"/>
        <w:left w:val="none" w:sz="0" w:space="0" w:color="auto"/>
        <w:bottom w:val="none" w:sz="0" w:space="0" w:color="auto"/>
        <w:right w:val="none" w:sz="0" w:space="0" w:color="auto"/>
      </w:divBdr>
    </w:div>
    <w:div w:id="1583222980">
      <w:bodyDiv w:val="1"/>
      <w:marLeft w:val="0"/>
      <w:marRight w:val="0"/>
      <w:marTop w:val="0"/>
      <w:marBottom w:val="0"/>
      <w:divBdr>
        <w:top w:val="none" w:sz="0" w:space="0" w:color="auto"/>
        <w:left w:val="none" w:sz="0" w:space="0" w:color="auto"/>
        <w:bottom w:val="none" w:sz="0" w:space="0" w:color="auto"/>
        <w:right w:val="none" w:sz="0" w:space="0" w:color="auto"/>
      </w:divBdr>
    </w:div>
    <w:div w:id="1587183240">
      <w:bodyDiv w:val="1"/>
      <w:marLeft w:val="0"/>
      <w:marRight w:val="0"/>
      <w:marTop w:val="0"/>
      <w:marBottom w:val="0"/>
      <w:divBdr>
        <w:top w:val="none" w:sz="0" w:space="0" w:color="auto"/>
        <w:left w:val="none" w:sz="0" w:space="0" w:color="auto"/>
        <w:bottom w:val="none" w:sz="0" w:space="0" w:color="auto"/>
        <w:right w:val="none" w:sz="0" w:space="0" w:color="auto"/>
      </w:divBdr>
    </w:div>
    <w:div w:id="1607152316">
      <w:bodyDiv w:val="1"/>
      <w:marLeft w:val="0"/>
      <w:marRight w:val="0"/>
      <w:marTop w:val="0"/>
      <w:marBottom w:val="0"/>
      <w:divBdr>
        <w:top w:val="none" w:sz="0" w:space="0" w:color="auto"/>
        <w:left w:val="none" w:sz="0" w:space="0" w:color="auto"/>
        <w:bottom w:val="none" w:sz="0" w:space="0" w:color="auto"/>
        <w:right w:val="none" w:sz="0" w:space="0" w:color="auto"/>
      </w:divBdr>
    </w:div>
    <w:div w:id="1611425280">
      <w:bodyDiv w:val="1"/>
      <w:marLeft w:val="0"/>
      <w:marRight w:val="0"/>
      <w:marTop w:val="0"/>
      <w:marBottom w:val="0"/>
      <w:divBdr>
        <w:top w:val="none" w:sz="0" w:space="0" w:color="auto"/>
        <w:left w:val="none" w:sz="0" w:space="0" w:color="auto"/>
        <w:bottom w:val="none" w:sz="0" w:space="0" w:color="auto"/>
        <w:right w:val="none" w:sz="0" w:space="0" w:color="auto"/>
      </w:divBdr>
    </w:div>
    <w:div w:id="1617371158">
      <w:bodyDiv w:val="1"/>
      <w:marLeft w:val="0"/>
      <w:marRight w:val="0"/>
      <w:marTop w:val="0"/>
      <w:marBottom w:val="0"/>
      <w:divBdr>
        <w:top w:val="none" w:sz="0" w:space="0" w:color="auto"/>
        <w:left w:val="none" w:sz="0" w:space="0" w:color="auto"/>
        <w:bottom w:val="none" w:sz="0" w:space="0" w:color="auto"/>
        <w:right w:val="none" w:sz="0" w:space="0" w:color="auto"/>
      </w:divBdr>
    </w:div>
    <w:div w:id="1637568945">
      <w:bodyDiv w:val="1"/>
      <w:marLeft w:val="0"/>
      <w:marRight w:val="0"/>
      <w:marTop w:val="0"/>
      <w:marBottom w:val="0"/>
      <w:divBdr>
        <w:top w:val="none" w:sz="0" w:space="0" w:color="auto"/>
        <w:left w:val="none" w:sz="0" w:space="0" w:color="auto"/>
        <w:bottom w:val="none" w:sz="0" w:space="0" w:color="auto"/>
        <w:right w:val="none" w:sz="0" w:space="0" w:color="auto"/>
      </w:divBdr>
    </w:div>
    <w:div w:id="1639383352">
      <w:bodyDiv w:val="1"/>
      <w:marLeft w:val="0"/>
      <w:marRight w:val="0"/>
      <w:marTop w:val="0"/>
      <w:marBottom w:val="0"/>
      <w:divBdr>
        <w:top w:val="none" w:sz="0" w:space="0" w:color="auto"/>
        <w:left w:val="none" w:sz="0" w:space="0" w:color="auto"/>
        <w:bottom w:val="none" w:sz="0" w:space="0" w:color="auto"/>
        <w:right w:val="none" w:sz="0" w:space="0" w:color="auto"/>
      </w:divBdr>
    </w:div>
    <w:div w:id="1641810197">
      <w:bodyDiv w:val="1"/>
      <w:marLeft w:val="0"/>
      <w:marRight w:val="0"/>
      <w:marTop w:val="0"/>
      <w:marBottom w:val="0"/>
      <w:divBdr>
        <w:top w:val="none" w:sz="0" w:space="0" w:color="auto"/>
        <w:left w:val="none" w:sz="0" w:space="0" w:color="auto"/>
        <w:bottom w:val="none" w:sz="0" w:space="0" w:color="auto"/>
        <w:right w:val="none" w:sz="0" w:space="0" w:color="auto"/>
      </w:divBdr>
    </w:div>
    <w:div w:id="1651397834">
      <w:bodyDiv w:val="1"/>
      <w:marLeft w:val="0"/>
      <w:marRight w:val="0"/>
      <w:marTop w:val="0"/>
      <w:marBottom w:val="0"/>
      <w:divBdr>
        <w:top w:val="none" w:sz="0" w:space="0" w:color="auto"/>
        <w:left w:val="none" w:sz="0" w:space="0" w:color="auto"/>
        <w:bottom w:val="none" w:sz="0" w:space="0" w:color="auto"/>
        <w:right w:val="none" w:sz="0" w:space="0" w:color="auto"/>
      </w:divBdr>
    </w:div>
    <w:div w:id="1657879233">
      <w:bodyDiv w:val="1"/>
      <w:marLeft w:val="0"/>
      <w:marRight w:val="0"/>
      <w:marTop w:val="0"/>
      <w:marBottom w:val="0"/>
      <w:divBdr>
        <w:top w:val="none" w:sz="0" w:space="0" w:color="auto"/>
        <w:left w:val="none" w:sz="0" w:space="0" w:color="auto"/>
        <w:bottom w:val="none" w:sz="0" w:space="0" w:color="auto"/>
        <w:right w:val="none" w:sz="0" w:space="0" w:color="auto"/>
      </w:divBdr>
    </w:div>
    <w:div w:id="1661032382">
      <w:bodyDiv w:val="1"/>
      <w:marLeft w:val="0"/>
      <w:marRight w:val="0"/>
      <w:marTop w:val="0"/>
      <w:marBottom w:val="0"/>
      <w:divBdr>
        <w:top w:val="none" w:sz="0" w:space="0" w:color="auto"/>
        <w:left w:val="none" w:sz="0" w:space="0" w:color="auto"/>
        <w:bottom w:val="none" w:sz="0" w:space="0" w:color="auto"/>
        <w:right w:val="none" w:sz="0" w:space="0" w:color="auto"/>
      </w:divBdr>
    </w:div>
    <w:div w:id="1668046983">
      <w:bodyDiv w:val="1"/>
      <w:marLeft w:val="0"/>
      <w:marRight w:val="0"/>
      <w:marTop w:val="0"/>
      <w:marBottom w:val="0"/>
      <w:divBdr>
        <w:top w:val="none" w:sz="0" w:space="0" w:color="auto"/>
        <w:left w:val="none" w:sz="0" w:space="0" w:color="auto"/>
        <w:bottom w:val="none" w:sz="0" w:space="0" w:color="auto"/>
        <w:right w:val="none" w:sz="0" w:space="0" w:color="auto"/>
      </w:divBdr>
    </w:div>
    <w:div w:id="1674524758">
      <w:bodyDiv w:val="1"/>
      <w:marLeft w:val="0"/>
      <w:marRight w:val="0"/>
      <w:marTop w:val="0"/>
      <w:marBottom w:val="0"/>
      <w:divBdr>
        <w:top w:val="none" w:sz="0" w:space="0" w:color="auto"/>
        <w:left w:val="none" w:sz="0" w:space="0" w:color="auto"/>
        <w:bottom w:val="none" w:sz="0" w:space="0" w:color="auto"/>
        <w:right w:val="none" w:sz="0" w:space="0" w:color="auto"/>
      </w:divBdr>
    </w:div>
    <w:div w:id="1678462050">
      <w:bodyDiv w:val="1"/>
      <w:marLeft w:val="0"/>
      <w:marRight w:val="0"/>
      <w:marTop w:val="0"/>
      <w:marBottom w:val="0"/>
      <w:divBdr>
        <w:top w:val="none" w:sz="0" w:space="0" w:color="auto"/>
        <w:left w:val="none" w:sz="0" w:space="0" w:color="auto"/>
        <w:bottom w:val="none" w:sz="0" w:space="0" w:color="auto"/>
        <w:right w:val="none" w:sz="0" w:space="0" w:color="auto"/>
      </w:divBdr>
    </w:div>
    <w:div w:id="1680308512">
      <w:bodyDiv w:val="1"/>
      <w:marLeft w:val="0"/>
      <w:marRight w:val="0"/>
      <w:marTop w:val="0"/>
      <w:marBottom w:val="0"/>
      <w:divBdr>
        <w:top w:val="none" w:sz="0" w:space="0" w:color="auto"/>
        <w:left w:val="none" w:sz="0" w:space="0" w:color="auto"/>
        <w:bottom w:val="none" w:sz="0" w:space="0" w:color="auto"/>
        <w:right w:val="none" w:sz="0" w:space="0" w:color="auto"/>
      </w:divBdr>
    </w:div>
    <w:div w:id="1705254562">
      <w:bodyDiv w:val="1"/>
      <w:marLeft w:val="0"/>
      <w:marRight w:val="0"/>
      <w:marTop w:val="0"/>
      <w:marBottom w:val="0"/>
      <w:divBdr>
        <w:top w:val="none" w:sz="0" w:space="0" w:color="auto"/>
        <w:left w:val="none" w:sz="0" w:space="0" w:color="auto"/>
        <w:bottom w:val="none" w:sz="0" w:space="0" w:color="auto"/>
        <w:right w:val="none" w:sz="0" w:space="0" w:color="auto"/>
      </w:divBdr>
    </w:div>
    <w:div w:id="1720516778">
      <w:bodyDiv w:val="1"/>
      <w:marLeft w:val="0"/>
      <w:marRight w:val="0"/>
      <w:marTop w:val="0"/>
      <w:marBottom w:val="0"/>
      <w:divBdr>
        <w:top w:val="none" w:sz="0" w:space="0" w:color="auto"/>
        <w:left w:val="none" w:sz="0" w:space="0" w:color="auto"/>
        <w:bottom w:val="none" w:sz="0" w:space="0" w:color="auto"/>
        <w:right w:val="none" w:sz="0" w:space="0" w:color="auto"/>
      </w:divBdr>
    </w:div>
    <w:div w:id="1727797501">
      <w:bodyDiv w:val="1"/>
      <w:marLeft w:val="0"/>
      <w:marRight w:val="0"/>
      <w:marTop w:val="0"/>
      <w:marBottom w:val="0"/>
      <w:divBdr>
        <w:top w:val="none" w:sz="0" w:space="0" w:color="auto"/>
        <w:left w:val="none" w:sz="0" w:space="0" w:color="auto"/>
        <w:bottom w:val="none" w:sz="0" w:space="0" w:color="auto"/>
        <w:right w:val="none" w:sz="0" w:space="0" w:color="auto"/>
      </w:divBdr>
    </w:div>
    <w:div w:id="1756171446">
      <w:bodyDiv w:val="1"/>
      <w:marLeft w:val="0"/>
      <w:marRight w:val="0"/>
      <w:marTop w:val="0"/>
      <w:marBottom w:val="0"/>
      <w:divBdr>
        <w:top w:val="none" w:sz="0" w:space="0" w:color="auto"/>
        <w:left w:val="none" w:sz="0" w:space="0" w:color="auto"/>
        <w:bottom w:val="none" w:sz="0" w:space="0" w:color="auto"/>
        <w:right w:val="none" w:sz="0" w:space="0" w:color="auto"/>
      </w:divBdr>
    </w:div>
    <w:div w:id="1768232488">
      <w:bodyDiv w:val="1"/>
      <w:marLeft w:val="0"/>
      <w:marRight w:val="0"/>
      <w:marTop w:val="0"/>
      <w:marBottom w:val="0"/>
      <w:divBdr>
        <w:top w:val="none" w:sz="0" w:space="0" w:color="auto"/>
        <w:left w:val="none" w:sz="0" w:space="0" w:color="auto"/>
        <w:bottom w:val="none" w:sz="0" w:space="0" w:color="auto"/>
        <w:right w:val="none" w:sz="0" w:space="0" w:color="auto"/>
      </w:divBdr>
    </w:div>
    <w:div w:id="1784419318">
      <w:bodyDiv w:val="1"/>
      <w:marLeft w:val="0"/>
      <w:marRight w:val="0"/>
      <w:marTop w:val="0"/>
      <w:marBottom w:val="0"/>
      <w:divBdr>
        <w:top w:val="none" w:sz="0" w:space="0" w:color="auto"/>
        <w:left w:val="none" w:sz="0" w:space="0" w:color="auto"/>
        <w:bottom w:val="none" w:sz="0" w:space="0" w:color="auto"/>
        <w:right w:val="none" w:sz="0" w:space="0" w:color="auto"/>
      </w:divBdr>
    </w:div>
    <w:div w:id="1803570326">
      <w:bodyDiv w:val="1"/>
      <w:marLeft w:val="0"/>
      <w:marRight w:val="0"/>
      <w:marTop w:val="0"/>
      <w:marBottom w:val="0"/>
      <w:divBdr>
        <w:top w:val="none" w:sz="0" w:space="0" w:color="auto"/>
        <w:left w:val="none" w:sz="0" w:space="0" w:color="auto"/>
        <w:bottom w:val="none" w:sz="0" w:space="0" w:color="auto"/>
        <w:right w:val="none" w:sz="0" w:space="0" w:color="auto"/>
      </w:divBdr>
    </w:div>
    <w:div w:id="1806006084">
      <w:bodyDiv w:val="1"/>
      <w:marLeft w:val="0"/>
      <w:marRight w:val="0"/>
      <w:marTop w:val="0"/>
      <w:marBottom w:val="0"/>
      <w:divBdr>
        <w:top w:val="none" w:sz="0" w:space="0" w:color="auto"/>
        <w:left w:val="none" w:sz="0" w:space="0" w:color="auto"/>
        <w:bottom w:val="none" w:sz="0" w:space="0" w:color="auto"/>
        <w:right w:val="none" w:sz="0" w:space="0" w:color="auto"/>
      </w:divBdr>
    </w:div>
    <w:div w:id="1829202825">
      <w:bodyDiv w:val="1"/>
      <w:marLeft w:val="0"/>
      <w:marRight w:val="0"/>
      <w:marTop w:val="0"/>
      <w:marBottom w:val="0"/>
      <w:divBdr>
        <w:top w:val="none" w:sz="0" w:space="0" w:color="auto"/>
        <w:left w:val="none" w:sz="0" w:space="0" w:color="auto"/>
        <w:bottom w:val="none" w:sz="0" w:space="0" w:color="auto"/>
        <w:right w:val="none" w:sz="0" w:space="0" w:color="auto"/>
      </w:divBdr>
    </w:div>
    <w:div w:id="1852405999">
      <w:bodyDiv w:val="1"/>
      <w:marLeft w:val="0"/>
      <w:marRight w:val="0"/>
      <w:marTop w:val="0"/>
      <w:marBottom w:val="0"/>
      <w:divBdr>
        <w:top w:val="none" w:sz="0" w:space="0" w:color="auto"/>
        <w:left w:val="none" w:sz="0" w:space="0" w:color="auto"/>
        <w:bottom w:val="none" w:sz="0" w:space="0" w:color="auto"/>
        <w:right w:val="none" w:sz="0" w:space="0" w:color="auto"/>
      </w:divBdr>
    </w:div>
    <w:div w:id="1856308308">
      <w:bodyDiv w:val="1"/>
      <w:marLeft w:val="0"/>
      <w:marRight w:val="0"/>
      <w:marTop w:val="0"/>
      <w:marBottom w:val="0"/>
      <w:divBdr>
        <w:top w:val="none" w:sz="0" w:space="0" w:color="auto"/>
        <w:left w:val="none" w:sz="0" w:space="0" w:color="auto"/>
        <w:bottom w:val="none" w:sz="0" w:space="0" w:color="auto"/>
        <w:right w:val="none" w:sz="0" w:space="0" w:color="auto"/>
      </w:divBdr>
    </w:div>
    <w:div w:id="1881356000">
      <w:bodyDiv w:val="1"/>
      <w:marLeft w:val="0"/>
      <w:marRight w:val="0"/>
      <w:marTop w:val="0"/>
      <w:marBottom w:val="0"/>
      <w:divBdr>
        <w:top w:val="none" w:sz="0" w:space="0" w:color="auto"/>
        <w:left w:val="none" w:sz="0" w:space="0" w:color="auto"/>
        <w:bottom w:val="none" w:sz="0" w:space="0" w:color="auto"/>
        <w:right w:val="none" w:sz="0" w:space="0" w:color="auto"/>
      </w:divBdr>
    </w:div>
    <w:div w:id="1881741811">
      <w:bodyDiv w:val="1"/>
      <w:marLeft w:val="0"/>
      <w:marRight w:val="0"/>
      <w:marTop w:val="0"/>
      <w:marBottom w:val="0"/>
      <w:divBdr>
        <w:top w:val="none" w:sz="0" w:space="0" w:color="auto"/>
        <w:left w:val="none" w:sz="0" w:space="0" w:color="auto"/>
        <w:bottom w:val="none" w:sz="0" w:space="0" w:color="auto"/>
        <w:right w:val="none" w:sz="0" w:space="0" w:color="auto"/>
      </w:divBdr>
    </w:div>
    <w:div w:id="1904372087">
      <w:bodyDiv w:val="1"/>
      <w:marLeft w:val="0"/>
      <w:marRight w:val="0"/>
      <w:marTop w:val="0"/>
      <w:marBottom w:val="0"/>
      <w:divBdr>
        <w:top w:val="none" w:sz="0" w:space="0" w:color="auto"/>
        <w:left w:val="none" w:sz="0" w:space="0" w:color="auto"/>
        <w:bottom w:val="none" w:sz="0" w:space="0" w:color="auto"/>
        <w:right w:val="none" w:sz="0" w:space="0" w:color="auto"/>
      </w:divBdr>
    </w:div>
    <w:div w:id="1904680716">
      <w:bodyDiv w:val="1"/>
      <w:marLeft w:val="0"/>
      <w:marRight w:val="0"/>
      <w:marTop w:val="0"/>
      <w:marBottom w:val="0"/>
      <w:divBdr>
        <w:top w:val="none" w:sz="0" w:space="0" w:color="auto"/>
        <w:left w:val="none" w:sz="0" w:space="0" w:color="auto"/>
        <w:bottom w:val="none" w:sz="0" w:space="0" w:color="auto"/>
        <w:right w:val="none" w:sz="0" w:space="0" w:color="auto"/>
      </w:divBdr>
    </w:div>
    <w:div w:id="1911227584">
      <w:bodyDiv w:val="1"/>
      <w:marLeft w:val="0"/>
      <w:marRight w:val="0"/>
      <w:marTop w:val="0"/>
      <w:marBottom w:val="0"/>
      <w:divBdr>
        <w:top w:val="none" w:sz="0" w:space="0" w:color="auto"/>
        <w:left w:val="none" w:sz="0" w:space="0" w:color="auto"/>
        <w:bottom w:val="none" w:sz="0" w:space="0" w:color="auto"/>
        <w:right w:val="none" w:sz="0" w:space="0" w:color="auto"/>
      </w:divBdr>
    </w:div>
    <w:div w:id="1920290347">
      <w:bodyDiv w:val="1"/>
      <w:marLeft w:val="0"/>
      <w:marRight w:val="0"/>
      <w:marTop w:val="0"/>
      <w:marBottom w:val="0"/>
      <w:divBdr>
        <w:top w:val="none" w:sz="0" w:space="0" w:color="auto"/>
        <w:left w:val="none" w:sz="0" w:space="0" w:color="auto"/>
        <w:bottom w:val="none" w:sz="0" w:space="0" w:color="auto"/>
        <w:right w:val="none" w:sz="0" w:space="0" w:color="auto"/>
      </w:divBdr>
    </w:div>
    <w:div w:id="1942688183">
      <w:bodyDiv w:val="1"/>
      <w:marLeft w:val="0"/>
      <w:marRight w:val="0"/>
      <w:marTop w:val="0"/>
      <w:marBottom w:val="0"/>
      <w:divBdr>
        <w:top w:val="none" w:sz="0" w:space="0" w:color="auto"/>
        <w:left w:val="none" w:sz="0" w:space="0" w:color="auto"/>
        <w:bottom w:val="none" w:sz="0" w:space="0" w:color="auto"/>
        <w:right w:val="none" w:sz="0" w:space="0" w:color="auto"/>
      </w:divBdr>
    </w:div>
    <w:div w:id="1943300036">
      <w:bodyDiv w:val="1"/>
      <w:marLeft w:val="0"/>
      <w:marRight w:val="0"/>
      <w:marTop w:val="0"/>
      <w:marBottom w:val="0"/>
      <w:divBdr>
        <w:top w:val="none" w:sz="0" w:space="0" w:color="auto"/>
        <w:left w:val="none" w:sz="0" w:space="0" w:color="auto"/>
        <w:bottom w:val="none" w:sz="0" w:space="0" w:color="auto"/>
        <w:right w:val="none" w:sz="0" w:space="0" w:color="auto"/>
      </w:divBdr>
    </w:div>
    <w:div w:id="1948386992">
      <w:bodyDiv w:val="1"/>
      <w:marLeft w:val="0"/>
      <w:marRight w:val="0"/>
      <w:marTop w:val="0"/>
      <w:marBottom w:val="0"/>
      <w:divBdr>
        <w:top w:val="none" w:sz="0" w:space="0" w:color="auto"/>
        <w:left w:val="none" w:sz="0" w:space="0" w:color="auto"/>
        <w:bottom w:val="none" w:sz="0" w:space="0" w:color="auto"/>
        <w:right w:val="none" w:sz="0" w:space="0" w:color="auto"/>
      </w:divBdr>
    </w:div>
    <w:div w:id="1956251703">
      <w:bodyDiv w:val="1"/>
      <w:marLeft w:val="0"/>
      <w:marRight w:val="0"/>
      <w:marTop w:val="0"/>
      <w:marBottom w:val="0"/>
      <w:divBdr>
        <w:top w:val="none" w:sz="0" w:space="0" w:color="auto"/>
        <w:left w:val="none" w:sz="0" w:space="0" w:color="auto"/>
        <w:bottom w:val="none" w:sz="0" w:space="0" w:color="auto"/>
        <w:right w:val="none" w:sz="0" w:space="0" w:color="auto"/>
      </w:divBdr>
    </w:div>
    <w:div w:id="1958563696">
      <w:bodyDiv w:val="1"/>
      <w:marLeft w:val="0"/>
      <w:marRight w:val="0"/>
      <w:marTop w:val="0"/>
      <w:marBottom w:val="0"/>
      <w:divBdr>
        <w:top w:val="none" w:sz="0" w:space="0" w:color="auto"/>
        <w:left w:val="none" w:sz="0" w:space="0" w:color="auto"/>
        <w:bottom w:val="none" w:sz="0" w:space="0" w:color="auto"/>
        <w:right w:val="none" w:sz="0" w:space="0" w:color="auto"/>
      </w:divBdr>
    </w:div>
    <w:div w:id="1968588391">
      <w:bodyDiv w:val="1"/>
      <w:marLeft w:val="0"/>
      <w:marRight w:val="0"/>
      <w:marTop w:val="0"/>
      <w:marBottom w:val="0"/>
      <w:divBdr>
        <w:top w:val="none" w:sz="0" w:space="0" w:color="auto"/>
        <w:left w:val="none" w:sz="0" w:space="0" w:color="auto"/>
        <w:bottom w:val="none" w:sz="0" w:space="0" w:color="auto"/>
        <w:right w:val="none" w:sz="0" w:space="0" w:color="auto"/>
      </w:divBdr>
    </w:div>
    <w:div w:id="1993949633">
      <w:bodyDiv w:val="1"/>
      <w:marLeft w:val="0"/>
      <w:marRight w:val="0"/>
      <w:marTop w:val="0"/>
      <w:marBottom w:val="0"/>
      <w:divBdr>
        <w:top w:val="none" w:sz="0" w:space="0" w:color="auto"/>
        <w:left w:val="none" w:sz="0" w:space="0" w:color="auto"/>
        <w:bottom w:val="none" w:sz="0" w:space="0" w:color="auto"/>
        <w:right w:val="none" w:sz="0" w:space="0" w:color="auto"/>
      </w:divBdr>
    </w:div>
    <w:div w:id="2005275450">
      <w:bodyDiv w:val="1"/>
      <w:marLeft w:val="0"/>
      <w:marRight w:val="0"/>
      <w:marTop w:val="0"/>
      <w:marBottom w:val="0"/>
      <w:divBdr>
        <w:top w:val="none" w:sz="0" w:space="0" w:color="auto"/>
        <w:left w:val="none" w:sz="0" w:space="0" w:color="auto"/>
        <w:bottom w:val="none" w:sz="0" w:space="0" w:color="auto"/>
        <w:right w:val="none" w:sz="0" w:space="0" w:color="auto"/>
      </w:divBdr>
    </w:div>
    <w:div w:id="2010591862">
      <w:bodyDiv w:val="1"/>
      <w:marLeft w:val="0"/>
      <w:marRight w:val="0"/>
      <w:marTop w:val="0"/>
      <w:marBottom w:val="0"/>
      <w:divBdr>
        <w:top w:val="none" w:sz="0" w:space="0" w:color="auto"/>
        <w:left w:val="none" w:sz="0" w:space="0" w:color="auto"/>
        <w:bottom w:val="none" w:sz="0" w:space="0" w:color="auto"/>
        <w:right w:val="none" w:sz="0" w:space="0" w:color="auto"/>
      </w:divBdr>
    </w:div>
    <w:div w:id="2022123738">
      <w:bodyDiv w:val="1"/>
      <w:marLeft w:val="0"/>
      <w:marRight w:val="0"/>
      <w:marTop w:val="0"/>
      <w:marBottom w:val="0"/>
      <w:divBdr>
        <w:top w:val="none" w:sz="0" w:space="0" w:color="auto"/>
        <w:left w:val="none" w:sz="0" w:space="0" w:color="auto"/>
        <w:bottom w:val="none" w:sz="0" w:space="0" w:color="auto"/>
        <w:right w:val="none" w:sz="0" w:space="0" w:color="auto"/>
      </w:divBdr>
    </w:div>
    <w:div w:id="2028289008">
      <w:bodyDiv w:val="1"/>
      <w:marLeft w:val="0"/>
      <w:marRight w:val="0"/>
      <w:marTop w:val="0"/>
      <w:marBottom w:val="0"/>
      <w:divBdr>
        <w:top w:val="none" w:sz="0" w:space="0" w:color="auto"/>
        <w:left w:val="none" w:sz="0" w:space="0" w:color="auto"/>
        <w:bottom w:val="none" w:sz="0" w:space="0" w:color="auto"/>
        <w:right w:val="none" w:sz="0" w:space="0" w:color="auto"/>
      </w:divBdr>
    </w:div>
    <w:div w:id="2030596986">
      <w:bodyDiv w:val="1"/>
      <w:marLeft w:val="0"/>
      <w:marRight w:val="0"/>
      <w:marTop w:val="0"/>
      <w:marBottom w:val="0"/>
      <w:divBdr>
        <w:top w:val="none" w:sz="0" w:space="0" w:color="auto"/>
        <w:left w:val="none" w:sz="0" w:space="0" w:color="auto"/>
        <w:bottom w:val="none" w:sz="0" w:space="0" w:color="auto"/>
        <w:right w:val="none" w:sz="0" w:space="0" w:color="auto"/>
      </w:divBdr>
    </w:div>
    <w:div w:id="2054452431">
      <w:bodyDiv w:val="1"/>
      <w:marLeft w:val="0"/>
      <w:marRight w:val="0"/>
      <w:marTop w:val="0"/>
      <w:marBottom w:val="0"/>
      <w:divBdr>
        <w:top w:val="none" w:sz="0" w:space="0" w:color="auto"/>
        <w:left w:val="none" w:sz="0" w:space="0" w:color="auto"/>
        <w:bottom w:val="none" w:sz="0" w:space="0" w:color="auto"/>
        <w:right w:val="none" w:sz="0" w:space="0" w:color="auto"/>
      </w:divBdr>
    </w:div>
    <w:div w:id="2064406098">
      <w:bodyDiv w:val="1"/>
      <w:marLeft w:val="0"/>
      <w:marRight w:val="0"/>
      <w:marTop w:val="0"/>
      <w:marBottom w:val="0"/>
      <w:divBdr>
        <w:top w:val="none" w:sz="0" w:space="0" w:color="auto"/>
        <w:left w:val="none" w:sz="0" w:space="0" w:color="auto"/>
        <w:bottom w:val="none" w:sz="0" w:space="0" w:color="auto"/>
        <w:right w:val="none" w:sz="0" w:space="0" w:color="auto"/>
      </w:divBdr>
    </w:div>
    <w:div w:id="2073770103">
      <w:bodyDiv w:val="1"/>
      <w:marLeft w:val="0"/>
      <w:marRight w:val="0"/>
      <w:marTop w:val="0"/>
      <w:marBottom w:val="0"/>
      <w:divBdr>
        <w:top w:val="none" w:sz="0" w:space="0" w:color="auto"/>
        <w:left w:val="none" w:sz="0" w:space="0" w:color="auto"/>
        <w:bottom w:val="none" w:sz="0" w:space="0" w:color="auto"/>
        <w:right w:val="none" w:sz="0" w:space="0" w:color="auto"/>
      </w:divBdr>
    </w:div>
    <w:div w:id="2074422159">
      <w:bodyDiv w:val="1"/>
      <w:marLeft w:val="0"/>
      <w:marRight w:val="0"/>
      <w:marTop w:val="0"/>
      <w:marBottom w:val="0"/>
      <w:divBdr>
        <w:top w:val="none" w:sz="0" w:space="0" w:color="auto"/>
        <w:left w:val="none" w:sz="0" w:space="0" w:color="auto"/>
        <w:bottom w:val="none" w:sz="0" w:space="0" w:color="auto"/>
        <w:right w:val="none" w:sz="0" w:space="0" w:color="auto"/>
      </w:divBdr>
    </w:div>
    <w:div w:id="2105419422">
      <w:bodyDiv w:val="1"/>
      <w:marLeft w:val="0"/>
      <w:marRight w:val="0"/>
      <w:marTop w:val="0"/>
      <w:marBottom w:val="0"/>
      <w:divBdr>
        <w:top w:val="none" w:sz="0" w:space="0" w:color="auto"/>
        <w:left w:val="none" w:sz="0" w:space="0" w:color="auto"/>
        <w:bottom w:val="none" w:sz="0" w:space="0" w:color="auto"/>
        <w:right w:val="none" w:sz="0" w:space="0" w:color="auto"/>
      </w:divBdr>
    </w:div>
    <w:div w:id="2112119499">
      <w:bodyDiv w:val="1"/>
      <w:marLeft w:val="0"/>
      <w:marRight w:val="0"/>
      <w:marTop w:val="0"/>
      <w:marBottom w:val="0"/>
      <w:divBdr>
        <w:top w:val="none" w:sz="0" w:space="0" w:color="auto"/>
        <w:left w:val="none" w:sz="0" w:space="0" w:color="auto"/>
        <w:bottom w:val="none" w:sz="0" w:space="0" w:color="auto"/>
        <w:right w:val="none" w:sz="0" w:space="0" w:color="auto"/>
      </w:divBdr>
    </w:div>
    <w:div w:id="2122258605">
      <w:bodyDiv w:val="1"/>
      <w:marLeft w:val="0"/>
      <w:marRight w:val="0"/>
      <w:marTop w:val="0"/>
      <w:marBottom w:val="0"/>
      <w:divBdr>
        <w:top w:val="none" w:sz="0" w:space="0" w:color="auto"/>
        <w:left w:val="none" w:sz="0" w:space="0" w:color="auto"/>
        <w:bottom w:val="none" w:sz="0" w:space="0" w:color="auto"/>
        <w:right w:val="none" w:sz="0" w:space="0" w:color="auto"/>
      </w:divBdr>
    </w:div>
    <w:div w:id="2122843462">
      <w:bodyDiv w:val="1"/>
      <w:marLeft w:val="0"/>
      <w:marRight w:val="0"/>
      <w:marTop w:val="0"/>
      <w:marBottom w:val="0"/>
      <w:divBdr>
        <w:top w:val="none" w:sz="0" w:space="0" w:color="auto"/>
        <w:left w:val="none" w:sz="0" w:space="0" w:color="auto"/>
        <w:bottom w:val="none" w:sz="0" w:space="0" w:color="auto"/>
        <w:right w:val="none" w:sz="0" w:space="0" w:color="auto"/>
      </w:divBdr>
    </w:div>
    <w:div w:id="214441758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Nic10</b:Tag>
    <b:SourceType>InternetSite</b:SourceType>
    <b:Guid>{30F2D706-CF39-431C-B9AF-00B8A03AD403}</b:Guid>
    <b:Author>
      <b:Author>
        <b:NameList>
          <b:Person>
            <b:Last>Andrews</b:Last>
            <b:First>Nick</b:First>
            <b:Middle>Dylan</b:Middle>
          </b:Person>
        </b:NameList>
      </b:Author>
    </b:Author>
    <b:Title>What is Operational Policing?</b:Title>
    <b:Year>2010</b:Year>
    <b:YearAccessed>2022</b:YearAccessed>
    <b:MonthAccessed>October</b:MonthAccessed>
    <b:DayAccessed>25</b:DayAccessed>
    <b:URL>https://ezinearticles.com/?What-is-Operational-Policing?&amp;id=3773149</b:URL>
    <b:RefOrder>1</b:RefOrder>
  </b:Source>
  <b:Source>
    <b:Tag>The19</b:Tag>
    <b:SourceType>InternetSite</b:SourceType>
    <b:Guid>{33D7AAAC-FF4D-40B3-8DA6-5DDDA2BA0EA9}</b:Guid>
    <b:Title>Police Officers Being Signed Off Sick With Stress and Anxiety Doubles in Five Years</b:Title>
    <b:Year>2019</b:Year>
    <b:YearAccessed>2022</b:YearAccessed>
    <b:MonthAccessed>October</b:MonthAccessed>
    <b:DayAccessed>25</b:DayAccessed>
    <b:URL>https://www.telegraph.co.uk/news/2019/06/21/police-officers-signed-sick-stress-anxiety-doubles-five-years/</b:URL>
    <b:Author>
      <b:Author>
        <b:Corporate>The Telegraph</b:Corporate>
      </b:Author>
    </b:Author>
    <b:InternetSiteTitle>The Daily Telegraph</b:InternetSiteTitle>
    <b:RefOrder>2</b:RefOrder>
  </b:Source>
  <b:Source>
    <b:Tag>JMS10</b:Tag>
    <b:SourceType>JournalArticle</b:SourceType>
    <b:Guid>{4F774F08-B6D3-4AFE-8237-3D9135DC487E}</b:Guid>
    <b:Title>Organizational stressors and police performance</b:Title>
    <b:Year>2010</b:Year>
    <b:Author>
      <b:Author>
        <b:NameList>
          <b:Person>
            <b:Last>Shane</b:Last>
            <b:First>J.M</b:First>
          </b:Person>
        </b:NameList>
      </b:Author>
    </b:Author>
    <b:JournalName>Journal of Criminal Justice</b:JournalName>
    <b:Pages>807-818</b:Pages>
    <b:Volume>38</b:Volume>
    <b:Issue>4</b:Issue>
    <b:RefOrder>3</b:RefOrder>
  </b:Source>
  <b:Source>
    <b:Tag>JMV17</b:Tag>
    <b:SourceType>JournalArticle</b:SourceType>
    <b:Guid>{539D7BF6-BCFB-4C7D-AC67-B50A1822A3CD}</b:Guid>
    <b:Author>
      <b:Author>
        <b:NameList>
          <b:Person>
            <b:Last>Violanti</b:Last>
            <b:First>J.M</b:First>
          </b:Person>
        </b:NameList>
      </b:Author>
    </b:Author>
    <b:Title>Police stressors and health: a state-of-the-art review</b:Title>
    <b:JournalName>Policing</b:JournalName>
    <b:Year>2017</b:Year>
    <b:Pages>642-656</b:Pages>
    <b:Volume>40</b:Volume>
    <b:Issue>4</b:Issue>
    <b:RefOrder>4</b:RefOrder>
  </b:Source>
  <b:Source>
    <b:Tag>Off19</b:Tag>
    <b:SourceType>InternetSite</b:SourceType>
    <b:Guid>{1E6222B6-7D89-4F1E-9F71-C8B50F46088D}</b:Guid>
    <b:Title>Suicide by population in England and Wales, 2011 to 2018</b:Title>
    <b:Year>2019</b:Year>
    <b:Author>
      <b:Author>
        <b:Corporate>Office of National Statistics </b:Corporate>
      </b:Author>
    </b:Author>
    <b:YearAccessed>2022</b:YearAccessed>
    <b:MonthAccessed>October</b:MonthAccessed>
    <b:DayAccessed>26</b:DayAccessed>
    <b:URL>https://www.ons.gov.uk/peoplepopulationandcommunity/birthsdeathsandmarriages/deaths/adhocs/10807suicidebyoccupationenglandandwales2011to2018registrations</b:URL>
    <b:RefOrder>5</b:RefOrder>
  </b:Source>
  <b:Source>
    <b:Tag>Cre20</b:Tag>
    <b:SourceType>Report</b:SourceType>
    <b:Guid>{57595500-80EF-4157-8874-3A2898499B1F}</b:Guid>
    <b:Title>Understanding the lessons of policing the COVID-19 pandemic</b:Title>
    <b:Year>2020</b:Year>
    <b:Author>
      <b:Author>
        <b:Corporate>Crest</b:Corporate>
      </b:Author>
    </b:Author>
    <b:Publisher>Crest Advisory</b:Publisher>
    <b:City>London</b:City>
    <b:RefOrder>6</b:RefOrder>
  </b:Source>
  <b:Source>
    <b:Tag>ITV20</b:Tag>
    <b:SourceType>Report</b:SourceType>
    <b:Guid>{9A895E4C-32A6-49FF-927E-076B50097AED}</b:Guid>
    <b:Author>
      <b:Author>
        <b:NameList>
          <b:Person>
            <b:Last>Ross</b:Last>
            <b:First>Alex</b:First>
          </b:Person>
          <b:Person>
            <b:Last>Hughes</b:Last>
            <b:First>Lorna</b:First>
          </b:Person>
        </b:NameList>
      </b:Author>
    </b:Author>
    <b:Title>More than 800 police officers have taken Covid-19 sick leave</b:Title>
    <b:Year>2020</b:Year>
    <b:Publisher>ITV News</b:Publisher>
    <b:RefOrder>7</b:RefOrder>
  </b:Source>
  <b:Source>
    <b:Tag>Sto20</b:Tag>
    <b:SourceType>JournalArticle</b:SourceType>
    <b:Guid>{773452A5-CB40-43B3-A63F-1B6101F2B7C6}</b:Guid>
    <b:Title>Police stress, mental health, and resilliency during the COVID-19 pandemic</b:Title>
    <b:Year>2020</b:Year>
    <b:Author>
      <b:Author>
        <b:NameList>
          <b:Person>
            <b:Last>Stogner</b:Last>
            <b:First>J</b:First>
          </b:Person>
          <b:Person>
            <b:Last>Lee Miller</b:Last>
            <b:First>B</b:First>
          </b:Person>
          <b:Person>
            <b:Last>Mclean</b:Last>
            <b:First>K</b:First>
          </b:Person>
        </b:NameList>
      </b:Author>
    </b:Author>
    <b:JournalName>American Journal of Criminal Justice</b:JournalName>
    <b:Pages>718-730</b:Pages>
    <b:Volume>45</b:Volume>
    <b:RefOrder>8</b:RefOrder>
  </b:Source>
  <b:Source>
    <b:Tag>Off16</b:Tag>
    <b:SourceType>InternetSite</b:SourceType>
    <b:Guid>{C0BCACF7-6202-4F99-A10A-871071D0ADF6}</b:Guid>
    <b:Author>
      <b:Author>
        <b:Corporate>Office for National Statistics</b:Corporate>
      </b:Author>
    </b:Author>
    <b:Title>Crime in England and Wales: year ending March 2016</b:Title>
    <b:Year>2016</b:Year>
    <b:YearAccessed>2022</b:YearAccessed>
    <b:MonthAccessed>November</b:MonthAccessed>
    <b:DayAccessed>17</b:DayAccessed>
    <b:URL>https://www.ons.gov.uk/peoplepopulationandcommunity/crimeandjustice/bulletins/crimeinenglandandwales/yearendingmar2016</b:URL>
    <b:RefOrder>11</b:RefOrder>
  </b:Source>
  <b:Source>
    <b:Tag>Ric15</b:Tag>
    <b:SourceType>Report</b:SourceType>
    <b:Guid>{A1C02ABE-B362-4162-B7D1-653715B3C5A5}</b:Guid>
    <b:Title>Online fraud doubles crime figures </b:Title>
    <b:Year>2015</b:Year>
    <b:Author>
      <b:Author>
        <b:NameList>
          <b:Person>
            <b:Last>Ford</b:Last>
            <b:First>Richard</b:First>
          </b:Person>
        </b:NameList>
      </b:Author>
    </b:Author>
    <b:Publisher>The Times</b:Publisher>
    <b:City>London</b:City>
    <b:RefOrder>12</b:RefOrder>
  </b:Source>
  <b:Source>
    <b:Tag>Her15</b:Tag>
    <b:SourceType>Report</b:SourceType>
    <b:Guid>{42C4EE1E-8214-485F-9481-ECB67D28C2C5}</b:Guid>
    <b:Title>PEEL: Police Efficiency 2015</b:Title>
    <b:Year>2015</b:Year>
    <b:Publisher>Her Majesty's Inspectorate of Constabulary</b:Publisher>
    <b:City>London</b:City>
    <b:Author>
      <b:Author>
        <b:Corporate>HMIC</b:Corporate>
      </b:Author>
    </b:Author>
    <b:PeriodicalTitle>PEEL</b:PeriodicalTitle>
    <b:RefOrder>13</b:RefOrder>
  </b:Source>
  <b:Source>
    <b:Tag>BCS19</b:Tag>
    <b:SourceType>InternetSite</b:SourceType>
    <b:Guid>{F6C82F7C-D7A7-4D15-8830-304219EBEEA5}</b:Guid>
    <b:Title>Cybercrime: The police response</b:Title>
    <b:Year>2019</b:Year>
    <b:Author>
      <b:Author>
        <b:Corporate>BCS</b:Corporate>
      </b:Author>
    </b:Author>
    <b:YearAccessed>2022</b:YearAccessed>
    <b:MonthAccessed>November</b:MonthAccessed>
    <b:DayAccessed>24</b:DayAccessed>
    <b:URL>https://www.bcs.org/articles-opinion-and-research/cybercrime-the-police-response/</b:URL>
    <b:RefOrder>14</b:RefOrder>
  </b:Source>
  <b:Source>
    <b:Tag>GOV213</b:Tag>
    <b:SourceType>InternetSite</b:SourceType>
    <b:Guid>{30BFA8B7-41B2-42C2-8E56-F3BD34DA25BE}</b:Guid>
    <b:Author>
      <b:Author>
        <b:Corporate>GOV.UK</b:Corporate>
      </b:Author>
    </b:Author>
    <b:Title>Police to receive £60 million to support COVID-19 response</b:Title>
    <b:Year>2021</b:Year>
    <b:YearAccessed>2022</b:YearAccessed>
    <b:MonthAccessed>November</b:MonthAccessed>
    <b:DayAccessed>24</b:DayAccessed>
    <b:URL>https://www.gov.uk/government/news/police-to-receive-60-million-to-support-covid-19-response</b:URL>
    <b:RefOrder>10</b:RefOrder>
  </b:Source>
  <b:Source>
    <b:Tag>Col213</b:Tag>
    <b:SourceType>InternetSite</b:SourceType>
    <b:Guid>{947808AD-980F-43CA-8353-70DE9572D42A}</b:Guid>
    <b:Author>
      <b:Author>
        <b:Corporate>College of Policing</b:Corporate>
      </b:Author>
    </b:Author>
    <b:Title>COVID-19: An appraisal of the police response to the pandemic</b:Title>
    <b:Year>2021</b:Year>
    <b:YearAccessed>2022</b:YearAccessed>
    <b:MonthAccessed>November</b:MonthAccessed>
    <b:DayAccessed>24</b:DayAccessed>
    <b:URL>https://www.college.police.uk/article/covid-19-appraisal-police-response-pandemic</b:URL>
    <b:RefOrder>9</b:RefOrder>
  </b:Source>
  <b:Source>
    <b:Tag>Wel22</b:Tag>
    <b:SourceType>InternetSite</b:SourceType>
    <b:Guid>{3F919787-A6A8-4774-8844-946CB007AB67}</b:Guid>
    <b:Author>
      <b:Author>
        <b:Corporate>Wellbeing people</b:Corporate>
      </b:Author>
    </b:Author>
    <b:Title>Wellbeing (a state of wellness) is a force for life</b:Title>
    <b:YearAccessed>2022</b:YearAccessed>
    <b:MonthAccessed>November</b:MonthAccessed>
    <b:DayAccessed>24</b:DayAccessed>
    <b:URL>https://www.wellbeingpeople.com/what-is-wellbeing/</b:URL>
    <b:RefOrder>15</b:RefOrder>
  </b:Source>
  <b:Source>
    <b:Tag>Blu21</b:Tag>
    <b:SourceType>InternetSite</b:SourceType>
    <b:Guid>{2ED843DC-BEEF-427A-B433-BDCDDEE3A575}</b:Guid>
    <b:Author>
      <b:Author>
        <b:Corporate>Blue Light Together</b:Corporate>
      </b:Author>
    </b:Author>
    <b:Title>Asking for help: Police</b:Title>
    <b:Year>2021</b:Year>
    <b:YearAccessed>2022</b:YearAccessed>
    <b:MonthAccessed>November</b:MonthAccessed>
    <b:DayAccessed>28</b:DayAccessed>
    <b:URL>http://bluelighttogether.org.uk/police/asking-for-help-police</b:URL>
    <b:RefOrder>16</b:RefOrder>
  </b:Source>
  <b:Source>
    <b:Tag>NPC223</b:Tag>
    <b:SourceType>InternetSite</b:SourceType>
    <b:Guid>{982081AF-C265-4E23-A7F5-F981D22FD241}</b:Guid>
    <b:Author>
      <b:Author>
        <b:Corporate>NPCC</b:Corporate>
      </b:Author>
    </b:Author>
    <b:Title>Response Policing 'Week of Action' will highlight work of Response Officer</b:Title>
    <b:Year>2022</b:Year>
    <b:YearAccessed>2022</b:YearAccessed>
    <b:MonthAccessed>November</b:MonthAccessed>
    <b:DayAccessed>28</b:DayAccessed>
    <b:URL>https://news.npcc.police.uk/releases/response-policing-week-of-action-will-highlight-the-work-of-response-officers</b:URL>
    <b:RefOrder>17</b:RefOrder>
  </b:Source>
  <b:Source>
    <b:Tag>The221</b:Tag>
    <b:SourceType>InternetSite</b:SourceType>
    <b:Guid>{4374AE6A-9518-4C5B-85A5-AF6FD6026C34}</b:Guid>
    <b:Author>
      <b:Author>
        <b:Corporate>The Adrenal Fatigue solution</b:Corporate>
      </b:Author>
    </b:Author>
    <b:Title>Police Stress: Identifying &amp; Managing Symptoms of Stress</b:Title>
    <b:Year>2022</b:Year>
    <b:YearAccessed>2022</b:YearAccessed>
    <b:MonthAccessed>November</b:MonthAccessed>
    <b:DayAccessed>28</b:DayAccessed>
    <b:URL>https://adrenalfatiguesolution.com/police-stress-fatigue/#:~:text=Sources%20of%20Police%20Stress%201%20Constant%20exposure%20to,responsibility%20of%20owning%20a%20firearm%20or%20weapon%20</b:URL>
    <b:RefOrder>18</b:RefOrder>
  </b:Source>
  <b:Source>
    <b:Tag>Ral18</b:Tag>
    <b:SourceType>InternetSite</b:SourceType>
    <b:Guid>{614E8AEF-A462-408B-B5BC-C6ED04E0BAF4}</b:Guid>
    <b:Author>
      <b:Author>
        <b:NameList>
          <b:Person>
            <b:Last>Heibutzki</b:Last>
            <b:First>Ralph</b:First>
          </b:Person>
        </b:NameList>
      </b:Author>
    </b:Author>
    <b:Title>The Effects of Being a Police Officer</b:Title>
    <b:Year>2018</b:Year>
    <b:YearAccessed>2022</b:YearAccessed>
    <b:MonthAccessed>November</b:MonthAccessed>
    <b:DayAccessed>28</b:DayAccessed>
    <b:URL>https://work.chron.com/effects-being-police-officer-8866.html</b:URL>
    <b:RefOrder>19</b:RefOrder>
  </b:Source>
  <b:Source>
    <b:Tag>Blu211</b:Tag>
    <b:SourceType>InternetSite</b:SourceType>
    <b:Guid>{0731A0E0-2753-4C5F-8D69-43D4000B9AAF}</b:Guid>
    <b:Author>
      <b:Author>
        <b:Corporate>Blue Light Together</b:Corporate>
      </b:Author>
    </b:Author>
    <b:Title>Trauma risk management (TRiM) in the police</b:Title>
    <b:Year>2021</b:Year>
    <b:YearAccessed>2022</b:YearAccessed>
    <b:MonthAccessed>November</b:MonthAccessed>
    <b:DayAccessed>28</b:DayAccessed>
    <b:URL>https://bluelighttogether.org.uk/police/trauma-risk-management-trim-in-the-police/</b:URL>
    <b:RefOrder>20</b:RefOrder>
  </b:Source>
  <b:Source>
    <b:Tag>GOV225</b:Tag>
    <b:SourceType>InternetSite</b:SourceType>
    <b:Guid>{DBD40A3C-FC53-496F-8615-5B1E192701E1}</b:Guid>
    <b:Author>
      <b:Author>
        <b:Corporate>GOV.UK</b:Corporate>
      </b:Author>
    </b:Author>
    <b:Title>Sir Robert Peel 2nd Baronet</b:Title>
    <b:YearAccessed>2022</b:YearAccessed>
    <b:MonthAccessed>November</b:MonthAccessed>
    <b:DayAccessed>28</b:DayAccessed>
    <b:URL>https://www.gov.uk/government/history/past-prime-ministers/robert-peel-2nd-baronet</b:URL>
    <b:RefOrder>21</b:RefOrder>
  </b:Source>
  <b:Source>
    <b:Tag>Poe21</b:Tag>
    <b:SourceType>JournalArticle</b:SourceType>
    <b:Guid>{CF740FDB-64D1-49DE-9A72-45BD67BF5AD0}</b:Guid>
    <b:Title>Knowledge Management (KM) and Intelligence-Led Policing (ILP)</b:Title>
    <b:Year>2021</b:Year>
    <b:JournalName>Modern Police Leadership</b:JournalName>
    <b:Pages>327-343</b:Pages>
    <b:Author>
      <b:Author>
        <b:NameList>
          <b:Person>
            <b:Last>Poe</b:Last>
            <b:First>Larry</b:First>
          </b:Person>
          <b:Person>
            <b:Last>Protrka</b:Last>
            <b:First>Nikola</b:First>
          </b:Person>
          <b:Person>
            <b:Last>Roycroft</b:Last>
            <b:First>Mark</b:First>
          </b:Person>
          <b:Person>
            <b:Last>Koivuniemi</b:Last>
            <b:First>Tiina</b:First>
          </b:Person>
        </b:NameList>
      </b:Author>
    </b:Author>
    <b:RefOrder>22</b:RefOrder>
  </b:Source>
  <b:Source>
    <b:Tag>GOV226</b:Tag>
    <b:SourceType>InternetSite</b:SourceType>
    <b:Guid>{6D316ABE-8588-4712-8FE4-8CDBB505F05A}</b:Guid>
    <b:Title>Offending behaviour programmes and interventions</b:Title>
    <b:Year>2022</b:Year>
    <b:Author>
      <b:Author>
        <b:Corporate>GOV.UK</b:Corporate>
      </b:Author>
    </b:Author>
    <b:YearAccessed>2022</b:YearAccessed>
    <b:MonthAccessed>November</b:MonthAccessed>
    <b:DayAccessed>28</b:DayAccessed>
    <b:URL>https://www.gov.uk/guidance/offending-behaviour-programmes-and-interventions</b:URL>
    <b:RefOrder>23</b:RefOrder>
  </b:Source>
  <b:Source>
    <b:Tag>Til03</b:Tag>
    <b:SourceType>JournalArticle</b:SourceType>
    <b:Guid>{B7C365D2-B157-45F8-83D6-67D4EBFCE49F}</b:Guid>
    <b:Author>
      <b:Author>
        <b:NameList>
          <b:Person>
            <b:Last>Tilley</b:Last>
            <b:First>Nick</b:First>
          </b:Person>
        </b:NameList>
      </b:Author>
    </b:Author>
    <b:Title>Modern approaches to policing: community, problem-oriented and intelligence-led</b:Title>
    <b:Year>2003</b:Year>
    <b:Pages>373-385</b:Pages>
    <b:JournalName>Handbook of Policing</b:JournalName>
    <b:RefOrder>24</b:RefOrder>
  </b:Source>
  <b:Source>
    <b:Tag>Tim20</b:Tag>
    <b:SourceType>Report</b:SourceType>
    <b:Guid>{4854A2C6-F237-4A4B-88F8-266D7B48B7A8}</b:Guid>
    <b:Title>Predictive Policing Explained</b:Title>
    <b:Year>2020</b:Year>
    <b:Author>
      <b:Author>
        <b:NameList>
          <b:Person>
            <b:Last>Lau</b:Last>
            <b:First>Tim</b:First>
          </b:Person>
        </b:NameList>
      </b:Author>
    </b:Author>
    <b:Publisher>Brennan Center For Justice</b:Publisher>
    <b:RefOrder>27</b:RefOrder>
  </b:Source>
  <b:Source>
    <b:Tag>Col203</b:Tag>
    <b:SourceType>InternetSite</b:SourceType>
    <b:Guid>{055ED8EF-0298-46CA-AEB6-23CF343931A2}</b:Guid>
    <b:Author>
      <b:Author>
        <b:Corporate>College of Policing</b:Corporate>
      </b:Author>
    </b:Author>
    <b:Title>Problem-oriented policing</b:Title>
    <b:Year>2020</b:Year>
    <b:YearAccessed>2022</b:YearAccessed>
    <b:MonthAccessed>November</b:MonthAccessed>
    <b:DayAccessed>28</b:DayAccessed>
    <b:URL>https://www.college.police.uk/research/crime-reduction-toolkit/problem-oriented-policing</b:URL>
    <b:RefOrder>30</b:RefOrder>
  </b:Source>
  <b:Source>
    <b:Tag>Gar05</b:Tag>
    <b:SourceType>JournalArticle</b:SourceType>
    <b:Guid>{64949528-F37F-4F6E-A30A-8C1E3F540BB2}</b:Guid>
    <b:Title>Problem-oriented policing</b:Title>
    <b:Year>2005</b:Year>
    <b:JournalName>Problem-Oriented Policing in Practice</b:JournalName>
    <b:Pages>158-159</b:Pages>
    <b:Volume>4</b:Volume>
    <b:Issue>2</b:Issue>
    <b:Author>
      <b:Author>
        <b:NameList>
          <b:Person>
            <b:Last>Cordner</b:Last>
            <b:First>Gary</b:First>
          </b:Person>
        </b:NameList>
      </b:Author>
    </b:Author>
    <b:RefOrder>29</b:RefOrder>
  </b:Source>
  <b:Source>
    <b:Tag>Her79</b:Tag>
    <b:SourceType>JournalArticle</b:SourceType>
    <b:Guid>{D12F00F8-8160-4445-92A0-74D088950922}</b:Guid>
    <b:Author>
      <b:Author>
        <b:NameList>
          <b:Person>
            <b:Last>Goldstein</b:Last>
            <b:First>Herman</b:First>
          </b:Person>
        </b:NameList>
      </b:Author>
    </b:Author>
    <b:Title>Improving policing: A problem-oriented approach</b:Title>
    <b:JournalName>Crime &amp; Delinquency</b:JournalName>
    <b:Year>1979</b:Year>
    <b:Pages>236-258</b:Pages>
    <b:Volume>25</b:Volume>
    <b:RefOrder>28</b:RefOrder>
  </b:Source>
  <b:Source>
    <b:Tag>Nic99</b:Tag>
    <b:SourceType>JournalArticle</b:SourceType>
    <b:Guid>{7158ED0F-9A27-4EA8-B6A5-BF6290DC9E65}</b:Guid>
    <b:Author>
      <b:Author>
        <b:NameList>
          <b:Person>
            <b:Last>Tilley</b:Last>
            <b:First>Nick</b:First>
          </b:Person>
        </b:NameList>
      </b:Author>
    </b:Author>
    <b:Title>The relationship between crime prevention and problem-oriented policing</b:Title>
    <b:JournalName>Problem-Oriented Policing: Crime Specific Problems, Critical Issues and Making POP Work</b:JournalName>
    <b:Year>1999</b:Year>
    <b:Volume>2</b:Volume>
    <b:RefOrder>31</b:RefOrder>
  </b:Source>
  <b:Source>
    <b:Tag>LeC22</b:Tag>
    <b:SourceType>Report</b:SourceType>
    <b:Guid>{AFBBCB98-B6F1-4DD9-BB3E-0037477297FE}</b:Guid>
    <b:Author>
      <b:Author>
        <b:NameList>
          <b:Person>
            <b:Last>LeCates</b:Last>
            <b:First>Rich</b:First>
          </b:Person>
        </b:NameList>
      </b:Author>
    </b:Author>
    <b:Title>Intelligence-led Policing: Changing the Face of Crime Prevention</b:Title>
    <b:Year>2003-2022</b:Year>
    <b:Publisher>IACP</b:Publisher>
    <b:RefOrder>25</b:RefOrder>
  </b:Source>
  <b:Source>
    <b:Tag>STA20</b:Tag>
    <b:SourceType>InternetSite</b:SourceType>
    <b:Guid>{3C252AFF-DB2F-4F44-AABB-AF25730202BC}</b:Guid>
    <b:Title>Overview: Advantages of Intelligence-Led Policing</b:Title>
    <b:Year>2020</b:Year>
    <b:Author>
      <b:Author>
        <b:Corporate>STA</b:Corporate>
      </b:Author>
    </b:Author>
    <b:YearAccessed>2022</b:YearAccessed>
    <b:MonthAccessed>November</b:MonthAccessed>
    <b:DayAccessed>28</b:DayAccessed>
    <b:URL>https://www.stalawfirm.com/en/blogs/view/advantages-of-intelligence-policing.html</b:URL>
    <b:RefOrder>26</b:RefOrder>
  </b:Source>
  <b:Source>
    <b:Tag>Ste22</b:Tag>
    <b:SourceType>InternetSite</b:SourceType>
    <b:Guid>{45A5650B-565F-44B4-AF55-23CCE5119DA2}</b:Guid>
    <b:Author>
      <b:Author>
        <b:NameList>
          <b:Person>
            <b:Last>Muller</b:Last>
            <b:First>Steph</b:First>
          </b:Person>
        </b:NameList>
      </b:Author>
    </b:Author>
    <b:Title>Law and Politics</b:Title>
    <b:Year>2022</b:Year>
    <b:YearAccessed>2022</b:YearAccessed>
    <b:MonthAccessed>November</b:MonthAccessed>
    <b:DayAccessed>28</b:DayAccessed>
    <b:URL>https://www.enotes.com/homework-help/need-good-definination-proactive-vs-reactive-290378#:~:text=Reactive%20policing%2C%20on%20the%20other%20hand%2C%20involves%20reacting,to%20a%20crime%20that%20has%20already%20taken%20place.</b:URL>
    <b:RefOrder>32</b:RefOrder>
  </b:Source>
  <b:Source>
    <b:Tag>Stu17</b:Tag>
    <b:SourceType>InternetSite</b:SourceType>
    <b:Guid>{1A00B891-6C73-4490-B667-C0814538EA77}</b:Guid>
    <b:Author>
      <b:Author>
        <b:Corporate>Study.com</b:Corporate>
      </b:Author>
    </b:Author>
    <b:Title>Proactive policing: Definition &amp; Strategies</b:Title>
    <b:Year>2017</b:Year>
    <b:YearAccessed>2022</b:YearAccessed>
    <b:MonthAccessed>November</b:MonthAccessed>
    <b:DayAccessed>28</b:DayAccessed>
    <b:URL>study.com/academy/lesson/proactive-policing-definition-strategies.html</b:URL>
    <b:RefOrder>33</b:RefOrder>
  </b:Source>
  <b:Source>
    <b:Tag>Gra22</b:Tag>
    <b:SourceType>InternetSite</b:SourceType>
    <b:Guid>{4B8927CE-C626-4CA2-9D61-D7EF15E1AD85}</b:Guid>
    <b:Author>
      <b:Author>
        <b:Corporate>Graduate Way</b:Corporate>
      </b:Author>
    </b:Author>
    <b:Title>Reactive and Proactive Police Investigations</b:Title>
    <b:YearAccessed>2022</b:YearAccessed>
    <b:MonthAccessed>November</b:MonthAccessed>
    <b:DayAccessed>29</b:DayAccessed>
    <b:URL>https://graduateway.com/reactive-and-proactive-police-investigations/</b:URL>
    <b:RefOrder>34</b:RefOrder>
  </b:Source>
  <b:Source>
    <b:Tag>Pol22</b:Tag>
    <b:SourceType>InternetSite</b:SourceType>
    <b:Guid>{C7320CEB-1B0A-481A-8A55-38296CA83886}</b:Guid>
    <b:Author>
      <b:Author>
        <b:Corporate>Police Crime Prevention Initiatives</b:Corporate>
      </b:Author>
    </b:Author>
    <b:Title>Delivering Crime Prevention Achieving Demand Reduction</b:Title>
    <b:Year>2022</b:Year>
    <b:YearAccessed>2022</b:YearAccessed>
    <b:MonthAccessed>November</b:MonthAccessed>
    <b:DayAccessed>28</b:DayAccessed>
    <b:URL>https://www.policecpi.com/</b:URL>
    <b:RefOrder>35</b:RefOrder>
  </b:Source>
  <b:Source>
    <b:Tag>Ann01</b:Tag>
    <b:SourceType>JournalArticle</b:SourceType>
    <b:Guid>{8CE03E72-65C9-47AC-B744-970378A139CD}</b:Guid>
    <b:Title>Kirkholt Burglary Prevention Project</b:Title>
    <b:Year>2001</b:Year>
    <b:Author>
      <b:Author>
        <b:NameList>
          <b:Person>
            <b:Last>Seymour</b:Last>
            <b:First>Anne</b:First>
          </b:Person>
        </b:NameList>
      </b:Author>
    </b:Author>
    <b:JournalName>Crime Victims Report</b:JournalName>
    <b:Pages>3, 10, 12</b:Pages>
    <b:Volume>5</b:Volume>
    <b:Issue>1</b:Issue>
    <b:RefOrder>36</b:RefOrder>
  </b:Source>
  <b:Source>
    <b:Tag>Pol221</b:Tag>
    <b:SourceType>InternetSite</b:SourceType>
    <b:Guid>{98EBB5DF-D439-4871-B264-EA757B359CB7}</b:Guid>
    <b:Title>Advice and crime prevention</b:Title>
    <b:Year>2022</b:Year>
    <b:Author>
      <b:Author>
        <b:Corporate>Police.UK</b:Corporate>
      </b:Author>
    </b:Author>
    <b:YearAccessed>2022</b:YearAccessed>
    <b:MonthAccessed>November</b:MonthAccessed>
    <b:DayAccessed>28</b:DayAccessed>
    <b:URL>https://www.police.uk/crime-prevention-advice/burglary</b:URL>
    <b:RefOrder>37</b:RefOrder>
  </b:Source>
</b:Sources>
</file>

<file path=customXml/itemProps1.xml><?xml version="1.0" encoding="utf-8"?>
<ds:datastoreItem xmlns:ds="http://schemas.openxmlformats.org/officeDocument/2006/customXml" ds:itemID="{01CD4F86-8D3D-45DF-8345-B60737FA35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23409</TotalTime>
  <Pages>13</Pages>
  <Words>4829</Words>
  <Characters>27528</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32293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Phillips,Luke swp6960</dc:creator>
  <cp:keywords/>
  <dc:description/>
  <cp:lastModifiedBy>Phillips,Luke swp6960</cp:lastModifiedBy>
  <cp:revision>11</cp:revision>
  <dcterms:created xsi:type="dcterms:W3CDTF">2022-10-25T11:58:00Z</dcterms:created>
  <dcterms:modified xsi:type="dcterms:W3CDTF">2022-11-28T23:14:00Z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2022-10-26T11:32:41Z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88573381-fea3-457c-aa7b-da29389d76c1</vt:lpwstr>
  </property>
  <property fmtid="{D5CDD505-2E9C-101B-9397-08002B2CF9AE}" pid="8" name="MSIP_Label_66cf8fe5-b7b7-4df7-b38d-1c61ac2f6639_ContentBits">
    <vt:lpwstr>0</vt:lpwstr>
  </property>
</Properties>
</file>