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10A53" w14:textId="0BC9A9D0" w:rsidR="00C46D01" w:rsidRPr="00303DEE" w:rsidRDefault="00C46D01" w:rsidP="00C46D01">
      <w:pPr>
        <w:spacing w:after="160"/>
        <w:rPr>
          <w:rFonts w:eastAsia="Aptos" w:cs="Arial"/>
          <w:color w:val="1D2125"/>
          <w:kern w:val="2"/>
          <w:sz w:val="28"/>
          <w:szCs w:val="28"/>
        </w:rPr>
      </w:pPr>
      <w:r w:rsidRPr="00303DEE">
        <w:rPr>
          <w:rFonts w:eastAsia="Aptos" w:cs="Arial"/>
          <w:b/>
          <w:bCs/>
          <w:color w:val="000000"/>
          <w:kern w:val="2"/>
          <w:sz w:val="28"/>
          <w:szCs w:val="28"/>
        </w:rPr>
        <w:t xml:space="preserve">Assessment Component </w:t>
      </w:r>
      <w:r w:rsidR="00D04C01" w:rsidRPr="00303DEE">
        <w:rPr>
          <w:rFonts w:eastAsia="Aptos" w:cs="Arial"/>
          <w:b/>
          <w:bCs/>
          <w:color w:val="000000"/>
          <w:kern w:val="2"/>
          <w:sz w:val="28"/>
          <w:szCs w:val="28"/>
        </w:rPr>
        <w:t>2</w:t>
      </w:r>
    </w:p>
    <w:p w14:paraId="2EF5FAE7" w14:textId="77777777" w:rsidR="00C46D01" w:rsidRPr="00303DEE" w:rsidRDefault="00C46D01" w:rsidP="00C46D01">
      <w:pPr>
        <w:spacing w:after="160"/>
        <w:rPr>
          <w:rFonts w:eastAsia="Aptos" w:cs="Arial"/>
          <w:b/>
          <w:bCs/>
          <w:color w:val="1D2125"/>
          <w:kern w:val="2"/>
          <w:sz w:val="28"/>
          <w:szCs w:val="28"/>
        </w:rPr>
      </w:pPr>
      <w:r w:rsidRPr="00303DEE">
        <w:rPr>
          <w:rFonts w:eastAsia="Aptos" w:cs="Arial"/>
          <w:b/>
          <w:bCs/>
          <w:color w:val="1D2125"/>
          <w:kern w:val="2"/>
          <w:sz w:val="28"/>
          <w:szCs w:val="28"/>
        </w:rPr>
        <w:t xml:space="preserve">Student’s name: </w:t>
      </w:r>
      <w:r w:rsidRPr="00303DEE">
        <w:rPr>
          <w:rFonts w:eastAsia="Aptos" w:cs="Arial"/>
          <w:color w:val="1D2125"/>
          <w:kern w:val="2"/>
          <w:sz w:val="28"/>
          <w:szCs w:val="28"/>
        </w:rPr>
        <w:t>Albert Buxton</w:t>
      </w:r>
    </w:p>
    <w:p w14:paraId="2DA74736" w14:textId="13863677" w:rsidR="00C46D01" w:rsidRPr="00303DEE" w:rsidRDefault="00C46D01" w:rsidP="00C46D01">
      <w:pPr>
        <w:spacing w:after="160"/>
        <w:rPr>
          <w:rFonts w:eastAsia="Aptos" w:cs="Arial"/>
          <w:b/>
          <w:bCs/>
          <w:color w:val="1D2125"/>
          <w:kern w:val="2"/>
          <w:sz w:val="28"/>
          <w:szCs w:val="28"/>
        </w:rPr>
      </w:pPr>
      <w:r w:rsidRPr="00303DEE">
        <w:rPr>
          <w:rFonts w:eastAsia="Aptos" w:cs="Arial"/>
          <w:b/>
          <w:bCs/>
          <w:color w:val="1D2125"/>
          <w:kern w:val="2"/>
          <w:sz w:val="28"/>
          <w:szCs w:val="28"/>
        </w:rPr>
        <w:t xml:space="preserve">Student number: </w:t>
      </w:r>
      <w:r w:rsidRPr="00303DEE">
        <w:rPr>
          <w:rFonts w:eastAsia="Aptos" w:cs="Arial"/>
          <w:color w:val="1D2125"/>
          <w:kern w:val="2"/>
          <w:sz w:val="28"/>
          <w:szCs w:val="28"/>
        </w:rPr>
        <w:t>2427263</w:t>
      </w:r>
      <w:r w:rsidR="00403B42">
        <w:rPr>
          <w:rFonts w:eastAsia="Aptos" w:cs="Arial"/>
          <w:color w:val="1D2125"/>
          <w:kern w:val="2"/>
          <w:sz w:val="28"/>
          <w:szCs w:val="28"/>
        </w:rPr>
        <w:t>cc</w:t>
      </w:r>
    </w:p>
    <w:p w14:paraId="0563AD8D" w14:textId="77777777" w:rsidR="00C46D01" w:rsidRPr="00303DEE" w:rsidRDefault="00C46D01" w:rsidP="00C46D01">
      <w:pPr>
        <w:spacing w:after="160"/>
        <w:rPr>
          <w:rFonts w:eastAsia="Aptos" w:cs="Arial"/>
          <w:b/>
          <w:bCs/>
          <w:color w:val="1D2125"/>
          <w:kern w:val="2"/>
          <w:sz w:val="28"/>
          <w:szCs w:val="28"/>
        </w:rPr>
      </w:pPr>
      <w:r w:rsidRPr="00303DEE">
        <w:rPr>
          <w:rFonts w:eastAsia="Aptos" w:cs="Arial"/>
          <w:b/>
          <w:bCs/>
          <w:color w:val="1D2125"/>
          <w:kern w:val="2"/>
          <w:sz w:val="28"/>
          <w:szCs w:val="28"/>
        </w:rPr>
        <w:t xml:space="preserve">Lecturer’s name: </w:t>
      </w:r>
      <w:r w:rsidRPr="00303DEE">
        <w:rPr>
          <w:rFonts w:cs="Arial"/>
          <w:color w:val="1D2125"/>
          <w:sz w:val="28"/>
          <w:szCs w:val="28"/>
          <w:shd w:val="clear" w:color="auto" w:fill="FFFFFF"/>
        </w:rPr>
        <w:t> Shaila Hussain</w:t>
      </w:r>
    </w:p>
    <w:p w14:paraId="5C059FE9" w14:textId="77777777" w:rsidR="00C46D01" w:rsidRPr="00303DEE" w:rsidRDefault="00C46D01" w:rsidP="00C46D01">
      <w:pPr>
        <w:spacing w:before="100" w:beforeAutospacing="1" w:after="100" w:afterAutospacing="1"/>
        <w:outlineLvl w:val="0"/>
        <w:rPr>
          <w:rFonts w:eastAsia="Times New Roman" w:cs="Arial"/>
          <w:b/>
          <w:bCs/>
          <w:kern w:val="36"/>
          <w:sz w:val="28"/>
          <w:szCs w:val="28"/>
          <w:lang w:eastAsia="en-GB"/>
        </w:rPr>
      </w:pPr>
      <w:bookmarkStart w:id="0" w:name="_Toc236679874"/>
      <w:bookmarkStart w:id="1" w:name="_Toc236680417"/>
      <w:r w:rsidRPr="00303DEE">
        <w:rPr>
          <w:rFonts w:eastAsia="Aptos" w:cs="Arial"/>
          <w:b/>
          <w:bCs/>
          <w:color w:val="1D2125"/>
          <w:kern w:val="2"/>
          <w:sz w:val="28"/>
          <w:szCs w:val="28"/>
        </w:rPr>
        <w:t xml:space="preserve">Module Number: </w:t>
      </w:r>
      <w:r w:rsidRPr="00303DEE">
        <w:rPr>
          <w:rFonts w:eastAsia="Aptos" w:cs="Arial"/>
          <w:color w:val="1D2125"/>
          <w:sz w:val="28"/>
          <w:szCs w:val="28"/>
        </w:rPr>
        <w:t>BMHP5021</w:t>
      </w:r>
      <w:bookmarkEnd w:id="0"/>
      <w:bookmarkEnd w:id="1"/>
    </w:p>
    <w:p w14:paraId="0C8EF58B" w14:textId="77777777" w:rsidR="002622C7" w:rsidRDefault="002622C7">
      <w:pPr>
        <w:rPr>
          <w:rFonts w:ascii="Open Sans" w:hAnsi="Open Sans" w:cs="Open Sans"/>
          <w:b/>
          <w:bCs/>
          <w:color w:val="161F19"/>
          <w:shd w:val="clear" w:color="auto" w:fill="FFFFFF"/>
        </w:rPr>
      </w:pPr>
    </w:p>
    <w:p w14:paraId="230244B3" w14:textId="77777777" w:rsidR="002622C7" w:rsidRDefault="002622C7">
      <w:pPr>
        <w:rPr>
          <w:rFonts w:ascii="Open Sans" w:hAnsi="Open Sans" w:cs="Open Sans"/>
          <w:b/>
          <w:bCs/>
          <w:color w:val="161F19"/>
          <w:shd w:val="clear" w:color="auto" w:fill="FFFFFF"/>
        </w:rPr>
      </w:pPr>
    </w:p>
    <w:p w14:paraId="3E1898FB" w14:textId="77777777" w:rsidR="002622C7" w:rsidRDefault="002622C7">
      <w:pPr>
        <w:rPr>
          <w:rFonts w:ascii="Open Sans" w:hAnsi="Open Sans" w:cs="Open Sans"/>
          <w:b/>
          <w:bCs/>
          <w:color w:val="161F19"/>
          <w:shd w:val="clear" w:color="auto" w:fill="FFFFFF"/>
        </w:rPr>
      </w:pPr>
    </w:p>
    <w:p w14:paraId="4A4C9998" w14:textId="77777777" w:rsidR="002622C7" w:rsidRDefault="002622C7">
      <w:pPr>
        <w:rPr>
          <w:rFonts w:ascii="Open Sans" w:hAnsi="Open Sans" w:cs="Open Sans"/>
          <w:b/>
          <w:bCs/>
          <w:color w:val="161F19"/>
          <w:shd w:val="clear" w:color="auto" w:fill="FFFFFF"/>
        </w:rPr>
      </w:pPr>
    </w:p>
    <w:p w14:paraId="4C589F9A" w14:textId="77777777" w:rsidR="002622C7" w:rsidRDefault="002622C7">
      <w:pPr>
        <w:rPr>
          <w:rFonts w:ascii="Open Sans" w:hAnsi="Open Sans" w:cs="Open Sans"/>
          <w:b/>
          <w:bCs/>
          <w:color w:val="161F19"/>
          <w:shd w:val="clear" w:color="auto" w:fill="FFFFFF"/>
        </w:rPr>
      </w:pPr>
    </w:p>
    <w:p w14:paraId="4CF359F7" w14:textId="77777777" w:rsidR="002622C7" w:rsidRDefault="002622C7">
      <w:pPr>
        <w:rPr>
          <w:rFonts w:ascii="Open Sans" w:hAnsi="Open Sans" w:cs="Open Sans"/>
          <w:b/>
          <w:bCs/>
          <w:color w:val="161F19"/>
          <w:shd w:val="clear" w:color="auto" w:fill="FFFFFF"/>
        </w:rPr>
      </w:pPr>
    </w:p>
    <w:p w14:paraId="6029C1CF" w14:textId="77777777" w:rsidR="002622C7" w:rsidRDefault="002622C7">
      <w:pPr>
        <w:rPr>
          <w:rFonts w:ascii="Open Sans" w:hAnsi="Open Sans" w:cs="Open Sans"/>
          <w:b/>
          <w:bCs/>
          <w:color w:val="161F19"/>
          <w:shd w:val="clear" w:color="auto" w:fill="FFFFFF"/>
        </w:rPr>
      </w:pPr>
    </w:p>
    <w:p w14:paraId="541272A0" w14:textId="77777777" w:rsidR="002622C7" w:rsidRDefault="002622C7">
      <w:pPr>
        <w:rPr>
          <w:rFonts w:ascii="Open Sans" w:hAnsi="Open Sans" w:cs="Open Sans"/>
          <w:b/>
          <w:bCs/>
          <w:color w:val="161F19"/>
          <w:shd w:val="clear" w:color="auto" w:fill="FFFFFF"/>
        </w:rPr>
      </w:pPr>
    </w:p>
    <w:p w14:paraId="20A35AB6" w14:textId="77777777" w:rsidR="002622C7" w:rsidRDefault="002622C7">
      <w:pPr>
        <w:rPr>
          <w:rFonts w:ascii="Open Sans" w:hAnsi="Open Sans" w:cs="Open Sans"/>
          <w:b/>
          <w:bCs/>
          <w:color w:val="161F19"/>
          <w:shd w:val="clear" w:color="auto" w:fill="FFFFFF"/>
        </w:rPr>
      </w:pPr>
    </w:p>
    <w:p w14:paraId="4946E163" w14:textId="77777777" w:rsidR="002622C7" w:rsidRDefault="002622C7">
      <w:pPr>
        <w:rPr>
          <w:rFonts w:ascii="Open Sans" w:hAnsi="Open Sans" w:cs="Open Sans"/>
          <w:b/>
          <w:bCs/>
          <w:color w:val="161F19"/>
          <w:shd w:val="clear" w:color="auto" w:fill="FFFFFF"/>
        </w:rPr>
      </w:pPr>
    </w:p>
    <w:p w14:paraId="4DACD8DA" w14:textId="77777777" w:rsidR="002622C7" w:rsidRDefault="002622C7">
      <w:pPr>
        <w:rPr>
          <w:rFonts w:ascii="Open Sans" w:hAnsi="Open Sans" w:cs="Open Sans"/>
          <w:b/>
          <w:bCs/>
          <w:color w:val="161F19"/>
          <w:shd w:val="clear" w:color="auto" w:fill="FFFFFF"/>
        </w:rPr>
      </w:pPr>
    </w:p>
    <w:p w14:paraId="7A8EEA71" w14:textId="77777777" w:rsidR="002622C7" w:rsidRDefault="002622C7">
      <w:pPr>
        <w:rPr>
          <w:rFonts w:ascii="Open Sans" w:hAnsi="Open Sans" w:cs="Open Sans"/>
          <w:b/>
          <w:bCs/>
          <w:color w:val="161F19"/>
          <w:shd w:val="clear" w:color="auto" w:fill="FFFFFF"/>
        </w:rPr>
      </w:pPr>
    </w:p>
    <w:p w14:paraId="3790B192" w14:textId="77777777" w:rsidR="002622C7" w:rsidRDefault="002622C7">
      <w:pPr>
        <w:rPr>
          <w:rFonts w:ascii="Open Sans" w:hAnsi="Open Sans" w:cs="Open Sans"/>
          <w:b/>
          <w:bCs/>
          <w:color w:val="161F19"/>
          <w:shd w:val="clear" w:color="auto" w:fill="FFFFFF"/>
        </w:rPr>
      </w:pPr>
    </w:p>
    <w:p w14:paraId="1F76C282" w14:textId="77777777" w:rsidR="002622C7" w:rsidRDefault="002622C7">
      <w:pPr>
        <w:rPr>
          <w:rFonts w:ascii="Open Sans" w:hAnsi="Open Sans" w:cs="Open Sans"/>
          <w:b/>
          <w:bCs/>
          <w:color w:val="161F19"/>
          <w:shd w:val="clear" w:color="auto" w:fill="FFFFFF"/>
        </w:rPr>
      </w:pPr>
    </w:p>
    <w:p w14:paraId="602704E4" w14:textId="77777777" w:rsidR="002622C7" w:rsidRDefault="002622C7">
      <w:pPr>
        <w:rPr>
          <w:rFonts w:ascii="Open Sans" w:hAnsi="Open Sans" w:cs="Open Sans"/>
          <w:b/>
          <w:bCs/>
          <w:color w:val="161F19"/>
          <w:shd w:val="clear" w:color="auto" w:fill="FFFFFF"/>
        </w:rPr>
      </w:pPr>
    </w:p>
    <w:p w14:paraId="4214FF81" w14:textId="77777777" w:rsidR="002622C7" w:rsidRDefault="002622C7">
      <w:pPr>
        <w:rPr>
          <w:rFonts w:ascii="Open Sans" w:hAnsi="Open Sans" w:cs="Open Sans"/>
          <w:b/>
          <w:bCs/>
          <w:color w:val="161F19"/>
          <w:shd w:val="clear" w:color="auto" w:fill="FFFFFF"/>
        </w:rPr>
      </w:pPr>
    </w:p>
    <w:p w14:paraId="5F9FA13E" w14:textId="77777777" w:rsidR="002622C7" w:rsidRDefault="002622C7">
      <w:pPr>
        <w:rPr>
          <w:rFonts w:ascii="Open Sans" w:hAnsi="Open Sans" w:cs="Open Sans"/>
          <w:b/>
          <w:bCs/>
          <w:color w:val="161F19"/>
          <w:shd w:val="clear" w:color="auto" w:fill="FFFFFF"/>
        </w:rPr>
      </w:pPr>
    </w:p>
    <w:p w14:paraId="4C39B5B8" w14:textId="77777777" w:rsidR="002622C7" w:rsidRDefault="002622C7">
      <w:pPr>
        <w:rPr>
          <w:rFonts w:ascii="Open Sans" w:hAnsi="Open Sans" w:cs="Open Sans"/>
          <w:b/>
          <w:bCs/>
          <w:color w:val="161F19"/>
          <w:shd w:val="clear" w:color="auto" w:fill="FFFFFF"/>
        </w:rPr>
      </w:pPr>
    </w:p>
    <w:p w14:paraId="78ABBA49" w14:textId="77777777" w:rsidR="002622C7" w:rsidRDefault="002622C7">
      <w:pPr>
        <w:rPr>
          <w:rFonts w:ascii="Open Sans" w:hAnsi="Open Sans" w:cs="Open Sans"/>
          <w:b/>
          <w:bCs/>
          <w:color w:val="161F19"/>
          <w:shd w:val="clear" w:color="auto" w:fill="FFFFFF"/>
        </w:rPr>
      </w:pPr>
    </w:p>
    <w:p w14:paraId="4C00F7C8" w14:textId="77777777" w:rsidR="002622C7" w:rsidRDefault="002622C7">
      <w:pPr>
        <w:rPr>
          <w:rFonts w:ascii="Open Sans" w:hAnsi="Open Sans" w:cs="Open Sans"/>
          <w:b/>
          <w:bCs/>
          <w:color w:val="161F19"/>
          <w:shd w:val="clear" w:color="auto" w:fill="FFFFFF"/>
        </w:rPr>
      </w:pPr>
    </w:p>
    <w:p w14:paraId="008F9778" w14:textId="77777777" w:rsidR="002622C7" w:rsidRDefault="002622C7">
      <w:pPr>
        <w:rPr>
          <w:rFonts w:ascii="Open Sans" w:hAnsi="Open Sans" w:cs="Open Sans"/>
          <w:b/>
          <w:bCs/>
          <w:color w:val="161F19"/>
          <w:shd w:val="clear" w:color="auto" w:fill="FFFFFF"/>
        </w:rPr>
      </w:pPr>
    </w:p>
    <w:p w14:paraId="1E92EFC9" w14:textId="77777777" w:rsidR="002622C7" w:rsidRDefault="002622C7">
      <w:pPr>
        <w:rPr>
          <w:rFonts w:ascii="Open Sans" w:hAnsi="Open Sans" w:cs="Open Sans"/>
          <w:b/>
          <w:bCs/>
          <w:color w:val="161F19"/>
          <w:shd w:val="clear" w:color="auto" w:fill="FFFFFF"/>
        </w:rPr>
      </w:pPr>
    </w:p>
    <w:p w14:paraId="4DCBE294" w14:textId="77777777" w:rsidR="00557F05" w:rsidRDefault="00557F05">
      <w:pPr>
        <w:rPr>
          <w:rFonts w:ascii="Open Sans" w:hAnsi="Open Sans" w:cs="Open Sans"/>
          <w:b/>
          <w:bCs/>
          <w:color w:val="161F19"/>
          <w:shd w:val="clear" w:color="auto" w:fill="FFFFFF"/>
        </w:rPr>
      </w:pPr>
    </w:p>
    <w:p w14:paraId="63B91EC3" w14:textId="77777777" w:rsidR="00557F05" w:rsidRDefault="00557F05">
      <w:pPr>
        <w:rPr>
          <w:rFonts w:ascii="Open Sans" w:hAnsi="Open Sans" w:cs="Open Sans"/>
          <w:b/>
          <w:bCs/>
          <w:color w:val="161F19"/>
          <w:shd w:val="clear" w:color="auto" w:fill="FFFFFF"/>
        </w:rPr>
      </w:pPr>
    </w:p>
    <w:p w14:paraId="63871CC2" w14:textId="7BA1AE51" w:rsidR="007C2EFC" w:rsidRDefault="007C2EFC" w:rsidP="0010452C">
      <w:pPr>
        <w:pStyle w:val="TOCHeading"/>
      </w:pPr>
    </w:p>
    <w:p w14:paraId="3ED18B1C" w14:textId="77777777" w:rsidR="00557F05" w:rsidRDefault="00557F05">
      <w:pPr>
        <w:rPr>
          <w:rFonts w:ascii="Open Sans" w:hAnsi="Open Sans" w:cs="Open Sans"/>
          <w:b/>
          <w:bCs/>
          <w:color w:val="161F19"/>
          <w:shd w:val="clear" w:color="auto" w:fill="FFFFFF"/>
        </w:rPr>
      </w:pPr>
    </w:p>
    <w:p w14:paraId="3368210C" w14:textId="77777777" w:rsidR="00557F05" w:rsidRDefault="00557F05">
      <w:pPr>
        <w:rPr>
          <w:rFonts w:ascii="Open Sans" w:hAnsi="Open Sans" w:cs="Open Sans"/>
          <w:b/>
          <w:bCs/>
          <w:color w:val="161F19"/>
          <w:shd w:val="clear" w:color="auto" w:fill="FFFFFF"/>
        </w:rPr>
      </w:pPr>
    </w:p>
    <w:sdt>
      <w:sdtPr>
        <w:rPr>
          <w:rFonts w:ascii="Arial" w:eastAsiaTheme="minorHAnsi" w:hAnsi="Arial" w:cs="Times New Roman"/>
          <w:color w:val="auto"/>
          <w:sz w:val="22"/>
          <w:szCs w:val="24"/>
          <w:lang w:eastAsia="en-US"/>
        </w:rPr>
        <w:id w:val="1704509719"/>
        <w:docPartObj>
          <w:docPartGallery w:val="Table of Contents"/>
          <w:docPartUnique/>
        </w:docPartObj>
      </w:sdtPr>
      <w:sdtEndPr>
        <w:rPr>
          <w:b/>
          <w:bCs/>
        </w:rPr>
      </w:sdtEndPr>
      <w:sdtContent>
        <w:p w14:paraId="42496E14" w14:textId="75860DCC" w:rsidR="00D94EB5" w:rsidRDefault="00D94EB5">
          <w:pPr>
            <w:pStyle w:val="TOCHeading"/>
          </w:pPr>
          <w:r>
            <w:t>Contents</w:t>
          </w:r>
        </w:p>
        <w:p w14:paraId="44CC7245" w14:textId="59F9B6E1"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236680417" w:history="1">
            <w:r w:rsidRPr="00B947F5">
              <w:rPr>
                <w:rStyle w:val="Hyperlink"/>
                <w:rFonts w:eastAsia="Aptos" w:cs="Arial"/>
                <w:b/>
                <w:bCs/>
                <w:noProof/>
              </w:rPr>
              <w:t xml:space="preserve">Module Number: </w:t>
            </w:r>
            <w:r w:rsidRPr="00B947F5">
              <w:rPr>
                <w:rStyle w:val="Hyperlink"/>
                <w:rFonts w:eastAsia="Aptos" w:cs="Arial"/>
                <w:noProof/>
              </w:rPr>
              <w:t>BMHP5021</w:t>
            </w:r>
            <w:r>
              <w:rPr>
                <w:noProof/>
                <w:webHidden/>
              </w:rPr>
              <w:tab/>
            </w:r>
            <w:r>
              <w:rPr>
                <w:noProof/>
                <w:webHidden/>
              </w:rPr>
              <w:fldChar w:fldCharType="begin"/>
            </w:r>
            <w:r>
              <w:rPr>
                <w:noProof/>
                <w:webHidden/>
              </w:rPr>
              <w:instrText xml:space="preserve"> PAGEREF _Toc236680417 \h </w:instrText>
            </w:r>
            <w:r>
              <w:rPr>
                <w:noProof/>
                <w:webHidden/>
              </w:rPr>
            </w:r>
            <w:r>
              <w:rPr>
                <w:noProof/>
                <w:webHidden/>
              </w:rPr>
              <w:fldChar w:fldCharType="separate"/>
            </w:r>
            <w:r>
              <w:rPr>
                <w:noProof/>
                <w:webHidden/>
              </w:rPr>
              <w:t>1</w:t>
            </w:r>
            <w:r>
              <w:rPr>
                <w:noProof/>
                <w:webHidden/>
              </w:rPr>
              <w:fldChar w:fldCharType="end"/>
            </w:r>
          </w:hyperlink>
        </w:p>
        <w:p w14:paraId="72489848" w14:textId="33965DAC"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18" w:history="1">
            <w:r w:rsidRPr="00B947F5">
              <w:rPr>
                <w:rStyle w:val="Hyperlink"/>
                <w:noProof/>
              </w:rPr>
              <w:t>Introduction</w:t>
            </w:r>
            <w:r>
              <w:rPr>
                <w:noProof/>
                <w:webHidden/>
              </w:rPr>
              <w:tab/>
            </w:r>
            <w:r>
              <w:rPr>
                <w:noProof/>
                <w:webHidden/>
              </w:rPr>
              <w:fldChar w:fldCharType="begin"/>
            </w:r>
            <w:r>
              <w:rPr>
                <w:noProof/>
                <w:webHidden/>
              </w:rPr>
              <w:instrText xml:space="preserve"> PAGEREF _Toc236680418 \h </w:instrText>
            </w:r>
            <w:r>
              <w:rPr>
                <w:noProof/>
                <w:webHidden/>
              </w:rPr>
            </w:r>
            <w:r>
              <w:rPr>
                <w:noProof/>
                <w:webHidden/>
              </w:rPr>
              <w:fldChar w:fldCharType="separate"/>
            </w:r>
            <w:r>
              <w:rPr>
                <w:noProof/>
                <w:webHidden/>
              </w:rPr>
              <w:t>3</w:t>
            </w:r>
            <w:r>
              <w:rPr>
                <w:noProof/>
                <w:webHidden/>
              </w:rPr>
              <w:fldChar w:fldCharType="end"/>
            </w:r>
          </w:hyperlink>
        </w:p>
        <w:p w14:paraId="6606EC7A" w14:textId="1B851C39"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19" w:history="1">
            <w:r w:rsidRPr="00B947F5">
              <w:rPr>
                <w:rStyle w:val="Hyperlink"/>
                <w:noProof/>
              </w:rPr>
              <w:t>The first help system</w:t>
            </w:r>
            <w:r>
              <w:rPr>
                <w:noProof/>
                <w:webHidden/>
              </w:rPr>
              <w:tab/>
            </w:r>
            <w:r>
              <w:rPr>
                <w:noProof/>
                <w:webHidden/>
              </w:rPr>
              <w:fldChar w:fldCharType="begin"/>
            </w:r>
            <w:r>
              <w:rPr>
                <w:noProof/>
                <w:webHidden/>
              </w:rPr>
              <w:instrText xml:space="preserve"> PAGEREF _Toc236680419 \h </w:instrText>
            </w:r>
            <w:r>
              <w:rPr>
                <w:noProof/>
                <w:webHidden/>
              </w:rPr>
            </w:r>
            <w:r>
              <w:rPr>
                <w:noProof/>
                <w:webHidden/>
              </w:rPr>
              <w:fldChar w:fldCharType="separate"/>
            </w:r>
            <w:r>
              <w:rPr>
                <w:noProof/>
                <w:webHidden/>
              </w:rPr>
              <w:t>4</w:t>
            </w:r>
            <w:r>
              <w:rPr>
                <w:noProof/>
                <w:webHidden/>
              </w:rPr>
              <w:fldChar w:fldCharType="end"/>
            </w:r>
          </w:hyperlink>
        </w:p>
        <w:p w14:paraId="32AAFAEF" w14:textId="5F36D2D9"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0" w:history="1">
            <w:r w:rsidRPr="00B947F5">
              <w:rPr>
                <w:rStyle w:val="Hyperlink"/>
                <w:noProof/>
              </w:rPr>
              <w:t>Across the nation expectations</w:t>
            </w:r>
            <w:r>
              <w:rPr>
                <w:noProof/>
                <w:webHidden/>
              </w:rPr>
              <w:tab/>
            </w:r>
            <w:r>
              <w:rPr>
                <w:noProof/>
                <w:webHidden/>
              </w:rPr>
              <w:fldChar w:fldCharType="begin"/>
            </w:r>
            <w:r>
              <w:rPr>
                <w:noProof/>
                <w:webHidden/>
              </w:rPr>
              <w:instrText xml:space="preserve"> PAGEREF _Toc236680420 \h </w:instrText>
            </w:r>
            <w:r>
              <w:rPr>
                <w:noProof/>
                <w:webHidden/>
              </w:rPr>
            </w:r>
            <w:r>
              <w:rPr>
                <w:noProof/>
                <w:webHidden/>
              </w:rPr>
              <w:fldChar w:fldCharType="separate"/>
            </w:r>
            <w:r>
              <w:rPr>
                <w:noProof/>
                <w:webHidden/>
              </w:rPr>
              <w:t>5</w:t>
            </w:r>
            <w:r>
              <w:rPr>
                <w:noProof/>
                <w:webHidden/>
              </w:rPr>
              <w:fldChar w:fldCharType="end"/>
            </w:r>
          </w:hyperlink>
        </w:p>
        <w:p w14:paraId="64696AE7" w14:textId="2045D92D"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1" w:history="1">
            <w:r w:rsidRPr="00B947F5">
              <w:rPr>
                <w:rStyle w:val="Hyperlink"/>
                <w:noProof/>
              </w:rPr>
              <w:t>Evaluation of local government websites</w:t>
            </w:r>
            <w:r>
              <w:rPr>
                <w:noProof/>
                <w:webHidden/>
              </w:rPr>
              <w:tab/>
            </w:r>
            <w:r>
              <w:rPr>
                <w:noProof/>
                <w:webHidden/>
              </w:rPr>
              <w:fldChar w:fldCharType="begin"/>
            </w:r>
            <w:r>
              <w:rPr>
                <w:noProof/>
                <w:webHidden/>
              </w:rPr>
              <w:instrText xml:space="preserve"> PAGEREF _Toc236680421 \h </w:instrText>
            </w:r>
            <w:r>
              <w:rPr>
                <w:noProof/>
                <w:webHidden/>
              </w:rPr>
            </w:r>
            <w:r>
              <w:rPr>
                <w:noProof/>
                <w:webHidden/>
              </w:rPr>
              <w:fldChar w:fldCharType="separate"/>
            </w:r>
            <w:r>
              <w:rPr>
                <w:noProof/>
                <w:webHidden/>
              </w:rPr>
              <w:t>6</w:t>
            </w:r>
            <w:r>
              <w:rPr>
                <w:noProof/>
                <w:webHidden/>
              </w:rPr>
              <w:fldChar w:fldCharType="end"/>
            </w:r>
          </w:hyperlink>
        </w:p>
        <w:p w14:paraId="3B371615" w14:textId="2422D1E9"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2" w:history="1">
            <w:r w:rsidRPr="00B947F5">
              <w:rPr>
                <w:rStyle w:val="Hyperlink"/>
                <w:noProof/>
              </w:rPr>
              <w:t>Norfolk County Council</w:t>
            </w:r>
            <w:r>
              <w:rPr>
                <w:noProof/>
                <w:webHidden/>
              </w:rPr>
              <w:tab/>
            </w:r>
            <w:r>
              <w:rPr>
                <w:noProof/>
                <w:webHidden/>
              </w:rPr>
              <w:fldChar w:fldCharType="begin"/>
            </w:r>
            <w:r>
              <w:rPr>
                <w:noProof/>
                <w:webHidden/>
              </w:rPr>
              <w:instrText xml:space="preserve"> PAGEREF _Toc236680422 \h </w:instrText>
            </w:r>
            <w:r>
              <w:rPr>
                <w:noProof/>
                <w:webHidden/>
              </w:rPr>
            </w:r>
            <w:r>
              <w:rPr>
                <w:noProof/>
                <w:webHidden/>
              </w:rPr>
              <w:fldChar w:fldCharType="separate"/>
            </w:r>
            <w:r>
              <w:rPr>
                <w:noProof/>
                <w:webHidden/>
              </w:rPr>
              <w:t>7</w:t>
            </w:r>
            <w:r>
              <w:rPr>
                <w:noProof/>
                <w:webHidden/>
              </w:rPr>
              <w:fldChar w:fldCharType="end"/>
            </w:r>
          </w:hyperlink>
        </w:p>
        <w:p w14:paraId="4B56E843" w14:textId="13578931"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3" w:history="1">
            <w:r w:rsidRPr="00B947F5">
              <w:rPr>
                <w:rStyle w:val="Hyperlink"/>
                <w:noProof/>
              </w:rPr>
              <w:t>Leeds City Council</w:t>
            </w:r>
            <w:r>
              <w:rPr>
                <w:noProof/>
                <w:webHidden/>
              </w:rPr>
              <w:tab/>
            </w:r>
            <w:r>
              <w:rPr>
                <w:noProof/>
                <w:webHidden/>
              </w:rPr>
              <w:fldChar w:fldCharType="begin"/>
            </w:r>
            <w:r>
              <w:rPr>
                <w:noProof/>
                <w:webHidden/>
              </w:rPr>
              <w:instrText xml:space="preserve"> PAGEREF _Toc236680423 \h </w:instrText>
            </w:r>
            <w:r>
              <w:rPr>
                <w:noProof/>
                <w:webHidden/>
              </w:rPr>
            </w:r>
            <w:r>
              <w:rPr>
                <w:noProof/>
                <w:webHidden/>
              </w:rPr>
              <w:fldChar w:fldCharType="separate"/>
            </w:r>
            <w:r>
              <w:rPr>
                <w:noProof/>
                <w:webHidden/>
              </w:rPr>
              <w:t>8</w:t>
            </w:r>
            <w:r>
              <w:rPr>
                <w:noProof/>
                <w:webHidden/>
              </w:rPr>
              <w:fldChar w:fldCharType="end"/>
            </w:r>
          </w:hyperlink>
        </w:p>
        <w:p w14:paraId="60193ADD" w14:textId="70D8915C"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4" w:history="1">
            <w:r w:rsidRPr="00B947F5">
              <w:rPr>
                <w:rStyle w:val="Hyperlink"/>
                <w:noProof/>
              </w:rPr>
              <w:t>Communication in Early Help</w:t>
            </w:r>
            <w:r>
              <w:rPr>
                <w:noProof/>
                <w:webHidden/>
              </w:rPr>
              <w:tab/>
            </w:r>
            <w:r>
              <w:rPr>
                <w:noProof/>
                <w:webHidden/>
              </w:rPr>
              <w:fldChar w:fldCharType="begin"/>
            </w:r>
            <w:r>
              <w:rPr>
                <w:noProof/>
                <w:webHidden/>
              </w:rPr>
              <w:instrText xml:space="preserve"> PAGEREF _Toc236680424 \h </w:instrText>
            </w:r>
            <w:r>
              <w:rPr>
                <w:noProof/>
                <w:webHidden/>
              </w:rPr>
            </w:r>
            <w:r>
              <w:rPr>
                <w:noProof/>
                <w:webHidden/>
              </w:rPr>
              <w:fldChar w:fldCharType="separate"/>
            </w:r>
            <w:r>
              <w:rPr>
                <w:noProof/>
                <w:webHidden/>
              </w:rPr>
              <w:t>10</w:t>
            </w:r>
            <w:r>
              <w:rPr>
                <w:noProof/>
                <w:webHidden/>
              </w:rPr>
              <w:fldChar w:fldCharType="end"/>
            </w:r>
          </w:hyperlink>
        </w:p>
        <w:p w14:paraId="42F41909" w14:textId="190EF269"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5" w:history="1">
            <w:r w:rsidRPr="00B947F5">
              <w:rPr>
                <w:rStyle w:val="Hyperlink"/>
                <w:noProof/>
              </w:rPr>
              <w:t>Suggestions on development</w:t>
            </w:r>
            <w:r>
              <w:rPr>
                <w:noProof/>
                <w:webHidden/>
              </w:rPr>
              <w:tab/>
            </w:r>
            <w:r>
              <w:rPr>
                <w:noProof/>
                <w:webHidden/>
              </w:rPr>
              <w:fldChar w:fldCharType="begin"/>
            </w:r>
            <w:r>
              <w:rPr>
                <w:noProof/>
                <w:webHidden/>
              </w:rPr>
              <w:instrText xml:space="preserve"> PAGEREF _Toc236680425 \h </w:instrText>
            </w:r>
            <w:r>
              <w:rPr>
                <w:noProof/>
                <w:webHidden/>
              </w:rPr>
            </w:r>
            <w:r>
              <w:rPr>
                <w:noProof/>
                <w:webHidden/>
              </w:rPr>
              <w:fldChar w:fldCharType="separate"/>
            </w:r>
            <w:r>
              <w:rPr>
                <w:noProof/>
                <w:webHidden/>
              </w:rPr>
              <w:t>12</w:t>
            </w:r>
            <w:r>
              <w:rPr>
                <w:noProof/>
                <w:webHidden/>
              </w:rPr>
              <w:fldChar w:fldCharType="end"/>
            </w:r>
          </w:hyperlink>
        </w:p>
        <w:p w14:paraId="29714590" w14:textId="71D7493B"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6" w:history="1">
            <w:r w:rsidRPr="00B947F5">
              <w:rPr>
                <w:rStyle w:val="Hyperlink"/>
                <w:noProof/>
              </w:rPr>
              <w:t>Conclusion</w:t>
            </w:r>
            <w:r>
              <w:rPr>
                <w:noProof/>
                <w:webHidden/>
              </w:rPr>
              <w:tab/>
            </w:r>
            <w:r>
              <w:rPr>
                <w:noProof/>
                <w:webHidden/>
              </w:rPr>
              <w:fldChar w:fldCharType="begin"/>
            </w:r>
            <w:r>
              <w:rPr>
                <w:noProof/>
                <w:webHidden/>
              </w:rPr>
              <w:instrText xml:space="preserve"> PAGEREF _Toc236680426 \h </w:instrText>
            </w:r>
            <w:r>
              <w:rPr>
                <w:noProof/>
                <w:webHidden/>
              </w:rPr>
            </w:r>
            <w:r>
              <w:rPr>
                <w:noProof/>
                <w:webHidden/>
              </w:rPr>
              <w:fldChar w:fldCharType="separate"/>
            </w:r>
            <w:r>
              <w:rPr>
                <w:noProof/>
                <w:webHidden/>
              </w:rPr>
              <w:t>13</w:t>
            </w:r>
            <w:r>
              <w:rPr>
                <w:noProof/>
                <w:webHidden/>
              </w:rPr>
              <w:fldChar w:fldCharType="end"/>
            </w:r>
          </w:hyperlink>
        </w:p>
        <w:p w14:paraId="7986703D" w14:textId="7836BE9E" w:rsidR="00D94EB5" w:rsidRDefault="00D94EB5">
          <w:pPr>
            <w:pStyle w:val="TOC1"/>
            <w:tabs>
              <w:tab w:val="right" w:leader="dot" w:pos="9016"/>
            </w:tabs>
            <w:rPr>
              <w:rFonts w:asciiTheme="minorHAnsi" w:eastAsiaTheme="minorEastAsia" w:hAnsiTheme="minorHAnsi" w:cstheme="minorBidi"/>
              <w:noProof/>
              <w:kern w:val="2"/>
              <w:sz w:val="24"/>
              <w:lang w:eastAsia="en-GB"/>
              <w14:ligatures w14:val="standardContextual"/>
            </w:rPr>
          </w:pPr>
          <w:hyperlink w:anchor="_Toc236680427" w:history="1">
            <w:r w:rsidRPr="00B947F5">
              <w:rPr>
                <w:rStyle w:val="Hyperlink"/>
                <w:noProof/>
              </w:rPr>
              <w:t>Reference</w:t>
            </w:r>
            <w:r>
              <w:rPr>
                <w:noProof/>
                <w:webHidden/>
              </w:rPr>
              <w:tab/>
            </w:r>
            <w:r>
              <w:rPr>
                <w:noProof/>
                <w:webHidden/>
              </w:rPr>
              <w:fldChar w:fldCharType="begin"/>
            </w:r>
            <w:r>
              <w:rPr>
                <w:noProof/>
                <w:webHidden/>
              </w:rPr>
              <w:instrText xml:space="preserve"> PAGEREF _Toc236680427 \h </w:instrText>
            </w:r>
            <w:r>
              <w:rPr>
                <w:noProof/>
                <w:webHidden/>
              </w:rPr>
            </w:r>
            <w:r>
              <w:rPr>
                <w:noProof/>
                <w:webHidden/>
              </w:rPr>
              <w:fldChar w:fldCharType="separate"/>
            </w:r>
            <w:r>
              <w:rPr>
                <w:noProof/>
                <w:webHidden/>
              </w:rPr>
              <w:t>14</w:t>
            </w:r>
            <w:r>
              <w:rPr>
                <w:noProof/>
                <w:webHidden/>
              </w:rPr>
              <w:fldChar w:fldCharType="end"/>
            </w:r>
          </w:hyperlink>
        </w:p>
        <w:p w14:paraId="1610D028" w14:textId="673BA06B" w:rsidR="00D94EB5" w:rsidRDefault="00D94EB5">
          <w:r>
            <w:rPr>
              <w:b/>
              <w:bCs/>
            </w:rPr>
            <w:fldChar w:fldCharType="end"/>
          </w:r>
        </w:p>
      </w:sdtContent>
    </w:sdt>
    <w:p w14:paraId="769FDEEA" w14:textId="77777777" w:rsidR="00557F05" w:rsidRDefault="00557F05">
      <w:pPr>
        <w:rPr>
          <w:rFonts w:ascii="Open Sans" w:hAnsi="Open Sans" w:cs="Open Sans"/>
          <w:b/>
          <w:bCs/>
          <w:color w:val="161F19"/>
          <w:shd w:val="clear" w:color="auto" w:fill="FFFFFF"/>
        </w:rPr>
      </w:pPr>
    </w:p>
    <w:p w14:paraId="68CA57D1" w14:textId="77777777" w:rsidR="00557F05" w:rsidRDefault="00557F05">
      <w:pPr>
        <w:rPr>
          <w:rFonts w:ascii="Open Sans" w:hAnsi="Open Sans" w:cs="Open Sans"/>
          <w:b/>
          <w:bCs/>
          <w:color w:val="161F19"/>
          <w:shd w:val="clear" w:color="auto" w:fill="FFFFFF"/>
        </w:rPr>
      </w:pPr>
    </w:p>
    <w:p w14:paraId="1BE790E9" w14:textId="77777777" w:rsidR="00557F05" w:rsidRDefault="00557F05">
      <w:pPr>
        <w:rPr>
          <w:rFonts w:ascii="Open Sans" w:hAnsi="Open Sans" w:cs="Open Sans"/>
          <w:b/>
          <w:bCs/>
          <w:color w:val="161F19"/>
          <w:shd w:val="clear" w:color="auto" w:fill="FFFFFF"/>
        </w:rPr>
      </w:pPr>
    </w:p>
    <w:p w14:paraId="5D2B1353" w14:textId="77777777" w:rsidR="00557F05" w:rsidRDefault="00557F05">
      <w:pPr>
        <w:rPr>
          <w:rFonts w:ascii="Open Sans" w:hAnsi="Open Sans" w:cs="Open Sans"/>
          <w:b/>
          <w:bCs/>
          <w:color w:val="161F19"/>
          <w:shd w:val="clear" w:color="auto" w:fill="FFFFFF"/>
        </w:rPr>
      </w:pPr>
    </w:p>
    <w:p w14:paraId="5933225A" w14:textId="77777777" w:rsidR="00557F05" w:rsidRDefault="00557F05">
      <w:pPr>
        <w:rPr>
          <w:rFonts w:ascii="Open Sans" w:hAnsi="Open Sans" w:cs="Open Sans"/>
          <w:b/>
          <w:bCs/>
          <w:color w:val="161F19"/>
          <w:shd w:val="clear" w:color="auto" w:fill="FFFFFF"/>
        </w:rPr>
      </w:pPr>
    </w:p>
    <w:p w14:paraId="0656EB2F" w14:textId="77777777" w:rsidR="00557F05" w:rsidRDefault="00557F05">
      <w:pPr>
        <w:rPr>
          <w:rFonts w:ascii="Open Sans" w:hAnsi="Open Sans" w:cs="Open Sans"/>
          <w:b/>
          <w:bCs/>
          <w:color w:val="161F19"/>
          <w:shd w:val="clear" w:color="auto" w:fill="FFFFFF"/>
        </w:rPr>
      </w:pPr>
    </w:p>
    <w:p w14:paraId="596505B9" w14:textId="77777777" w:rsidR="00557F05" w:rsidRDefault="00557F05">
      <w:pPr>
        <w:rPr>
          <w:rFonts w:ascii="Open Sans" w:hAnsi="Open Sans" w:cs="Open Sans"/>
          <w:b/>
          <w:bCs/>
          <w:color w:val="161F19"/>
          <w:shd w:val="clear" w:color="auto" w:fill="FFFFFF"/>
        </w:rPr>
      </w:pPr>
    </w:p>
    <w:p w14:paraId="7F8027F1" w14:textId="77777777" w:rsidR="00557F05" w:rsidRDefault="00557F05">
      <w:pPr>
        <w:rPr>
          <w:rFonts w:ascii="Open Sans" w:hAnsi="Open Sans" w:cs="Open Sans"/>
          <w:b/>
          <w:bCs/>
          <w:color w:val="161F19"/>
          <w:shd w:val="clear" w:color="auto" w:fill="FFFFFF"/>
        </w:rPr>
      </w:pPr>
    </w:p>
    <w:p w14:paraId="1579FFBA" w14:textId="77777777" w:rsidR="00557F05" w:rsidRDefault="00557F05">
      <w:pPr>
        <w:rPr>
          <w:rFonts w:ascii="Open Sans" w:hAnsi="Open Sans" w:cs="Open Sans"/>
          <w:b/>
          <w:bCs/>
          <w:color w:val="161F19"/>
          <w:shd w:val="clear" w:color="auto" w:fill="FFFFFF"/>
        </w:rPr>
      </w:pPr>
    </w:p>
    <w:p w14:paraId="31701094" w14:textId="77777777" w:rsidR="00557F05" w:rsidRDefault="00557F05">
      <w:pPr>
        <w:rPr>
          <w:rFonts w:ascii="Open Sans" w:hAnsi="Open Sans" w:cs="Open Sans"/>
          <w:b/>
          <w:bCs/>
          <w:color w:val="161F19"/>
          <w:shd w:val="clear" w:color="auto" w:fill="FFFFFF"/>
        </w:rPr>
      </w:pPr>
    </w:p>
    <w:p w14:paraId="2618EDF7" w14:textId="77777777" w:rsidR="00557F05" w:rsidRDefault="00557F05">
      <w:pPr>
        <w:rPr>
          <w:rFonts w:ascii="Open Sans" w:hAnsi="Open Sans" w:cs="Open Sans"/>
          <w:b/>
          <w:bCs/>
          <w:color w:val="161F19"/>
          <w:shd w:val="clear" w:color="auto" w:fill="FFFFFF"/>
        </w:rPr>
      </w:pPr>
    </w:p>
    <w:p w14:paraId="05629EAF" w14:textId="77777777" w:rsidR="00557F05" w:rsidRDefault="00557F05">
      <w:pPr>
        <w:rPr>
          <w:rFonts w:ascii="Open Sans" w:hAnsi="Open Sans" w:cs="Open Sans"/>
          <w:b/>
          <w:bCs/>
          <w:color w:val="161F19"/>
          <w:shd w:val="clear" w:color="auto" w:fill="FFFFFF"/>
        </w:rPr>
      </w:pPr>
    </w:p>
    <w:p w14:paraId="2008E9F6" w14:textId="77777777" w:rsidR="001A243D" w:rsidRDefault="001A243D" w:rsidP="001A243D">
      <w:pPr>
        <w:rPr>
          <w:rStyle w:val="Heading1Char"/>
          <w:rFonts w:ascii="Arial" w:hAnsi="Arial" w:cs="Arial"/>
          <w:sz w:val="22"/>
          <w:szCs w:val="22"/>
        </w:rPr>
      </w:pPr>
      <w:bookmarkStart w:id="2" w:name="_Toc236679875"/>
      <w:bookmarkStart w:id="3" w:name="_Toc236680418"/>
    </w:p>
    <w:p w14:paraId="302721CD" w14:textId="463951EE" w:rsidR="00AC5A81" w:rsidRPr="001A243D" w:rsidRDefault="006A51A8" w:rsidP="001A243D">
      <w:pPr>
        <w:rPr>
          <w:rFonts w:cs="Arial"/>
          <w:b/>
          <w:bCs/>
          <w:color w:val="161F19"/>
          <w:szCs w:val="22"/>
          <w:shd w:val="clear" w:color="auto" w:fill="FFFFFF"/>
        </w:rPr>
      </w:pPr>
      <w:r w:rsidRPr="00F24FBB">
        <w:rPr>
          <w:rStyle w:val="Heading1Char"/>
          <w:rFonts w:ascii="Arial" w:hAnsi="Arial" w:cs="Arial"/>
          <w:sz w:val="28"/>
          <w:szCs w:val="28"/>
        </w:rPr>
        <w:t>Introduction</w:t>
      </w:r>
      <w:bookmarkEnd w:id="2"/>
      <w:bookmarkEnd w:id="3"/>
      <w:r w:rsidR="00950D7A" w:rsidRPr="001A243D">
        <w:rPr>
          <w:rFonts w:cs="Arial"/>
          <w:color w:val="161F19"/>
          <w:szCs w:val="22"/>
          <w:shd w:val="clear" w:color="auto" w:fill="FFFFFF"/>
        </w:rPr>
        <w:br/>
        <w:t>Early Help is the bedrock of the UK’s ambition to support children and families earlier, more collaboratively and less intrusively. This study looks at how three local authorities (Leicester City Council, Norfolk County Council and Leeds City Council) use public websites to promote and signpost Early Help and wider family support. It uses national guidance, including Working Together to Safeguard Children 2026 and the Supporting Families: Early Help System Guide to measure how well local online content reflects an established, easily available Early Help system and effective multi-agency working.</w:t>
      </w:r>
      <w:r w:rsidR="00950D7A" w:rsidRPr="001A243D">
        <w:rPr>
          <w:rFonts w:cs="Arial"/>
          <w:color w:val="161F19"/>
          <w:szCs w:val="22"/>
          <w:shd w:val="clear" w:color="auto" w:fill="FFFFFF"/>
        </w:rPr>
        <w:br/>
      </w:r>
      <w:r w:rsidR="00950D7A" w:rsidRPr="001A243D">
        <w:rPr>
          <w:rFonts w:cs="Arial"/>
          <w:color w:val="161F19"/>
          <w:szCs w:val="22"/>
          <w:shd w:val="clear" w:color="auto" w:fill="FFFFFF"/>
        </w:rPr>
        <w:br/>
      </w:r>
    </w:p>
    <w:p w14:paraId="3F9B252C" w14:textId="77777777" w:rsidR="00AC5A81" w:rsidRPr="001A243D" w:rsidRDefault="00AC5A81" w:rsidP="001A243D">
      <w:pPr>
        <w:rPr>
          <w:rFonts w:cs="Arial"/>
          <w:b/>
          <w:bCs/>
          <w:color w:val="161F19"/>
          <w:szCs w:val="22"/>
          <w:shd w:val="clear" w:color="auto" w:fill="FFFFFF"/>
        </w:rPr>
      </w:pPr>
    </w:p>
    <w:p w14:paraId="66D0B09A" w14:textId="77777777" w:rsidR="00AC5A81" w:rsidRPr="001A243D" w:rsidRDefault="00AC5A81" w:rsidP="001A243D">
      <w:pPr>
        <w:rPr>
          <w:rFonts w:cs="Arial"/>
          <w:b/>
          <w:bCs/>
          <w:color w:val="161F19"/>
          <w:szCs w:val="22"/>
          <w:shd w:val="clear" w:color="auto" w:fill="FFFFFF"/>
        </w:rPr>
      </w:pPr>
    </w:p>
    <w:p w14:paraId="6CB3C5B3" w14:textId="77777777" w:rsidR="00AC5A81" w:rsidRPr="001A243D" w:rsidRDefault="00AC5A81" w:rsidP="001A243D">
      <w:pPr>
        <w:rPr>
          <w:rFonts w:cs="Arial"/>
          <w:b/>
          <w:bCs/>
          <w:color w:val="161F19"/>
          <w:szCs w:val="22"/>
          <w:shd w:val="clear" w:color="auto" w:fill="FFFFFF"/>
        </w:rPr>
      </w:pPr>
    </w:p>
    <w:p w14:paraId="6D568A1C" w14:textId="77777777" w:rsidR="00AC5A81" w:rsidRPr="001A243D" w:rsidRDefault="00AC5A81" w:rsidP="001A243D">
      <w:pPr>
        <w:rPr>
          <w:rFonts w:cs="Arial"/>
          <w:b/>
          <w:bCs/>
          <w:color w:val="161F19"/>
          <w:szCs w:val="22"/>
          <w:shd w:val="clear" w:color="auto" w:fill="FFFFFF"/>
        </w:rPr>
      </w:pPr>
    </w:p>
    <w:p w14:paraId="30195E85" w14:textId="77777777" w:rsidR="00AC5A81" w:rsidRPr="001A243D" w:rsidRDefault="00AC5A81" w:rsidP="001A243D">
      <w:pPr>
        <w:rPr>
          <w:rFonts w:cs="Arial"/>
          <w:b/>
          <w:bCs/>
          <w:color w:val="161F19"/>
          <w:szCs w:val="22"/>
          <w:shd w:val="clear" w:color="auto" w:fill="FFFFFF"/>
        </w:rPr>
      </w:pPr>
    </w:p>
    <w:p w14:paraId="6F4D9C21" w14:textId="77777777" w:rsidR="00AC5A81" w:rsidRPr="001A243D" w:rsidRDefault="00AC5A81" w:rsidP="001A243D">
      <w:pPr>
        <w:rPr>
          <w:rFonts w:cs="Arial"/>
          <w:b/>
          <w:bCs/>
          <w:color w:val="161F19"/>
          <w:szCs w:val="22"/>
          <w:shd w:val="clear" w:color="auto" w:fill="FFFFFF"/>
        </w:rPr>
      </w:pPr>
    </w:p>
    <w:p w14:paraId="2D617DD4" w14:textId="77777777" w:rsidR="00AC5A81" w:rsidRPr="001A243D" w:rsidRDefault="00AC5A81" w:rsidP="001A243D">
      <w:pPr>
        <w:rPr>
          <w:rFonts w:cs="Arial"/>
          <w:b/>
          <w:bCs/>
          <w:color w:val="161F19"/>
          <w:szCs w:val="22"/>
          <w:shd w:val="clear" w:color="auto" w:fill="FFFFFF"/>
        </w:rPr>
      </w:pPr>
    </w:p>
    <w:p w14:paraId="7729D40C" w14:textId="77777777" w:rsidR="00AC5A81" w:rsidRPr="001A243D" w:rsidRDefault="00AC5A81" w:rsidP="001A243D">
      <w:pPr>
        <w:rPr>
          <w:rFonts w:cs="Arial"/>
          <w:b/>
          <w:bCs/>
          <w:color w:val="161F19"/>
          <w:szCs w:val="22"/>
          <w:shd w:val="clear" w:color="auto" w:fill="FFFFFF"/>
        </w:rPr>
      </w:pPr>
    </w:p>
    <w:p w14:paraId="3E2061C1" w14:textId="77777777" w:rsidR="00AC5A81" w:rsidRPr="001A243D" w:rsidRDefault="00AC5A81" w:rsidP="001A243D">
      <w:pPr>
        <w:rPr>
          <w:rFonts w:cs="Arial"/>
          <w:b/>
          <w:bCs/>
          <w:color w:val="161F19"/>
          <w:szCs w:val="22"/>
          <w:shd w:val="clear" w:color="auto" w:fill="FFFFFF"/>
        </w:rPr>
      </w:pPr>
    </w:p>
    <w:p w14:paraId="39494BF6" w14:textId="77777777" w:rsidR="00AC5A81" w:rsidRPr="001A243D" w:rsidRDefault="00AC5A81" w:rsidP="001A243D">
      <w:pPr>
        <w:rPr>
          <w:rFonts w:cs="Arial"/>
          <w:b/>
          <w:bCs/>
          <w:color w:val="161F19"/>
          <w:szCs w:val="22"/>
          <w:shd w:val="clear" w:color="auto" w:fill="FFFFFF"/>
        </w:rPr>
      </w:pPr>
    </w:p>
    <w:p w14:paraId="6927E1B3" w14:textId="77777777" w:rsidR="00AC5A81" w:rsidRPr="001A243D" w:rsidRDefault="00AC5A81" w:rsidP="001A243D">
      <w:pPr>
        <w:rPr>
          <w:rFonts w:cs="Arial"/>
          <w:b/>
          <w:bCs/>
          <w:color w:val="161F19"/>
          <w:szCs w:val="22"/>
          <w:shd w:val="clear" w:color="auto" w:fill="FFFFFF"/>
        </w:rPr>
      </w:pPr>
    </w:p>
    <w:p w14:paraId="402F916B" w14:textId="77777777" w:rsidR="00AC5A81" w:rsidRPr="001A243D" w:rsidRDefault="00AC5A81" w:rsidP="001A243D">
      <w:pPr>
        <w:rPr>
          <w:rFonts w:cs="Arial"/>
          <w:b/>
          <w:bCs/>
          <w:color w:val="161F19"/>
          <w:szCs w:val="22"/>
          <w:shd w:val="clear" w:color="auto" w:fill="FFFFFF"/>
        </w:rPr>
      </w:pPr>
    </w:p>
    <w:p w14:paraId="71A63EA1" w14:textId="77777777" w:rsidR="00AC5A81" w:rsidRPr="001A243D" w:rsidRDefault="00AC5A81" w:rsidP="001A243D">
      <w:pPr>
        <w:rPr>
          <w:rFonts w:cs="Arial"/>
          <w:b/>
          <w:bCs/>
          <w:color w:val="161F19"/>
          <w:szCs w:val="22"/>
          <w:shd w:val="clear" w:color="auto" w:fill="FFFFFF"/>
        </w:rPr>
      </w:pPr>
    </w:p>
    <w:p w14:paraId="330FAD4A" w14:textId="77777777" w:rsidR="00AC5A81" w:rsidRPr="001A243D" w:rsidRDefault="00AC5A81" w:rsidP="001A243D">
      <w:pPr>
        <w:rPr>
          <w:rFonts w:cs="Arial"/>
          <w:b/>
          <w:bCs/>
          <w:color w:val="161F19"/>
          <w:szCs w:val="22"/>
          <w:shd w:val="clear" w:color="auto" w:fill="FFFFFF"/>
        </w:rPr>
      </w:pPr>
    </w:p>
    <w:p w14:paraId="3E93A398" w14:textId="77777777" w:rsidR="00AC5A81" w:rsidRPr="001A243D" w:rsidRDefault="00AC5A81" w:rsidP="001A243D">
      <w:pPr>
        <w:rPr>
          <w:rFonts w:cs="Arial"/>
          <w:b/>
          <w:bCs/>
          <w:color w:val="161F19"/>
          <w:szCs w:val="22"/>
          <w:shd w:val="clear" w:color="auto" w:fill="FFFFFF"/>
        </w:rPr>
      </w:pPr>
    </w:p>
    <w:p w14:paraId="7DEC5758" w14:textId="77777777" w:rsidR="00AC5A81" w:rsidRPr="001A243D" w:rsidRDefault="00AC5A81" w:rsidP="001A243D">
      <w:pPr>
        <w:rPr>
          <w:rFonts w:cs="Arial"/>
          <w:b/>
          <w:bCs/>
          <w:color w:val="161F19"/>
          <w:szCs w:val="22"/>
          <w:shd w:val="clear" w:color="auto" w:fill="FFFFFF"/>
        </w:rPr>
      </w:pPr>
    </w:p>
    <w:p w14:paraId="1962B5AB" w14:textId="77777777" w:rsidR="00AC5A81" w:rsidRPr="001A243D" w:rsidRDefault="00AC5A81" w:rsidP="001A243D">
      <w:pPr>
        <w:rPr>
          <w:rFonts w:cs="Arial"/>
          <w:b/>
          <w:bCs/>
          <w:color w:val="161F19"/>
          <w:szCs w:val="22"/>
          <w:shd w:val="clear" w:color="auto" w:fill="FFFFFF"/>
        </w:rPr>
      </w:pPr>
    </w:p>
    <w:p w14:paraId="010488F3" w14:textId="77777777" w:rsidR="00AC5A81" w:rsidRPr="001A243D" w:rsidRDefault="00AC5A81" w:rsidP="001A243D">
      <w:pPr>
        <w:rPr>
          <w:rFonts w:cs="Arial"/>
          <w:b/>
          <w:bCs/>
          <w:color w:val="161F19"/>
          <w:szCs w:val="22"/>
          <w:shd w:val="clear" w:color="auto" w:fill="FFFFFF"/>
        </w:rPr>
      </w:pPr>
    </w:p>
    <w:p w14:paraId="61A82168" w14:textId="77777777" w:rsidR="00AC5A81" w:rsidRPr="001A243D" w:rsidRDefault="00AC5A81" w:rsidP="001A243D">
      <w:pPr>
        <w:rPr>
          <w:rFonts w:cs="Arial"/>
          <w:b/>
          <w:bCs/>
          <w:color w:val="161F19"/>
          <w:szCs w:val="22"/>
          <w:shd w:val="clear" w:color="auto" w:fill="FFFFFF"/>
        </w:rPr>
      </w:pPr>
    </w:p>
    <w:p w14:paraId="1DABBF5C" w14:textId="77777777" w:rsidR="00AC5A81" w:rsidRPr="001A243D" w:rsidRDefault="00AC5A81" w:rsidP="001A243D">
      <w:pPr>
        <w:rPr>
          <w:rFonts w:cs="Arial"/>
          <w:b/>
          <w:bCs/>
          <w:color w:val="161F19"/>
          <w:szCs w:val="22"/>
          <w:shd w:val="clear" w:color="auto" w:fill="FFFFFF"/>
        </w:rPr>
      </w:pPr>
    </w:p>
    <w:p w14:paraId="3C2BD7FF" w14:textId="77777777" w:rsidR="003A2A37" w:rsidRPr="001A243D" w:rsidRDefault="003A2A37" w:rsidP="001A243D">
      <w:pPr>
        <w:rPr>
          <w:rFonts w:cs="Arial"/>
          <w:b/>
          <w:bCs/>
          <w:color w:val="161F19"/>
          <w:szCs w:val="22"/>
          <w:shd w:val="clear" w:color="auto" w:fill="FFFFFF"/>
        </w:rPr>
      </w:pPr>
    </w:p>
    <w:p w14:paraId="134A3A7E" w14:textId="77777777" w:rsidR="003A2A37" w:rsidRPr="001A243D" w:rsidRDefault="003A2A37" w:rsidP="001A243D">
      <w:pPr>
        <w:rPr>
          <w:rFonts w:cs="Arial"/>
          <w:b/>
          <w:bCs/>
          <w:color w:val="161F19"/>
          <w:szCs w:val="22"/>
          <w:shd w:val="clear" w:color="auto" w:fill="FFFFFF"/>
        </w:rPr>
      </w:pPr>
    </w:p>
    <w:p w14:paraId="5CB32056" w14:textId="77777777" w:rsidR="003A2A37" w:rsidRPr="001A243D" w:rsidRDefault="003A2A37" w:rsidP="001A243D">
      <w:pPr>
        <w:rPr>
          <w:rFonts w:cs="Arial"/>
          <w:b/>
          <w:bCs/>
          <w:color w:val="161F19"/>
          <w:szCs w:val="22"/>
          <w:shd w:val="clear" w:color="auto" w:fill="FFFFFF"/>
        </w:rPr>
      </w:pPr>
    </w:p>
    <w:p w14:paraId="2E766C63" w14:textId="77777777" w:rsidR="003A2A37" w:rsidRPr="001A243D" w:rsidRDefault="003A2A37" w:rsidP="001A243D">
      <w:pPr>
        <w:rPr>
          <w:rFonts w:cs="Arial"/>
          <w:b/>
          <w:bCs/>
          <w:color w:val="161F19"/>
          <w:szCs w:val="22"/>
          <w:shd w:val="clear" w:color="auto" w:fill="FFFFFF"/>
        </w:rPr>
      </w:pPr>
    </w:p>
    <w:p w14:paraId="09BAB43D" w14:textId="77777777" w:rsidR="003A2A37" w:rsidRPr="001A243D" w:rsidRDefault="003A2A37" w:rsidP="001A243D">
      <w:pPr>
        <w:rPr>
          <w:rFonts w:cs="Arial"/>
          <w:b/>
          <w:bCs/>
          <w:color w:val="161F19"/>
          <w:szCs w:val="22"/>
          <w:shd w:val="clear" w:color="auto" w:fill="FFFFFF"/>
        </w:rPr>
      </w:pPr>
    </w:p>
    <w:p w14:paraId="7953CD09" w14:textId="77777777" w:rsidR="003A2A37" w:rsidRPr="001A243D" w:rsidRDefault="003A2A37" w:rsidP="001A243D">
      <w:pPr>
        <w:rPr>
          <w:rFonts w:cs="Arial"/>
          <w:b/>
          <w:bCs/>
          <w:color w:val="161F19"/>
          <w:szCs w:val="22"/>
          <w:shd w:val="clear" w:color="auto" w:fill="FFFFFF"/>
        </w:rPr>
      </w:pPr>
    </w:p>
    <w:p w14:paraId="22FB515D" w14:textId="77777777" w:rsidR="003A2A37" w:rsidRPr="001A243D" w:rsidRDefault="003A2A37" w:rsidP="001A243D">
      <w:pPr>
        <w:rPr>
          <w:rFonts w:cs="Arial"/>
          <w:b/>
          <w:bCs/>
          <w:color w:val="161F19"/>
          <w:szCs w:val="22"/>
          <w:shd w:val="clear" w:color="auto" w:fill="FFFFFF"/>
        </w:rPr>
      </w:pPr>
    </w:p>
    <w:p w14:paraId="20AA2DEC" w14:textId="1EEDC716" w:rsidR="00824730" w:rsidRPr="001A243D" w:rsidRDefault="00950D7A" w:rsidP="001A243D">
      <w:pPr>
        <w:rPr>
          <w:rFonts w:cs="Arial"/>
          <w:color w:val="161F19"/>
          <w:szCs w:val="22"/>
          <w:shd w:val="clear" w:color="auto" w:fill="FFFFFF"/>
        </w:rPr>
      </w:pPr>
      <w:bookmarkStart w:id="4" w:name="_Toc236679876"/>
      <w:bookmarkStart w:id="5" w:name="_Toc236680419"/>
      <w:r w:rsidRPr="00F24FBB">
        <w:rPr>
          <w:rStyle w:val="Heading1Char"/>
          <w:rFonts w:ascii="Arial" w:hAnsi="Arial" w:cs="Arial"/>
          <w:sz w:val="28"/>
          <w:szCs w:val="28"/>
        </w:rPr>
        <w:t>The first help system</w:t>
      </w:r>
      <w:bookmarkEnd w:id="4"/>
      <w:bookmarkEnd w:id="5"/>
      <w:r w:rsidRPr="001A243D">
        <w:rPr>
          <w:rFonts w:cs="Arial"/>
          <w:color w:val="161F19"/>
          <w:szCs w:val="22"/>
          <w:shd w:val="clear" w:color="auto" w:fill="FFFFFF"/>
        </w:rPr>
        <w:br/>
        <w:t>Aim and definition</w:t>
      </w:r>
      <w:r w:rsidRPr="001A243D">
        <w:rPr>
          <w:rFonts w:cs="Arial"/>
          <w:color w:val="161F19"/>
          <w:szCs w:val="22"/>
          <w:shd w:val="clear" w:color="auto" w:fill="FFFFFF"/>
        </w:rPr>
        <w:br/>
        <w:t>Early Help is defined nationally as a system, not an individual service, and is a network of programmes, procedures and interactions to support families as soon as possible and to avoid escalation to acute statutory intervention. Early Help, sometimes referred to as ‘family help’ in Working Together 2026, blends universal and targeted support, and fosters a whole family, strengths-based approach and longevity of practitioner links.</w:t>
      </w:r>
      <w:r w:rsidRPr="001A243D">
        <w:rPr>
          <w:rFonts w:cs="Arial"/>
          <w:color w:val="161F19"/>
          <w:szCs w:val="22"/>
          <w:shd w:val="clear" w:color="auto" w:fill="FFFFFF"/>
        </w:rPr>
        <w:br/>
      </w:r>
      <w:r w:rsidRPr="001A243D">
        <w:rPr>
          <w:rFonts w:cs="Arial"/>
          <w:color w:val="161F19"/>
          <w:szCs w:val="22"/>
          <w:shd w:val="clear" w:color="auto" w:fill="FFFFFF"/>
        </w:rPr>
        <w:br/>
        <w:t>The key features of a sophisticated Early Help system are:</w:t>
      </w:r>
      <w:r w:rsidRPr="001A243D">
        <w:rPr>
          <w:rFonts w:cs="Arial"/>
          <w:color w:val="161F19"/>
          <w:szCs w:val="22"/>
          <w:shd w:val="clear" w:color="auto" w:fill="FFFFFF"/>
        </w:rPr>
        <w:br/>
        <w:t>A family-wide focus: meeting the needs of children in the context of their parents, carers and extended family.</w:t>
      </w:r>
    </w:p>
    <w:p w14:paraId="7DAD2E38" w14:textId="3AA4D84F" w:rsidR="00AC5A81" w:rsidRPr="001A243D" w:rsidRDefault="00950D7A" w:rsidP="001A243D">
      <w:pPr>
        <w:rPr>
          <w:rFonts w:cs="Arial"/>
          <w:b/>
          <w:bCs/>
          <w:color w:val="161F19"/>
          <w:szCs w:val="22"/>
          <w:shd w:val="clear" w:color="auto" w:fill="FFFFFF"/>
        </w:rPr>
      </w:pPr>
      <w:r w:rsidRPr="001A243D">
        <w:rPr>
          <w:rFonts w:cs="Arial"/>
          <w:color w:val="161F19"/>
          <w:szCs w:val="22"/>
          <w:shd w:val="clear" w:color="auto" w:fill="FFFFFF"/>
        </w:rPr>
        <w:t xml:space="preserve"> Clear thresholds and pathways: clear criteria for assistance, including professional and self-referral routes.</w:t>
      </w:r>
      <w:r w:rsidRPr="001A243D">
        <w:rPr>
          <w:rFonts w:cs="Arial"/>
          <w:color w:val="161F19"/>
          <w:szCs w:val="22"/>
          <w:shd w:val="clear" w:color="auto" w:fill="FFFFFF"/>
        </w:rPr>
        <w:br/>
        <w:t xml:space="preserve"> Working across agencies through “team around the family” approaches, shared assessments and joint planning.</w:t>
      </w:r>
      <w:r w:rsidRPr="001A243D">
        <w:rPr>
          <w:rFonts w:cs="Arial"/>
          <w:color w:val="161F19"/>
          <w:szCs w:val="22"/>
          <w:shd w:val="clear" w:color="auto" w:fill="FFFFFF"/>
        </w:rPr>
        <w:br/>
        <w:t xml:space="preserve"> Data-informed practice: understanding need and impact through local evidence.</w:t>
      </w:r>
      <w:r w:rsidRPr="001A243D">
        <w:rPr>
          <w:rFonts w:cs="Arial"/>
          <w:color w:val="161F19"/>
          <w:szCs w:val="22"/>
          <w:shd w:val="clear" w:color="auto" w:fill="FFFFFF"/>
        </w:rPr>
        <w:br/>
        <w:t>Co-operation between several agencies</w:t>
      </w:r>
      <w:r w:rsidR="008C0A16" w:rsidRPr="001A243D">
        <w:rPr>
          <w:rFonts w:cs="Arial"/>
          <w:color w:val="161F19"/>
          <w:szCs w:val="22"/>
          <w:shd w:val="clear" w:color="auto" w:fill="FFFFFF"/>
        </w:rPr>
        <w:t>.</w:t>
      </w:r>
      <w:r w:rsidRPr="001A243D">
        <w:rPr>
          <w:rFonts w:cs="Arial"/>
          <w:color w:val="161F19"/>
          <w:szCs w:val="22"/>
          <w:shd w:val="clear" w:color="auto" w:fill="FFFFFF"/>
        </w:rPr>
        <w:br/>
      </w:r>
    </w:p>
    <w:p w14:paraId="790FFA35" w14:textId="77777777" w:rsidR="00AC5A81" w:rsidRPr="001A243D" w:rsidRDefault="00AC5A81" w:rsidP="001A243D">
      <w:pPr>
        <w:rPr>
          <w:rFonts w:cs="Arial"/>
          <w:b/>
          <w:bCs/>
          <w:color w:val="161F19"/>
          <w:szCs w:val="22"/>
          <w:shd w:val="clear" w:color="auto" w:fill="FFFFFF"/>
        </w:rPr>
      </w:pPr>
    </w:p>
    <w:p w14:paraId="69DA1110" w14:textId="77777777" w:rsidR="00AC5A81" w:rsidRPr="001A243D" w:rsidRDefault="00AC5A81" w:rsidP="001A243D">
      <w:pPr>
        <w:rPr>
          <w:rFonts w:cs="Arial"/>
          <w:b/>
          <w:bCs/>
          <w:color w:val="161F19"/>
          <w:szCs w:val="22"/>
          <w:shd w:val="clear" w:color="auto" w:fill="FFFFFF"/>
        </w:rPr>
      </w:pPr>
    </w:p>
    <w:p w14:paraId="003DACC5" w14:textId="77777777" w:rsidR="00AC5A81" w:rsidRPr="001A243D" w:rsidRDefault="00AC5A81" w:rsidP="001A243D">
      <w:pPr>
        <w:rPr>
          <w:rFonts w:cs="Arial"/>
          <w:b/>
          <w:bCs/>
          <w:color w:val="161F19"/>
          <w:szCs w:val="22"/>
          <w:shd w:val="clear" w:color="auto" w:fill="FFFFFF"/>
        </w:rPr>
      </w:pPr>
    </w:p>
    <w:p w14:paraId="4AEFB0E9" w14:textId="77777777" w:rsidR="00AC5A81" w:rsidRPr="001A243D" w:rsidRDefault="00AC5A81" w:rsidP="001A243D">
      <w:pPr>
        <w:rPr>
          <w:rFonts w:cs="Arial"/>
          <w:b/>
          <w:bCs/>
          <w:color w:val="161F19"/>
          <w:szCs w:val="22"/>
          <w:shd w:val="clear" w:color="auto" w:fill="FFFFFF"/>
        </w:rPr>
      </w:pPr>
    </w:p>
    <w:p w14:paraId="2D3A1027" w14:textId="77777777" w:rsidR="00AC5A81" w:rsidRPr="001A243D" w:rsidRDefault="00AC5A81" w:rsidP="001A243D">
      <w:pPr>
        <w:rPr>
          <w:rFonts w:cs="Arial"/>
          <w:b/>
          <w:bCs/>
          <w:color w:val="161F19"/>
          <w:szCs w:val="22"/>
          <w:shd w:val="clear" w:color="auto" w:fill="FFFFFF"/>
        </w:rPr>
      </w:pPr>
    </w:p>
    <w:p w14:paraId="018CC56D" w14:textId="77777777" w:rsidR="00316E52" w:rsidRPr="001A243D" w:rsidRDefault="00316E52" w:rsidP="001A243D">
      <w:pPr>
        <w:rPr>
          <w:rFonts w:cs="Arial"/>
          <w:b/>
          <w:bCs/>
          <w:color w:val="161F19"/>
          <w:szCs w:val="22"/>
          <w:shd w:val="clear" w:color="auto" w:fill="FFFFFF"/>
        </w:rPr>
      </w:pPr>
    </w:p>
    <w:p w14:paraId="618B17DD" w14:textId="77777777" w:rsidR="00316E52" w:rsidRPr="001A243D" w:rsidRDefault="00316E52" w:rsidP="001A243D">
      <w:pPr>
        <w:rPr>
          <w:rFonts w:cs="Arial"/>
          <w:b/>
          <w:bCs/>
          <w:color w:val="161F19"/>
          <w:szCs w:val="22"/>
          <w:shd w:val="clear" w:color="auto" w:fill="FFFFFF"/>
        </w:rPr>
      </w:pPr>
    </w:p>
    <w:p w14:paraId="3C81374D" w14:textId="77777777" w:rsidR="00316E52" w:rsidRPr="001A243D" w:rsidRDefault="00316E52" w:rsidP="001A243D">
      <w:pPr>
        <w:rPr>
          <w:rFonts w:cs="Arial"/>
          <w:b/>
          <w:bCs/>
          <w:color w:val="161F19"/>
          <w:szCs w:val="22"/>
          <w:shd w:val="clear" w:color="auto" w:fill="FFFFFF"/>
        </w:rPr>
      </w:pPr>
    </w:p>
    <w:p w14:paraId="7E764983" w14:textId="77777777" w:rsidR="00316E52" w:rsidRPr="001A243D" w:rsidRDefault="00316E52" w:rsidP="001A243D">
      <w:pPr>
        <w:rPr>
          <w:rFonts w:cs="Arial"/>
          <w:b/>
          <w:bCs/>
          <w:color w:val="161F19"/>
          <w:szCs w:val="22"/>
          <w:shd w:val="clear" w:color="auto" w:fill="FFFFFF"/>
        </w:rPr>
      </w:pPr>
    </w:p>
    <w:p w14:paraId="6273D9B8" w14:textId="77777777" w:rsidR="00316E52" w:rsidRPr="001A243D" w:rsidRDefault="00316E52" w:rsidP="001A243D">
      <w:pPr>
        <w:rPr>
          <w:rFonts w:cs="Arial"/>
          <w:b/>
          <w:bCs/>
          <w:color w:val="161F19"/>
          <w:szCs w:val="22"/>
          <w:shd w:val="clear" w:color="auto" w:fill="FFFFFF"/>
        </w:rPr>
      </w:pPr>
    </w:p>
    <w:p w14:paraId="33F48927" w14:textId="77777777" w:rsidR="00316E52" w:rsidRPr="001A243D" w:rsidRDefault="00316E52" w:rsidP="001A243D">
      <w:pPr>
        <w:rPr>
          <w:rFonts w:cs="Arial"/>
          <w:b/>
          <w:bCs/>
          <w:color w:val="161F19"/>
          <w:szCs w:val="22"/>
          <w:shd w:val="clear" w:color="auto" w:fill="FFFFFF"/>
        </w:rPr>
      </w:pPr>
    </w:p>
    <w:p w14:paraId="6940537A" w14:textId="77777777" w:rsidR="00316E52" w:rsidRPr="001A243D" w:rsidRDefault="00316E52" w:rsidP="001A243D">
      <w:pPr>
        <w:rPr>
          <w:rFonts w:cs="Arial"/>
          <w:b/>
          <w:bCs/>
          <w:color w:val="161F19"/>
          <w:szCs w:val="22"/>
          <w:shd w:val="clear" w:color="auto" w:fill="FFFFFF"/>
        </w:rPr>
      </w:pPr>
    </w:p>
    <w:p w14:paraId="5BF2AB08" w14:textId="77777777" w:rsidR="003A2A37" w:rsidRPr="001A243D" w:rsidRDefault="003A2A37" w:rsidP="001A243D">
      <w:pPr>
        <w:rPr>
          <w:rFonts w:cs="Arial"/>
          <w:b/>
          <w:bCs/>
          <w:color w:val="161F19"/>
          <w:szCs w:val="22"/>
          <w:shd w:val="clear" w:color="auto" w:fill="FFFFFF"/>
        </w:rPr>
      </w:pPr>
    </w:p>
    <w:p w14:paraId="773FC89C" w14:textId="77777777" w:rsidR="003A2A37" w:rsidRPr="001A243D" w:rsidRDefault="003A2A37" w:rsidP="001A243D">
      <w:pPr>
        <w:rPr>
          <w:rFonts w:cs="Arial"/>
          <w:b/>
          <w:bCs/>
          <w:color w:val="161F19"/>
          <w:szCs w:val="22"/>
          <w:shd w:val="clear" w:color="auto" w:fill="FFFFFF"/>
        </w:rPr>
      </w:pPr>
    </w:p>
    <w:p w14:paraId="4EABDC53" w14:textId="77777777" w:rsidR="003A2A37" w:rsidRPr="001A243D" w:rsidRDefault="003A2A37" w:rsidP="001A243D">
      <w:pPr>
        <w:rPr>
          <w:rFonts w:cs="Arial"/>
          <w:b/>
          <w:bCs/>
          <w:color w:val="161F19"/>
          <w:szCs w:val="22"/>
          <w:shd w:val="clear" w:color="auto" w:fill="FFFFFF"/>
        </w:rPr>
      </w:pPr>
    </w:p>
    <w:p w14:paraId="7E914312" w14:textId="77777777" w:rsidR="003A2A37" w:rsidRPr="001A243D" w:rsidRDefault="003A2A37" w:rsidP="001A243D">
      <w:pPr>
        <w:rPr>
          <w:rFonts w:cs="Arial"/>
          <w:b/>
          <w:bCs/>
          <w:color w:val="161F19"/>
          <w:szCs w:val="22"/>
          <w:shd w:val="clear" w:color="auto" w:fill="FFFFFF"/>
        </w:rPr>
      </w:pPr>
    </w:p>
    <w:p w14:paraId="605A695B" w14:textId="77777777" w:rsidR="003A2A37" w:rsidRPr="001A243D" w:rsidRDefault="003A2A37" w:rsidP="001A243D">
      <w:pPr>
        <w:rPr>
          <w:rFonts w:cs="Arial"/>
          <w:b/>
          <w:bCs/>
          <w:color w:val="161F19"/>
          <w:szCs w:val="22"/>
          <w:shd w:val="clear" w:color="auto" w:fill="FFFFFF"/>
        </w:rPr>
      </w:pPr>
    </w:p>
    <w:p w14:paraId="0AE1465D" w14:textId="77777777" w:rsidR="003A2A37" w:rsidRPr="001A243D" w:rsidRDefault="003A2A37" w:rsidP="001A243D">
      <w:pPr>
        <w:rPr>
          <w:rFonts w:cs="Arial"/>
          <w:b/>
          <w:bCs/>
          <w:color w:val="161F19"/>
          <w:szCs w:val="22"/>
          <w:shd w:val="clear" w:color="auto" w:fill="FFFFFF"/>
        </w:rPr>
      </w:pPr>
    </w:p>
    <w:p w14:paraId="26978922" w14:textId="7E4CDCF2" w:rsidR="00316E52" w:rsidRPr="001A243D" w:rsidRDefault="00950D7A" w:rsidP="001A243D">
      <w:pPr>
        <w:rPr>
          <w:rFonts w:cs="Arial"/>
          <w:b/>
          <w:bCs/>
          <w:color w:val="161F19"/>
          <w:szCs w:val="22"/>
          <w:shd w:val="clear" w:color="auto" w:fill="FFFFFF"/>
        </w:rPr>
      </w:pPr>
      <w:bookmarkStart w:id="6" w:name="_Toc236679877"/>
      <w:bookmarkStart w:id="7" w:name="_Toc236680420"/>
      <w:r w:rsidRPr="00F24FBB">
        <w:rPr>
          <w:rStyle w:val="Heading1Char"/>
          <w:rFonts w:ascii="Arial" w:hAnsi="Arial" w:cs="Arial"/>
          <w:sz w:val="28"/>
          <w:szCs w:val="28"/>
        </w:rPr>
        <w:t>Across the nation expectations</w:t>
      </w:r>
      <w:bookmarkEnd w:id="6"/>
      <w:bookmarkEnd w:id="7"/>
      <w:r w:rsidRPr="001A243D">
        <w:rPr>
          <w:rFonts w:cs="Arial"/>
          <w:color w:val="161F19"/>
          <w:szCs w:val="22"/>
          <w:shd w:val="clear" w:color="auto" w:fill="FFFFFF"/>
        </w:rPr>
        <w:br/>
        <w:t>Working Together to Safeguard Children 2026 outlines the statutory requirements for multi-agency safeguarding arrangements (MASA) which emphasises the shared responsibility of health, local government, law enforcement, education, VCSE organisations and others. It points out</w:t>
      </w:r>
      <w:r w:rsidRPr="001A243D">
        <w:rPr>
          <w:rFonts w:cs="Arial"/>
          <w:color w:val="161F19"/>
          <w:szCs w:val="22"/>
          <w:shd w:val="clear" w:color="auto" w:fill="FFFFFF"/>
        </w:rPr>
        <w:br/>
        <w:t>Whole-family, kid-</w:t>
      </w:r>
      <w:r w:rsidR="004D5635" w:rsidRPr="001A243D">
        <w:rPr>
          <w:rFonts w:cs="Arial"/>
          <w:color w:val="161F19"/>
          <w:szCs w:val="22"/>
          <w:shd w:val="clear" w:color="auto" w:fill="FFFFFF"/>
        </w:rPr>
        <w:t>centred</w:t>
      </w:r>
      <w:r w:rsidRPr="001A243D">
        <w:rPr>
          <w:rFonts w:cs="Arial"/>
          <w:color w:val="161F19"/>
          <w:szCs w:val="22"/>
          <w:shd w:val="clear" w:color="auto" w:fill="FFFFFF"/>
        </w:rPr>
        <w:t xml:space="preserve"> practices ranging from universal services to family assistance to child protection.</w:t>
      </w:r>
      <w:r w:rsidRPr="001A243D">
        <w:rPr>
          <w:rFonts w:cs="Arial"/>
          <w:color w:val="161F19"/>
          <w:szCs w:val="22"/>
          <w:shd w:val="clear" w:color="auto" w:fill="FFFFFF"/>
        </w:rPr>
        <w:br/>
        <w:t xml:space="preserve"> Effective Early Help and protection is underpinned by information sharing and joint decision making.</w:t>
      </w:r>
      <w:r w:rsidRPr="001A243D">
        <w:rPr>
          <w:rFonts w:cs="Arial"/>
          <w:color w:val="161F19"/>
          <w:szCs w:val="22"/>
          <w:shd w:val="clear" w:color="auto" w:fill="FFFFFF"/>
        </w:rPr>
        <w:br/>
        <w:t>Family help is a multi-disciplinary service offering a blend of section 17 support and targeted Early Help. Family help is often arranged via family hubs and similar establishments.</w:t>
      </w:r>
      <w:r w:rsidRPr="001A243D">
        <w:rPr>
          <w:rFonts w:cs="Arial"/>
          <w:color w:val="161F19"/>
          <w:szCs w:val="22"/>
          <w:shd w:val="clear" w:color="auto" w:fill="FFFFFF"/>
        </w:rPr>
        <w:br/>
        <w:t>So local authority websites should not simply describe services but should highlight the multi-agency nature of Early Help, how schools, health, social care and the voluntary sector work together, and how families can navigate that network.</w:t>
      </w:r>
      <w:r w:rsidRPr="001A243D">
        <w:rPr>
          <w:rFonts w:cs="Arial"/>
          <w:color w:val="161F19"/>
          <w:szCs w:val="22"/>
          <w:shd w:val="clear" w:color="auto" w:fill="FFFFFF"/>
        </w:rPr>
        <w:br/>
      </w:r>
    </w:p>
    <w:p w14:paraId="796EE07A" w14:textId="77777777" w:rsidR="00316E52" w:rsidRPr="001A243D" w:rsidRDefault="00316E52" w:rsidP="001A243D">
      <w:pPr>
        <w:rPr>
          <w:rFonts w:cs="Arial"/>
          <w:b/>
          <w:bCs/>
          <w:color w:val="161F19"/>
          <w:szCs w:val="22"/>
          <w:shd w:val="clear" w:color="auto" w:fill="FFFFFF"/>
        </w:rPr>
      </w:pPr>
    </w:p>
    <w:p w14:paraId="6CA4B98C" w14:textId="77777777" w:rsidR="00316E52" w:rsidRPr="001A243D" w:rsidRDefault="00316E52" w:rsidP="001A243D">
      <w:pPr>
        <w:rPr>
          <w:rFonts w:cs="Arial"/>
          <w:b/>
          <w:bCs/>
          <w:color w:val="161F19"/>
          <w:szCs w:val="22"/>
          <w:shd w:val="clear" w:color="auto" w:fill="FFFFFF"/>
        </w:rPr>
      </w:pPr>
    </w:p>
    <w:p w14:paraId="6F2CAEAB" w14:textId="77777777" w:rsidR="00316E52" w:rsidRPr="001A243D" w:rsidRDefault="00316E52" w:rsidP="001A243D">
      <w:pPr>
        <w:rPr>
          <w:rFonts w:cs="Arial"/>
          <w:b/>
          <w:bCs/>
          <w:color w:val="161F19"/>
          <w:szCs w:val="22"/>
          <w:shd w:val="clear" w:color="auto" w:fill="FFFFFF"/>
        </w:rPr>
      </w:pPr>
    </w:p>
    <w:p w14:paraId="49C2BEA0" w14:textId="77777777" w:rsidR="00316E52" w:rsidRPr="001A243D" w:rsidRDefault="00316E52" w:rsidP="001A243D">
      <w:pPr>
        <w:rPr>
          <w:rFonts w:cs="Arial"/>
          <w:b/>
          <w:bCs/>
          <w:color w:val="161F19"/>
          <w:szCs w:val="22"/>
          <w:shd w:val="clear" w:color="auto" w:fill="FFFFFF"/>
        </w:rPr>
      </w:pPr>
    </w:p>
    <w:p w14:paraId="5FFAD6F2" w14:textId="77777777" w:rsidR="00316E52" w:rsidRPr="001A243D" w:rsidRDefault="00316E52" w:rsidP="001A243D">
      <w:pPr>
        <w:rPr>
          <w:rFonts w:cs="Arial"/>
          <w:b/>
          <w:bCs/>
          <w:color w:val="161F19"/>
          <w:szCs w:val="22"/>
          <w:shd w:val="clear" w:color="auto" w:fill="FFFFFF"/>
        </w:rPr>
      </w:pPr>
    </w:p>
    <w:p w14:paraId="7E9811C1" w14:textId="77777777" w:rsidR="00316E52" w:rsidRPr="001A243D" w:rsidRDefault="00316E52" w:rsidP="001A243D">
      <w:pPr>
        <w:rPr>
          <w:rFonts w:cs="Arial"/>
          <w:b/>
          <w:bCs/>
          <w:color w:val="161F19"/>
          <w:szCs w:val="22"/>
          <w:shd w:val="clear" w:color="auto" w:fill="FFFFFF"/>
        </w:rPr>
      </w:pPr>
    </w:p>
    <w:p w14:paraId="08A4C8E7" w14:textId="77777777" w:rsidR="00316E52" w:rsidRPr="001A243D" w:rsidRDefault="00316E52" w:rsidP="001A243D">
      <w:pPr>
        <w:rPr>
          <w:rFonts w:cs="Arial"/>
          <w:b/>
          <w:bCs/>
          <w:color w:val="161F19"/>
          <w:szCs w:val="22"/>
          <w:shd w:val="clear" w:color="auto" w:fill="FFFFFF"/>
        </w:rPr>
      </w:pPr>
    </w:p>
    <w:p w14:paraId="294495E9" w14:textId="77777777" w:rsidR="00316E52" w:rsidRPr="001A243D" w:rsidRDefault="00316E52" w:rsidP="001A243D">
      <w:pPr>
        <w:rPr>
          <w:rFonts w:cs="Arial"/>
          <w:b/>
          <w:bCs/>
          <w:color w:val="161F19"/>
          <w:szCs w:val="22"/>
          <w:shd w:val="clear" w:color="auto" w:fill="FFFFFF"/>
        </w:rPr>
      </w:pPr>
    </w:p>
    <w:p w14:paraId="43049EE8" w14:textId="77777777" w:rsidR="00316E52" w:rsidRPr="001A243D" w:rsidRDefault="00316E52" w:rsidP="001A243D">
      <w:pPr>
        <w:rPr>
          <w:rFonts w:cs="Arial"/>
          <w:b/>
          <w:bCs/>
          <w:color w:val="161F19"/>
          <w:szCs w:val="22"/>
          <w:shd w:val="clear" w:color="auto" w:fill="FFFFFF"/>
        </w:rPr>
      </w:pPr>
    </w:p>
    <w:p w14:paraId="736EA995" w14:textId="77777777" w:rsidR="00316E52" w:rsidRPr="001A243D" w:rsidRDefault="00316E52" w:rsidP="001A243D">
      <w:pPr>
        <w:rPr>
          <w:rFonts w:cs="Arial"/>
          <w:b/>
          <w:bCs/>
          <w:color w:val="161F19"/>
          <w:szCs w:val="22"/>
          <w:shd w:val="clear" w:color="auto" w:fill="FFFFFF"/>
        </w:rPr>
      </w:pPr>
    </w:p>
    <w:p w14:paraId="1DE14827" w14:textId="77777777" w:rsidR="00316E52" w:rsidRPr="001A243D" w:rsidRDefault="00316E52" w:rsidP="001A243D">
      <w:pPr>
        <w:rPr>
          <w:rFonts w:cs="Arial"/>
          <w:b/>
          <w:bCs/>
          <w:color w:val="161F19"/>
          <w:szCs w:val="22"/>
          <w:shd w:val="clear" w:color="auto" w:fill="FFFFFF"/>
        </w:rPr>
      </w:pPr>
    </w:p>
    <w:p w14:paraId="33CC78C0" w14:textId="77777777" w:rsidR="00316E52" w:rsidRPr="001A243D" w:rsidRDefault="00316E52" w:rsidP="001A243D">
      <w:pPr>
        <w:rPr>
          <w:rFonts w:cs="Arial"/>
          <w:b/>
          <w:bCs/>
          <w:color w:val="161F19"/>
          <w:szCs w:val="22"/>
          <w:shd w:val="clear" w:color="auto" w:fill="FFFFFF"/>
        </w:rPr>
      </w:pPr>
    </w:p>
    <w:p w14:paraId="4C244E60" w14:textId="77777777" w:rsidR="00316E52" w:rsidRPr="001A243D" w:rsidRDefault="00316E52" w:rsidP="001A243D">
      <w:pPr>
        <w:rPr>
          <w:rFonts w:cs="Arial"/>
          <w:b/>
          <w:bCs/>
          <w:color w:val="161F19"/>
          <w:szCs w:val="22"/>
          <w:shd w:val="clear" w:color="auto" w:fill="FFFFFF"/>
        </w:rPr>
      </w:pPr>
    </w:p>
    <w:p w14:paraId="489EB60C" w14:textId="77777777" w:rsidR="00316E52" w:rsidRPr="001A243D" w:rsidRDefault="00316E52" w:rsidP="001A243D">
      <w:pPr>
        <w:rPr>
          <w:rFonts w:cs="Arial"/>
          <w:b/>
          <w:bCs/>
          <w:color w:val="161F19"/>
          <w:szCs w:val="22"/>
          <w:shd w:val="clear" w:color="auto" w:fill="FFFFFF"/>
        </w:rPr>
      </w:pPr>
    </w:p>
    <w:p w14:paraId="7B25844C" w14:textId="77777777" w:rsidR="003A2A37" w:rsidRPr="001A243D" w:rsidRDefault="003A2A37" w:rsidP="001A243D">
      <w:pPr>
        <w:rPr>
          <w:rFonts w:cs="Arial"/>
          <w:b/>
          <w:bCs/>
          <w:color w:val="161F19"/>
          <w:szCs w:val="22"/>
          <w:shd w:val="clear" w:color="auto" w:fill="FFFFFF"/>
        </w:rPr>
      </w:pPr>
    </w:p>
    <w:p w14:paraId="6EA8AF11" w14:textId="77777777" w:rsidR="003A2A37" w:rsidRPr="001A243D" w:rsidRDefault="003A2A37" w:rsidP="001A243D">
      <w:pPr>
        <w:rPr>
          <w:rFonts w:cs="Arial"/>
          <w:b/>
          <w:bCs/>
          <w:color w:val="161F19"/>
          <w:szCs w:val="22"/>
          <w:shd w:val="clear" w:color="auto" w:fill="FFFFFF"/>
        </w:rPr>
      </w:pPr>
    </w:p>
    <w:p w14:paraId="3B9DB904" w14:textId="77777777" w:rsidR="003A2A37" w:rsidRPr="001A243D" w:rsidRDefault="003A2A37" w:rsidP="001A243D">
      <w:pPr>
        <w:rPr>
          <w:rFonts w:cs="Arial"/>
          <w:b/>
          <w:bCs/>
          <w:color w:val="161F19"/>
          <w:szCs w:val="22"/>
          <w:shd w:val="clear" w:color="auto" w:fill="FFFFFF"/>
        </w:rPr>
      </w:pPr>
    </w:p>
    <w:p w14:paraId="3666AC2F" w14:textId="77777777" w:rsidR="003A2A37" w:rsidRPr="001A243D" w:rsidRDefault="003A2A37" w:rsidP="001A243D">
      <w:pPr>
        <w:rPr>
          <w:rFonts w:cs="Arial"/>
          <w:b/>
          <w:bCs/>
          <w:color w:val="161F19"/>
          <w:szCs w:val="22"/>
          <w:shd w:val="clear" w:color="auto" w:fill="FFFFFF"/>
        </w:rPr>
      </w:pPr>
    </w:p>
    <w:p w14:paraId="3D451DE5" w14:textId="77777777" w:rsidR="003A2A37" w:rsidRPr="001A243D" w:rsidRDefault="003A2A37" w:rsidP="001A243D">
      <w:pPr>
        <w:rPr>
          <w:rFonts w:cs="Arial"/>
          <w:b/>
          <w:bCs/>
          <w:color w:val="161F19"/>
          <w:szCs w:val="22"/>
          <w:shd w:val="clear" w:color="auto" w:fill="FFFFFF"/>
        </w:rPr>
      </w:pPr>
    </w:p>
    <w:p w14:paraId="405387AC" w14:textId="77777777" w:rsidR="003A2A37" w:rsidRPr="001A243D" w:rsidRDefault="003A2A37" w:rsidP="001A243D">
      <w:pPr>
        <w:rPr>
          <w:rFonts w:cs="Arial"/>
          <w:b/>
          <w:bCs/>
          <w:color w:val="161F19"/>
          <w:szCs w:val="22"/>
          <w:shd w:val="clear" w:color="auto" w:fill="FFFFFF"/>
        </w:rPr>
      </w:pPr>
    </w:p>
    <w:p w14:paraId="1A7D312E" w14:textId="77777777" w:rsidR="003A2A37" w:rsidRPr="001A243D" w:rsidRDefault="003A2A37" w:rsidP="001A243D">
      <w:pPr>
        <w:rPr>
          <w:rFonts w:cs="Arial"/>
          <w:b/>
          <w:bCs/>
          <w:color w:val="161F19"/>
          <w:szCs w:val="22"/>
          <w:shd w:val="clear" w:color="auto" w:fill="FFFFFF"/>
        </w:rPr>
      </w:pPr>
    </w:p>
    <w:p w14:paraId="069AFD39" w14:textId="61595814" w:rsidR="00592CF6" w:rsidRPr="001A243D" w:rsidRDefault="00950D7A" w:rsidP="001A243D">
      <w:pPr>
        <w:rPr>
          <w:rFonts w:cs="Arial"/>
          <w:color w:val="161F19"/>
          <w:szCs w:val="22"/>
          <w:shd w:val="clear" w:color="auto" w:fill="FFFFFF"/>
        </w:rPr>
      </w:pPr>
      <w:bookmarkStart w:id="8" w:name="_Toc236679878"/>
      <w:bookmarkStart w:id="9" w:name="_Toc236680421"/>
      <w:r w:rsidRPr="00F24FBB">
        <w:rPr>
          <w:rStyle w:val="Heading1Char"/>
          <w:rFonts w:ascii="Arial" w:hAnsi="Arial" w:cs="Arial"/>
          <w:sz w:val="28"/>
          <w:szCs w:val="28"/>
        </w:rPr>
        <w:t>Evaluation of local government websites</w:t>
      </w:r>
      <w:bookmarkEnd w:id="8"/>
      <w:bookmarkEnd w:id="9"/>
      <w:r w:rsidRPr="001A243D">
        <w:rPr>
          <w:rFonts w:cs="Arial"/>
          <w:color w:val="161F19"/>
          <w:szCs w:val="22"/>
          <w:shd w:val="clear" w:color="auto" w:fill="FFFFFF"/>
        </w:rPr>
        <w:br/>
      </w:r>
      <w:r w:rsidRPr="001B186C">
        <w:rPr>
          <w:rStyle w:val="Heading1Char"/>
          <w:rFonts w:ascii="Arial" w:hAnsi="Arial" w:cs="Arial"/>
          <w:sz w:val="28"/>
          <w:szCs w:val="28"/>
        </w:rPr>
        <w:t>Leicester City Council</w:t>
      </w:r>
      <w:r w:rsidRPr="001A243D">
        <w:rPr>
          <w:rFonts w:cs="Arial"/>
          <w:color w:val="161F19"/>
          <w:szCs w:val="22"/>
          <w:shd w:val="clear" w:color="auto" w:fill="FFFFFF"/>
        </w:rPr>
        <w:br/>
        <w:t>Content &amp; organization</w:t>
      </w:r>
      <w:r w:rsidRPr="001A243D">
        <w:rPr>
          <w:rFonts w:cs="Arial"/>
          <w:color w:val="161F19"/>
          <w:szCs w:val="22"/>
          <w:shd w:val="clear" w:color="auto" w:fill="FFFFFF"/>
        </w:rPr>
        <w:br/>
        <w:t xml:space="preserve">Leicester has a separate "Children, young people and families" section on its main website. There is also a separate page "Early help for children, young people and families". </w:t>
      </w:r>
      <w:r w:rsidRPr="001A243D">
        <w:rPr>
          <w:rFonts w:cs="Arial"/>
          <w:color w:val="161F19"/>
          <w:szCs w:val="22"/>
          <w:shd w:val="clear" w:color="auto" w:fill="FFFFFF"/>
        </w:rPr>
        <w:br/>
        <w:t xml:space="preserve"> Describes Early Help in simple, family-friendly terms as "support to families when problems first arise".</w:t>
      </w:r>
      <w:r w:rsidRPr="001A243D">
        <w:rPr>
          <w:rFonts w:cs="Arial"/>
          <w:color w:val="161F19"/>
          <w:szCs w:val="22"/>
          <w:shd w:val="clear" w:color="auto" w:fill="FFFFFF"/>
        </w:rPr>
        <w:br/>
        <w:t>Outlines some of the common reasons (behaviour, development, housing, domestic abuse, disease, addiction) why people seek help.</w:t>
      </w:r>
    </w:p>
    <w:p w14:paraId="16BAED91" w14:textId="77777777" w:rsidR="00316E52" w:rsidRPr="001A243D" w:rsidRDefault="00950D7A" w:rsidP="001A243D">
      <w:pPr>
        <w:rPr>
          <w:rFonts w:cs="Arial"/>
          <w:b/>
          <w:bCs/>
          <w:color w:val="161F19"/>
          <w:szCs w:val="22"/>
          <w:shd w:val="clear" w:color="auto" w:fill="FFFFFF"/>
        </w:rPr>
      </w:pPr>
      <w:r w:rsidRPr="001A243D">
        <w:rPr>
          <w:rFonts w:cs="Arial"/>
          <w:color w:val="161F19"/>
          <w:szCs w:val="22"/>
          <w:shd w:val="clear" w:color="auto" w:fill="FFFFFF"/>
        </w:rPr>
        <w:t xml:space="preserve"> Sets out what is involved in Early Help – childcare, getting to school, emotional health, housing and financial advice, young carers, youth services and support for parents.</w:t>
      </w:r>
      <w:r w:rsidRPr="001A243D">
        <w:rPr>
          <w:rFonts w:cs="Arial"/>
          <w:color w:val="161F19"/>
          <w:szCs w:val="22"/>
          <w:shd w:val="clear" w:color="auto" w:fill="FFFFFF"/>
        </w:rPr>
        <w:br/>
        <w:t xml:space="preserve"> Provides direct contact details (phone number, email) and explains professional and self-referral including how to use a </w:t>
      </w:r>
      <w:r w:rsidR="000B5F9E" w:rsidRPr="001A243D">
        <w:rPr>
          <w:rFonts w:cs="Arial"/>
          <w:color w:val="161F19"/>
          <w:szCs w:val="22"/>
          <w:shd w:val="clear" w:color="auto" w:fill="FFFFFF"/>
        </w:rPr>
        <w:t>Multi-Agency</w:t>
      </w:r>
      <w:r w:rsidRPr="001A243D">
        <w:rPr>
          <w:rFonts w:cs="Arial"/>
          <w:color w:val="161F19"/>
          <w:szCs w:val="22"/>
          <w:shd w:val="clear" w:color="auto" w:fill="FFFFFF"/>
        </w:rPr>
        <w:t xml:space="preserve"> Referral Form (MARF).</w:t>
      </w:r>
      <w:r w:rsidRPr="001A243D">
        <w:rPr>
          <w:rFonts w:cs="Arial"/>
          <w:color w:val="161F19"/>
          <w:szCs w:val="22"/>
          <w:shd w:val="clear" w:color="auto" w:fill="FFFFFF"/>
        </w:rPr>
        <w:br/>
        <w:t>Leicester also has an Early Help and Prevention Offer and an Early Help Strategy online, including ideas such as ‘Early Help is everyone’s business’, goals such as ‘Support–Strengthen–Thrive’ and pledges to co-locate services and work with the community and voluntary sector.</w:t>
      </w:r>
      <w:r w:rsidRPr="001A243D">
        <w:rPr>
          <w:rFonts w:cs="Arial"/>
          <w:color w:val="161F19"/>
          <w:szCs w:val="22"/>
          <w:shd w:val="clear" w:color="auto" w:fill="FFFFFF"/>
        </w:rPr>
        <w:br/>
      </w:r>
      <w:r w:rsidRPr="001A243D">
        <w:rPr>
          <w:rFonts w:cs="Arial"/>
          <w:b/>
          <w:bCs/>
          <w:color w:val="161F19"/>
          <w:szCs w:val="22"/>
          <w:shd w:val="clear" w:color="auto" w:fill="FFFFFF"/>
        </w:rPr>
        <w:t>Accessibility and multi-agency focus</w:t>
      </w:r>
      <w:r w:rsidRPr="001A243D">
        <w:rPr>
          <w:rFonts w:cs="Arial"/>
          <w:color w:val="161F19"/>
          <w:szCs w:val="22"/>
          <w:shd w:val="clear" w:color="auto" w:fill="FFFFFF"/>
        </w:rPr>
        <w:br/>
        <w:t>Accessibility: Pathways to help (phone, email, MARF) are clear, examples are concrete and language is simple. Explicitly, the age range is from birth to 25.</w:t>
      </w:r>
      <w:r w:rsidRPr="001A243D">
        <w:rPr>
          <w:rFonts w:cs="Arial"/>
          <w:color w:val="161F19"/>
          <w:szCs w:val="22"/>
          <w:shd w:val="clear" w:color="auto" w:fill="FFFFFF"/>
        </w:rPr>
        <w:br/>
        <w:t xml:space="preserve"> Multiagency working: The strategy recognises the shared responsibility between partners and community based networks and specifically refers to the concept of the ‘team around the family’.</w:t>
      </w:r>
      <w:r w:rsidRPr="001A243D">
        <w:rPr>
          <w:rFonts w:cs="Arial"/>
          <w:color w:val="161F19"/>
          <w:szCs w:val="22"/>
          <w:shd w:val="clear" w:color="auto" w:fill="FFFFFF"/>
        </w:rPr>
        <w:br/>
        <w:t>Integration with children’s social care The Early Help page conceptually links to children’s social care information and thresholds recommendations to prompt Early Help assessment before statutory referral.</w:t>
      </w:r>
      <w:r w:rsidRPr="001A243D">
        <w:rPr>
          <w:rFonts w:cs="Arial"/>
          <w:color w:val="161F19"/>
          <w:szCs w:val="22"/>
          <w:shd w:val="clear" w:color="auto" w:fill="FFFFFF"/>
        </w:rPr>
        <w:br/>
        <w:t>Leicester presents a coherent and well-explained Early Help story, with clear operational signposting and strategic framing overall.</w:t>
      </w:r>
      <w:r w:rsidRPr="001A243D">
        <w:rPr>
          <w:rFonts w:cs="Arial"/>
          <w:color w:val="161F19"/>
          <w:szCs w:val="22"/>
          <w:shd w:val="clear" w:color="auto" w:fill="FFFFFF"/>
        </w:rPr>
        <w:br/>
      </w:r>
    </w:p>
    <w:p w14:paraId="4BED93E9" w14:textId="77777777" w:rsidR="003A2A37" w:rsidRPr="001A243D" w:rsidRDefault="003A2A37" w:rsidP="001A243D">
      <w:pPr>
        <w:rPr>
          <w:rFonts w:cs="Arial"/>
          <w:b/>
          <w:bCs/>
          <w:color w:val="161F19"/>
          <w:szCs w:val="22"/>
          <w:shd w:val="clear" w:color="auto" w:fill="FFFFFF"/>
        </w:rPr>
      </w:pPr>
    </w:p>
    <w:p w14:paraId="4247E9BA" w14:textId="77777777" w:rsidR="003A2A37" w:rsidRPr="001A243D" w:rsidRDefault="003A2A37" w:rsidP="001A243D">
      <w:pPr>
        <w:rPr>
          <w:rFonts w:cs="Arial"/>
          <w:b/>
          <w:bCs/>
          <w:color w:val="161F19"/>
          <w:szCs w:val="22"/>
          <w:shd w:val="clear" w:color="auto" w:fill="FFFFFF"/>
        </w:rPr>
      </w:pPr>
    </w:p>
    <w:p w14:paraId="7EB01E9A" w14:textId="77777777" w:rsidR="003A2A37" w:rsidRPr="001A243D" w:rsidRDefault="003A2A37" w:rsidP="001A243D">
      <w:pPr>
        <w:rPr>
          <w:rFonts w:cs="Arial"/>
          <w:b/>
          <w:bCs/>
          <w:color w:val="161F19"/>
          <w:szCs w:val="22"/>
          <w:shd w:val="clear" w:color="auto" w:fill="FFFFFF"/>
        </w:rPr>
      </w:pPr>
    </w:p>
    <w:p w14:paraId="4F59C98C" w14:textId="77777777" w:rsidR="001B186C" w:rsidRDefault="001B186C" w:rsidP="001A243D">
      <w:pPr>
        <w:rPr>
          <w:rStyle w:val="Heading1Char"/>
          <w:rFonts w:ascii="Arial" w:hAnsi="Arial" w:cs="Arial"/>
          <w:sz w:val="28"/>
          <w:szCs w:val="28"/>
        </w:rPr>
      </w:pPr>
      <w:bookmarkStart w:id="10" w:name="_Toc236679879"/>
      <w:bookmarkStart w:id="11" w:name="_Toc236680422"/>
    </w:p>
    <w:p w14:paraId="0C7F5AAA" w14:textId="77777777" w:rsidR="001B186C" w:rsidRDefault="001B186C" w:rsidP="001A243D">
      <w:pPr>
        <w:rPr>
          <w:rStyle w:val="Heading1Char"/>
          <w:rFonts w:ascii="Arial" w:hAnsi="Arial" w:cs="Arial"/>
          <w:sz w:val="28"/>
          <w:szCs w:val="28"/>
        </w:rPr>
      </w:pPr>
    </w:p>
    <w:p w14:paraId="14CE34D3" w14:textId="4295EBAE" w:rsidR="00EB4689" w:rsidRPr="001A243D" w:rsidRDefault="00950D7A" w:rsidP="001A243D">
      <w:pPr>
        <w:rPr>
          <w:rFonts w:cs="Arial"/>
          <w:color w:val="161F19"/>
          <w:szCs w:val="22"/>
          <w:shd w:val="clear" w:color="auto" w:fill="FFFFFF"/>
        </w:rPr>
      </w:pPr>
      <w:r w:rsidRPr="001B186C">
        <w:rPr>
          <w:rStyle w:val="Heading1Char"/>
          <w:rFonts w:ascii="Arial" w:hAnsi="Arial" w:cs="Arial"/>
          <w:sz w:val="28"/>
          <w:szCs w:val="28"/>
        </w:rPr>
        <w:lastRenderedPageBreak/>
        <w:t>Norfolk County Council</w:t>
      </w:r>
      <w:bookmarkEnd w:id="10"/>
      <w:bookmarkEnd w:id="11"/>
      <w:r w:rsidRPr="001A243D">
        <w:rPr>
          <w:rFonts w:cs="Arial"/>
          <w:color w:val="161F19"/>
          <w:szCs w:val="22"/>
          <w:shd w:val="clear" w:color="auto" w:fill="FFFFFF"/>
        </w:rPr>
        <w:br/>
        <w:t xml:space="preserve">Content and organization </w:t>
      </w:r>
      <w:r w:rsidRPr="001A243D">
        <w:rPr>
          <w:rFonts w:cs="Arial"/>
          <w:color w:val="161F19"/>
          <w:szCs w:val="22"/>
          <w:shd w:val="clear" w:color="auto" w:fill="FFFFFF"/>
        </w:rPr>
        <w:br/>
        <w:t xml:space="preserve">The Norfolk site has a section called 'Children and families' which links to a page called 'Early help for children and families'. This document: </w:t>
      </w:r>
      <w:r w:rsidRPr="001A243D">
        <w:rPr>
          <w:rFonts w:cs="Arial"/>
          <w:color w:val="161F19"/>
          <w:szCs w:val="22"/>
          <w:shd w:val="clear" w:color="auto" w:fill="FFFFFF"/>
        </w:rPr>
        <w:br/>
        <w:t>States Early Help is about giving families information, advice and guidance to help them act “as soon as difficulties start”</w:t>
      </w:r>
    </w:p>
    <w:p w14:paraId="3E63C353" w14:textId="77777777" w:rsidR="00316E52" w:rsidRPr="001A243D" w:rsidRDefault="00950D7A" w:rsidP="001A243D">
      <w:pPr>
        <w:rPr>
          <w:rFonts w:cs="Arial"/>
          <w:b/>
          <w:bCs/>
          <w:color w:val="161F19"/>
          <w:szCs w:val="22"/>
          <w:shd w:val="clear" w:color="auto" w:fill="FFFFFF"/>
        </w:rPr>
      </w:pPr>
      <w:r w:rsidRPr="001A243D">
        <w:rPr>
          <w:rFonts w:cs="Arial"/>
          <w:color w:val="161F19"/>
          <w:szCs w:val="22"/>
          <w:shd w:val="clear" w:color="auto" w:fill="FFFFFF"/>
        </w:rPr>
        <w:t xml:space="preserve"> Displays the age range, up to 18 (or 25 for youth with SEND).</w:t>
      </w:r>
      <w:r w:rsidRPr="001A243D">
        <w:rPr>
          <w:rFonts w:cs="Arial"/>
          <w:color w:val="161F19"/>
          <w:szCs w:val="22"/>
          <w:shd w:val="clear" w:color="auto" w:fill="FFFFFF"/>
        </w:rPr>
        <w:br/>
        <w:t>Understands how adults' concerns about money and mental health affect kids.</w:t>
      </w:r>
      <w:r w:rsidRPr="001A243D">
        <w:rPr>
          <w:rFonts w:cs="Arial"/>
          <w:color w:val="161F19"/>
          <w:szCs w:val="22"/>
          <w:shd w:val="clear" w:color="auto" w:fill="FFFFFF"/>
        </w:rPr>
        <w:br/>
        <w:t xml:space="preserve"> Provides a family hubs approach with links to ‘Learn about family hubs support’ and ‘Ask for early help support’ and access to resources and support in the community online and in person.</w:t>
      </w:r>
      <w:r w:rsidRPr="001A243D">
        <w:rPr>
          <w:rFonts w:cs="Arial"/>
          <w:color w:val="161F19"/>
          <w:szCs w:val="22"/>
          <w:shd w:val="clear" w:color="auto" w:fill="FFFFFF"/>
        </w:rPr>
        <w:br/>
        <w:t>A related Request for Support page which also explains how Early Help advisors prioritise requests and signpost families to certain services (Early Childhood and Family Service, Home Start, Healthy Child Program) also provides online forms for families, professionals and volunteers.</w:t>
      </w:r>
      <w:r w:rsidRPr="001A243D">
        <w:rPr>
          <w:rFonts w:cs="Arial"/>
          <w:color w:val="161F19"/>
          <w:szCs w:val="22"/>
          <w:shd w:val="clear" w:color="auto" w:fill="FFFFFF"/>
        </w:rPr>
        <w:br/>
      </w:r>
      <w:r w:rsidRPr="001A243D">
        <w:rPr>
          <w:rFonts w:cs="Arial"/>
          <w:b/>
          <w:bCs/>
          <w:color w:val="161F19"/>
          <w:szCs w:val="22"/>
          <w:shd w:val="clear" w:color="auto" w:fill="FFFFFF"/>
        </w:rPr>
        <w:t>Focus on accessibility and multi-agency</w:t>
      </w:r>
      <w:r w:rsidRPr="001A243D">
        <w:rPr>
          <w:rFonts w:cs="Arial"/>
          <w:color w:val="161F19"/>
          <w:szCs w:val="22"/>
          <w:shd w:val="clear" w:color="auto" w:fill="FFFFFF"/>
        </w:rPr>
        <w:br/>
        <w:t>Accessibility: Norfolk provides a choice of options (</w:t>
      </w:r>
      <w:r w:rsidR="00C769E7" w:rsidRPr="001A243D">
        <w:rPr>
          <w:rFonts w:cs="Arial"/>
          <w:color w:val="161F19"/>
          <w:szCs w:val="22"/>
          <w:shd w:val="clear" w:color="auto" w:fill="FFFFFF"/>
        </w:rPr>
        <w:t>self-referral</w:t>
      </w:r>
      <w:r w:rsidRPr="001A243D">
        <w:rPr>
          <w:rFonts w:cs="Arial"/>
          <w:color w:val="161F19"/>
          <w:szCs w:val="22"/>
          <w:shd w:val="clear" w:color="auto" w:fill="FFFFFF"/>
        </w:rPr>
        <w:t>, professional referral, volunteer support) and is clear and succinct in its language. Online forms and the community directory are easy to locate.</w:t>
      </w:r>
      <w:r w:rsidRPr="001A243D">
        <w:rPr>
          <w:rFonts w:cs="Arial"/>
          <w:color w:val="161F19"/>
          <w:szCs w:val="22"/>
          <w:shd w:val="clear" w:color="auto" w:fill="FFFFFF"/>
        </w:rPr>
        <w:br/>
        <w:t xml:space="preserve"> Family hubs and integration: The model of family hubs is heavily promoted, with emphasis on drop-in access without the need for appointments and comprehensive contact information for hubs around the county.</w:t>
      </w:r>
      <w:r w:rsidRPr="001A243D">
        <w:rPr>
          <w:rFonts w:cs="Arial"/>
          <w:color w:val="161F19"/>
          <w:szCs w:val="22"/>
          <w:shd w:val="clear" w:color="auto" w:fill="FFFFFF"/>
        </w:rPr>
        <w:br/>
        <w:t xml:space="preserve"> Working across agencies: The website does detail a number of services (ECFS, Home Start, NHS Just One Norfolk) but the multi-agency element is more implied than explicit in terms of collaborative evaluations or “team around the family” procedures.</w:t>
      </w:r>
      <w:r w:rsidRPr="001A243D">
        <w:rPr>
          <w:rFonts w:cs="Arial"/>
          <w:color w:val="161F19"/>
          <w:szCs w:val="22"/>
          <w:shd w:val="clear" w:color="auto" w:fill="FFFFFF"/>
        </w:rPr>
        <w:br/>
        <w:t>Norfolk’s online offer is strong around practical signposting and locality-based access, but less clear around the strategic Early Help vision and multi-agency practice model.</w:t>
      </w:r>
      <w:r w:rsidRPr="001A243D">
        <w:rPr>
          <w:rFonts w:cs="Arial"/>
          <w:color w:val="161F19"/>
          <w:szCs w:val="22"/>
          <w:shd w:val="clear" w:color="auto" w:fill="FFFFFF"/>
        </w:rPr>
        <w:br/>
      </w:r>
    </w:p>
    <w:p w14:paraId="54A040A7" w14:textId="77777777" w:rsidR="00316E52" w:rsidRPr="001A243D" w:rsidRDefault="00316E52" w:rsidP="001A243D">
      <w:pPr>
        <w:rPr>
          <w:rFonts w:cs="Arial"/>
          <w:b/>
          <w:bCs/>
          <w:color w:val="161F19"/>
          <w:szCs w:val="22"/>
          <w:shd w:val="clear" w:color="auto" w:fill="FFFFFF"/>
        </w:rPr>
      </w:pPr>
    </w:p>
    <w:p w14:paraId="17B67297" w14:textId="77777777" w:rsidR="00316E52" w:rsidRPr="001A243D" w:rsidRDefault="00316E52" w:rsidP="001A243D">
      <w:pPr>
        <w:rPr>
          <w:rFonts w:cs="Arial"/>
          <w:b/>
          <w:bCs/>
          <w:color w:val="161F19"/>
          <w:szCs w:val="22"/>
          <w:shd w:val="clear" w:color="auto" w:fill="FFFFFF"/>
        </w:rPr>
      </w:pPr>
    </w:p>
    <w:p w14:paraId="43E78411" w14:textId="77777777" w:rsidR="003A2A37" w:rsidRPr="001A243D" w:rsidRDefault="003A2A37" w:rsidP="001A243D">
      <w:pPr>
        <w:rPr>
          <w:rFonts w:cs="Arial"/>
          <w:b/>
          <w:bCs/>
          <w:color w:val="161F19"/>
          <w:szCs w:val="22"/>
          <w:shd w:val="clear" w:color="auto" w:fill="FFFFFF"/>
        </w:rPr>
      </w:pPr>
    </w:p>
    <w:p w14:paraId="7309B15B" w14:textId="77777777" w:rsidR="003A2A37" w:rsidRPr="001A243D" w:rsidRDefault="003A2A37" w:rsidP="001A243D">
      <w:pPr>
        <w:rPr>
          <w:rFonts w:cs="Arial"/>
          <w:b/>
          <w:bCs/>
          <w:color w:val="161F19"/>
          <w:szCs w:val="22"/>
          <w:shd w:val="clear" w:color="auto" w:fill="FFFFFF"/>
        </w:rPr>
      </w:pPr>
    </w:p>
    <w:p w14:paraId="6CB8A021" w14:textId="77777777" w:rsidR="003A2A37" w:rsidRPr="001A243D" w:rsidRDefault="003A2A37" w:rsidP="001A243D">
      <w:pPr>
        <w:rPr>
          <w:rFonts w:cs="Arial"/>
          <w:b/>
          <w:bCs/>
          <w:color w:val="161F19"/>
          <w:szCs w:val="22"/>
          <w:shd w:val="clear" w:color="auto" w:fill="FFFFFF"/>
        </w:rPr>
      </w:pPr>
    </w:p>
    <w:p w14:paraId="21760359" w14:textId="77777777" w:rsidR="003A2A37" w:rsidRPr="001A243D" w:rsidRDefault="003A2A37" w:rsidP="001A243D">
      <w:pPr>
        <w:rPr>
          <w:rFonts w:cs="Arial"/>
          <w:b/>
          <w:bCs/>
          <w:color w:val="161F19"/>
          <w:szCs w:val="22"/>
          <w:shd w:val="clear" w:color="auto" w:fill="FFFFFF"/>
        </w:rPr>
      </w:pPr>
    </w:p>
    <w:p w14:paraId="73C82E85" w14:textId="77777777" w:rsidR="003A2A37" w:rsidRPr="001A243D" w:rsidRDefault="003A2A37" w:rsidP="001A243D">
      <w:pPr>
        <w:rPr>
          <w:rFonts w:cs="Arial"/>
          <w:b/>
          <w:bCs/>
          <w:color w:val="161F19"/>
          <w:szCs w:val="22"/>
          <w:shd w:val="clear" w:color="auto" w:fill="FFFFFF"/>
        </w:rPr>
      </w:pPr>
    </w:p>
    <w:p w14:paraId="59770323" w14:textId="77777777" w:rsidR="003A2A37" w:rsidRPr="001A243D" w:rsidRDefault="003A2A37" w:rsidP="001A243D">
      <w:pPr>
        <w:rPr>
          <w:rFonts w:cs="Arial"/>
          <w:b/>
          <w:bCs/>
          <w:color w:val="161F19"/>
          <w:szCs w:val="22"/>
          <w:shd w:val="clear" w:color="auto" w:fill="FFFFFF"/>
        </w:rPr>
      </w:pPr>
    </w:p>
    <w:p w14:paraId="6A30263D" w14:textId="61AD893E" w:rsidR="00EB4689" w:rsidRPr="001A243D" w:rsidRDefault="00950D7A" w:rsidP="001A243D">
      <w:pPr>
        <w:rPr>
          <w:rFonts w:cs="Arial"/>
          <w:color w:val="161F19"/>
          <w:szCs w:val="22"/>
          <w:shd w:val="clear" w:color="auto" w:fill="FFFFFF"/>
        </w:rPr>
      </w:pPr>
      <w:bookmarkStart w:id="12" w:name="_Toc236679880"/>
      <w:bookmarkStart w:id="13" w:name="_Toc236680423"/>
      <w:r w:rsidRPr="001B186C">
        <w:rPr>
          <w:rStyle w:val="Heading1Char"/>
          <w:rFonts w:ascii="Arial" w:hAnsi="Arial" w:cs="Arial"/>
          <w:sz w:val="28"/>
          <w:szCs w:val="28"/>
        </w:rPr>
        <w:lastRenderedPageBreak/>
        <w:t>Leeds City Council</w:t>
      </w:r>
      <w:bookmarkEnd w:id="12"/>
      <w:bookmarkEnd w:id="13"/>
      <w:r w:rsidRPr="001A243D">
        <w:rPr>
          <w:rFonts w:cs="Arial"/>
          <w:color w:val="161F19"/>
          <w:szCs w:val="22"/>
          <w:shd w:val="clear" w:color="auto" w:fill="FFFFFF"/>
        </w:rPr>
        <w:br/>
        <w:t>Content and structure</w:t>
      </w:r>
      <w:r w:rsidRPr="001A243D">
        <w:rPr>
          <w:rFonts w:cs="Arial"/>
          <w:color w:val="161F19"/>
          <w:szCs w:val="22"/>
          <w:shd w:val="clear" w:color="auto" w:fill="FFFFFF"/>
        </w:rPr>
        <w:br/>
        <w:t>On the Leads’ website, under the ‘Children and families’ section, there are a number of Early Help resources including:</w:t>
      </w:r>
      <w:r w:rsidRPr="001A243D">
        <w:rPr>
          <w:rFonts w:cs="Arial"/>
          <w:color w:val="161F19"/>
          <w:szCs w:val="22"/>
          <w:shd w:val="clear" w:color="auto" w:fill="FFFFFF"/>
        </w:rPr>
        <w:br/>
        <w:t>A one-minute guide to early assistance focusing on voluntary participation, consent and early intervention “regardless of the age of the child or young person” and describing early assistance as “everyone’s business”.</w:t>
      </w:r>
      <w:r w:rsidRPr="001A243D">
        <w:rPr>
          <w:rFonts w:cs="Arial"/>
          <w:color w:val="161F19"/>
          <w:szCs w:val="22"/>
          <w:shd w:val="clear" w:color="auto" w:fill="FFFFFF"/>
        </w:rPr>
        <w:br/>
        <w:t>Description of the Thrive model and the progressive model moving from universal services (GP, school) to more intensive support through focused services (children’s centres, youth services, clusters).</w:t>
      </w:r>
    </w:p>
    <w:p w14:paraId="39758E09" w14:textId="77777777" w:rsidR="00EB4689"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Clear descriptions of ‘getting help’, ‘getting more help’ and ‘getting risk support’ that closely resemble the Working Together 2026 continuum.</w:t>
      </w:r>
      <w:r w:rsidRPr="001A243D">
        <w:rPr>
          <w:rFonts w:cs="Arial"/>
          <w:color w:val="161F19"/>
          <w:szCs w:val="22"/>
          <w:shd w:val="clear" w:color="auto" w:fill="FFFFFF"/>
        </w:rPr>
        <w:br/>
        <w:t>Leeds is also home to:</w:t>
      </w:r>
      <w:r w:rsidRPr="001A243D">
        <w:rPr>
          <w:rFonts w:cs="Arial"/>
          <w:color w:val="161F19"/>
          <w:szCs w:val="22"/>
          <w:shd w:val="clear" w:color="auto" w:fill="FFFFFF"/>
        </w:rPr>
        <w:br/>
        <w:t>A Family Information Service page with contact details, translation/BSL options and a central gateway to childcare, family services and support.</w:t>
      </w:r>
      <w:r w:rsidRPr="001A243D">
        <w:rPr>
          <w:rFonts w:cs="Arial"/>
          <w:color w:val="161F19"/>
          <w:szCs w:val="22"/>
          <w:shd w:val="clear" w:color="auto" w:fill="FFFFFF"/>
        </w:rPr>
        <w:br/>
        <w:t>The Families programmes site lists children’s centres, family hubs, cluster support, drug rehab programmes, public health, mental health, healthy holidays and family group conferencing.</w:t>
      </w:r>
      <w:r w:rsidRPr="001A243D">
        <w:rPr>
          <w:rFonts w:cs="Arial"/>
          <w:color w:val="161F19"/>
          <w:szCs w:val="22"/>
          <w:shd w:val="clear" w:color="auto" w:fill="FFFFFF"/>
        </w:rPr>
        <w:br/>
        <w:t>A One-Minute Guide: Family Hubs and the Early Help Front Door team (describing the close working between the Early Help Front Door and the Social Work Duty and Advice team and the multi-disciplinary Family Hub teams (including early help practitioners, social workers, substance use, domestic abuse, mental health, SEND co-ordinators and police officers).</w:t>
      </w:r>
      <w:r w:rsidRPr="001A243D">
        <w:rPr>
          <w:rFonts w:cs="Arial"/>
          <w:color w:val="161F19"/>
          <w:szCs w:val="22"/>
          <w:shd w:val="clear" w:color="auto" w:fill="FFFFFF"/>
        </w:rPr>
        <w:br/>
      </w:r>
      <w:r w:rsidRPr="001A243D">
        <w:rPr>
          <w:rFonts w:cs="Arial"/>
          <w:b/>
          <w:bCs/>
          <w:color w:val="161F19"/>
          <w:szCs w:val="22"/>
          <w:shd w:val="clear" w:color="auto" w:fill="FFFFFF"/>
        </w:rPr>
        <w:t>Prioritise Accessibility and Multiagency</w:t>
      </w:r>
    </w:p>
    <w:p w14:paraId="16E835E8" w14:textId="77777777" w:rsidR="00EB4689"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Accessibility: Leeds has created short easy-to-read ‘one-minute guides’ in plain English. The graded approach is easy to grasp conceptually and visually, which helps families and practitioners determine where they fit.</w:t>
      </w:r>
    </w:p>
    <w:p w14:paraId="301AF418" w14:textId="7D008218" w:rsidR="00485DC8" w:rsidRPr="001A243D" w:rsidRDefault="00950D7A" w:rsidP="001A243D">
      <w:pPr>
        <w:rPr>
          <w:rFonts w:cs="Arial"/>
          <w:b/>
          <w:bCs/>
          <w:color w:val="161F19"/>
          <w:szCs w:val="22"/>
          <w:shd w:val="clear" w:color="auto" w:fill="FFFFFF"/>
        </w:rPr>
      </w:pPr>
      <w:r w:rsidRPr="001A243D">
        <w:rPr>
          <w:rFonts w:cs="Arial"/>
          <w:color w:val="161F19"/>
          <w:szCs w:val="22"/>
          <w:shd w:val="clear" w:color="auto" w:fill="FFFFFF"/>
        </w:rPr>
        <w:t xml:space="preserve"> The definition of Family Hubs is clear in identifying the multi-disciplinary teams and collaborative activity required by the MASA and family assistance requirements in Working Together 2026.</w:t>
      </w:r>
      <w:r w:rsidRPr="001A243D">
        <w:rPr>
          <w:rFonts w:cs="Arial"/>
          <w:color w:val="161F19"/>
          <w:szCs w:val="22"/>
          <w:shd w:val="clear" w:color="auto" w:fill="FFFFFF"/>
        </w:rPr>
        <w:br/>
        <w:t>Integration and Pathways – The Early Help Front Door is a single point of contact for professionals and families, working to Leeds practise principles and restorative approaches. It is directly related to social work responsibility and guidance.</w:t>
      </w:r>
      <w:r w:rsidRPr="001A243D">
        <w:rPr>
          <w:rFonts w:cs="Arial"/>
          <w:color w:val="161F19"/>
          <w:szCs w:val="22"/>
          <w:shd w:val="clear" w:color="auto" w:fill="FFFFFF"/>
        </w:rPr>
        <w:br/>
        <w:t xml:space="preserve">Leeds has a </w:t>
      </w:r>
      <w:r w:rsidR="002C4611" w:rsidRPr="001A243D">
        <w:rPr>
          <w:rFonts w:cs="Arial"/>
          <w:color w:val="161F19"/>
          <w:szCs w:val="22"/>
          <w:shd w:val="clear" w:color="auto" w:fill="FFFFFF"/>
        </w:rPr>
        <w:t>well-developed</w:t>
      </w:r>
      <w:r w:rsidRPr="001A243D">
        <w:rPr>
          <w:rFonts w:cs="Arial"/>
          <w:color w:val="161F19"/>
          <w:szCs w:val="22"/>
          <w:shd w:val="clear" w:color="auto" w:fill="FFFFFF"/>
        </w:rPr>
        <w:t xml:space="preserve"> Early Help narrative, which is theoretically informed and practice aligned. Multi-agency structures and pathways are evident.</w:t>
      </w:r>
      <w:r w:rsidRPr="001A243D">
        <w:rPr>
          <w:rFonts w:cs="Arial"/>
          <w:color w:val="161F19"/>
          <w:szCs w:val="22"/>
          <w:shd w:val="clear" w:color="auto" w:fill="FFFFFF"/>
        </w:rPr>
        <w:br/>
        <w:t>Advantages and disadvantages of comparative analysis</w:t>
      </w:r>
      <w:r w:rsidRPr="001A243D">
        <w:rPr>
          <w:rFonts w:cs="Arial"/>
          <w:color w:val="161F19"/>
          <w:szCs w:val="22"/>
          <w:shd w:val="clear" w:color="auto" w:fill="FFFFFF"/>
        </w:rPr>
        <w:br/>
        <w:t xml:space="preserve">Main strengths of local </w:t>
      </w:r>
      <w:r w:rsidR="00DB5C69" w:rsidRPr="001A243D">
        <w:rPr>
          <w:rFonts w:cs="Arial"/>
          <w:color w:val="161F19"/>
          <w:szCs w:val="22"/>
          <w:shd w:val="clear" w:color="auto" w:fill="FFFFFF"/>
        </w:rPr>
        <w:t>authorities’</w:t>
      </w:r>
      <w:r w:rsidR="002C4611" w:rsidRPr="001A243D">
        <w:rPr>
          <w:rFonts w:cs="Arial"/>
          <w:color w:val="161F19"/>
          <w:szCs w:val="22"/>
          <w:shd w:val="clear" w:color="auto" w:fill="FFFFFF"/>
        </w:rPr>
        <w:t xml:space="preserve"> Major</w:t>
      </w:r>
      <w:r w:rsidRPr="001A243D">
        <w:rPr>
          <w:rFonts w:cs="Arial"/>
          <w:color w:val="161F19"/>
          <w:szCs w:val="22"/>
          <w:shd w:val="clear" w:color="auto" w:fill="FFFFFF"/>
        </w:rPr>
        <w:t xml:space="preserve"> drawbacks</w:t>
      </w:r>
      <w:r w:rsidRPr="001A243D">
        <w:rPr>
          <w:rFonts w:cs="Arial"/>
          <w:color w:val="161F19"/>
          <w:szCs w:val="22"/>
          <w:shd w:val="clear" w:color="auto" w:fill="FFFFFF"/>
        </w:rPr>
        <w:br/>
      </w:r>
      <w:r w:rsidRPr="001A243D">
        <w:rPr>
          <w:rFonts w:cs="Arial"/>
          <w:color w:val="161F19"/>
          <w:szCs w:val="22"/>
          <w:shd w:val="clear" w:color="auto" w:fill="FFFFFF"/>
        </w:rPr>
        <w:lastRenderedPageBreak/>
        <w:t xml:space="preserve">Leicester has a clear understanding of early help, strong strategic documents, a clear ‘team around the family’ and easy </w:t>
      </w:r>
      <w:r w:rsidR="00DB5C69" w:rsidRPr="001A243D">
        <w:rPr>
          <w:rFonts w:cs="Arial"/>
          <w:color w:val="161F19"/>
          <w:szCs w:val="22"/>
          <w:shd w:val="clear" w:color="auto" w:fill="FFFFFF"/>
        </w:rPr>
        <w:t>access. Less</w:t>
      </w:r>
      <w:r w:rsidRPr="001A243D">
        <w:rPr>
          <w:rFonts w:cs="Arial"/>
          <w:color w:val="161F19"/>
          <w:szCs w:val="22"/>
          <w:shd w:val="clear" w:color="auto" w:fill="FFFFFF"/>
        </w:rPr>
        <w:t xml:space="preserve"> graphic pathway explanations Some Early Help content a little more practitioner focused.</w:t>
      </w:r>
      <w:r w:rsidRPr="001A243D">
        <w:rPr>
          <w:rFonts w:cs="Arial"/>
          <w:color w:val="161F19"/>
          <w:szCs w:val="22"/>
          <w:shd w:val="clear" w:color="auto" w:fill="FFFFFF"/>
        </w:rPr>
        <w:br/>
        <w:t xml:space="preserve">Norfolk has a strong model of family hubs, with age-specific age ranges, online request forms and effective locality-based </w:t>
      </w:r>
      <w:r w:rsidR="00CB5259" w:rsidRPr="001A243D">
        <w:rPr>
          <w:rFonts w:cs="Arial"/>
          <w:color w:val="161F19"/>
          <w:szCs w:val="22"/>
          <w:shd w:val="clear" w:color="auto" w:fill="FFFFFF"/>
        </w:rPr>
        <w:t>signposting. The</w:t>
      </w:r>
      <w:r w:rsidRPr="001A243D">
        <w:rPr>
          <w:rFonts w:cs="Arial"/>
          <w:color w:val="161F19"/>
          <w:szCs w:val="22"/>
          <w:shd w:val="clear" w:color="auto" w:fill="FFFFFF"/>
        </w:rPr>
        <w:t xml:space="preserve"> Early Help narrative is more service listing than system focused with little clear explanation of multi-agency practice.</w:t>
      </w:r>
      <w:r w:rsidRPr="001A243D">
        <w:rPr>
          <w:rFonts w:cs="Arial"/>
          <w:color w:val="161F19"/>
          <w:szCs w:val="22"/>
          <w:shd w:val="clear" w:color="auto" w:fill="FFFFFF"/>
        </w:rPr>
        <w:br/>
        <w:t>Leeds has very accessible ‘</w:t>
      </w:r>
      <w:r w:rsidR="00720519" w:rsidRPr="001A243D">
        <w:rPr>
          <w:rFonts w:cs="Arial"/>
          <w:color w:val="161F19"/>
          <w:szCs w:val="22"/>
          <w:shd w:val="clear" w:color="auto" w:fill="FFFFFF"/>
        </w:rPr>
        <w:t>one-minute</w:t>
      </w:r>
      <w:r w:rsidRPr="001A243D">
        <w:rPr>
          <w:rFonts w:cs="Arial"/>
          <w:color w:val="161F19"/>
          <w:szCs w:val="22"/>
          <w:shd w:val="clear" w:color="auto" w:fill="FFFFFF"/>
        </w:rPr>
        <w:t xml:space="preserve"> guides’, a graded Thrive model that is easy to understand, explicit multidisciplinary Family Hubs and Front Door and good national guidance </w:t>
      </w:r>
      <w:r w:rsidR="00CB5259" w:rsidRPr="001A243D">
        <w:rPr>
          <w:rFonts w:cs="Arial"/>
          <w:color w:val="161F19"/>
          <w:szCs w:val="22"/>
          <w:shd w:val="clear" w:color="auto" w:fill="FFFFFF"/>
        </w:rPr>
        <w:t>alignment. The</w:t>
      </w:r>
      <w:r w:rsidRPr="001A243D">
        <w:rPr>
          <w:rFonts w:cs="Arial"/>
          <w:color w:val="161F19"/>
          <w:szCs w:val="22"/>
          <w:shd w:val="clear" w:color="auto" w:fill="FFFFFF"/>
        </w:rPr>
        <w:t xml:space="preserve"> amount of material is overwhelming, and some of it presumes that practitioners are already familiar with models.</w:t>
      </w:r>
      <w:r w:rsidRPr="001A243D">
        <w:rPr>
          <w:rFonts w:cs="Arial"/>
          <w:color w:val="161F19"/>
          <w:szCs w:val="22"/>
          <w:shd w:val="clear" w:color="auto" w:fill="FFFFFF"/>
        </w:rPr>
        <w:br/>
      </w:r>
    </w:p>
    <w:p w14:paraId="148109B9" w14:textId="77777777" w:rsidR="00485DC8" w:rsidRPr="001A243D" w:rsidRDefault="00485DC8" w:rsidP="001A243D">
      <w:pPr>
        <w:rPr>
          <w:rFonts w:cs="Arial"/>
          <w:b/>
          <w:bCs/>
          <w:color w:val="161F19"/>
          <w:szCs w:val="22"/>
          <w:shd w:val="clear" w:color="auto" w:fill="FFFFFF"/>
        </w:rPr>
      </w:pPr>
    </w:p>
    <w:p w14:paraId="10628F41" w14:textId="77777777" w:rsidR="00485DC8" w:rsidRPr="001A243D" w:rsidRDefault="00485DC8" w:rsidP="001A243D">
      <w:pPr>
        <w:rPr>
          <w:rFonts w:cs="Arial"/>
          <w:b/>
          <w:bCs/>
          <w:color w:val="161F19"/>
          <w:szCs w:val="22"/>
          <w:shd w:val="clear" w:color="auto" w:fill="FFFFFF"/>
        </w:rPr>
      </w:pPr>
    </w:p>
    <w:p w14:paraId="1893BC4C" w14:textId="77777777" w:rsidR="00485DC8" w:rsidRPr="001A243D" w:rsidRDefault="00485DC8" w:rsidP="001A243D">
      <w:pPr>
        <w:rPr>
          <w:rFonts w:cs="Arial"/>
          <w:b/>
          <w:bCs/>
          <w:color w:val="161F19"/>
          <w:szCs w:val="22"/>
          <w:shd w:val="clear" w:color="auto" w:fill="FFFFFF"/>
        </w:rPr>
      </w:pPr>
    </w:p>
    <w:p w14:paraId="2B15D15C" w14:textId="77777777" w:rsidR="00485DC8" w:rsidRPr="001A243D" w:rsidRDefault="00485DC8" w:rsidP="001A243D">
      <w:pPr>
        <w:rPr>
          <w:rFonts w:cs="Arial"/>
          <w:b/>
          <w:bCs/>
          <w:color w:val="161F19"/>
          <w:szCs w:val="22"/>
          <w:shd w:val="clear" w:color="auto" w:fill="FFFFFF"/>
        </w:rPr>
      </w:pPr>
    </w:p>
    <w:p w14:paraId="4475C241" w14:textId="77777777" w:rsidR="00485DC8" w:rsidRPr="001A243D" w:rsidRDefault="00485DC8" w:rsidP="001A243D">
      <w:pPr>
        <w:rPr>
          <w:rFonts w:cs="Arial"/>
          <w:b/>
          <w:bCs/>
          <w:color w:val="161F19"/>
          <w:szCs w:val="22"/>
          <w:shd w:val="clear" w:color="auto" w:fill="FFFFFF"/>
        </w:rPr>
      </w:pPr>
    </w:p>
    <w:p w14:paraId="3E1E41C6" w14:textId="77777777" w:rsidR="00485DC8" w:rsidRPr="001A243D" w:rsidRDefault="00485DC8" w:rsidP="001A243D">
      <w:pPr>
        <w:rPr>
          <w:rFonts w:cs="Arial"/>
          <w:b/>
          <w:bCs/>
          <w:color w:val="161F19"/>
          <w:szCs w:val="22"/>
          <w:shd w:val="clear" w:color="auto" w:fill="FFFFFF"/>
        </w:rPr>
      </w:pPr>
    </w:p>
    <w:p w14:paraId="654F2345" w14:textId="77777777" w:rsidR="00485DC8" w:rsidRPr="001A243D" w:rsidRDefault="00485DC8" w:rsidP="001A243D">
      <w:pPr>
        <w:rPr>
          <w:rFonts w:cs="Arial"/>
          <w:b/>
          <w:bCs/>
          <w:color w:val="161F19"/>
          <w:szCs w:val="22"/>
          <w:shd w:val="clear" w:color="auto" w:fill="FFFFFF"/>
        </w:rPr>
      </w:pPr>
    </w:p>
    <w:p w14:paraId="7AEEA758" w14:textId="77777777" w:rsidR="00485DC8" w:rsidRPr="001A243D" w:rsidRDefault="00485DC8" w:rsidP="001A243D">
      <w:pPr>
        <w:rPr>
          <w:rFonts w:cs="Arial"/>
          <w:b/>
          <w:bCs/>
          <w:color w:val="161F19"/>
          <w:szCs w:val="22"/>
          <w:shd w:val="clear" w:color="auto" w:fill="FFFFFF"/>
        </w:rPr>
      </w:pPr>
    </w:p>
    <w:p w14:paraId="24C50B5B" w14:textId="77777777" w:rsidR="00485DC8" w:rsidRPr="001A243D" w:rsidRDefault="00485DC8" w:rsidP="001A243D">
      <w:pPr>
        <w:rPr>
          <w:rFonts w:cs="Arial"/>
          <w:b/>
          <w:bCs/>
          <w:color w:val="161F19"/>
          <w:szCs w:val="22"/>
          <w:shd w:val="clear" w:color="auto" w:fill="FFFFFF"/>
        </w:rPr>
      </w:pPr>
    </w:p>
    <w:p w14:paraId="17ECA538" w14:textId="77777777" w:rsidR="00316E52" w:rsidRPr="001A243D" w:rsidRDefault="00316E52" w:rsidP="001A243D">
      <w:pPr>
        <w:rPr>
          <w:rFonts w:cs="Arial"/>
          <w:b/>
          <w:bCs/>
          <w:color w:val="161F19"/>
          <w:szCs w:val="22"/>
          <w:shd w:val="clear" w:color="auto" w:fill="FFFFFF"/>
        </w:rPr>
      </w:pPr>
    </w:p>
    <w:p w14:paraId="30BB0579" w14:textId="77777777" w:rsidR="00316E52" w:rsidRPr="001A243D" w:rsidRDefault="00316E52" w:rsidP="001A243D">
      <w:pPr>
        <w:rPr>
          <w:rFonts w:cs="Arial"/>
          <w:b/>
          <w:bCs/>
          <w:color w:val="161F19"/>
          <w:szCs w:val="22"/>
          <w:shd w:val="clear" w:color="auto" w:fill="FFFFFF"/>
        </w:rPr>
      </w:pPr>
    </w:p>
    <w:p w14:paraId="1F6FFD32" w14:textId="77777777" w:rsidR="00316E52" w:rsidRPr="001A243D" w:rsidRDefault="00316E52" w:rsidP="001A243D">
      <w:pPr>
        <w:rPr>
          <w:rFonts w:cs="Arial"/>
          <w:b/>
          <w:bCs/>
          <w:color w:val="161F19"/>
          <w:szCs w:val="22"/>
          <w:shd w:val="clear" w:color="auto" w:fill="FFFFFF"/>
        </w:rPr>
      </w:pPr>
    </w:p>
    <w:p w14:paraId="6AC72B2E" w14:textId="77777777" w:rsidR="00316E52" w:rsidRPr="001A243D" w:rsidRDefault="00316E52" w:rsidP="001A243D">
      <w:pPr>
        <w:rPr>
          <w:rFonts w:cs="Arial"/>
          <w:b/>
          <w:bCs/>
          <w:color w:val="161F19"/>
          <w:szCs w:val="22"/>
          <w:shd w:val="clear" w:color="auto" w:fill="FFFFFF"/>
        </w:rPr>
      </w:pPr>
    </w:p>
    <w:p w14:paraId="7A7CBA47" w14:textId="77777777" w:rsidR="003A2A37" w:rsidRPr="001A243D" w:rsidRDefault="003A2A37" w:rsidP="001A243D">
      <w:pPr>
        <w:rPr>
          <w:rFonts w:cs="Arial"/>
          <w:b/>
          <w:bCs/>
          <w:color w:val="161F19"/>
          <w:szCs w:val="22"/>
          <w:shd w:val="clear" w:color="auto" w:fill="FFFFFF"/>
        </w:rPr>
      </w:pPr>
    </w:p>
    <w:p w14:paraId="7C8EA58E" w14:textId="77777777" w:rsidR="003A2A37" w:rsidRPr="001A243D" w:rsidRDefault="003A2A37" w:rsidP="001A243D">
      <w:pPr>
        <w:rPr>
          <w:rFonts w:cs="Arial"/>
          <w:b/>
          <w:bCs/>
          <w:color w:val="161F19"/>
          <w:szCs w:val="22"/>
          <w:shd w:val="clear" w:color="auto" w:fill="FFFFFF"/>
        </w:rPr>
      </w:pPr>
    </w:p>
    <w:p w14:paraId="433E979C" w14:textId="77777777" w:rsidR="003A2A37" w:rsidRPr="001A243D" w:rsidRDefault="003A2A37" w:rsidP="001A243D">
      <w:pPr>
        <w:rPr>
          <w:rFonts w:cs="Arial"/>
          <w:b/>
          <w:bCs/>
          <w:color w:val="161F19"/>
          <w:szCs w:val="22"/>
          <w:shd w:val="clear" w:color="auto" w:fill="FFFFFF"/>
        </w:rPr>
      </w:pPr>
    </w:p>
    <w:p w14:paraId="04709E27" w14:textId="77777777" w:rsidR="003A2A37" w:rsidRPr="001A243D" w:rsidRDefault="003A2A37" w:rsidP="001A243D">
      <w:pPr>
        <w:rPr>
          <w:rFonts w:cs="Arial"/>
          <w:b/>
          <w:bCs/>
          <w:color w:val="161F19"/>
          <w:szCs w:val="22"/>
          <w:shd w:val="clear" w:color="auto" w:fill="FFFFFF"/>
        </w:rPr>
      </w:pPr>
    </w:p>
    <w:p w14:paraId="326591D5" w14:textId="77777777" w:rsidR="003A2A37" w:rsidRPr="001A243D" w:rsidRDefault="003A2A37" w:rsidP="001A243D">
      <w:pPr>
        <w:rPr>
          <w:rFonts w:cs="Arial"/>
          <w:b/>
          <w:bCs/>
          <w:color w:val="161F19"/>
          <w:szCs w:val="22"/>
          <w:shd w:val="clear" w:color="auto" w:fill="FFFFFF"/>
        </w:rPr>
      </w:pPr>
    </w:p>
    <w:p w14:paraId="5C06A427" w14:textId="77777777" w:rsidR="003A2A37" w:rsidRPr="001A243D" w:rsidRDefault="003A2A37" w:rsidP="001A243D">
      <w:pPr>
        <w:rPr>
          <w:rFonts w:cs="Arial"/>
          <w:b/>
          <w:bCs/>
          <w:color w:val="161F19"/>
          <w:szCs w:val="22"/>
          <w:shd w:val="clear" w:color="auto" w:fill="FFFFFF"/>
        </w:rPr>
      </w:pPr>
    </w:p>
    <w:p w14:paraId="3E06EFF2" w14:textId="77777777" w:rsidR="003A2A37" w:rsidRPr="001A243D" w:rsidRDefault="003A2A37" w:rsidP="001A243D">
      <w:pPr>
        <w:rPr>
          <w:rFonts w:cs="Arial"/>
          <w:b/>
          <w:bCs/>
          <w:color w:val="161F19"/>
          <w:szCs w:val="22"/>
          <w:shd w:val="clear" w:color="auto" w:fill="FFFFFF"/>
        </w:rPr>
      </w:pPr>
    </w:p>
    <w:p w14:paraId="6B3F163F" w14:textId="77777777" w:rsidR="003A2A37" w:rsidRPr="001A243D" w:rsidRDefault="003A2A37" w:rsidP="001A243D">
      <w:pPr>
        <w:rPr>
          <w:rFonts w:cs="Arial"/>
          <w:b/>
          <w:bCs/>
          <w:color w:val="161F19"/>
          <w:szCs w:val="22"/>
          <w:shd w:val="clear" w:color="auto" w:fill="FFFFFF"/>
        </w:rPr>
      </w:pPr>
    </w:p>
    <w:p w14:paraId="7587BC58" w14:textId="77777777" w:rsidR="003A2A37" w:rsidRPr="001A243D" w:rsidRDefault="003A2A37" w:rsidP="001A243D">
      <w:pPr>
        <w:rPr>
          <w:rFonts w:cs="Arial"/>
          <w:b/>
          <w:bCs/>
          <w:color w:val="161F19"/>
          <w:szCs w:val="22"/>
          <w:shd w:val="clear" w:color="auto" w:fill="FFFFFF"/>
        </w:rPr>
      </w:pPr>
    </w:p>
    <w:p w14:paraId="18B66E7E" w14:textId="77777777" w:rsidR="003A2A37" w:rsidRPr="001A243D" w:rsidRDefault="003A2A37" w:rsidP="001A243D">
      <w:pPr>
        <w:rPr>
          <w:rFonts w:cs="Arial"/>
          <w:b/>
          <w:bCs/>
          <w:color w:val="161F19"/>
          <w:szCs w:val="22"/>
          <w:shd w:val="clear" w:color="auto" w:fill="FFFFFF"/>
        </w:rPr>
      </w:pPr>
    </w:p>
    <w:p w14:paraId="4F05DD93" w14:textId="77777777" w:rsidR="003A2A37" w:rsidRPr="001A243D" w:rsidRDefault="003A2A37" w:rsidP="001A243D">
      <w:pPr>
        <w:rPr>
          <w:rFonts w:cs="Arial"/>
          <w:b/>
          <w:bCs/>
          <w:color w:val="161F19"/>
          <w:szCs w:val="22"/>
          <w:shd w:val="clear" w:color="auto" w:fill="FFFFFF"/>
        </w:rPr>
      </w:pPr>
    </w:p>
    <w:p w14:paraId="69300412" w14:textId="77777777" w:rsidR="003A2A37" w:rsidRPr="001A243D" w:rsidRDefault="003A2A37" w:rsidP="001A243D">
      <w:pPr>
        <w:rPr>
          <w:rFonts w:cs="Arial"/>
          <w:b/>
          <w:bCs/>
          <w:color w:val="161F19"/>
          <w:szCs w:val="22"/>
          <w:shd w:val="clear" w:color="auto" w:fill="FFFFFF"/>
        </w:rPr>
      </w:pPr>
    </w:p>
    <w:p w14:paraId="45D9C7C5" w14:textId="77777777" w:rsidR="003A2A37" w:rsidRPr="001A243D" w:rsidRDefault="003A2A37" w:rsidP="001A243D">
      <w:pPr>
        <w:rPr>
          <w:rFonts w:cs="Arial"/>
          <w:b/>
          <w:bCs/>
          <w:color w:val="161F19"/>
          <w:szCs w:val="22"/>
          <w:shd w:val="clear" w:color="auto" w:fill="FFFFFF"/>
        </w:rPr>
      </w:pPr>
    </w:p>
    <w:p w14:paraId="73037A9D" w14:textId="72190B77" w:rsidR="00AC5A81" w:rsidRPr="001A243D" w:rsidRDefault="00950D7A" w:rsidP="001A243D">
      <w:pPr>
        <w:rPr>
          <w:rFonts w:cs="Arial"/>
          <w:color w:val="161F19"/>
          <w:szCs w:val="22"/>
          <w:shd w:val="clear" w:color="auto" w:fill="FFFFFF"/>
        </w:rPr>
      </w:pPr>
      <w:bookmarkStart w:id="14" w:name="_Toc236679881"/>
      <w:bookmarkStart w:id="15" w:name="_Toc236680424"/>
      <w:r w:rsidRPr="001B186C">
        <w:rPr>
          <w:rStyle w:val="Heading1Char"/>
          <w:rFonts w:ascii="Arial" w:hAnsi="Arial" w:cs="Arial"/>
          <w:sz w:val="28"/>
          <w:szCs w:val="28"/>
        </w:rPr>
        <w:lastRenderedPageBreak/>
        <w:t>Communication in Early Help</w:t>
      </w:r>
      <w:bookmarkEnd w:id="14"/>
      <w:bookmarkEnd w:id="15"/>
      <w:r w:rsidRPr="001A243D">
        <w:rPr>
          <w:rFonts w:cs="Arial"/>
          <w:color w:val="161F19"/>
          <w:szCs w:val="22"/>
          <w:shd w:val="clear" w:color="auto" w:fill="FFFFFF"/>
        </w:rPr>
        <w:br/>
        <w:t xml:space="preserve"> Clarity of description – Leeds and Leicester go further in describing Early Help as ‘everyone’s business’ and as a continuum of support but all three authorities give a comprehensible definition.</w:t>
      </w:r>
      <w:r w:rsidRPr="001A243D">
        <w:rPr>
          <w:rFonts w:cs="Arial"/>
          <w:color w:val="161F19"/>
          <w:szCs w:val="22"/>
          <w:shd w:val="clear" w:color="auto" w:fill="FFFFFF"/>
        </w:rPr>
        <w:br/>
        <w:t xml:space="preserve">Access methods: Leeds has a </w:t>
      </w:r>
      <w:r w:rsidR="00CB5259" w:rsidRPr="001A243D">
        <w:rPr>
          <w:rFonts w:cs="Arial"/>
          <w:color w:val="161F19"/>
          <w:szCs w:val="22"/>
          <w:shd w:val="clear" w:color="auto" w:fill="FFFFFF"/>
        </w:rPr>
        <w:t>well-documented</w:t>
      </w:r>
      <w:r w:rsidRPr="001A243D">
        <w:rPr>
          <w:rFonts w:cs="Arial"/>
          <w:color w:val="161F19"/>
          <w:szCs w:val="22"/>
          <w:shd w:val="clear" w:color="auto" w:fill="FFFFFF"/>
        </w:rPr>
        <w:t xml:space="preserve"> Front Door mechanism and a number of hubs which could be particularly useful for professionals and families with complex demands, whilst Leicester and Norfolk offer basic phone/email and online form options.</w:t>
      </w:r>
      <w:r w:rsidRPr="001A243D">
        <w:rPr>
          <w:rFonts w:cs="Arial"/>
          <w:color w:val="161F19"/>
          <w:szCs w:val="22"/>
          <w:shd w:val="clear" w:color="auto" w:fill="FFFFFF"/>
        </w:rPr>
        <w:br/>
        <w:t xml:space="preserve"> Whole family and life span focus: All three acknowledge general age ranges and family level issues (housing, money, mental health). Norfolk and Leeds specifically include SEND up to 25, alongside national guidance on inclusive practice.</w:t>
      </w:r>
      <w:r w:rsidRPr="001A243D">
        <w:rPr>
          <w:rFonts w:cs="Arial"/>
          <w:color w:val="161F19"/>
          <w:szCs w:val="22"/>
          <w:shd w:val="clear" w:color="auto" w:fill="FFFFFF"/>
        </w:rPr>
        <w:br/>
        <w:t>Interaction between different agencies</w:t>
      </w:r>
      <w:r w:rsidRPr="001A243D">
        <w:rPr>
          <w:rFonts w:cs="Arial"/>
          <w:color w:val="161F19"/>
          <w:szCs w:val="22"/>
          <w:shd w:val="clear" w:color="auto" w:fill="FFFFFF"/>
        </w:rPr>
        <w:br/>
        <w:t>The importance of the shared vision and partnership governance is highlighted in the Early Help System Guide and is echoed in Leicester’s references to ‘team around the family’, local networks and strategic partnership groups.</w:t>
      </w:r>
    </w:p>
    <w:p w14:paraId="0B73D4B6" w14:textId="77777777" w:rsidR="00AC5A81"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Norfolk does not explicitly mention joint assessments or shared plans but suggests multiagency working through its family hubs and links to ECFS, Home Start and NHS services.</w:t>
      </w:r>
      <w:r w:rsidRPr="001A243D">
        <w:rPr>
          <w:rFonts w:cs="Arial"/>
          <w:color w:val="161F19"/>
          <w:szCs w:val="22"/>
          <w:shd w:val="clear" w:color="auto" w:fill="FFFFFF"/>
        </w:rPr>
        <w:br/>
        <w:t>Leeds uses the Leeds Practice Model, which is very similar to the collaboration Together 2026’s requirements for MASA and family support, to describe multidisciplinary Family Hub teams, the integration of the Early Help Front Door with social work duty and advice and other aspects of multiagency collaboration.</w:t>
      </w:r>
      <w:r w:rsidRPr="001A243D">
        <w:rPr>
          <w:rFonts w:cs="Arial"/>
          <w:color w:val="161F19"/>
          <w:szCs w:val="22"/>
          <w:shd w:val="clear" w:color="auto" w:fill="FFFFFF"/>
        </w:rPr>
        <w:br/>
        <w:t>Adherence to national guidelines</w:t>
      </w:r>
      <w:r w:rsidRPr="001A243D">
        <w:rPr>
          <w:rFonts w:cs="Arial"/>
          <w:color w:val="161F19"/>
          <w:szCs w:val="22"/>
          <w:shd w:val="clear" w:color="auto" w:fill="FFFFFF"/>
        </w:rPr>
        <w:br/>
        <w:t>Early Help System Guide: The Leicester strategy and the Leeds Thrive model and Front Door arrangements are indicative of mature system descriptions (shared vision, clear paths, multi-agency governance) showing both cities’ excellent congruence with the concept of Early Help as a system.</w:t>
      </w:r>
    </w:p>
    <w:p w14:paraId="5E00FF6C" w14:textId="26D66F2D" w:rsidR="00CD4CA7"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Working Together 2026: Norfolk is more focused on access to services than the underlying safeguarding framework; Leicester is more conceptual; and Leeds most clearly reflects the family help continuum and multi-agency safeguarding arrangements.</w:t>
      </w:r>
      <w:r w:rsidRPr="001A243D">
        <w:rPr>
          <w:rFonts w:cs="Arial"/>
          <w:color w:val="161F19"/>
          <w:szCs w:val="22"/>
          <w:shd w:val="clear" w:color="auto" w:fill="FFFFFF"/>
        </w:rPr>
        <w:br/>
        <w:t>Conclusion and recommendations</w:t>
      </w:r>
      <w:r w:rsidRPr="001A243D">
        <w:rPr>
          <w:rFonts w:cs="Arial"/>
          <w:color w:val="161F19"/>
          <w:szCs w:val="22"/>
          <w:shd w:val="clear" w:color="auto" w:fill="FFFFFF"/>
        </w:rPr>
        <w:br/>
        <w:t>The most effective and affordable local government</w:t>
      </w:r>
      <w:r w:rsidRPr="001A243D">
        <w:rPr>
          <w:rFonts w:cs="Arial"/>
          <w:color w:val="161F19"/>
          <w:szCs w:val="22"/>
          <w:shd w:val="clear" w:color="auto" w:fill="FFFFFF"/>
        </w:rPr>
        <w:br/>
        <w:t xml:space="preserve">Overall, Leeds City Council has the most useful and easily accessible online resources for Early Help and wider family support. It provides families and practitioners with a clear and understandable insight into how Early Help works in practice with short ‘one minute guides’, a clear Thrive model, explicit descriptions of multidisciplinary Family Hubs and the Early Help Front Door and strong alignment with Working Together 2026 and the Early Help </w:t>
      </w:r>
      <w:r w:rsidRPr="001A243D">
        <w:rPr>
          <w:rFonts w:cs="Arial"/>
          <w:color w:val="161F19"/>
          <w:szCs w:val="22"/>
          <w:shd w:val="clear" w:color="auto" w:fill="FFFFFF"/>
        </w:rPr>
        <w:lastRenderedPageBreak/>
        <w:t>System Guide.</w:t>
      </w:r>
      <w:r w:rsidRPr="001A243D">
        <w:rPr>
          <w:rFonts w:cs="Arial"/>
          <w:color w:val="161F19"/>
          <w:szCs w:val="22"/>
          <w:shd w:val="clear" w:color="auto" w:fill="FFFFFF"/>
        </w:rPr>
        <w:br/>
        <w:t>Norfolk offers very useful signposting and locality based access but could do more to explain the Early Help system and multi-agency practice. Leicester is second with a strong strategic vision on Early Help and clear operational information.</w:t>
      </w:r>
      <w:r w:rsidRPr="001A243D">
        <w:rPr>
          <w:rFonts w:cs="Arial"/>
          <w:color w:val="161F19"/>
          <w:szCs w:val="22"/>
          <w:shd w:val="clear" w:color="auto" w:fill="FFFFFF"/>
        </w:rPr>
        <w:br/>
      </w:r>
    </w:p>
    <w:p w14:paraId="6CF73026" w14:textId="77777777" w:rsidR="00485DC8" w:rsidRPr="001A243D" w:rsidRDefault="00485DC8" w:rsidP="001A243D">
      <w:pPr>
        <w:rPr>
          <w:rFonts w:cs="Arial"/>
          <w:color w:val="161F19"/>
          <w:szCs w:val="22"/>
          <w:shd w:val="clear" w:color="auto" w:fill="FFFFFF"/>
        </w:rPr>
      </w:pPr>
    </w:p>
    <w:p w14:paraId="12FC6195" w14:textId="77777777" w:rsidR="00485DC8" w:rsidRPr="001A243D" w:rsidRDefault="00485DC8" w:rsidP="001A243D">
      <w:pPr>
        <w:rPr>
          <w:rFonts w:cs="Arial"/>
          <w:color w:val="161F19"/>
          <w:szCs w:val="22"/>
          <w:shd w:val="clear" w:color="auto" w:fill="FFFFFF"/>
        </w:rPr>
      </w:pPr>
    </w:p>
    <w:p w14:paraId="4836373E" w14:textId="77777777" w:rsidR="00485DC8" w:rsidRPr="001A243D" w:rsidRDefault="00485DC8" w:rsidP="001A243D">
      <w:pPr>
        <w:rPr>
          <w:rFonts w:cs="Arial"/>
          <w:color w:val="161F19"/>
          <w:szCs w:val="22"/>
          <w:shd w:val="clear" w:color="auto" w:fill="FFFFFF"/>
        </w:rPr>
      </w:pPr>
    </w:p>
    <w:p w14:paraId="7E8A3A5E" w14:textId="77777777" w:rsidR="00485DC8" w:rsidRPr="001A243D" w:rsidRDefault="00485DC8" w:rsidP="001A243D">
      <w:pPr>
        <w:rPr>
          <w:rFonts w:cs="Arial"/>
          <w:color w:val="161F19"/>
          <w:szCs w:val="22"/>
          <w:shd w:val="clear" w:color="auto" w:fill="FFFFFF"/>
        </w:rPr>
      </w:pPr>
    </w:p>
    <w:p w14:paraId="244FF04F" w14:textId="77777777" w:rsidR="00485DC8" w:rsidRPr="001A243D" w:rsidRDefault="00485DC8" w:rsidP="001A243D">
      <w:pPr>
        <w:rPr>
          <w:rFonts w:cs="Arial"/>
          <w:color w:val="161F19"/>
          <w:szCs w:val="22"/>
          <w:shd w:val="clear" w:color="auto" w:fill="FFFFFF"/>
        </w:rPr>
      </w:pPr>
    </w:p>
    <w:p w14:paraId="323016B2" w14:textId="77777777" w:rsidR="00485DC8" w:rsidRPr="001A243D" w:rsidRDefault="00485DC8" w:rsidP="001A243D">
      <w:pPr>
        <w:rPr>
          <w:rFonts w:cs="Arial"/>
          <w:color w:val="161F19"/>
          <w:szCs w:val="22"/>
          <w:shd w:val="clear" w:color="auto" w:fill="FFFFFF"/>
        </w:rPr>
      </w:pPr>
    </w:p>
    <w:p w14:paraId="2861FA68" w14:textId="77777777" w:rsidR="00485DC8" w:rsidRPr="001A243D" w:rsidRDefault="00485DC8" w:rsidP="001A243D">
      <w:pPr>
        <w:rPr>
          <w:rFonts w:cs="Arial"/>
          <w:color w:val="161F19"/>
          <w:szCs w:val="22"/>
          <w:shd w:val="clear" w:color="auto" w:fill="FFFFFF"/>
        </w:rPr>
      </w:pPr>
    </w:p>
    <w:p w14:paraId="3CC5CA32" w14:textId="77777777" w:rsidR="00485DC8" w:rsidRPr="001A243D" w:rsidRDefault="00485DC8" w:rsidP="001A243D">
      <w:pPr>
        <w:rPr>
          <w:rFonts w:cs="Arial"/>
          <w:color w:val="161F19"/>
          <w:szCs w:val="22"/>
          <w:shd w:val="clear" w:color="auto" w:fill="FFFFFF"/>
        </w:rPr>
      </w:pPr>
    </w:p>
    <w:p w14:paraId="66ACEF8A" w14:textId="77777777" w:rsidR="00485DC8" w:rsidRPr="001A243D" w:rsidRDefault="00485DC8" w:rsidP="001A243D">
      <w:pPr>
        <w:rPr>
          <w:rFonts w:cs="Arial"/>
          <w:color w:val="161F19"/>
          <w:szCs w:val="22"/>
          <w:shd w:val="clear" w:color="auto" w:fill="FFFFFF"/>
        </w:rPr>
      </w:pPr>
    </w:p>
    <w:p w14:paraId="0C73CAD2" w14:textId="77777777" w:rsidR="00485DC8" w:rsidRPr="001A243D" w:rsidRDefault="00485DC8" w:rsidP="001A243D">
      <w:pPr>
        <w:rPr>
          <w:rFonts w:cs="Arial"/>
          <w:color w:val="161F19"/>
          <w:szCs w:val="22"/>
          <w:shd w:val="clear" w:color="auto" w:fill="FFFFFF"/>
        </w:rPr>
      </w:pPr>
    </w:p>
    <w:p w14:paraId="03191911" w14:textId="77777777" w:rsidR="00485DC8" w:rsidRPr="001A243D" w:rsidRDefault="00485DC8" w:rsidP="001A243D">
      <w:pPr>
        <w:rPr>
          <w:rFonts w:cs="Arial"/>
          <w:color w:val="161F19"/>
          <w:szCs w:val="22"/>
          <w:shd w:val="clear" w:color="auto" w:fill="FFFFFF"/>
        </w:rPr>
      </w:pPr>
    </w:p>
    <w:p w14:paraId="5055DACA" w14:textId="77777777" w:rsidR="00485DC8" w:rsidRPr="001A243D" w:rsidRDefault="00485DC8" w:rsidP="001A243D">
      <w:pPr>
        <w:rPr>
          <w:rFonts w:cs="Arial"/>
          <w:color w:val="161F19"/>
          <w:szCs w:val="22"/>
          <w:shd w:val="clear" w:color="auto" w:fill="FFFFFF"/>
        </w:rPr>
      </w:pPr>
    </w:p>
    <w:p w14:paraId="7D6E7576" w14:textId="77777777" w:rsidR="00485DC8" w:rsidRPr="001A243D" w:rsidRDefault="00485DC8" w:rsidP="001A243D">
      <w:pPr>
        <w:rPr>
          <w:rFonts w:cs="Arial"/>
          <w:color w:val="161F19"/>
          <w:szCs w:val="22"/>
          <w:shd w:val="clear" w:color="auto" w:fill="FFFFFF"/>
        </w:rPr>
      </w:pPr>
    </w:p>
    <w:p w14:paraId="53199903" w14:textId="77777777" w:rsidR="00485DC8" w:rsidRPr="001A243D" w:rsidRDefault="00485DC8" w:rsidP="001A243D">
      <w:pPr>
        <w:rPr>
          <w:rFonts w:cs="Arial"/>
          <w:color w:val="161F19"/>
          <w:szCs w:val="22"/>
          <w:shd w:val="clear" w:color="auto" w:fill="FFFFFF"/>
        </w:rPr>
      </w:pPr>
    </w:p>
    <w:p w14:paraId="3840AC42" w14:textId="77777777" w:rsidR="00485DC8" w:rsidRPr="001A243D" w:rsidRDefault="00485DC8" w:rsidP="001A243D">
      <w:pPr>
        <w:rPr>
          <w:rFonts w:cs="Arial"/>
          <w:color w:val="161F19"/>
          <w:szCs w:val="22"/>
          <w:shd w:val="clear" w:color="auto" w:fill="FFFFFF"/>
        </w:rPr>
      </w:pPr>
    </w:p>
    <w:p w14:paraId="0E994B9D" w14:textId="77777777" w:rsidR="00485DC8" w:rsidRPr="001A243D" w:rsidRDefault="00485DC8" w:rsidP="001A243D">
      <w:pPr>
        <w:rPr>
          <w:rFonts w:cs="Arial"/>
          <w:color w:val="161F19"/>
          <w:szCs w:val="22"/>
          <w:shd w:val="clear" w:color="auto" w:fill="FFFFFF"/>
        </w:rPr>
      </w:pPr>
    </w:p>
    <w:p w14:paraId="6E5B96DF" w14:textId="77777777" w:rsidR="00485DC8" w:rsidRPr="001A243D" w:rsidRDefault="00485DC8" w:rsidP="001A243D">
      <w:pPr>
        <w:rPr>
          <w:rFonts w:cs="Arial"/>
          <w:color w:val="161F19"/>
          <w:szCs w:val="22"/>
          <w:shd w:val="clear" w:color="auto" w:fill="FFFFFF"/>
        </w:rPr>
      </w:pPr>
    </w:p>
    <w:p w14:paraId="0D358C40" w14:textId="77777777" w:rsidR="00485DC8" w:rsidRPr="001A243D" w:rsidRDefault="00485DC8" w:rsidP="001A243D">
      <w:pPr>
        <w:rPr>
          <w:rFonts w:cs="Arial"/>
          <w:color w:val="161F19"/>
          <w:szCs w:val="22"/>
          <w:shd w:val="clear" w:color="auto" w:fill="FFFFFF"/>
        </w:rPr>
      </w:pPr>
    </w:p>
    <w:p w14:paraId="1CAD1EDB" w14:textId="77777777" w:rsidR="00485DC8" w:rsidRPr="001A243D" w:rsidRDefault="00485DC8" w:rsidP="001A243D">
      <w:pPr>
        <w:rPr>
          <w:rFonts w:cs="Arial"/>
          <w:color w:val="161F19"/>
          <w:szCs w:val="22"/>
          <w:shd w:val="clear" w:color="auto" w:fill="FFFFFF"/>
        </w:rPr>
      </w:pPr>
    </w:p>
    <w:p w14:paraId="753C3DD7" w14:textId="77777777" w:rsidR="00485DC8" w:rsidRPr="001A243D" w:rsidRDefault="00485DC8" w:rsidP="001A243D">
      <w:pPr>
        <w:rPr>
          <w:rFonts w:cs="Arial"/>
          <w:color w:val="161F19"/>
          <w:szCs w:val="22"/>
          <w:shd w:val="clear" w:color="auto" w:fill="FFFFFF"/>
        </w:rPr>
      </w:pPr>
    </w:p>
    <w:p w14:paraId="5D0D233E" w14:textId="77777777" w:rsidR="003A2A37" w:rsidRPr="001A243D" w:rsidRDefault="003A2A37" w:rsidP="001A243D">
      <w:pPr>
        <w:rPr>
          <w:rFonts w:cs="Arial"/>
          <w:b/>
          <w:bCs/>
          <w:color w:val="161F19"/>
          <w:szCs w:val="22"/>
          <w:shd w:val="clear" w:color="auto" w:fill="FFFFFF"/>
        </w:rPr>
      </w:pPr>
    </w:p>
    <w:p w14:paraId="1F6DD95E" w14:textId="77777777" w:rsidR="003A2A37" w:rsidRPr="001A243D" w:rsidRDefault="003A2A37" w:rsidP="001A243D">
      <w:pPr>
        <w:rPr>
          <w:rFonts w:cs="Arial"/>
          <w:b/>
          <w:bCs/>
          <w:color w:val="161F19"/>
          <w:szCs w:val="22"/>
          <w:shd w:val="clear" w:color="auto" w:fill="FFFFFF"/>
        </w:rPr>
      </w:pPr>
    </w:p>
    <w:p w14:paraId="1C77A2CC" w14:textId="77777777" w:rsidR="003A2A37" w:rsidRPr="001A243D" w:rsidRDefault="003A2A37" w:rsidP="001A243D">
      <w:pPr>
        <w:rPr>
          <w:rFonts w:cs="Arial"/>
          <w:b/>
          <w:bCs/>
          <w:color w:val="161F19"/>
          <w:szCs w:val="22"/>
          <w:shd w:val="clear" w:color="auto" w:fill="FFFFFF"/>
        </w:rPr>
      </w:pPr>
    </w:p>
    <w:p w14:paraId="73A9AC3E" w14:textId="77777777" w:rsidR="003A2A37" w:rsidRPr="001A243D" w:rsidRDefault="003A2A37" w:rsidP="001A243D">
      <w:pPr>
        <w:rPr>
          <w:rFonts w:cs="Arial"/>
          <w:b/>
          <w:bCs/>
          <w:color w:val="161F19"/>
          <w:szCs w:val="22"/>
          <w:shd w:val="clear" w:color="auto" w:fill="FFFFFF"/>
        </w:rPr>
      </w:pPr>
    </w:p>
    <w:p w14:paraId="295AA05A" w14:textId="77777777" w:rsidR="003A2A37" w:rsidRPr="001A243D" w:rsidRDefault="003A2A37" w:rsidP="001A243D">
      <w:pPr>
        <w:rPr>
          <w:rFonts w:cs="Arial"/>
          <w:b/>
          <w:bCs/>
          <w:color w:val="161F19"/>
          <w:szCs w:val="22"/>
          <w:shd w:val="clear" w:color="auto" w:fill="FFFFFF"/>
        </w:rPr>
      </w:pPr>
    </w:p>
    <w:p w14:paraId="1CE95581" w14:textId="77777777" w:rsidR="003A2A37" w:rsidRPr="001A243D" w:rsidRDefault="003A2A37" w:rsidP="001A243D">
      <w:pPr>
        <w:rPr>
          <w:rFonts w:cs="Arial"/>
          <w:b/>
          <w:bCs/>
          <w:color w:val="161F19"/>
          <w:szCs w:val="22"/>
          <w:shd w:val="clear" w:color="auto" w:fill="FFFFFF"/>
        </w:rPr>
      </w:pPr>
    </w:p>
    <w:p w14:paraId="1B0C4752" w14:textId="77777777" w:rsidR="003A2A37" w:rsidRPr="001A243D" w:rsidRDefault="003A2A37" w:rsidP="001A243D">
      <w:pPr>
        <w:rPr>
          <w:rFonts w:cs="Arial"/>
          <w:b/>
          <w:bCs/>
          <w:color w:val="161F19"/>
          <w:szCs w:val="22"/>
          <w:shd w:val="clear" w:color="auto" w:fill="FFFFFF"/>
        </w:rPr>
      </w:pPr>
    </w:p>
    <w:p w14:paraId="7040396E" w14:textId="77777777" w:rsidR="003A2A37" w:rsidRPr="001A243D" w:rsidRDefault="003A2A37" w:rsidP="001A243D">
      <w:pPr>
        <w:rPr>
          <w:rFonts w:cs="Arial"/>
          <w:b/>
          <w:bCs/>
          <w:color w:val="161F19"/>
          <w:szCs w:val="22"/>
          <w:shd w:val="clear" w:color="auto" w:fill="FFFFFF"/>
        </w:rPr>
      </w:pPr>
    </w:p>
    <w:p w14:paraId="68374F7D" w14:textId="77777777" w:rsidR="003A2A37" w:rsidRPr="001A243D" w:rsidRDefault="003A2A37" w:rsidP="001A243D">
      <w:pPr>
        <w:rPr>
          <w:rFonts w:cs="Arial"/>
          <w:b/>
          <w:bCs/>
          <w:color w:val="161F19"/>
          <w:szCs w:val="22"/>
          <w:shd w:val="clear" w:color="auto" w:fill="FFFFFF"/>
        </w:rPr>
      </w:pPr>
    </w:p>
    <w:p w14:paraId="42EE6893" w14:textId="77777777" w:rsidR="003A2A37" w:rsidRPr="001A243D" w:rsidRDefault="003A2A37" w:rsidP="001A243D">
      <w:pPr>
        <w:rPr>
          <w:rFonts w:cs="Arial"/>
          <w:b/>
          <w:bCs/>
          <w:color w:val="161F19"/>
          <w:szCs w:val="22"/>
          <w:shd w:val="clear" w:color="auto" w:fill="FFFFFF"/>
        </w:rPr>
      </w:pPr>
    </w:p>
    <w:p w14:paraId="4917641D" w14:textId="77777777" w:rsidR="003A2A37" w:rsidRPr="001A243D" w:rsidRDefault="003A2A37" w:rsidP="001A243D">
      <w:pPr>
        <w:rPr>
          <w:rFonts w:cs="Arial"/>
          <w:b/>
          <w:bCs/>
          <w:color w:val="161F19"/>
          <w:szCs w:val="22"/>
          <w:shd w:val="clear" w:color="auto" w:fill="FFFFFF"/>
        </w:rPr>
      </w:pPr>
    </w:p>
    <w:p w14:paraId="41EC6310" w14:textId="77777777" w:rsidR="003A2A37" w:rsidRPr="001A243D" w:rsidRDefault="003A2A37" w:rsidP="001A243D">
      <w:pPr>
        <w:rPr>
          <w:rFonts w:cs="Arial"/>
          <w:b/>
          <w:bCs/>
          <w:color w:val="161F19"/>
          <w:szCs w:val="22"/>
          <w:shd w:val="clear" w:color="auto" w:fill="FFFFFF"/>
        </w:rPr>
      </w:pPr>
    </w:p>
    <w:p w14:paraId="571E1E0E" w14:textId="21688614" w:rsidR="00AC5A81" w:rsidRPr="001A243D" w:rsidRDefault="00950D7A" w:rsidP="001A243D">
      <w:pPr>
        <w:rPr>
          <w:rFonts w:cs="Arial"/>
          <w:color w:val="161F19"/>
          <w:szCs w:val="22"/>
          <w:shd w:val="clear" w:color="auto" w:fill="FFFFFF"/>
        </w:rPr>
      </w:pPr>
      <w:bookmarkStart w:id="16" w:name="_Toc236679882"/>
      <w:bookmarkStart w:id="17" w:name="_Toc236680425"/>
      <w:r w:rsidRPr="001B186C">
        <w:rPr>
          <w:rStyle w:val="Heading1Char"/>
          <w:rFonts w:ascii="Arial" w:hAnsi="Arial" w:cs="Arial"/>
          <w:sz w:val="28"/>
          <w:szCs w:val="28"/>
        </w:rPr>
        <w:lastRenderedPageBreak/>
        <w:t>Suggestions on development</w:t>
      </w:r>
      <w:bookmarkEnd w:id="16"/>
      <w:bookmarkEnd w:id="17"/>
      <w:r w:rsidRPr="001A243D">
        <w:rPr>
          <w:rFonts w:cs="Arial"/>
          <w:color w:val="161F19"/>
          <w:szCs w:val="22"/>
          <w:shd w:val="clear" w:color="auto" w:fill="FFFFFF"/>
        </w:rPr>
        <w:br/>
        <w:t xml:space="preserve">Leicester City </w:t>
      </w:r>
      <w:r w:rsidR="00C769E7" w:rsidRPr="001A243D">
        <w:rPr>
          <w:rFonts w:cs="Arial"/>
          <w:color w:val="161F19"/>
          <w:szCs w:val="22"/>
          <w:shd w:val="clear" w:color="auto" w:fill="FFFFFF"/>
        </w:rPr>
        <w:t>Council Enhance</w:t>
      </w:r>
      <w:r w:rsidRPr="001A243D">
        <w:rPr>
          <w:rFonts w:cs="Arial"/>
          <w:color w:val="161F19"/>
          <w:szCs w:val="22"/>
          <w:shd w:val="clear" w:color="auto" w:fill="FFFFFF"/>
        </w:rPr>
        <w:t xml:space="preserve"> visual explanations of the pathway with plain diagrams or step-by-step graphics showing the progression from universal services to Early aid to statutory social care in the national family aid continuum.</w:t>
      </w:r>
    </w:p>
    <w:p w14:paraId="37E82C6D" w14:textId="4205EEB6" w:rsidR="00F56695"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Add more family-facing examples </w:t>
      </w:r>
      <w:r w:rsidR="00321744" w:rsidRPr="001A243D">
        <w:rPr>
          <w:rFonts w:cs="Arial"/>
          <w:color w:val="161F19"/>
          <w:szCs w:val="22"/>
          <w:shd w:val="clear" w:color="auto" w:fill="FFFFFF"/>
        </w:rPr>
        <w:t>to</w:t>
      </w:r>
      <w:r w:rsidRPr="001A243D">
        <w:rPr>
          <w:rFonts w:cs="Arial"/>
          <w:color w:val="161F19"/>
          <w:szCs w:val="22"/>
          <w:shd w:val="clear" w:color="auto" w:fill="FFFFFF"/>
        </w:rPr>
        <w:t xml:space="preserve"> make the offer more tangible, add more case study-style scenarios that illustrate how Early Help has helped different kinds of families.</w:t>
      </w:r>
    </w:p>
    <w:p w14:paraId="7FBA1141" w14:textId="2207A5DA" w:rsidR="00F56695"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Norfolk County </w:t>
      </w:r>
      <w:r w:rsidR="006D7396" w:rsidRPr="001A243D">
        <w:rPr>
          <w:rFonts w:cs="Arial"/>
          <w:color w:val="161F19"/>
          <w:szCs w:val="22"/>
          <w:shd w:val="clear" w:color="auto" w:fill="FFFFFF"/>
        </w:rPr>
        <w:t>Council Clarify</w:t>
      </w:r>
      <w:r w:rsidRPr="001A243D">
        <w:rPr>
          <w:rFonts w:cs="Arial"/>
          <w:color w:val="161F19"/>
          <w:szCs w:val="22"/>
          <w:shd w:val="clear" w:color="auto" w:fill="FFFFFF"/>
        </w:rPr>
        <w:t xml:space="preserve"> the Early Help system – go beyond service rosters to explain how social care, family hubs, ECFS, Home Start and the NHS work together, e.g. with joint assessments and “team around the family” approaches.</w:t>
      </w:r>
      <w:r w:rsidRPr="001A243D">
        <w:rPr>
          <w:rFonts w:cs="Arial"/>
          <w:color w:val="161F19"/>
          <w:szCs w:val="22"/>
          <w:shd w:val="clear" w:color="auto" w:fill="FFFFFF"/>
        </w:rPr>
        <w:br/>
        <w:t>Link strongly to safeguarding guidance Link Early Help information clearly to local safeguarding thresholds and arrangements, using Working Together 2026 where appropriate.</w:t>
      </w:r>
    </w:p>
    <w:p w14:paraId="7F4D3C81" w14:textId="31D6E395" w:rsidR="00C769E7" w:rsidRPr="001A243D" w:rsidRDefault="00950D7A" w:rsidP="001A243D">
      <w:pPr>
        <w:rPr>
          <w:rFonts w:cs="Arial"/>
          <w:color w:val="161F19"/>
          <w:szCs w:val="22"/>
          <w:shd w:val="clear" w:color="auto" w:fill="FFFFFF"/>
        </w:rPr>
      </w:pPr>
      <w:r w:rsidRPr="001A243D">
        <w:rPr>
          <w:rFonts w:cs="Arial"/>
          <w:color w:val="161F19"/>
          <w:szCs w:val="22"/>
          <w:shd w:val="clear" w:color="auto" w:fill="FFFFFF"/>
        </w:rPr>
        <w:t xml:space="preserve"> Make impact more visible: share short results or evaluation findings from Early Help and family hubs to demonstrate credibility and effectiveness.</w:t>
      </w:r>
      <w:r w:rsidRPr="001A243D">
        <w:rPr>
          <w:rFonts w:cs="Arial"/>
          <w:color w:val="161F19"/>
          <w:szCs w:val="22"/>
          <w:shd w:val="clear" w:color="auto" w:fill="FFFFFF"/>
        </w:rPr>
        <w:br/>
        <w:t xml:space="preserve">Leeds City Council Simplify family navigation: To avoid the risk of information overload, consider creating a single “Start here if you need help” page that brings together Early support, Family Hubs, Front Door and Family Information Service. Increase resources that are family and child friendly: Expand current guides with additional co-produced resources (for example, illustrated guides </w:t>
      </w:r>
      <w:r w:rsidR="006D7396" w:rsidRPr="001A243D">
        <w:rPr>
          <w:rFonts w:cs="Arial"/>
          <w:color w:val="161F19"/>
          <w:szCs w:val="22"/>
          <w:shd w:val="clear" w:color="auto" w:fill="FFFFFF"/>
        </w:rPr>
        <w:t>like</w:t>
      </w:r>
      <w:r w:rsidRPr="001A243D">
        <w:rPr>
          <w:rFonts w:cs="Arial"/>
          <w:color w:val="161F19"/>
          <w:szCs w:val="22"/>
          <w:shd w:val="clear" w:color="auto" w:fill="FFFFFF"/>
        </w:rPr>
        <w:t xml:space="preserve"> the national Working Together resources for families and children).</w:t>
      </w:r>
    </w:p>
    <w:p w14:paraId="56B5BB18" w14:textId="77777777" w:rsidR="00316E52" w:rsidRPr="001A243D" w:rsidRDefault="00316E52" w:rsidP="001A243D">
      <w:pPr>
        <w:rPr>
          <w:rFonts w:cs="Arial"/>
          <w:b/>
          <w:bCs/>
          <w:color w:val="161F19"/>
          <w:szCs w:val="22"/>
          <w:shd w:val="clear" w:color="auto" w:fill="FFFFFF"/>
        </w:rPr>
      </w:pPr>
    </w:p>
    <w:p w14:paraId="24CF47BF" w14:textId="77777777" w:rsidR="00316E52" w:rsidRPr="001A243D" w:rsidRDefault="00316E52" w:rsidP="001A243D">
      <w:pPr>
        <w:rPr>
          <w:rFonts w:cs="Arial"/>
          <w:b/>
          <w:bCs/>
          <w:color w:val="161F19"/>
          <w:szCs w:val="22"/>
          <w:shd w:val="clear" w:color="auto" w:fill="FFFFFF"/>
        </w:rPr>
      </w:pPr>
    </w:p>
    <w:p w14:paraId="03D3E9F6" w14:textId="77777777" w:rsidR="00316E52" w:rsidRPr="001A243D" w:rsidRDefault="00316E52" w:rsidP="001A243D">
      <w:pPr>
        <w:rPr>
          <w:rFonts w:cs="Arial"/>
          <w:b/>
          <w:bCs/>
          <w:color w:val="161F19"/>
          <w:szCs w:val="22"/>
          <w:shd w:val="clear" w:color="auto" w:fill="FFFFFF"/>
        </w:rPr>
      </w:pPr>
    </w:p>
    <w:p w14:paraId="203DD071" w14:textId="77777777" w:rsidR="00316E52" w:rsidRPr="001A243D" w:rsidRDefault="00316E52" w:rsidP="001A243D">
      <w:pPr>
        <w:rPr>
          <w:rFonts w:cs="Arial"/>
          <w:b/>
          <w:bCs/>
          <w:color w:val="161F19"/>
          <w:szCs w:val="22"/>
          <w:shd w:val="clear" w:color="auto" w:fill="FFFFFF"/>
        </w:rPr>
      </w:pPr>
    </w:p>
    <w:p w14:paraId="7DF237BF" w14:textId="77777777" w:rsidR="00316E52" w:rsidRPr="001A243D" w:rsidRDefault="00316E52" w:rsidP="001A243D">
      <w:pPr>
        <w:rPr>
          <w:rFonts w:cs="Arial"/>
          <w:b/>
          <w:bCs/>
          <w:color w:val="161F19"/>
          <w:szCs w:val="22"/>
          <w:shd w:val="clear" w:color="auto" w:fill="FFFFFF"/>
        </w:rPr>
      </w:pPr>
    </w:p>
    <w:p w14:paraId="64C9EE6E" w14:textId="77777777" w:rsidR="00316E52" w:rsidRPr="001A243D" w:rsidRDefault="00316E52" w:rsidP="001A243D">
      <w:pPr>
        <w:rPr>
          <w:rFonts w:cs="Arial"/>
          <w:b/>
          <w:bCs/>
          <w:color w:val="161F19"/>
          <w:szCs w:val="22"/>
          <w:shd w:val="clear" w:color="auto" w:fill="FFFFFF"/>
        </w:rPr>
      </w:pPr>
    </w:p>
    <w:p w14:paraId="1A9ED308" w14:textId="77777777" w:rsidR="00316E52" w:rsidRPr="001A243D" w:rsidRDefault="00316E52" w:rsidP="001A243D">
      <w:pPr>
        <w:rPr>
          <w:rFonts w:cs="Arial"/>
          <w:b/>
          <w:bCs/>
          <w:color w:val="161F19"/>
          <w:szCs w:val="22"/>
          <w:shd w:val="clear" w:color="auto" w:fill="FFFFFF"/>
        </w:rPr>
      </w:pPr>
    </w:p>
    <w:p w14:paraId="1855F148" w14:textId="77777777" w:rsidR="00316E52" w:rsidRPr="001A243D" w:rsidRDefault="00316E52" w:rsidP="001A243D">
      <w:pPr>
        <w:rPr>
          <w:rFonts w:cs="Arial"/>
          <w:b/>
          <w:bCs/>
          <w:color w:val="161F19"/>
          <w:szCs w:val="22"/>
          <w:shd w:val="clear" w:color="auto" w:fill="FFFFFF"/>
        </w:rPr>
      </w:pPr>
    </w:p>
    <w:p w14:paraId="4C43DECA" w14:textId="77777777" w:rsidR="00316E52" w:rsidRPr="001A243D" w:rsidRDefault="00316E52" w:rsidP="001A243D">
      <w:pPr>
        <w:rPr>
          <w:rFonts w:cs="Arial"/>
          <w:b/>
          <w:bCs/>
          <w:color w:val="161F19"/>
          <w:szCs w:val="22"/>
          <w:shd w:val="clear" w:color="auto" w:fill="FFFFFF"/>
        </w:rPr>
      </w:pPr>
    </w:p>
    <w:p w14:paraId="5A219AAA" w14:textId="77777777" w:rsidR="003A2A37" w:rsidRPr="001A243D" w:rsidRDefault="003A2A37" w:rsidP="001A243D">
      <w:pPr>
        <w:rPr>
          <w:rFonts w:cs="Arial"/>
          <w:b/>
          <w:bCs/>
          <w:color w:val="161F19"/>
          <w:szCs w:val="22"/>
          <w:shd w:val="clear" w:color="auto" w:fill="FFFFFF"/>
        </w:rPr>
      </w:pPr>
    </w:p>
    <w:p w14:paraId="2175D042" w14:textId="77777777" w:rsidR="003A2A37" w:rsidRPr="001A243D" w:rsidRDefault="003A2A37" w:rsidP="001A243D">
      <w:pPr>
        <w:rPr>
          <w:rFonts w:cs="Arial"/>
          <w:b/>
          <w:bCs/>
          <w:color w:val="161F19"/>
          <w:szCs w:val="22"/>
          <w:shd w:val="clear" w:color="auto" w:fill="FFFFFF"/>
        </w:rPr>
      </w:pPr>
    </w:p>
    <w:p w14:paraId="3CBC1F97" w14:textId="77777777" w:rsidR="003A2A37" w:rsidRPr="001A243D" w:rsidRDefault="003A2A37" w:rsidP="001A243D">
      <w:pPr>
        <w:rPr>
          <w:rFonts w:cs="Arial"/>
          <w:b/>
          <w:bCs/>
          <w:color w:val="161F19"/>
          <w:szCs w:val="22"/>
          <w:shd w:val="clear" w:color="auto" w:fill="FFFFFF"/>
        </w:rPr>
      </w:pPr>
    </w:p>
    <w:p w14:paraId="6CA1BFA6" w14:textId="77777777" w:rsidR="003A2A37" w:rsidRPr="001A243D" w:rsidRDefault="003A2A37" w:rsidP="001A243D">
      <w:pPr>
        <w:rPr>
          <w:rFonts w:cs="Arial"/>
          <w:b/>
          <w:bCs/>
          <w:color w:val="161F19"/>
          <w:szCs w:val="22"/>
          <w:shd w:val="clear" w:color="auto" w:fill="FFFFFF"/>
        </w:rPr>
      </w:pPr>
    </w:p>
    <w:p w14:paraId="48731A08" w14:textId="77777777" w:rsidR="003A2A37" w:rsidRPr="001A243D" w:rsidRDefault="003A2A37" w:rsidP="001A243D">
      <w:pPr>
        <w:rPr>
          <w:rFonts w:cs="Arial"/>
          <w:b/>
          <w:bCs/>
          <w:color w:val="161F19"/>
          <w:szCs w:val="22"/>
          <w:shd w:val="clear" w:color="auto" w:fill="FFFFFF"/>
        </w:rPr>
      </w:pPr>
    </w:p>
    <w:p w14:paraId="48079246" w14:textId="77777777" w:rsidR="003A2A37" w:rsidRPr="001A243D" w:rsidRDefault="003A2A37" w:rsidP="001A243D">
      <w:pPr>
        <w:rPr>
          <w:rFonts w:cs="Arial"/>
          <w:b/>
          <w:bCs/>
          <w:color w:val="161F19"/>
          <w:szCs w:val="22"/>
          <w:shd w:val="clear" w:color="auto" w:fill="FFFFFF"/>
        </w:rPr>
      </w:pPr>
    </w:p>
    <w:p w14:paraId="0A4106A5" w14:textId="77777777" w:rsidR="00C91498" w:rsidRPr="001A243D" w:rsidRDefault="00C91498" w:rsidP="001A243D">
      <w:pPr>
        <w:rPr>
          <w:rFonts w:cs="Arial"/>
          <w:b/>
          <w:bCs/>
          <w:color w:val="161F19"/>
          <w:szCs w:val="22"/>
          <w:shd w:val="clear" w:color="auto" w:fill="FFFFFF"/>
        </w:rPr>
      </w:pPr>
    </w:p>
    <w:p w14:paraId="35BF9642" w14:textId="3C6F05DF" w:rsidR="00A32B23" w:rsidRPr="001A243D" w:rsidRDefault="00C769E7" w:rsidP="001A243D">
      <w:pPr>
        <w:rPr>
          <w:rFonts w:cs="Arial"/>
          <w:color w:val="161F19"/>
          <w:szCs w:val="22"/>
          <w:shd w:val="clear" w:color="auto" w:fill="FFFFFF"/>
        </w:rPr>
      </w:pPr>
      <w:bookmarkStart w:id="18" w:name="_Toc236679883"/>
      <w:bookmarkStart w:id="19" w:name="_Toc236680426"/>
      <w:r w:rsidRPr="001B186C">
        <w:rPr>
          <w:rStyle w:val="Heading1Char"/>
          <w:rFonts w:ascii="Arial" w:hAnsi="Arial" w:cs="Arial"/>
          <w:sz w:val="28"/>
          <w:szCs w:val="28"/>
        </w:rPr>
        <w:lastRenderedPageBreak/>
        <w:t>Conclusion</w:t>
      </w:r>
      <w:bookmarkEnd w:id="18"/>
      <w:bookmarkEnd w:id="19"/>
      <w:r w:rsidR="00950D7A" w:rsidRPr="001B186C">
        <w:rPr>
          <w:color w:val="161F19"/>
          <w:szCs w:val="22"/>
          <w:shd w:val="clear" w:color="auto" w:fill="FFFFFF"/>
        </w:rPr>
        <w:br/>
      </w:r>
      <w:r w:rsidR="00950D7A" w:rsidRPr="001A243D">
        <w:rPr>
          <w:rFonts w:cs="Arial"/>
          <w:color w:val="161F19"/>
          <w:szCs w:val="22"/>
          <w:shd w:val="clear" w:color="auto" w:fill="FFFFFF"/>
        </w:rPr>
        <w:t>All three authorities need to continue to align website content with the national Early Help System Guide and Working Together 2026 and ensure multi-agency structures and pathways are visible in plain, family friendly language so families can better understand, trust and access Early Help at the earliest stage.</w:t>
      </w:r>
    </w:p>
    <w:p w14:paraId="4450FCE7" w14:textId="77777777" w:rsidR="00C6472F" w:rsidRPr="001A243D" w:rsidRDefault="00C6472F" w:rsidP="001A243D">
      <w:pPr>
        <w:rPr>
          <w:rFonts w:cs="Arial"/>
          <w:color w:val="161F19"/>
          <w:szCs w:val="22"/>
          <w:shd w:val="clear" w:color="auto" w:fill="FFFFFF"/>
        </w:rPr>
      </w:pPr>
    </w:p>
    <w:p w14:paraId="76EDCF94" w14:textId="77777777" w:rsidR="00C6472F" w:rsidRPr="001A243D" w:rsidRDefault="00C6472F" w:rsidP="001A243D">
      <w:pPr>
        <w:rPr>
          <w:rFonts w:cs="Arial"/>
          <w:color w:val="161F19"/>
          <w:szCs w:val="22"/>
          <w:shd w:val="clear" w:color="auto" w:fill="FFFFFF"/>
        </w:rPr>
      </w:pPr>
    </w:p>
    <w:p w14:paraId="12F85E6E" w14:textId="77777777" w:rsidR="00C6472F" w:rsidRPr="001A243D" w:rsidRDefault="00C6472F" w:rsidP="001A243D">
      <w:pPr>
        <w:rPr>
          <w:rFonts w:cs="Arial"/>
          <w:color w:val="161F19"/>
          <w:szCs w:val="22"/>
          <w:shd w:val="clear" w:color="auto" w:fill="FFFFFF"/>
        </w:rPr>
      </w:pPr>
    </w:p>
    <w:p w14:paraId="2FEE0648" w14:textId="77777777" w:rsidR="00C6472F" w:rsidRPr="001A243D" w:rsidRDefault="00C6472F" w:rsidP="001A243D">
      <w:pPr>
        <w:rPr>
          <w:rFonts w:cs="Arial"/>
          <w:color w:val="161F19"/>
          <w:szCs w:val="22"/>
          <w:shd w:val="clear" w:color="auto" w:fill="FFFFFF"/>
        </w:rPr>
      </w:pPr>
    </w:p>
    <w:p w14:paraId="484C77D7" w14:textId="77777777" w:rsidR="00C6472F" w:rsidRPr="001A243D" w:rsidRDefault="00C6472F" w:rsidP="001A243D">
      <w:pPr>
        <w:rPr>
          <w:rFonts w:cs="Arial"/>
          <w:color w:val="161F19"/>
          <w:szCs w:val="22"/>
          <w:shd w:val="clear" w:color="auto" w:fill="FFFFFF"/>
        </w:rPr>
      </w:pPr>
    </w:p>
    <w:p w14:paraId="2A14E772" w14:textId="77777777" w:rsidR="00C6472F" w:rsidRPr="001A243D" w:rsidRDefault="00C6472F" w:rsidP="001A243D">
      <w:pPr>
        <w:rPr>
          <w:rFonts w:cs="Arial"/>
          <w:color w:val="161F19"/>
          <w:szCs w:val="22"/>
          <w:shd w:val="clear" w:color="auto" w:fill="FFFFFF"/>
        </w:rPr>
      </w:pPr>
    </w:p>
    <w:p w14:paraId="3376DA0F" w14:textId="77777777" w:rsidR="00C6472F" w:rsidRPr="001A243D" w:rsidRDefault="00C6472F" w:rsidP="001A243D">
      <w:pPr>
        <w:rPr>
          <w:rFonts w:cs="Arial"/>
          <w:color w:val="161F19"/>
          <w:szCs w:val="22"/>
          <w:shd w:val="clear" w:color="auto" w:fill="FFFFFF"/>
        </w:rPr>
      </w:pPr>
    </w:p>
    <w:p w14:paraId="7B679DB9" w14:textId="77777777" w:rsidR="00C6472F" w:rsidRPr="001A243D" w:rsidRDefault="00C6472F" w:rsidP="001A243D">
      <w:pPr>
        <w:rPr>
          <w:rFonts w:cs="Arial"/>
          <w:color w:val="161F19"/>
          <w:szCs w:val="22"/>
          <w:shd w:val="clear" w:color="auto" w:fill="FFFFFF"/>
        </w:rPr>
      </w:pPr>
    </w:p>
    <w:p w14:paraId="09A41347" w14:textId="77777777" w:rsidR="00C6472F" w:rsidRPr="001A243D" w:rsidRDefault="00C6472F" w:rsidP="001A243D">
      <w:pPr>
        <w:rPr>
          <w:rFonts w:cs="Arial"/>
          <w:color w:val="161F19"/>
          <w:szCs w:val="22"/>
          <w:shd w:val="clear" w:color="auto" w:fill="FFFFFF"/>
        </w:rPr>
      </w:pPr>
    </w:p>
    <w:p w14:paraId="482AE7B3" w14:textId="77777777" w:rsidR="00C6472F" w:rsidRPr="001A243D" w:rsidRDefault="00C6472F" w:rsidP="001A243D">
      <w:pPr>
        <w:rPr>
          <w:rFonts w:cs="Arial"/>
          <w:color w:val="161F19"/>
          <w:szCs w:val="22"/>
          <w:shd w:val="clear" w:color="auto" w:fill="FFFFFF"/>
        </w:rPr>
      </w:pPr>
    </w:p>
    <w:p w14:paraId="09C1C3B0" w14:textId="77777777" w:rsidR="00C6472F" w:rsidRPr="001A243D" w:rsidRDefault="00C6472F" w:rsidP="001A243D">
      <w:pPr>
        <w:rPr>
          <w:rFonts w:cs="Arial"/>
          <w:color w:val="161F19"/>
          <w:szCs w:val="22"/>
          <w:shd w:val="clear" w:color="auto" w:fill="FFFFFF"/>
        </w:rPr>
      </w:pPr>
    </w:p>
    <w:p w14:paraId="799E2624" w14:textId="77777777" w:rsidR="00C6472F" w:rsidRPr="001A243D" w:rsidRDefault="00C6472F" w:rsidP="001A243D">
      <w:pPr>
        <w:rPr>
          <w:rFonts w:cs="Arial"/>
          <w:color w:val="161F19"/>
          <w:szCs w:val="22"/>
          <w:shd w:val="clear" w:color="auto" w:fill="FFFFFF"/>
        </w:rPr>
      </w:pPr>
    </w:p>
    <w:p w14:paraId="431578E3" w14:textId="77777777" w:rsidR="00C6472F" w:rsidRPr="001A243D" w:rsidRDefault="00C6472F" w:rsidP="001A243D">
      <w:pPr>
        <w:rPr>
          <w:rFonts w:cs="Arial"/>
          <w:color w:val="161F19"/>
          <w:szCs w:val="22"/>
          <w:shd w:val="clear" w:color="auto" w:fill="FFFFFF"/>
        </w:rPr>
      </w:pPr>
    </w:p>
    <w:p w14:paraId="0001A36E" w14:textId="77777777" w:rsidR="00C6472F" w:rsidRPr="001A243D" w:rsidRDefault="00C6472F" w:rsidP="001A243D">
      <w:pPr>
        <w:rPr>
          <w:rFonts w:cs="Arial"/>
          <w:color w:val="161F19"/>
          <w:szCs w:val="22"/>
          <w:shd w:val="clear" w:color="auto" w:fill="FFFFFF"/>
        </w:rPr>
      </w:pPr>
    </w:p>
    <w:p w14:paraId="1EBEB7F0" w14:textId="77777777" w:rsidR="00C6472F" w:rsidRPr="001A243D" w:rsidRDefault="00C6472F" w:rsidP="001A243D">
      <w:pPr>
        <w:rPr>
          <w:rFonts w:cs="Arial"/>
          <w:color w:val="161F19"/>
          <w:szCs w:val="22"/>
          <w:shd w:val="clear" w:color="auto" w:fill="FFFFFF"/>
        </w:rPr>
      </w:pPr>
    </w:p>
    <w:p w14:paraId="32F94D9D" w14:textId="77777777" w:rsidR="00C6472F" w:rsidRPr="001A243D" w:rsidRDefault="00C6472F" w:rsidP="001A243D">
      <w:pPr>
        <w:rPr>
          <w:rFonts w:cs="Arial"/>
          <w:color w:val="161F19"/>
          <w:szCs w:val="22"/>
          <w:shd w:val="clear" w:color="auto" w:fill="FFFFFF"/>
        </w:rPr>
      </w:pPr>
    </w:p>
    <w:p w14:paraId="64D13152" w14:textId="77777777" w:rsidR="00C6472F" w:rsidRPr="001A243D" w:rsidRDefault="00C6472F" w:rsidP="001A243D">
      <w:pPr>
        <w:rPr>
          <w:rFonts w:cs="Arial"/>
          <w:color w:val="161F19"/>
          <w:szCs w:val="22"/>
          <w:shd w:val="clear" w:color="auto" w:fill="FFFFFF"/>
        </w:rPr>
      </w:pPr>
    </w:p>
    <w:p w14:paraId="59354785" w14:textId="77777777" w:rsidR="00C6472F" w:rsidRPr="001A243D" w:rsidRDefault="00C6472F" w:rsidP="001A243D">
      <w:pPr>
        <w:rPr>
          <w:rFonts w:cs="Arial"/>
          <w:color w:val="161F19"/>
          <w:szCs w:val="22"/>
          <w:shd w:val="clear" w:color="auto" w:fill="FFFFFF"/>
        </w:rPr>
      </w:pPr>
    </w:p>
    <w:p w14:paraId="2C1C4084" w14:textId="77777777" w:rsidR="00C6472F" w:rsidRPr="001A243D" w:rsidRDefault="00C6472F" w:rsidP="001A243D">
      <w:pPr>
        <w:rPr>
          <w:rFonts w:cs="Arial"/>
          <w:color w:val="161F19"/>
          <w:szCs w:val="22"/>
          <w:shd w:val="clear" w:color="auto" w:fill="FFFFFF"/>
        </w:rPr>
      </w:pPr>
    </w:p>
    <w:p w14:paraId="09C78C87" w14:textId="77777777" w:rsidR="00C6472F" w:rsidRPr="001A243D" w:rsidRDefault="00C6472F" w:rsidP="001A243D">
      <w:pPr>
        <w:rPr>
          <w:rFonts w:cs="Arial"/>
          <w:color w:val="161F19"/>
          <w:szCs w:val="22"/>
          <w:shd w:val="clear" w:color="auto" w:fill="FFFFFF"/>
        </w:rPr>
      </w:pPr>
    </w:p>
    <w:p w14:paraId="4D9C602D" w14:textId="77777777" w:rsidR="00C6472F" w:rsidRPr="001A243D" w:rsidRDefault="00C6472F" w:rsidP="001A243D">
      <w:pPr>
        <w:rPr>
          <w:rFonts w:cs="Arial"/>
          <w:color w:val="161F19"/>
          <w:szCs w:val="22"/>
          <w:shd w:val="clear" w:color="auto" w:fill="FFFFFF"/>
        </w:rPr>
      </w:pPr>
    </w:p>
    <w:p w14:paraId="5F327B09" w14:textId="77777777" w:rsidR="00C6472F" w:rsidRPr="001A243D" w:rsidRDefault="00C6472F" w:rsidP="001A243D">
      <w:pPr>
        <w:rPr>
          <w:rFonts w:cs="Arial"/>
          <w:color w:val="161F19"/>
          <w:szCs w:val="22"/>
          <w:shd w:val="clear" w:color="auto" w:fill="FFFFFF"/>
        </w:rPr>
      </w:pPr>
    </w:p>
    <w:p w14:paraId="553CDDD3" w14:textId="77777777" w:rsidR="00C6472F" w:rsidRPr="001A243D" w:rsidRDefault="00C6472F" w:rsidP="001A243D">
      <w:pPr>
        <w:rPr>
          <w:rFonts w:cs="Arial"/>
          <w:color w:val="161F19"/>
          <w:szCs w:val="22"/>
          <w:shd w:val="clear" w:color="auto" w:fill="FFFFFF"/>
        </w:rPr>
      </w:pPr>
    </w:p>
    <w:p w14:paraId="56AA46AC" w14:textId="77777777" w:rsidR="00C6472F" w:rsidRPr="001A243D" w:rsidRDefault="00C6472F" w:rsidP="001A243D">
      <w:pPr>
        <w:rPr>
          <w:rFonts w:cs="Arial"/>
          <w:color w:val="161F19"/>
          <w:szCs w:val="22"/>
          <w:shd w:val="clear" w:color="auto" w:fill="FFFFFF"/>
        </w:rPr>
      </w:pPr>
    </w:p>
    <w:p w14:paraId="30ECA48E" w14:textId="77777777" w:rsidR="00C6472F" w:rsidRPr="001A243D" w:rsidRDefault="00C6472F" w:rsidP="001A243D">
      <w:pPr>
        <w:rPr>
          <w:rFonts w:cs="Arial"/>
          <w:color w:val="161F19"/>
          <w:szCs w:val="22"/>
          <w:shd w:val="clear" w:color="auto" w:fill="FFFFFF"/>
        </w:rPr>
      </w:pPr>
    </w:p>
    <w:p w14:paraId="02300970" w14:textId="77777777" w:rsidR="00C6472F" w:rsidRPr="001A243D" w:rsidRDefault="00C6472F" w:rsidP="001A243D">
      <w:pPr>
        <w:rPr>
          <w:rFonts w:cs="Arial"/>
          <w:color w:val="161F19"/>
          <w:szCs w:val="22"/>
          <w:shd w:val="clear" w:color="auto" w:fill="FFFFFF"/>
        </w:rPr>
      </w:pPr>
    </w:p>
    <w:p w14:paraId="3A4B2867" w14:textId="77777777" w:rsidR="00C6472F" w:rsidRPr="001A243D" w:rsidRDefault="00C6472F" w:rsidP="001A243D">
      <w:pPr>
        <w:rPr>
          <w:rFonts w:cs="Arial"/>
          <w:color w:val="161F19"/>
          <w:szCs w:val="22"/>
          <w:shd w:val="clear" w:color="auto" w:fill="FFFFFF"/>
        </w:rPr>
      </w:pPr>
    </w:p>
    <w:p w14:paraId="4220FEA7" w14:textId="77777777" w:rsidR="00C6472F" w:rsidRPr="001A243D" w:rsidRDefault="00C6472F" w:rsidP="001A243D">
      <w:pPr>
        <w:rPr>
          <w:rFonts w:cs="Arial"/>
          <w:color w:val="161F19"/>
          <w:szCs w:val="22"/>
          <w:shd w:val="clear" w:color="auto" w:fill="FFFFFF"/>
        </w:rPr>
      </w:pPr>
    </w:p>
    <w:p w14:paraId="5EC42F97" w14:textId="77777777" w:rsidR="00C6472F" w:rsidRPr="001A243D" w:rsidRDefault="00C6472F" w:rsidP="001A243D">
      <w:pPr>
        <w:rPr>
          <w:rFonts w:cs="Arial"/>
          <w:color w:val="161F19"/>
          <w:szCs w:val="22"/>
          <w:shd w:val="clear" w:color="auto" w:fill="FFFFFF"/>
        </w:rPr>
      </w:pPr>
    </w:p>
    <w:p w14:paraId="0BE56BB3" w14:textId="77777777" w:rsidR="00C6472F" w:rsidRPr="001A243D" w:rsidRDefault="00C6472F" w:rsidP="001A243D">
      <w:pPr>
        <w:rPr>
          <w:rFonts w:cs="Arial"/>
          <w:color w:val="161F19"/>
          <w:szCs w:val="22"/>
          <w:shd w:val="clear" w:color="auto" w:fill="FFFFFF"/>
        </w:rPr>
      </w:pPr>
    </w:p>
    <w:p w14:paraId="22C77B1A" w14:textId="77777777" w:rsidR="005977AB" w:rsidRPr="001A243D" w:rsidRDefault="005977AB" w:rsidP="001A243D">
      <w:pPr>
        <w:rPr>
          <w:rFonts w:cs="Arial"/>
          <w:color w:val="161F19"/>
          <w:szCs w:val="22"/>
          <w:shd w:val="clear" w:color="auto" w:fill="FFFFFF"/>
        </w:rPr>
      </w:pPr>
    </w:p>
    <w:p w14:paraId="43DB3D7F" w14:textId="375A6AFF" w:rsidR="00C6472F" w:rsidRPr="001B186C" w:rsidRDefault="001407BA" w:rsidP="001A243D">
      <w:pPr>
        <w:pStyle w:val="Heading1"/>
        <w:rPr>
          <w:rFonts w:ascii="Arial" w:hAnsi="Arial" w:cs="Arial"/>
          <w:sz w:val="28"/>
          <w:szCs w:val="28"/>
        </w:rPr>
      </w:pPr>
      <w:bookmarkStart w:id="20" w:name="_Toc236679884"/>
      <w:bookmarkStart w:id="21" w:name="_Toc236680427"/>
      <w:r w:rsidRPr="001B186C">
        <w:rPr>
          <w:rFonts w:ascii="Arial" w:hAnsi="Arial" w:cs="Arial"/>
          <w:sz w:val="28"/>
          <w:szCs w:val="28"/>
        </w:rPr>
        <w:lastRenderedPageBreak/>
        <w:t>Reference</w:t>
      </w:r>
      <w:bookmarkEnd w:id="20"/>
      <w:bookmarkEnd w:id="21"/>
    </w:p>
    <w:p w14:paraId="287F2C3C"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Department for Education &amp; Department for Levelling Up, Housing and Communities (2022) </w:t>
      </w:r>
      <w:r w:rsidRPr="001A243D">
        <w:rPr>
          <w:rFonts w:eastAsia="Times New Roman" w:cs="Arial"/>
          <w:i/>
          <w:iCs/>
          <w:szCs w:val="22"/>
          <w:lang w:eastAsia="en-GB"/>
        </w:rPr>
        <w:t>Supporting Families: Early Help System Guide</w:t>
      </w:r>
      <w:r w:rsidRPr="001A243D">
        <w:rPr>
          <w:rFonts w:eastAsia="Times New Roman" w:cs="Arial"/>
          <w:szCs w:val="22"/>
          <w:lang w:eastAsia="en-GB"/>
        </w:rPr>
        <w:t>. GOV.UK.</w:t>
      </w:r>
    </w:p>
    <w:p w14:paraId="31D0BF68"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Department for Education (2026) </w:t>
      </w:r>
      <w:r w:rsidRPr="001A243D">
        <w:rPr>
          <w:rFonts w:eastAsia="Times New Roman" w:cs="Arial"/>
          <w:i/>
          <w:iCs/>
          <w:szCs w:val="22"/>
          <w:lang w:eastAsia="en-GB"/>
        </w:rPr>
        <w:t>Working Together to Safeguard Children 2026: Statutory Guidance</w:t>
      </w:r>
      <w:r w:rsidRPr="001A243D">
        <w:rPr>
          <w:rFonts w:eastAsia="Times New Roman" w:cs="Arial"/>
          <w:szCs w:val="22"/>
          <w:lang w:eastAsia="en-GB"/>
        </w:rPr>
        <w:t>. GOV.UK.</w:t>
      </w:r>
    </w:p>
    <w:p w14:paraId="304BC8CE"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Department for Education (2026) </w:t>
      </w:r>
      <w:r w:rsidRPr="001A243D">
        <w:rPr>
          <w:rFonts w:eastAsia="Times New Roman" w:cs="Arial"/>
          <w:i/>
          <w:iCs/>
          <w:szCs w:val="22"/>
          <w:lang w:eastAsia="en-GB"/>
        </w:rPr>
        <w:t>Working Together to Safeguard Children 2026: A guide to multi</w:t>
      </w:r>
      <w:r w:rsidRPr="001A243D">
        <w:rPr>
          <w:rFonts w:eastAsia="Times New Roman" w:cs="Arial"/>
          <w:i/>
          <w:iCs/>
          <w:szCs w:val="22"/>
          <w:lang w:eastAsia="en-GB"/>
        </w:rPr>
        <w:noBreakHyphen/>
        <w:t>agency working to help, protect and promote the welfare of children</w:t>
      </w:r>
      <w:r w:rsidRPr="001A243D">
        <w:rPr>
          <w:rFonts w:eastAsia="Times New Roman" w:cs="Arial"/>
          <w:szCs w:val="22"/>
          <w:lang w:eastAsia="en-GB"/>
        </w:rPr>
        <w:t>. GOV.UK.</w:t>
      </w:r>
    </w:p>
    <w:p w14:paraId="66636060"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Department for Levelling Up, Housing and Communities (2024) </w:t>
      </w:r>
      <w:r w:rsidRPr="001A243D">
        <w:rPr>
          <w:rFonts w:eastAsia="Times New Roman" w:cs="Arial"/>
          <w:i/>
          <w:iCs/>
          <w:szCs w:val="22"/>
          <w:lang w:eastAsia="en-GB"/>
        </w:rPr>
        <w:t>Supporting Families – a foundation for family help: Annual report of the Supporting Families programme 2023–2024</w:t>
      </w:r>
      <w:r w:rsidRPr="001A243D">
        <w:rPr>
          <w:rFonts w:eastAsia="Times New Roman" w:cs="Arial"/>
          <w:szCs w:val="22"/>
          <w:lang w:eastAsia="en-GB"/>
        </w:rPr>
        <w:t>. GOV.UK.</w:t>
      </w:r>
    </w:p>
    <w:p w14:paraId="0D751F0A"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Leeds City Council (2025) </w:t>
      </w:r>
      <w:r w:rsidRPr="001A243D">
        <w:rPr>
          <w:rFonts w:eastAsia="Times New Roman" w:cs="Arial"/>
          <w:i/>
          <w:iCs/>
          <w:szCs w:val="22"/>
          <w:lang w:eastAsia="en-GB"/>
        </w:rPr>
        <w:t>One minute guide: Early help</w:t>
      </w:r>
      <w:r w:rsidRPr="001A243D">
        <w:rPr>
          <w:rFonts w:eastAsia="Times New Roman" w:cs="Arial"/>
          <w:szCs w:val="22"/>
          <w:lang w:eastAsia="en-GB"/>
        </w:rPr>
        <w:t>. Leeds City Council.</w:t>
      </w:r>
    </w:p>
    <w:p w14:paraId="61348624"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Leeds City Council (2025) </w:t>
      </w:r>
      <w:r w:rsidRPr="001A243D">
        <w:rPr>
          <w:rFonts w:eastAsia="Times New Roman" w:cs="Arial"/>
          <w:i/>
          <w:iCs/>
          <w:szCs w:val="22"/>
          <w:lang w:eastAsia="en-GB"/>
        </w:rPr>
        <w:t>One minute guide: Family Hubs and the Early Help Front Door team</w:t>
      </w:r>
      <w:r w:rsidRPr="001A243D">
        <w:rPr>
          <w:rFonts w:eastAsia="Times New Roman" w:cs="Arial"/>
          <w:szCs w:val="22"/>
          <w:lang w:eastAsia="en-GB"/>
        </w:rPr>
        <w:t>. Leeds City Council.</w:t>
      </w:r>
    </w:p>
    <w:p w14:paraId="370B062B" w14:textId="77777777" w:rsidR="007A1A05" w:rsidRPr="00FC3A7F" w:rsidRDefault="007A1A05" w:rsidP="001A243D">
      <w:pPr>
        <w:spacing w:before="100" w:beforeAutospacing="1" w:after="100" w:afterAutospacing="1"/>
        <w:rPr>
          <w:rFonts w:ascii="Times New Roman" w:eastAsia="Times New Roman" w:hAnsi="Times New Roman"/>
          <w:sz w:val="24"/>
          <w:lang w:eastAsia="en-GB"/>
        </w:rPr>
      </w:pPr>
      <w:r w:rsidRPr="001A243D">
        <w:rPr>
          <w:rFonts w:eastAsia="Times New Roman" w:cs="Arial"/>
          <w:szCs w:val="22"/>
          <w:lang w:eastAsia="en-GB"/>
        </w:rPr>
        <w:t xml:space="preserve">Leeds City Council (2025) </w:t>
      </w:r>
      <w:r w:rsidRPr="001A243D">
        <w:rPr>
          <w:rFonts w:eastAsia="Times New Roman" w:cs="Arial"/>
          <w:i/>
          <w:iCs/>
          <w:szCs w:val="22"/>
          <w:lang w:eastAsia="en-GB"/>
        </w:rPr>
        <w:t>Services for families</w:t>
      </w:r>
      <w:r w:rsidRPr="001A243D">
        <w:rPr>
          <w:rFonts w:eastAsia="Times New Roman" w:cs="Arial"/>
          <w:szCs w:val="22"/>
          <w:lang w:eastAsia="en-GB"/>
        </w:rPr>
        <w:t>. Leeds City Council</w:t>
      </w:r>
      <w:r w:rsidRPr="00FC3A7F">
        <w:rPr>
          <w:rFonts w:ascii="Times New Roman" w:eastAsia="Times New Roman" w:hAnsi="Times New Roman"/>
          <w:sz w:val="24"/>
          <w:lang w:eastAsia="en-GB"/>
        </w:rPr>
        <w:t>.</w:t>
      </w:r>
    </w:p>
    <w:p w14:paraId="3CF87976"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Leicester City Council (2026) </w:t>
      </w:r>
      <w:r w:rsidRPr="001A243D">
        <w:rPr>
          <w:rFonts w:eastAsia="Times New Roman" w:cs="Arial"/>
          <w:i/>
          <w:iCs/>
          <w:szCs w:val="22"/>
          <w:lang w:eastAsia="en-GB"/>
        </w:rPr>
        <w:t>Early help for children, young people and families</w:t>
      </w:r>
      <w:r w:rsidRPr="001A243D">
        <w:rPr>
          <w:rFonts w:eastAsia="Times New Roman" w:cs="Arial"/>
          <w:szCs w:val="22"/>
          <w:lang w:eastAsia="en-GB"/>
        </w:rPr>
        <w:t>. Leicester City Council.</w:t>
      </w:r>
    </w:p>
    <w:p w14:paraId="2358758B"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Leicester City Council (2026) </w:t>
      </w:r>
      <w:r w:rsidRPr="001A243D">
        <w:rPr>
          <w:rFonts w:eastAsia="Times New Roman" w:cs="Arial"/>
          <w:i/>
          <w:iCs/>
          <w:szCs w:val="22"/>
          <w:lang w:eastAsia="en-GB"/>
        </w:rPr>
        <w:t>Early Help Strategy: Support – Strengthen – Thrive</w:t>
      </w:r>
      <w:r w:rsidRPr="001A243D">
        <w:rPr>
          <w:rFonts w:eastAsia="Times New Roman" w:cs="Arial"/>
          <w:szCs w:val="22"/>
          <w:lang w:eastAsia="en-GB"/>
        </w:rPr>
        <w:t>. Leicester City Council.</w:t>
      </w:r>
    </w:p>
    <w:p w14:paraId="13A20886"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Leicester City Council (2026) </w:t>
      </w:r>
      <w:r w:rsidRPr="001A243D">
        <w:rPr>
          <w:rFonts w:eastAsia="Times New Roman" w:cs="Arial"/>
          <w:i/>
          <w:iCs/>
          <w:szCs w:val="22"/>
          <w:lang w:eastAsia="en-GB"/>
        </w:rPr>
        <w:t>Leicester City Council’s Early Help and Prevention Offer</w:t>
      </w:r>
      <w:r w:rsidRPr="001A243D">
        <w:rPr>
          <w:rFonts w:eastAsia="Times New Roman" w:cs="Arial"/>
          <w:szCs w:val="22"/>
          <w:lang w:eastAsia="en-GB"/>
        </w:rPr>
        <w:t>. Leicester City Council.</w:t>
      </w:r>
    </w:p>
    <w:p w14:paraId="4A2DCAE8"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Norfolk County Council (2025) </w:t>
      </w:r>
      <w:r w:rsidRPr="001A243D">
        <w:rPr>
          <w:rFonts w:eastAsia="Times New Roman" w:cs="Arial"/>
          <w:i/>
          <w:iCs/>
          <w:szCs w:val="22"/>
          <w:lang w:eastAsia="en-GB"/>
        </w:rPr>
        <w:t>Early help for children and families</w:t>
      </w:r>
      <w:r w:rsidRPr="001A243D">
        <w:rPr>
          <w:rFonts w:eastAsia="Times New Roman" w:cs="Arial"/>
          <w:szCs w:val="22"/>
          <w:lang w:eastAsia="en-GB"/>
        </w:rPr>
        <w:t>. Norfolk County Council.</w:t>
      </w:r>
    </w:p>
    <w:p w14:paraId="59CDF208" w14:textId="77777777" w:rsidR="007A1A05" w:rsidRPr="001A243D" w:rsidRDefault="007A1A05" w:rsidP="001A243D">
      <w:pPr>
        <w:spacing w:before="100" w:beforeAutospacing="1" w:after="100" w:afterAutospacing="1"/>
        <w:rPr>
          <w:rFonts w:eastAsia="Times New Roman" w:cs="Arial"/>
          <w:szCs w:val="22"/>
          <w:lang w:eastAsia="en-GB"/>
        </w:rPr>
      </w:pPr>
      <w:r w:rsidRPr="001A243D">
        <w:rPr>
          <w:rFonts w:eastAsia="Times New Roman" w:cs="Arial"/>
          <w:szCs w:val="22"/>
          <w:lang w:eastAsia="en-GB"/>
        </w:rPr>
        <w:t xml:space="preserve">Norfolk County Council (2025) </w:t>
      </w:r>
      <w:r w:rsidRPr="001A243D">
        <w:rPr>
          <w:rFonts w:eastAsia="Times New Roman" w:cs="Arial"/>
          <w:i/>
          <w:iCs/>
          <w:szCs w:val="22"/>
          <w:lang w:eastAsia="en-GB"/>
        </w:rPr>
        <w:t>Request for support – Best Start Family Hubs</w:t>
      </w:r>
      <w:r w:rsidRPr="001A243D">
        <w:rPr>
          <w:rFonts w:eastAsia="Times New Roman" w:cs="Arial"/>
          <w:szCs w:val="22"/>
          <w:lang w:eastAsia="en-GB"/>
        </w:rPr>
        <w:t>. Norfolk County Council.</w:t>
      </w:r>
    </w:p>
    <w:p w14:paraId="2A12DBEE" w14:textId="77777777" w:rsidR="001407BA" w:rsidRPr="00D20283" w:rsidRDefault="001407BA" w:rsidP="00D20283">
      <w:pPr>
        <w:rPr>
          <w:rFonts w:cs="Arial"/>
          <w:color w:val="161F19"/>
          <w:szCs w:val="22"/>
          <w:shd w:val="clear" w:color="auto" w:fill="FFFFFF"/>
        </w:rPr>
      </w:pPr>
    </w:p>
    <w:p w14:paraId="0199AA14" w14:textId="77777777" w:rsidR="00316E52" w:rsidRDefault="00316E52">
      <w:pPr>
        <w:rPr>
          <w:rFonts w:ascii="Open Sans" w:hAnsi="Open Sans" w:cs="Open Sans"/>
          <w:color w:val="161F19"/>
          <w:shd w:val="clear" w:color="auto" w:fill="FFFFFF"/>
        </w:rPr>
      </w:pPr>
    </w:p>
    <w:p w14:paraId="4C802512" w14:textId="77777777" w:rsidR="00316E52" w:rsidRDefault="00316E52">
      <w:pPr>
        <w:rPr>
          <w:rFonts w:ascii="Open Sans" w:hAnsi="Open Sans" w:cs="Open Sans"/>
          <w:color w:val="161F19"/>
          <w:shd w:val="clear" w:color="auto" w:fill="FFFFFF"/>
        </w:rPr>
      </w:pPr>
    </w:p>
    <w:p w14:paraId="612F1368" w14:textId="77777777" w:rsidR="00316E52" w:rsidRDefault="00316E52">
      <w:pPr>
        <w:rPr>
          <w:rFonts w:ascii="Open Sans" w:hAnsi="Open Sans" w:cs="Open Sans"/>
          <w:color w:val="161F19"/>
          <w:shd w:val="clear" w:color="auto" w:fill="FFFFFF"/>
        </w:rPr>
      </w:pPr>
    </w:p>
    <w:p w14:paraId="487F7E42" w14:textId="77777777" w:rsidR="00316E52" w:rsidRDefault="00316E52">
      <w:pPr>
        <w:rPr>
          <w:rFonts w:ascii="Open Sans" w:hAnsi="Open Sans" w:cs="Open Sans"/>
          <w:color w:val="161F19"/>
          <w:shd w:val="clear" w:color="auto" w:fill="FFFFFF"/>
        </w:rPr>
      </w:pPr>
    </w:p>
    <w:p w14:paraId="60046173" w14:textId="77777777" w:rsidR="00316E52" w:rsidRDefault="00316E52">
      <w:pPr>
        <w:rPr>
          <w:rFonts w:ascii="Open Sans" w:hAnsi="Open Sans" w:cs="Open Sans"/>
          <w:color w:val="161F19"/>
          <w:shd w:val="clear" w:color="auto" w:fill="FFFFFF"/>
        </w:rPr>
      </w:pPr>
    </w:p>
    <w:p w14:paraId="6E287BEF" w14:textId="77777777" w:rsidR="00316E52" w:rsidRDefault="00316E52">
      <w:pPr>
        <w:rPr>
          <w:rFonts w:ascii="Open Sans" w:hAnsi="Open Sans" w:cs="Open Sans"/>
          <w:color w:val="161F19"/>
          <w:shd w:val="clear" w:color="auto" w:fill="FFFFFF"/>
        </w:rPr>
      </w:pPr>
    </w:p>
    <w:p w14:paraId="5D849F9A" w14:textId="77777777" w:rsidR="00316E52" w:rsidRDefault="00316E52">
      <w:pPr>
        <w:rPr>
          <w:rFonts w:ascii="Open Sans" w:hAnsi="Open Sans" w:cs="Open Sans"/>
          <w:color w:val="161F19"/>
          <w:shd w:val="clear" w:color="auto" w:fill="FFFFFF"/>
        </w:rPr>
      </w:pPr>
    </w:p>
    <w:p w14:paraId="43AD8368" w14:textId="77777777" w:rsidR="00316E52" w:rsidRDefault="00316E52">
      <w:pPr>
        <w:rPr>
          <w:rFonts w:ascii="Open Sans" w:hAnsi="Open Sans" w:cs="Open Sans"/>
          <w:color w:val="161F19"/>
          <w:shd w:val="clear" w:color="auto" w:fill="FFFFFF"/>
        </w:rPr>
      </w:pPr>
    </w:p>
    <w:p w14:paraId="284D2345" w14:textId="77777777" w:rsidR="00316E52" w:rsidRDefault="00316E52">
      <w:pPr>
        <w:rPr>
          <w:rFonts w:ascii="Open Sans" w:hAnsi="Open Sans" w:cs="Open Sans"/>
          <w:color w:val="161F19"/>
          <w:shd w:val="clear" w:color="auto" w:fill="FFFFFF"/>
        </w:rPr>
      </w:pPr>
    </w:p>
    <w:p w14:paraId="159F9DED" w14:textId="77777777" w:rsidR="00316E52" w:rsidRDefault="00316E52">
      <w:pPr>
        <w:rPr>
          <w:rFonts w:ascii="Open Sans" w:hAnsi="Open Sans" w:cs="Open Sans"/>
          <w:color w:val="161F19"/>
          <w:shd w:val="clear" w:color="auto" w:fill="FFFFFF"/>
        </w:rPr>
      </w:pPr>
    </w:p>
    <w:p w14:paraId="1856D5B7" w14:textId="77777777" w:rsidR="00316E52" w:rsidRDefault="00316E52">
      <w:pPr>
        <w:rPr>
          <w:rFonts w:ascii="Open Sans" w:hAnsi="Open Sans" w:cs="Open Sans"/>
          <w:color w:val="161F19"/>
          <w:shd w:val="clear" w:color="auto" w:fill="FFFFFF"/>
        </w:rPr>
      </w:pPr>
    </w:p>
    <w:p w14:paraId="10EC7BBF" w14:textId="77777777" w:rsidR="00316E52" w:rsidRDefault="00316E52">
      <w:pPr>
        <w:rPr>
          <w:rFonts w:ascii="Open Sans" w:hAnsi="Open Sans" w:cs="Open Sans"/>
          <w:color w:val="161F19"/>
          <w:shd w:val="clear" w:color="auto" w:fill="FFFFFF"/>
        </w:rPr>
      </w:pPr>
    </w:p>
    <w:p w14:paraId="42427CAA" w14:textId="77777777" w:rsidR="00316E52" w:rsidRDefault="00316E52">
      <w:pPr>
        <w:rPr>
          <w:rFonts w:ascii="Open Sans" w:hAnsi="Open Sans" w:cs="Open Sans"/>
          <w:color w:val="161F19"/>
          <w:shd w:val="clear" w:color="auto" w:fill="FFFFFF"/>
        </w:rPr>
      </w:pPr>
    </w:p>
    <w:p w14:paraId="44FC6677" w14:textId="77777777" w:rsidR="00316E52" w:rsidRDefault="00316E52">
      <w:pPr>
        <w:rPr>
          <w:rFonts w:ascii="Open Sans" w:hAnsi="Open Sans" w:cs="Open Sans"/>
          <w:color w:val="161F19"/>
          <w:shd w:val="clear" w:color="auto" w:fill="FFFFFF"/>
        </w:rPr>
      </w:pPr>
    </w:p>
    <w:p w14:paraId="1F0AE8D1" w14:textId="77777777" w:rsidR="00316E52" w:rsidRDefault="00316E52">
      <w:pPr>
        <w:rPr>
          <w:rFonts w:ascii="Open Sans" w:hAnsi="Open Sans" w:cs="Open Sans"/>
          <w:color w:val="161F19"/>
          <w:shd w:val="clear" w:color="auto" w:fill="FFFFFF"/>
        </w:rPr>
      </w:pPr>
    </w:p>
    <w:p w14:paraId="099EA3D9" w14:textId="77777777" w:rsidR="00316E52" w:rsidRDefault="00316E52">
      <w:pPr>
        <w:rPr>
          <w:rFonts w:ascii="Open Sans" w:hAnsi="Open Sans" w:cs="Open Sans"/>
          <w:color w:val="161F19"/>
          <w:shd w:val="clear" w:color="auto" w:fill="FFFFFF"/>
        </w:rPr>
      </w:pPr>
    </w:p>
    <w:p w14:paraId="7CAC24FC" w14:textId="77777777" w:rsidR="00316E52" w:rsidRDefault="00316E52">
      <w:pPr>
        <w:rPr>
          <w:rFonts w:ascii="Open Sans" w:hAnsi="Open Sans" w:cs="Open Sans"/>
          <w:color w:val="161F19"/>
          <w:shd w:val="clear" w:color="auto" w:fill="FFFFFF"/>
        </w:rPr>
      </w:pPr>
    </w:p>
    <w:p w14:paraId="5C94B398" w14:textId="77777777" w:rsidR="00316E52" w:rsidRDefault="00316E52">
      <w:pPr>
        <w:rPr>
          <w:rFonts w:ascii="Open Sans" w:hAnsi="Open Sans" w:cs="Open Sans"/>
          <w:color w:val="161F19"/>
          <w:shd w:val="clear" w:color="auto" w:fill="FFFFFF"/>
        </w:rPr>
      </w:pPr>
    </w:p>
    <w:p w14:paraId="150C74B5" w14:textId="77777777" w:rsidR="00316E52" w:rsidRPr="00CD4CA7" w:rsidRDefault="00316E52">
      <w:pPr>
        <w:rPr>
          <w:rFonts w:ascii="Open Sans" w:hAnsi="Open Sans" w:cs="Open Sans"/>
          <w:color w:val="161F19"/>
          <w:shd w:val="clear" w:color="auto" w:fill="FFFFFF"/>
        </w:rPr>
      </w:pPr>
    </w:p>
    <w:sectPr w:rsidR="00316E52" w:rsidRPr="00CD4C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D0A1E" w14:textId="77777777" w:rsidR="00502A3F" w:rsidRDefault="00502A3F" w:rsidP="00480723">
      <w:pPr>
        <w:spacing w:line="240" w:lineRule="auto"/>
      </w:pPr>
      <w:r>
        <w:separator/>
      </w:r>
    </w:p>
  </w:endnote>
  <w:endnote w:type="continuationSeparator" w:id="0">
    <w:p w14:paraId="0CCA18AA" w14:textId="77777777" w:rsidR="00502A3F" w:rsidRDefault="00502A3F" w:rsidP="004807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BEACA" w14:textId="77777777" w:rsidR="00502A3F" w:rsidRDefault="00502A3F" w:rsidP="00480723">
      <w:pPr>
        <w:spacing w:line="240" w:lineRule="auto"/>
      </w:pPr>
      <w:r>
        <w:separator/>
      </w:r>
    </w:p>
  </w:footnote>
  <w:footnote w:type="continuationSeparator" w:id="0">
    <w:p w14:paraId="393C191F" w14:textId="77777777" w:rsidR="00502A3F" w:rsidRDefault="00502A3F" w:rsidP="0048072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D7A"/>
    <w:rsid w:val="000005B1"/>
    <w:rsid w:val="000A4600"/>
    <w:rsid w:val="000B5F9E"/>
    <w:rsid w:val="0010452C"/>
    <w:rsid w:val="001407BA"/>
    <w:rsid w:val="00140B33"/>
    <w:rsid w:val="00150728"/>
    <w:rsid w:val="00186254"/>
    <w:rsid w:val="001930B9"/>
    <w:rsid w:val="001A243D"/>
    <w:rsid w:val="001B186C"/>
    <w:rsid w:val="00203436"/>
    <w:rsid w:val="0024573A"/>
    <w:rsid w:val="002622C7"/>
    <w:rsid w:val="00292C34"/>
    <w:rsid w:val="002C0FCA"/>
    <w:rsid w:val="002C4611"/>
    <w:rsid w:val="002E2353"/>
    <w:rsid w:val="002F6AD0"/>
    <w:rsid w:val="00303DEE"/>
    <w:rsid w:val="003152B7"/>
    <w:rsid w:val="00316E52"/>
    <w:rsid w:val="00321744"/>
    <w:rsid w:val="00367A54"/>
    <w:rsid w:val="003A2A37"/>
    <w:rsid w:val="003A7EEE"/>
    <w:rsid w:val="003C7A40"/>
    <w:rsid w:val="003E5853"/>
    <w:rsid w:val="00403B42"/>
    <w:rsid w:val="00480723"/>
    <w:rsid w:val="00485DC8"/>
    <w:rsid w:val="004D30C6"/>
    <w:rsid w:val="004D5635"/>
    <w:rsid w:val="00502A3F"/>
    <w:rsid w:val="00557F05"/>
    <w:rsid w:val="00592CF6"/>
    <w:rsid w:val="005977AB"/>
    <w:rsid w:val="006452FA"/>
    <w:rsid w:val="00682152"/>
    <w:rsid w:val="006A51A8"/>
    <w:rsid w:val="006D7396"/>
    <w:rsid w:val="00720519"/>
    <w:rsid w:val="007A1A05"/>
    <w:rsid w:val="007C2EFC"/>
    <w:rsid w:val="007E155A"/>
    <w:rsid w:val="00824730"/>
    <w:rsid w:val="0082562D"/>
    <w:rsid w:val="008713EE"/>
    <w:rsid w:val="008A7ACA"/>
    <w:rsid w:val="008C0A16"/>
    <w:rsid w:val="008E5F8F"/>
    <w:rsid w:val="009165D8"/>
    <w:rsid w:val="00950D7A"/>
    <w:rsid w:val="009E25B5"/>
    <w:rsid w:val="00A32B23"/>
    <w:rsid w:val="00AC5A81"/>
    <w:rsid w:val="00B3765E"/>
    <w:rsid w:val="00B8163B"/>
    <w:rsid w:val="00BC7091"/>
    <w:rsid w:val="00C46D01"/>
    <w:rsid w:val="00C6472F"/>
    <w:rsid w:val="00C67BAC"/>
    <w:rsid w:val="00C769E7"/>
    <w:rsid w:val="00C91498"/>
    <w:rsid w:val="00CB5259"/>
    <w:rsid w:val="00CD4CA7"/>
    <w:rsid w:val="00D04C01"/>
    <w:rsid w:val="00D20283"/>
    <w:rsid w:val="00D40040"/>
    <w:rsid w:val="00D81B1E"/>
    <w:rsid w:val="00D831B6"/>
    <w:rsid w:val="00D94EB5"/>
    <w:rsid w:val="00DB5C69"/>
    <w:rsid w:val="00E1787C"/>
    <w:rsid w:val="00E17D37"/>
    <w:rsid w:val="00E719BE"/>
    <w:rsid w:val="00EB4689"/>
    <w:rsid w:val="00EE610B"/>
    <w:rsid w:val="00F24FBB"/>
    <w:rsid w:val="00F56695"/>
    <w:rsid w:val="00FD6CB0"/>
    <w:rsid w:val="00FE1AF9"/>
    <w:rsid w:val="00FE4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EB6B"/>
  <w15:chartTrackingRefBased/>
  <w15:docId w15:val="{1DCACFAA-03AE-4B53-B288-084A66CD2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0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0D7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D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0D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0D7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0D7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0D7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0D7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D7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D7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50D7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50D7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0D7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0D7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0D7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0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D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D7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0D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0D7A"/>
    <w:rPr>
      <w:i/>
      <w:iCs/>
      <w:color w:val="404040" w:themeColor="text1" w:themeTint="BF"/>
    </w:rPr>
  </w:style>
  <w:style w:type="paragraph" w:styleId="ListParagraph">
    <w:name w:val="List Paragraph"/>
    <w:basedOn w:val="Normal"/>
    <w:uiPriority w:val="34"/>
    <w:qFormat/>
    <w:rsid w:val="00950D7A"/>
    <w:pPr>
      <w:ind w:left="720"/>
      <w:contextualSpacing/>
    </w:pPr>
  </w:style>
  <w:style w:type="character" w:styleId="IntenseEmphasis">
    <w:name w:val="Intense Emphasis"/>
    <w:basedOn w:val="DefaultParagraphFont"/>
    <w:uiPriority w:val="21"/>
    <w:qFormat/>
    <w:rsid w:val="00950D7A"/>
    <w:rPr>
      <w:i/>
      <w:iCs/>
      <w:color w:val="0F4761" w:themeColor="accent1" w:themeShade="BF"/>
    </w:rPr>
  </w:style>
  <w:style w:type="paragraph" w:styleId="IntenseQuote">
    <w:name w:val="Intense Quote"/>
    <w:basedOn w:val="Normal"/>
    <w:next w:val="Normal"/>
    <w:link w:val="IntenseQuoteChar"/>
    <w:uiPriority w:val="30"/>
    <w:qFormat/>
    <w:rsid w:val="00950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D7A"/>
    <w:rPr>
      <w:i/>
      <w:iCs/>
      <w:color w:val="0F4761" w:themeColor="accent1" w:themeShade="BF"/>
    </w:rPr>
  </w:style>
  <w:style w:type="character" w:styleId="IntenseReference">
    <w:name w:val="Intense Reference"/>
    <w:basedOn w:val="DefaultParagraphFont"/>
    <w:uiPriority w:val="32"/>
    <w:qFormat/>
    <w:rsid w:val="00950D7A"/>
    <w:rPr>
      <w:b/>
      <w:bCs/>
      <w:smallCaps/>
      <w:color w:val="0F4761" w:themeColor="accent1" w:themeShade="BF"/>
      <w:spacing w:val="5"/>
    </w:rPr>
  </w:style>
  <w:style w:type="paragraph" w:styleId="TOCHeading">
    <w:name w:val="TOC Heading"/>
    <w:basedOn w:val="Heading1"/>
    <w:next w:val="Normal"/>
    <w:uiPriority w:val="39"/>
    <w:unhideWhenUsed/>
    <w:qFormat/>
    <w:rsid w:val="007C2EFC"/>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7C2EFC"/>
    <w:pPr>
      <w:spacing w:after="100"/>
    </w:pPr>
  </w:style>
  <w:style w:type="character" w:styleId="Hyperlink">
    <w:name w:val="Hyperlink"/>
    <w:basedOn w:val="DefaultParagraphFont"/>
    <w:uiPriority w:val="99"/>
    <w:unhideWhenUsed/>
    <w:rsid w:val="007C2EFC"/>
    <w:rPr>
      <w:color w:val="467886" w:themeColor="hyperlink"/>
      <w:u w:val="single"/>
    </w:rPr>
  </w:style>
  <w:style w:type="paragraph" w:styleId="Header">
    <w:name w:val="header"/>
    <w:basedOn w:val="Normal"/>
    <w:link w:val="HeaderChar"/>
    <w:uiPriority w:val="99"/>
    <w:unhideWhenUsed/>
    <w:rsid w:val="00480723"/>
    <w:pPr>
      <w:tabs>
        <w:tab w:val="center" w:pos="4513"/>
        <w:tab w:val="right" w:pos="9026"/>
      </w:tabs>
      <w:spacing w:line="240" w:lineRule="auto"/>
    </w:pPr>
  </w:style>
  <w:style w:type="character" w:customStyle="1" w:styleId="HeaderChar">
    <w:name w:val="Header Char"/>
    <w:basedOn w:val="DefaultParagraphFont"/>
    <w:link w:val="Header"/>
    <w:uiPriority w:val="99"/>
    <w:rsid w:val="00480723"/>
  </w:style>
  <w:style w:type="paragraph" w:styleId="Footer">
    <w:name w:val="footer"/>
    <w:basedOn w:val="Normal"/>
    <w:link w:val="FooterChar"/>
    <w:uiPriority w:val="99"/>
    <w:unhideWhenUsed/>
    <w:rsid w:val="00480723"/>
    <w:pPr>
      <w:tabs>
        <w:tab w:val="center" w:pos="4513"/>
        <w:tab w:val="right" w:pos="9026"/>
      </w:tabs>
      <w:spacing w:line="240" w:lineRule="auto"/>
    </w:pPr>
  </w:style>
  <w:style w:type="character" w:customStyle="1" w:styleId="FooterChar">
    <w:name w:val="Footer Char"/>
    <w:basedOn w:val="DefaultParagraphFont"/>
    <w:link w:val="Footer"/>
    <w:uiPriority w:val="99"/>
    <w:rsid w:val="00480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8F8C6-6F20-42D2-80B4-B74CB7AE5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15</Pages>
  <Words>2500</Words>
  <Characters>14251</Characters>
  <Application>Microsoft Office Word</Application>
  <DocSecurity>0</DocSecurity>
  <Lines>118</Lines>
  <Paragraphs>33</Paragraphs>
  <ScaleCrop>false</ScaleCrop>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diversitty diversitty</dc:creator>
  <cp:keywords/>
  <dc:description/>
  <cp:lastModifiedBy>diversitty diversitty</cp:lastModifiedBy>
  <cp:revision>66</cp:revision>
  <dcterms:created xsi:type="dcterms:W3CDTF">2026-08-02T20:52:00Z</dcterms:created>
  <dcterms:modified xsi:type="dcterms:W3CDTF">2026-08-14T09:39:00Z</dcterms:modified>
</cp:coreProperties>
</file>