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Theme="majorHAnsi" w:eastAsiaTheme="minorEastAsia" w:hAnsiTheme="majorHAnsi" w:cstheme="majorHAnsi"/>
          <w:color w:val="auto"/>
          <w:sz w:val="20"/>
          <w:szCs w:val="20"/>
        </w:rPr>
      </w:sdtEndPr>
      <w:sdtContent>
        <w:p w14:paraId="10BDDAB5"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0CA017AA" wp14:editId="74B88DB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7BFEC9" w14:textId="77777777" w:rsidR="007D1947" w:rsidRDefault="007D1947">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55EA5C3B" w14:textId="77777777" w:rsidR="007D1947" w:rsidRDefault="007D1947">
              <w:pPr>
                <w:pStyle w:val="a3"/>
                <w:jc w:val="center"/>
                <w:rPr>
                  <w:color w:val="5B9BD5" w:themeColor="accent1"/>
                  <w:sz w:val="28"/>
                  <w:szCs w:val="28"/>
                </w:rPr>
              </w:pPr>
              <w:r>
                <w:rPr>
                  <w:color w:val="5B9BD5" w:themeColor="accent1"/>
                  <w:sz w:val="28"/>
                  <w:szCs w:val="28"/>
                </w:rPr>
                <w:t>[Document subtitle]</w:t>
              </w:r>
            </w:p>
          </w:sdtContent>
        </w:sdt>
        <w:p w14:paraId="1AE11CE7"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7210E07" wp14:editId="7A24021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188CC4" w14:textId="77777777" w:rsidR="007D1947" w:rsidRDefault="007D1947">
                                    <w:pPr>
                                      <w:pStyle w:val="a3"/>
                                      <w:spacing w:after="40"/>
                                      <w:jc w:val="center"/>
                                      <w:rPr>
                                        <w:caps/>
                                        <w:color w:val="5B9BD5" w:themeColor="accent1"/>
                                        <w:sz w:val="28"/>
                                        <w:szCs w:val="28"/>
                                      </w:rPr>
                                    </w:pPr>
                                    <w:r>
                                      <w:rPr>
                                        <w:caps/>
                                        <w:color w:val="5B9BD5" w:themeColor="accent1"/>
                                        <w:sz w:val="28"/>
                                        <w:szCs w:val="28"/>
                                      </w:rPr>
                                      <w:t>[Date]</w:t>
                                    </w:r>
                                  </w:p>
                                </w:sdtContent>
                              </w:sdt>
                              <w:p w14:paraId="31DD3FE7" w14:textId="77777777" w:rsidR="007D1947" w:rsidRDefault="00F47D33">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FE94EC6" w14:textId="77777777" w:rsidR="007D1947" w:rsidRDefault="00F47D33">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210E0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188CC4" w14:textId="77777777" w:rsidR="007D1947" w:rsidRDefault="007D1947">
                              <w:pPr>
                                <w:pStyle w:val="a3"/>
                                <w:spacing w:after="40"/>
                                <w:jc w:val="center"/>
                                <w:rPr>
                                  <w:caps/>
                                  <w:color w:val="5B9BD5" w:themeColor="accent1"/>
                                  <w:sz w:val="28"/>
                                  <w:szCs w:val="28"/>
                                </w:rPr>
                              </w:pPr>
                              <w:r>
                                <w:rPr>
                                  <w:caps/>
                                  <w:color w:val="5B9BD5" w:themeColor="accent1"/>
                                  <w:sz w:val="28"/>
                                  <w:szCs w:val="28"/>
                                </w:rPr>
                                <w:t>[Date]</w:t>
                              </w:r>
                            </w:p>
                          </w:sdtContent>
                        </w:sdt>
                        <w:p w14:paraId="31DD3FE7" w14:textId="77777777" w:rsidR="007D1947" w:rsidRDefault="00F47D33">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FE94EC6" w14:textId="77777777" w:rsidR="007D1947" w:rsidRDefault="00F47D33">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2708372" wp14:editId="416F7F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1E78BF" w14:textId="77777777" w:rsidR="007D1947" w:rsidRPr="00B8773D" w:rsidRDefault="007D1947" w:rsidP="007D1947">
          <w:pPr>
            <w:pStyle w:val="1"/>
            <w:rPr>
              <w:color w:val="auto"/>
            </w:rPr>
          </w:pPr>
          <w:r>
            <w:br w:type="page"/>
          </w:r>
          <w:bookmarkStart w:id="0" w:name="_Toc30175821"/>
          <w:r w:rsidRPr="00E3661B">
            <w:rPr>
              <w:color w:val="auto"/>
            </w:rPr>
            <w:lastRenderedPageBreak/>
            <w:t>Ex</w:t>
          </w:r>
          <w:r w:rsidRPr="00B8773D">
            <w:rPr>
              <w:color w:val="auto"/>
            </w:rPr>
            <w:t>ecutive Summary</w:t>
          </w:r>
          <w:bookmarkEnd w:id="0"/>
        </w:p>
        <w:p w14:paraId="1B282958" w14:textId="7A82F959" w:rsidR="007D1947" w:rsidRPr="00E3661B" w:rsidRDefault="00E3661B" w:rsidP="00E3661B">
          <w:pPr>
            <w:spacing w:after="0" w:line="400" w:lineRule="exact"/>
            <w:jc w:val="both"/>
            <w:rPr>
              <w:rFonts w:asciiTheme="majorHAnsi" w:hAnsiTheme="majorHAnsi" w:cstheme="majorHAnsi"/>
              <w:sz w:val="24"/>
              <w:szCs w:val="24"/>
            </w:rPr>
          </w:pPr>
          <w:r w:rsidRPr="00E3661B">
            <w:rPr>
              <w:rFonts w:asciiTheme="majorHAnsi" w:hAnsiTheme="majorHAnsi" w:cstheme="majorHAnsi"/>
              <w:sz w:val="24"/>
              <w:szCs w:val="24"/>
            </w:rPr>
            <w:t xml:space="preserve">This article briefly introduces the </w:t>
          </w:r>
          <w:r>
            <w:rPr>
              <w:rFonts w:asciiTheme="majorHAnsi" w:hAnsiTheme="majorHAnsi" w:cstheme="majorHAnsi"/>
              <w:sz w:val="24"/>
              <w:szCs w:val="24"/>
            </w:rPr>
            <w:t xml:space="preserve">importance </w:t>
          </w:r>
          <w:r w:rsidRPr="00E3661B">
            <w:rPr>
              <w:rFonts w:asciiTheme="majorHAnsi" w:hAnsiTheme="majorHAnsi" w:cstheme="majorHAnsi"/>
              <w:sz w:val="24"/>
              <w:szCs w:val="24"/>
            </w:rPr>
            <w:t xml:space="preserve">of international business communication. Then through </w:t>
          </w:r>
          <w:r>
            <w:rPr>
              <w:rFonts w:asciiTheme="majorHAnsi" w:hAnsiTheme="majorHAnsi" w:cstheme="majorHAnsi"/>
              <w:sz w:val="24"/>
              <w:szCs w:val="24"/>
            </w:rPr>
            <w:t>a few cases</w:t>
          </w:r>
          <w:r w:rsidRPr="00E3661B">
            <w:rPr>
              <w:rFonts w:asciiTheme="majorHAnsi" w:hAnsiTheme="majorHAnsi" w:cstheme="majorHAnsi"/>
              <w:sz w:val="24"/>
              <w:szCs w:val="24"/>
            </w:rPr>
            <w:t>, it explains the cultural differences between the UK and India in transnational business</w:t>
          </w:r>
          <w:r>
            <w:rPr>
              <w:rFonts w:asciiTheme="majorHAnsi" w:hAnsiTheme="majorHAnsi" w:cstheme="majorHAnsi"/>
              <w:sz w:val="24"/>
              <w:szCs w:val="24"/>
            </w:rPr>
            <w:t>. O</w:t>
          </w:r>
          <w:r w:rsidRPr="00E3661B">
            <w:rPr>
              <w:rFonts w:asciiTheme="majorHAnsi" w:hAnsiTheme="majorHAnsi" w:cstheme="majorHAnsi"/>
              <w:sz w:val="24"/>
              <w:szCs w:val="24"/>
            </w:rPr>
            <w:t>vercoming these differences is a certain challenge for companies to conduct business, but it must also be completed. Finally, the article points out some humble opinions on how to improve business communication skills.</w:t>
          </w:r>
        </w:p>
        <w:p w14:paraId="249F54BC" w14:textId="578D5712" w:rsidR="00EB4577" w:rsidRPr="00B8773D" w:rsidRDefault="00EE2FE0">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6EC6DEFF" w14:textId="77777777" w:rsidR="007D1947" w:rsidRPr="00B8773D" w:rsidRDefault="007D1947">
              <w:pPr>
                <w:pStyle w:val="TOC"/>
                <w:rPr>
                  <w:color w:val="auto"/>
                </w:rPr>
              </w:pPr>
              <w:r w:rsidRPr="00B8773D">
                <w:rPr>
                  <w:color w:val="auto"/>
                </w:rPr>
                <w:t>Table of Contents</w:t>
              </w:r>
            </w:p>
            <w:p w14:paraId="5B7BD3AB" w14:textId="4E0F4AD4" w:rsidR="00EE2FE0" w:rsidRDefault="007D1947">
              <w:pPr>
                <w:pStyle w:val="TOC1"/>
                <w:tabs>
                  <w:tab w:val="right" w:leader="dot" w:pos="9016"/>
                </w:tabs>
                <w:rPr>
                  <w:noProof/>
                  <w:kern w:val="2"/>
                  <w:sz w:val="21"/>
                  <w:lang w:val="en-US" w:eastAsia="zh-CN"/>
                </w:rPr>
              </w:pPr>
              <w:r w:rsidRPr="00B8773D">
                <w:fldChar w:fldCharType="begin"/>
              </w:r>
              <w:r w:rsidRPr="00B8773D">
                <w:instrText xml:space="preserve"> TOC \o "1-3" \h \z \u </w:instrText>
              </w:r>
              <w:r w:rsidRPr="00B8773D">
                <w:fldChar w:fldCharType="separate"/>
              </w:r>
              <w:hyperlink w:anchor="_Toc30175821" w:history="1">
                <w:r w:rsidR="00EE2FE0" w:rsidRPr="00703AEC">
                  <w:rPr>
                    <w:rStyle w:val="a5"/>
                    <w:noProof/>
                  </w:rPr>
                  <w:t>Executive Summary</w:t>
                </w:r>
                <w:r w:rsidR="00EE2FE0">
                  <w:rPr>
                    <w:noProof/>
                    <w:webHidden/>
                  </w:rPr>
                  <w:tab/>
                </w:r>
                <w:r w:rsidR="00EE2FE0">
                  <w:rPr>
                    <w:noProof/>
                    <w:webHidden/>
                  </w:rPr>
                  <w:fldChar w:fldCharType="begin"/>
                </w:r>
                <w:r w:rsidR="00EE2FE0">
                  <w:rPr>
                    <w:noProof/>
                    <w:webHidden/>
                  </w:rPr>
                  <w:instrText xml:space="preserve"> PAGEREF _Toc30175821 \h </w:instrText>
                </w:r>
                <w:r w:rsidR="00EE2FE0">
                  <w:rPr>
                    <w:noProof/>
                    <w:webHidden/>
                  </w:rPr>
                </w:r>
                <w:r w:rsidR="00EE2FE0">
                  <w:rPr>
                    <w:noProof/>
                    <w:webHidden/>
                  </w:rPr>
                  <w:fldChar w:fldCharType="separate"/>
                </w:r>
                <w:r w:rsidR="00EE2FE0">
                  <w:rPr>
                    <w:noProof/>
                    <w:webHidden/>
                  </w:rPr>
                  <w:t>1</w:t>
                </w:r>
                <w:r w:rsidR="00EE2FE0">
                  <w:rPr>
                    <w:noProof/>
                    <w:webHidden/>
                  </w:rPr>
                  <w:fldChar w:fldCharType="end"/>
                </w:r>
              </w:hyperlink>
            </w:p>
            <w:p w14:paraId="387427C8" w14:textId="19D19A03" w:rsidR="00EE2FE0" w:rsidRDefault="00EE2FE0">
              <w:pPr>
                <w:pStyle w:val="TOC1"/>
                <w:tabs>
                  <w:tab w:val="right" w:leader="dot" w:pos="9016"/>
                </w:tabs>
                <w:rPr>
                  <w:noProof/>
                  <w:kern w:val="2"/>
                  <w:sz w:val="21"/>
                  <w:lang w:val="en-US" w:eastAsia="zh-CN"/>
                </w:rPr>
              </w:pPr>
              <w:hyperlink w:anchor="_Toc30175822" w:history="1">
                <w:r w:rsidRPr="00703AEC">
                  <w:rPr>
                    <w:rStyle w:val="a5"/>
                    <w:noProof/>
                    <w:lang w:eastAsia="zh-CN"/>
                  </w:rPr>
                  <w:t>1.Introduction</w:t>
                </w:r>
                <w:r>
                  <w:rPr>
                    <w:noProof/>
                    <w:webHidden/>
                  </w:rPr>
                  <w:tab/>
                </w:r>
                <w:r>
                  <w:rPr>
                    <w:noProof/>
                    <w:webHidden/>
                  </w:rPr>
                  <w:fldChar w:fldCharType="begin"/>
                </w:r>
                <w:r>
                  <w:rPr>
                    <w:noProof/>
                    <w:webHidden/>
                  </w:rPr>
                  <w:instrText xml:space="preserve"> PAGEREF _Toc30175822 \h </w:instrText>
                </w:r>
                <w:r>
                  <w:rPr>
                    <w:noProof/>
                    <w:webHidden/>
                  </w:rPr>
                </w:r>
                <w:r>
                  <w:rPr>
                    <w:noProof/>
                    <w:webHidden/>
                  </w:rPr>
                  <w:fldChar w:fldCharType="separate"/>
                </w:r>
                <w:r>
                  <w:rPr>
                    <w:noProof/>
                    <w:webHidden/>
                  </w:rPr>
                  <w:t>3</w:t>
                </w:r>
                <w:r>
                  <w:rPr>
                    <w:noProof/>
                    <w:webHidden/>
                  </w:rPr>
                  <w:fldChar w:fldCharType="end"/>
                </w:r>
              </w:hyperlink>
            </w:p>
            <w:p w14:paraId="5B26E345" w14:textId="2687D0BE" w:rsidR="00EE2FE0" w:rsidRDefault="00EE2FE0">
              <w:pPr>
                <w:pStyle w:val="TOC1"/>
                <w:tabs>
                  <w:tab w:val="right" w:leader="dot" w:pos="9016"/>
                </w:tabs>
                <w:rPr>
                  <w:noProof/>
                  <w:kern w:val="2"/>
                  <w:sz w:val="21"/>
                  <w:lang w:val="en-US" w:eastAsia="zh-CN"/>
                </w:rPr>
              </w:pPr>
              <w:hyperlink w:anchor="_Toc30175823" w:history="1">
                <w:r w:rsidRPr="00703AEC">
                  <w:rPr>
                    <w:rStyle w:val="a5"/>
                    <w:noProof/>
                    <w:lang w:eastAsia="zh-CN"/>
                  </w:rPr>
                  <w:t>2.The importance of international business  communication</w:t>
                </w:r>
                <w:r>
                  <w:rPr>
                    <w:noProof/>
                    <w:webHidden/>
                  </w:rPr>
                  <w:tab/>
                </w:r>
                <w:r>
                  <w:rPr>
                    <w:noProof/>
                    <w:webHidden/>
                  </w:rPr>
                  <w:fldChar w:fldCharType="begin"/>
                </w:r>
                <w:r>
                  <w:rPr>
                    <w:noProof/>
                    <w:webHidden/>
                  </w:rPr>
                  <w:instrText xml:space="preserve"> PAGEREF _Toc30175823 \h </w:instrText>
                </w:r>
                <w:r>
                  <w:rPr>
                    <w:noProof/>
                    <w:webHidden/>
                  </w:rPr>
                </w:r>
                <w:r>
                  <w:rPr>
                    <w:noProof/>
                    <w:webHidden/>
                  </w:rPr>
                  <w:fldChar w:fldCharType="separate"/>
                </w:r>
                <w:r>
                  <w:rPr>
                    <w:noProof/>
                    <w:webHidden/>
                  </w:rPr>
                  <w:t>3</w:t>
                </w:r>
                <w:r>
                  <w:rPr>
                    <w:noProof/>
                    <w:webHidden/>
                  </w:rPr>
                  <w:fldChar w:fldCharType="end"/>
                </w:r>
              </w:hyperlink>
            </w:p>
            <w:p w14:paraId="7DE9B012" w14:textId="64A62619" w:rsidR="00EE2FE0" w:rsidRDefault="00EE2FE0">
              <w:pPr>
                <w:pStyle w:val="TOC1"/>
                <w:tabs>
                  <w:tab w:val="right" w:leader="dot" w:pos="9016"/>
                </w:tabs>
                <w:rPr>
                  <w:noProof/>
                  <w:kern w:val="2"/>
                  <w:sz w:val="21"/>
                  <w:lang w:val="en-US" w:eastAsia="zh-CN"/>
                </w:rPr>
              </w:pPr>
              <w:hyperlink w:anchor="_Toc30175824" w:history="1">
                <w:r w:rsidRPr="00703AEC">
                  <w:rPr>
                    <w:rStyle w:val="a5"/>
                    <w:noProof/>
                  </w:rPr>
                  <w:t>3. The Challenges in International Business Communication</w:t>
                </w:r>
                <w:r>
                  <w:rPr>
                    <w:noProof/>
                    <w:webHidden/>
                  </w:rPr>
                  <w:tab/>
                </w:r>
                <w:r>
                  <w:rPr>
                    <w:noProof/>
                    <w:webHidden/>
                  </w:rPr>
                  <w:fldChar w:fldCharType="begin"/>
                </w:r>
                <w:r>
                  <w:rPr>
                    <w:noProof/>
                    <w:webHidden/>
                  </w:rPr>
                  <w:instrText xml:space="preserve"> PAGEREF _Toc30175824 \h </w:instrText>
                </w:r>
                <w:r>
                  <w:rPr>
                    <w:noProof/>
                    <w:webHidden/>
                  </w:rPr>
                </w:r>
                <w:r>
                  <w:rPr>
                    <w:noProof/>
                    <w:webHidden/>
                  </w:rPr>
                  <w:fldChar w:fldCharType="separate"/>
                </w:r>
                <w:r>
                  <w:rPr>
                    <w:noProof/>
                    <w:webHidden/>
                  </w:rPr>
                  <w:t>4</w:t>
                </w:r>
                <w:r>
                  <w:rPr>
                    <w:noProof/>
                    <w:webHidden/>
                  </w:rPr>
                  <w:fldChar w:fldCharType="end"/>
                </w:r>
              </w:hyperlink>
            </w:p>
            <w:p w14:paraId="369C80E4" w14:textId="3764E19A" w:rsidR="00EE2FE0" w:rsidRPr="00237A40" w:rsidRDefault="00EE2FE0" w:rsidP="00237A40">
              <w:pPr>
                <w:pStyle w:val="TOC2"/>
                <w:rPr>
                  <w:kern w:val="2"/>
                  <w:sz w:val="21"/>
                  <w:lang w:val="en-US"/>
                </w:rPr>
              </w:pPr>
              <w:hyperlink w:anchor="_Toc30175825" w:history="1">
                <w:r w:rsidRPr="00237A40">
                  <w:rPr>
                    <w:rStyle w:val="a5"/>
                  </w:rPr>
                  <w:t>3.1 The culture difference</w:t>
                </w:r>
                <w:r w:rsidRPr="00237A40">
                  <w:rPr>
                    <w:webHidden/>
                  </w:rPr>
                  <w:tab/>
                </w:r>
                <w:r w:rsidRPr="00237A40">
                  <w:rPr>
                    <w:webHidden/>
                  </w:rPr>
                  <w:fldChar w:fldCharType="begin"/>
                </w:r>
                <w:r w:rsidRPr="00237A40">
                  <w:rPr>
                    <w:webHidden/>
                  </w:rPr>
                  <w:instrText xml:space="preserve"> PAGEREF _Toc30175825 \h </w:instrText>
                </w:r>
                <w:r w:rsidRPr="00237A40">
                  <w:rPr>
                    <w:webHidden/>
                  </w:rPr>
                </w:r>
                <w:r w:rsidRPr="00237A40">
                  <w:rPr>
                    <w:webHidden/>
                  </w:rPr>
                  <w:fldChar w:fldCharType="separate"/>
                </w:r>
                <w:r w:rsidRPr="00237A40">
                  <w:rPr>
                    <w:webHidden/>
                  </w:rPr>
                  <w:t>4</w:t>
                </w:r>
                <w:r w:rsidRPr="00237A40">
                  <w:rPr>
                    <w:webHidden/>
                  </w:rPr>
                  <w:fldChar w:fldCharType="end"/>
                </w:r>
              </w:hyperlink>
            </w:p>
            <w:p w14:paraId="357C1210" w14:textId="2205FD2D" w:rsidR="00EE2FE0" w:rsidRPr="00EE2FE0" w:rsidRDefault="00EE2FE0" w:rsidP="00237A40">
              <w:pPr>
                <w:pStyle w:val="TOC2"/>
                <w:rPr>
                  <w:kern w:val="2"/>
                  <w:sz w:val="21"/>
                  <w:lang w:val="en-US"/>
                </w:rPr>
              </w:pPr>
              <w:hyperlink w:anchor="_Toc30175831" w:history="1">
                <w:r w:rsidRPr="00703AEC">
                  <w:rPr>
                    <w:rStyle w:val="a5"/>
                  </w:rPr>
                  <w:t>3.2 Improvement of skills in international business communication</w:t>
                </w:r>
                <w:r>
                  <w:rPr>
                    <w:webHidden/>
                  </w:rPr>
                  <w:tab/>
                </w:r>
                <w:r>
                  <w:rPr>
                    <w:webHidden/>
                  </w:rPr>
                  <w:fldChar w:fldCharType="begin"/>
                </w:r>
                <w:r>
                  <w:rPr>
                    <w:webHidden/>
                  </w:rPr>
                  <w:instrText xml:space="preserve"> PAGEREF _Toc30175831 \h </w:instrText>
                </w:r>
                <w:r>
                  <w:rPr>
                    <w:webHidden/>
                  </w:rPr>
                </w:r>
                <w:r>
                  <w:rPr>
                    <w:webHidden/>
                  </w:rPr>
                  <w:fldChar w:fldCharType="separate"/>
                </w:r>
                <w:r>
                  <w:rPr>
                    <w:webHidden/>
                  </w:rPr>
                  <w:t>6</w:t>
                </w:r>
                <w:r>
                  <w:rPr>
                    <w:webHidden/>
                  </w:rPr>
                  <w:fldChar w:fldCharType="end"/>
                </w:r>
              </w:hyperlink>
            </w:p>
            <w:p w14:paraId="73CDCF91" w14:textId="4719DA29" w:rsidR="00EE2FE0" w:rsidRDefault="00EE2FE0">
              <w:pPr>
                <w:pStyle w:val="TOC1"/>
                <w:tabs>
                  <w:tab w:val="right" w:leader="dot" w:pos="9016"/>
                </w:tabs>
                <w:rPr>
                  <w:noProof/>
                  <w:kern w:val="2"/>
                  <w:sz w:val="21"/>
                  <w:lang w:val="en-US" w:eastAsia="zh-CN"/>
                </w:rPr>
              </w:pPr>
              <w:hyperlink w:anchor="_Toc30175836" w:history="1">
                <w:r w:rsidRPr="00703AEC">
                  <w:rPr>
                    <w:rStyle w:val="a5"/>
                    <w:noProof/>
                  </w:rPr>
                  <w:t>4.Conclusion</w:t>
                </w:r>
                <w:r>
                  <w:rPr>
                    <w:noProof/>
                    <w:webHidden/>
                  </w:rPr>
                  <w:tab/>
                </w:r>
                <w:r>
                  <w:rPr>
                    <w:noProof/>
                    <w:webHidden/>
                  </w:rPr>
                  <w:fldChar w:fldCharType="begin"/>
                </w:r>
                <w:r>
                  <w:rPr>
                    <w:noProof/>
                    <w:webHidden/>
                  </w:rPr>
                  <w:instrText xml:space="preserve"> PAGEREF _Toc30175836 \h </w:instrText>
                </w:r>
                <w:r>
                  <w:rPr>
                    <w:noProof/>
                    <w:webHidden/>
                  </w:rPr>
                </w:r>
                <w:r>
                  <w:rPr>
                    <w:noProof/>
                    <w:webHidden/>
                  </w:rPr>
                  <w:fldChar w:fldCharType="separate"/>
                </w:r>
                <w:r>
                  <w:rPr>
                    <w:noProof/>
                    <w:webHidden/>
                  </w:rPr>
                  <w:t>8</w:t>
                </w:r>
                <w:r>
                  <w:rPr>
                    <w:noProof/>
                    <w:webHidden/>
                  </w:rPr>
                  <w:fldChar w:fldCharType="end"/>
                </w:r>
              </w:hyperlink>
            </w:p>
            <w:p w14:paraId="39A0F320" w14:textId="5AB0DEDD" w:rsidR="00EE2FE0" w:rsidRDefault="00EE2FE0">
              <w:pPr>
                <w:pStyle w:val="TOC1"/>
                <w:tabs>
                  <w:tab w:val="right" w:leader="dot" w:pos="9016"/>
                </w:tabs>
                <w:rPr>
                  <w:noProof/>
                  <w:kern w:val="2"/>
                  <w:sz w:val="21"/>
                  <w:lang w:val="en-US" w:eastAsia="zh-CN"/>
                </w:rPr>
              </w:pPr>
              <w:hyperlink w:anchor="_Toc30175837" w:history="1">
                <w:r w:rsidRPr="00703AEC">
                  <w:rPr>
                    <w:rStyle w:val="a5"/>
                    <w:noProof/>
                  </w:rPr>
                  <w:t>5.Bibliography</w:t>
                </w:r>
                <w:r>
                  <w:rPr>
                    <w:noProof/>
                    <w:webHidden/>
                  </w:rPr>
                  <w:tab/>
                </w:r>
                <w:r>
                  <w:rPr>
                    <w:noProof/>
                    <w:webHidden/>
                  </w:rPr>
                  <w:fldChar w:fldCharType="begin"/>
                </w:r>
                <w:r>
                  <w:rPr>
                    <w:noProof/>
                    <w:webHidden/>
                  </w:rPr>
                  <w:instrText xml:space="preserve"> PAGEREF _Toc30175837 \h </w:instrText>
                </w:r>
                <w:r>
                  <w:rPr>
                    <w:noProof/>
                    <w:webHidden/>
                  </w:rPr>
                </w:r>
                <w:r>
                  <w:rPr>
                    <w:noProof/>
                    <w:webHidden/>
                  </w:rPr>
                  <w:fldChar w:fldCharType="separate"/>
                </w:r>
                <w:r>
                  <w:rPr>
                    <w:noProof/>
                    <w:webHidden/>
                  </w:rPr>
                  <w:t>8</w:t>
                </w:r>
                <w:r>
                  <w:rPr>
                    <w:noProof/>
                    <w:webHidden/>
                  </w:rPr>
                  <w:fldChar w:fldCharType="end"/>
                </w:r>
              </w:hyperlink>
            </w:p>
            <w:p w14:paraId="3CCC7989" w14:textId="6E9BD96E" w:rsidR="007D1947" w:rsidRPr="00B8773D" w:rsidRDefault="007D1947">
              <w:r w:rsidRPr="00B8773D">
                <w:rPr>
                  <w:b/>
                  <w:bCs/>
                  <w:noProof/>
                </w:rPr>
                <w:fldChar w:fldCharType="end"/>
              </w:r>
              <w:r w:rsidR="00E3661B" w:rsidRPr="00B8773D">
                <w:rPr>
                  <w:b/>
                  <w:bCs/>
                  <w:noProof/>
                </w:rPr>
                <w:t xml:space="preserve"> </w:t>
              </w:r>
            </w:p>
          </w:sdtContent>
        </w:sdt>
        <w:p w14:paraId="0029D77D" w14:textId="603C993F" w:rsidR="00B22304" w:rsidRPr="00B8773D" w:rsidRDefault="00E3661B">
          <w:pPr>
            <w:rPr>
              <w:rFonts w:hint="eastAsia"/>
              <w:lang w:eastAsia="zh-CN"/>
            </w:rPr>
          </w:pPr>
          <w:bookmarkStart w:id="1" w:name="_GoBack"/>
          <w:bookmarkEnd w:id="1"/>
          <w:r>
            <w:rPr>
              <w:lang w:eastAsia="zh-CN"/>
            </w:rPr>
            <w:br w:type="page"/>
          </w:r>
        </w:p>
        <w:p w14:paraId="570F71D2" w14:textId="374158FC" w:rsidR="007D1947" w:rsidRPr="00B8773D" w:rsidRDefault="00D95A2B" w:rsidP="00A12B58">
          <w:pPr>
            <w:pStyle w:val="1"/>
            <w:rPr>
              <w:color w:val="auto"/>
              <w:lang w:eastAsia="zh-CN"/>
            </w:rPr>
          </w:pPr>
          <w:bookmarkStart w:id="2" w:name="_Toc30175822"/>
          <w:r w:rsidRPr="00B8773D">
            <w:rPr>
              <w:color w:val="auto"/>
              <w:lang w:eastAsia="zh-CN"/>
            </w:rPr>
            <w:lastRenderedPageBreak/>
            <w:t>1.</w:t>
          </w:r>
          <w:r w:rsidR="007D1947" w:rsidRPr="00B8773D">
            <w:rPr>
              <w:color w:val="auto"/>
              <w:lang w:eastAsia="zh-CN"/>
            </w:rPr>
            <w:t>Introduction</w:t>
          </w:r>
          <w:bookmarkEnd w:id="2"/>
        </w:p>
        <w:p w14:paraId="0CDB4E05" w14:textId="3851222C" w:rsidR="00D55A8F" w:rsidRPr="00B8773D" w:rsidRDefault="0012409D" w:rsidP="0012409D">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In the context of globalization, with economic development, exchanges and cooperation between countries have become closer and closer, and business exchanges have become closer. As the language, customs, and background culture of each country are different, international business communication is becoming increasingly important.</w:t>
          </w:r>
        </w:p>
        <w:p w14:paraId="66362AE8" w14:textId="2F3E94D0" w:rsidR="00907355" w:rsidRPr="00B8773D" w:rsidRDefault="0012409D" w:rsidP="00907355">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According to Reynolds and Valentine (2011), intercultural communication takes place when people belonging to diverse ethnical backgrounds share and discuss their ideas and tasks in a language that is different from their native language. As the globalisation of businesses has been increasing, the productive intercultural business communication is vital for appropriate performance of the organisation. A successful and effective intercultural communication is one that is simple, frequent and effective along with demonstrating respect to the cultural viewpoints of everyone working within the business premises (Crate &amp; Fox, 2008).</w:t>
          </w:r>
        </w:p>
        <w:p w14:paraId="0EDFB10E" w14:textId="77777777" w:rsidR="00EB4577" w:rsidRPr="00B8773D" w:rsidRDefault="00EB4577" w:rsidP="00907355">
          <w:pPr>
            <w:spacing w:after="0" w:line="400" w:lineRule="exact"/>
            <w:jc w:val="both"/>
            <w:rPr>
              <w:rFonts w:asciiTheme="majorHAnsi" w:hAnsiTheme="majorHAnsi" w:cstheme="majorHAnsi"/>
              <w:sz w:val="24"/>
              <w:szCs w:val="24"/>
              <w:lang w:eastAsia="zh-CN"/>
            </w:rPr>
          </w:pPr>
        </w:p>
        <w:p w14:paraId="0F3EB971" w14:textId="02AF4B49" w:rsidR="00D95A2B" w:rsidRPr="00B8773D" w:rsidRDefault="00EB4577" w:rsidP="00443519">
          <w:pPr>
            <w:pStyle w:val="1"/>
            <w:rPr>
              <w:color w:val="auto"/>
              <w:lang w:eastAsia="zh-CN"/>
            </w:rPr>
          </w:pPr>
          <w:bookmarkStart w:id="3" w:name="_Toc30175823"/>
          <w:r w:rsidRPr="00B8773D">
            <w:rPr>
              <w:color w:val="auto"/>
              <w:lang w:eastAsia="zh-CN"/>
            </w:rPr>
            <w:t>2.</w:t>
          </w:r>
          <w:r w:rsidR="00D55A8F" w:rsidRPr="00B8773D">
            <w:rPr>
              <w:rFonts w:hint="eastAsia"/>
              <w:color w:val="auto"/>
              <w:lang w:eastAsia="zh-CN"/>
            </w:rPr>
            <w:t>T</w:t>
          </w:r>
          <w:r w:rsidR="00D55A8F" w:rsidRPr="00B8773D">
            <w:rPr>
              <w:color w:val="auto"/>
              <w:lang w:eastAsia="zh-CN"/>
            </w:rPr>
            <w:t>he importance of international business  communication</w:t>
          </w:r>
          <w:bookmarkEnd w:id="3"/>
          <w:r w:rsidR="00D55A8F" w:rsidRPr="00B8773D">
            <w:rPr>
              <w:color w:val="auto"/>
              <w:lang w:eastAsia="zh-CN"/>
            </w:rPr>
            <w:t xml:space="preserve"> </w:t>
          </w:r>
        </w:p>
        <w:p w14:paraId="15010D1D" w14:textId="397E5F83" w:rsidR="00907355" w:rsidRPr="00B8773D" w:rsidRDefault="00907355" w:rsidP="00907355">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International business communication affects the economic development of a country to a certain extent. After a company's domestic market supply has exceeded demand to some extent, it needs to expand foreign markets to change the economic environment, which requires business communication in advance. Only with good partners can there be a good market and a good sales channel. Therefore, if the company want to grasp the changing market economy information, the company must start with communication.</w:t>
          </w:r>
        </w:p>
        <w:p w14:paraId="4E5299EE" w14:textId="464F638F" w:rsidR="00907355" w:rsidRPr="00B8773D" w:rsidRDefault="00907355" w:rsidP="00907355">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 xml:space="preserve">Companies sell products around the world. As business relationships are established, companies are building partnerships with people from different cultural backgrounds. Cultures in every country pose communication challenges for businesses. Good international business communication skills help maintain these complex business transactions, poor communication practices can lead to business losses and even international tensions between countries (KB </w:t>
          </w:r>
          <w:proofErr w:type="spellStart"/>
          <w:r w:rsidRPr="00B8773D">
            <w:rPr>
              <w:rFonts w:asciiTheme="majorHAnsi" w:hAnsiTheme="majorHAnsi" w:cstheme="majorHAnsi"/>
              <w:sz w:val="24"/>
              <w:szCs w:val="24"/>
              <w:lang w:eastAsia="zh-CN"/>
            </w:rPr>
            <w:t>Grzeszczyk</w:t>
          </w:r>
          <w:proofErr w:type="spellEnd"/>
          <w:r w:rsidRPr="00B8773D">
            <w:rPr>
              <w:rFonts w:asciiTheme="majorHAnsi" w:hAnsiTheme="majorHAnsi" w:cstheme="majorHAnsi"/>
              <w:sz w:val="24"/>
              <w:szCs w:val="24"/>
              <w:lang w:eastAsia="zh-CN"/>
            </w:rPr>
            <w:t>, 2015). Communication is intricately integrated with nonverbal communication and etiquette.</w:t>
          </w:r>
        </w:p>
        <w:p w14:paraId="03A47BC2" w14:textId="679BC3D3" w:rsidR="009C28E2" w:rsidRPr="00B8773D" w:rsidRDefault="00907355" w:rsidP="004E2DDF">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 xml:space="preserve">Because global cultures vary widely, understanding the importance of cultural differences and international communication is critical to the business environment. A person's culture affects the way he communicates. </w:t>
          </w:r>
          <w:r w:rsidR="009C28E2" w:rsidRPr="00B8773D">
            <w:rPr>
              <w:rFonts w:asciiTheme="majorHAnsi" w:hAnsiTheme="majorHAnsi" w:cstheme="majorHAnsi"/>
              <w:sz w:val="24"/>
              <w:szCs w:val="24"/>
              <w:lang w:eastAsia="zh-CN"/>
            </w:rPr>
            <w:t>For example, in Japan people do not like to say the word "</w:t>
          </w:r>
          <w:r w:rsidR="0067310A" w:rsidRPr="00B8773D">
            <w:rPr>
              <w:rFonts w:asciiTheme="majorHAnsi" w:hAnsiTheme="majorHAnsi" w:cstheme="majorHAnsi"/>
              <w:sz w:val="24"/>
              <w:szCs w:val="24"/>
              <w:lang w:eastAsia="zh-CN"/>
            </w:rPr>
            <w:t>NO</w:t>
          </w:r>
          <w:r w:rsidR="009C28E2" w:rsidRPr="00B8773D">
            <w:rPr>
              <w:rFonts w:asciiTheme="majorHAnsi" w:hAnsiTheme="majorHAnsi" w:cstheme="majorHAnsi"/>
              <w:sz w:val="24"/>
              <w:szCs w:val="24"/>
              <w:lang w:eastAsia="zh-CN"/>
            </w:rPr>
            <w:t xml:space="preserve">." In a business meeting, a Japanese business person may mean no, but </w:t>
          </w:r>
          <w:r w:rsidR="0067310A" w:rsidRPr="00B8773D">
            <w:rPr>
              <w:rFonts w:asciiTheme="majorHAnsi" w:hAnsiTheme="majorHAnsi" w:cstheme="majorHAnsi"/>
              <w:sz w:val="24"/>
              <w:szCs w:val="24"/>
              <w:lang w:eastAsia="zh-CN"/>
            </w:rPr>
            <w:t>he</w:t>
          </w:r>
          <w:r w:rsidR="0067310A" w:rsidRPr="00B8773D">
            <w:rPr>
              <w:rFonts w:asciiTheme="majorHAnsi" w:hAnsiTheme="majorHAnsi" w:cstheme="majorHAnsi" w:hint="eastAsia"/>
              <w:sz w:val="24"/>
              <w:szCs w:val="24"/>
              <w:lang w:eastAsia="zh-CN"/>
            </w:rPr>
            <w:t>/</w:t>
          </w:r>
          <w:r w:rsidR="0067310A" w:rsidRPr="00B8773D">
            <w:rPr>
              <w:rFonts w:asciiTheme="majorHAnsi" w:hAnsiTheme="majorHAnsi" w:cstheme="majorHAnsi"/>
              <w:sz w:val="24"/>
              <w:szCs w:val="24"/>
              <w:lang w:eastAsia="zh-CN"/>
            </w:rPr>
            <w:t xml:space="preserve">she </w:t>
          </w:r>
          <w:r w:rsidR="009C28E2" w:rsidRPr="00B8773D">
            <w:rPr>
              <w:rFonts w:asciiTheme="majorHAnsi" w:hAnsiTheme="majorHAnsi" w:cstheme="majorHAnsi"/>
              <w:sz w:val="24"/>
              <w:szCs w:val="24"/>
              <w:lang w:eastAsia="zh-CN"/>
            </w:rPr>
            <w:t>never directly state it. This can cause confusion</w:t>
          </w:r>
          <w:r w:rsidR="0067310A" w:rsidRPr="00B8773D">
            <w:rPr>
              <w:rFonts w:asciiTheme="majorHAnsi" w:hAnsiTheme="majorHAnsi" w:cstheme="majorHAnsi"/>
              <w:sz w:val="24"/>
              <w:szCs w:val="24"/>
              <w:lang w:eastAsia="zh-CN"/>
            </w:rPr>
            <w:t xml:space="preserve"> of course.</w:t>
          </w:r>
        </w:p>
        <w:p w14:paraId="5DB46585" w14:textId="77777777" w:rsidR="004E2DDF" w:rsidRPr="00B8773D" w:rsidRDefault="004E2DDF" w:rsidP="004E2DDF">
          <w:pPr>
            <w:spacing w:after="0" w:line="400" w:lineRule="exact"/>
            <w:jc w:val="both"/>
            <w:rPr>
              <w:rFonts w:asciiTheme="majorHAnsi" w:hAnsiTheme="majorHAnsi" w:cstheme="majorHAnsi" w:hint="eastAsia"/>
              <w:sz w:val="24"/>
              <w:szCs w:val="24"/>
              <w:lang w:eastAsia="zh-CN"/>
            </w:rPr>
          </w:pPr>
        </w:p>
        <w:p w14:paraId="0BB24E55" w14:textId="7FE07332" w:rsidR="00D95A2B" w:rsidRPr="00B8773D" w:rsidRDefault="00443519" w:rsidP="00443519">
          <w:pPr>
            <w:pStyle w:val="1"/>
            <w:rPr>
              <w:color w:val="auto"/>
            </w:rPr>
          </w:pPr>
          <w:bookmarkStart w:id="4" w:name="_Toc30175824"/>
          <w:r w:rsidRPr="00B8773D">
            <w:rPr>
              <w:color w:val="auto"/>
            </w:rPr>
            <w:lastRenderedPageBreak/>
            <w:t xml:space="preserve">3. </w:t>
          </w:r>
          <w:r w:rsidR="00D95A2B" w:rsidRPr="00B8773D">
            <w:rPr>
              <w:color w:val="auto"/>
            </w:rPr>
            <w:t>The C</w:t>
          </w:r>
          <w:r w:rsidR="002A7A13" w:rsidRPr="00B8773D">
            <w:rPr>
              <w:color w:val="auto"/>
            </w:rPr>
            <w:t>hallenge</w:t>
          </w:r>
          <w:r w:rsidR="00D95A2B" w:rsidRPr="00B8773D">
            <w:rPr>
              <w:color w:val="auto"/>
            </w:rPr>
            <w:t>s in International Business Communication</w:t>
          </w:r>
          <w:bookmarkEnd w:id="4"/>
        </w:p>
        <w:p w14:paraId="402D0646" w14:textId="21828644" w:rsidR="006A0442" w:rsidRPr="00B8773D" w:rsidRDefault="00907355" w:rsidP="00907355">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Because of their different cultural backgrounds, in the international business communication, different parties have different views on the same issue from time to time, and cultural conflicts will continue to manifest in the process. British scholar E.B.</w:t>
          </w:r>
          <w:r w:rsidR="00220CFC" w:rsidRPr="00B8773D">
            <w:rPr>
              <w:rFonts w:asciiTheme="majorHAnsi" w:hAnsiTheme="majorHAnsi" w:cstheme="majorHAnsi"/>
              <w:sz w:val="24"/>
              <w:szCs w:val="24"/>
              <w:lang w:eastAsia="zh-CN"/>
            </w:rPr>
            <w:t xml:space="preserve"> </w:t>
          </w:r>
          <w:r w:rsidRPr="00B8773D">
            <w:rPr>
              <w:rFonts w:asciiTheme="majorHAnsi" w:hAnsiTheme="majorHAnsi" w:cstheme="majorHAnsi"/>
              <w:sz w:val="24"/>
              <w:szCs w:val="24"/>
              <w:lang w:eastAsia="zh-CN"/>
            </w:rPr>
            <w:t>Taylor</w:t>
          </w:r>
          <w:r w:rsidR="00220CFC" w:rsidRPr="00B8773D">
            <w:rPr>
              <w:rFonts w:asciiTheme="majorHAnsi" w:hAnsiTheme="majorHAnsi" w:cstheme="majorHAnsi"/>
              <w:sz w:val="24"/>
              <w:szCs w:val="24"/>
              <w:lang w:eastAsia="zh-CN"/>
            </w:rPr>
            <w:t xml:space="preserve"> (1871)</w:t>
          </w:r>
          <w:r w:rsidRPr="00B8773D">
            <w:rPr>
              <w:rFonts w:asciiTheme="majorHAnsi" w:hAnsiTheme="majorHAnsi" w:cstheme="majorHAnsi"/>
              <w:sz w:val="24"/>
              <w:szCs w:val="24"/>
              <w:lang w:eastAsia="zh-CN"/>
            </w:rPr>
            <w:t xml:space="preserve"> believes that culture is a complex integration. Cultural differences are a key factor affecting cultural communication(</w:t>
          </w:r>
          <w:r w:rsidR="00220CFC" w:rsidRPr="00B8773D">
            <w:rPr>
              <w:rFonts w:asciiTheme="majorHAnsi" w:hAnsiTheme="majorHAnsi" w:cstheme="majorHAnsi"/>
              <w:sz w:val="24"/>
              <w:szCs w:val="24"/>
              <w:lang w:eastAsia="zh-CN"/>
            </w:rPr>
            <w:t xml:space="preserve">VN </w:t>
          </w:r>
          <w:proofErr w:type="spellStart"/>
          <w:r w:rsidR="00220CFC" w:rsidRPr="00B8773D">
            <w:rPr>
              <w:rFonts w:asciiTheme="majorHAnsi" w:hAnsiTheme="majorHAnsi" w:cstheme="majorHAnsi"/>
              <w:sz w:val="24"/>
              <w:szCs w:val="24"/>
              <w:lang w:eastAsia="zh-CN"/>
            </w:rPr>
            <w:t>Giri</w:t>
          </w:r>
          <w:proofErr w:type="spellEnd"/>
          <w:r w:rsidRPr="00B8773D">
            <w:rPr>
              <w:rFonts w:asciiTheme="majorHAnsi" w:hAnsiTheme="majorHAnsi" w:cstheme="majorHAnsi"/>
              <w:sz w:val="24"/>
              <w:szCs w:val="24"/>
              <w:lang w:eastAsia="zh-CN"/>
            </w:rPr>
            <w:t>, 200</w:t>
          </w:r>
          <w:r w:rsidR="00220CFC" w:rsidRPr="00B8773D">
            <w:rPr>
              <w:rFonts w:asciiTheme="majorHAnsi" w:hAnsiTheme="majorHAnsi" w:cstheme="majorHAnsi"/>
              <w:sz w:val="24"/>
              <w:szCs w:val="24"/>
              <w:lang w:eastAsia="zh-CN"/>
            </w:rPr>
            <w:t>6</w:t>
          </w:r>
          <w:r w:rsidRPr="00B8773D">
            <w:rPr>
              <w:rFonts w:asciiTheme="majorHAnsi" w:hAnsiTheme="majorHAnsi" w:cstheme="majorHAnsi"/>
              <w:sz w:val="24"/>
              <w:szCs w:val="24"/>
              <w:lang w:eastAsia="zh-CN"/>
            </w:rPr>
            <w:t>). There are many such differences, such as language, way of thinking, values, customs, laws and regulations.</w:t>
          </w:r>
        </w:p>
        <w:p w14:paraId="51A6BE67" w14:textId="77777777" w:rsidR="00907355" w:rsidRPr="00B8773D" w:rsidRDefault="00907355" w:rsidP="00907355">
          <w:pPr>
            <w:spacing w:after="0" w:line="400" w:lineRule="exact"/>
            <w:jc w:val="both"/>
            <w:rPr>
              <w:rFonts w:asciiTheme="majorHAnsi" w:hAnsiTheme="majorHAnsi" w:cstheme="majorHAnsi"/>
              <w:sz w:val="24"/>
              <w:szCs w:val="24"/>
              <w:lang w:eastAsia="zh-CN"/>
            </w:rPr>
          </w:pPr>
        </w:p>
        <w:p w14:paraId="0B6E11BC" w14:textId="2BED20D5" w:rsidR="002A7A13" w:rsidRPr="00B8773D" w:rsidRDefault="00443519" w:rsidP="00443519">
          <w:pPr>
            <w:pStyle w:val="2"/>
            <w:rPr>
              <w:b/>
              <w:bCs/>
              <w:color w:val="auto"/>
              <w:lang w:eastAsia="zh-CN"/>
            </w:rPr>
          </w:pPr>
          <w:bookmarkStart w:id="5" w:name="_Toc30175825"/>
          <w:r w:rsidRPr="00B8773D">
            <w:rPr>
              <w:b/>
              <w:bCs/>
              <w:color w:val="auto"/>
              <w:lang w:eastAsia="zh-CN"/>
            </w:rPr>
            <w:t>3.1</w:t>
          </w:r>
          <w:r w:rsidR="002A7A13" w:rsidRPr="00B8773D">
            <w:rPr>
              <w:color w:val="auto"/>
              <w:lang w:eastAsia="zh-CN"/>
            </w:rPr>
            <w:t xml:space="preserve"> The culture </w:t>
          </w:r>
          <w:r w:rsidR="00115EEE" w:rsidRPr="00B8773D">
            <w:rPr>
              <w:rFonts w:hint="eastAsia"/>
              <w:color w:val="auto"/>
              <w:lang w:eastAsia="zh-CN"/>
            </w:rPr>
            <w:t>difference</w:t>
          </w:r>
          <w:bookmarkEnd w:id="5"/>
        </w:p>
        <w:p w14:paraId="0D7D2EEA" w14:textId="4C4B10DA" w:rsidR="00BC04D9" w:rsidRPr="00B8773D" w:rsidRDefault="001C5651" w:rsidP="00907355">
          <w:pPr>
            <w:pStyle w:val="3"/>
            <w:spacing w:before="0" w:after="0" w:line="400" w:lineRule="exact"/>
            <w:rPr>
              <w:rFonts w:asciiTheme="majorHAnsi" w:hAnsiTheme="majorHAnsi" w:cstheme="majorHAnsi"/>
              <w:b w:val="0"/>
              <w:bCs w:val="0"/>
              <w:sz w:val="24"/>
              <w:szCs w:val="24"/>
              <w:lang w:eastAsia="zh-CN"/>
            </w:rPr>
          </w:pPr>
          <w:bookmarkStart w:id="6" w:name="_Toc30175826"/>
          <w:r w:rsidRPr="00B8773D">
            <w:rPr>
              <w:rFonts w:asciiTheme="majorHAnsi" w:hAnsiTheme="majorHAnsi" w:cstheme="majorHAnsi"/>
              <w:b w:val="0"/>
              <w:bCs w:val="0"/>
              <w:sz w:val="24"/>
              <w:szCs w:val="24"/>
              <w:lang w:eastAsia="zh-CN"/>
            </w:rPr>
            <w:t xml:space="preserve">3.1.1 </w:t>
          </w:r>
          <w:r w:rsidR="00BC04D9" w:rsidRPr="00B8773D">
            <w:rPr>
              <w:rFonts w:asciiTheme="majorHAnsi" w:hAnsiTheme="majorHAnsi" w:cstheme="majorHAnsi"/>
              <w:b w:val="0"/>
              <w:bCs w:val="0"/>
              <w:sz w:val="24"/>
              <w:szCs w:val="24"/>
              <w:lang w:eastAsia="zh-CN"/>
            </w:rPr>
            <w:t>Language</w:t>
          </w:r>
          <w:bookmarkEnd w:id="6"/>
        </w:p>
        <w:p w14:paraId="7B2FD833" w14:textId="4B7F48C1" w:rsidR="00907355" w:rsidRPr="00B8773D" w:rsidRDefault="00907355" w:rsidP="00D27DDE">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People's communication methods, including verbal and non-verbal communication</w:t>
          </w:r>
          <w:r w:rsidR="00220CFC" w:rsidRPr="00B8773D">
            <w:rPr>
              <w:rFonts w:asciiTheme="majorHAnsi" w:hAnsiTheme="majorHAnsi" w:cstheme="majorHAnsi"/>
              <w:sz w:val="24"/>
              <w:szCs w:val="24"/>
              <w:lang w:eastAsia="zh-CN"/>
            </w:rPr>
            <w:t xml:space="preserve"> (CR </w:t>
          </w:r>
          <w:proofErr w:type="spellStart"/>
          <w:r w:rsidR="00220CFC" w:rsidRPr="00B8773D">
            <w:rPr>
              <w:rFonts w:asciiTheme="majorHAnsi" w:hAnsiTheme="majorHAnsi" w:cstheme="majorHAnsi"/>
              <w:sz w:val="24"/>
              <w:szCs w:val="24"/>
              <w:lang w:eastAsia="zh-CN"/>
            </w:rPr>
            <w:t>Wigham</w:t>
          </w:r>
          <w:proofErr w:type="spellEnd"/>
          <w:r w:rsidR="00220CFC" w:rsidRPr="00B8773D">
            <w:rPr>
              <w:rFonts w:asciiTheme="majorHAnsi" w:hAnsiTheme="majorHAnsi" w:cstheme="majorHAnsi"/>
              <w:sz w:val="24"/>
              <w:szCs w:val="24"/>
              <w:lang w:eastAsia="zh-CN"/>
            </w:rPr>
            <w:t>, 2013)</w:t>
          </w:r>
          <w:r w:rsidRPr="00B8773D">
            <w:rPr>
              <w:rFonts w:asciiTheme="majorHAnsi" w:hAnsiTheme="majorHAnsi" w:cstheme="majorHAnsi"/>
              <w:sz w:val="24"/>
              <w:szCs w:val="24"/>
              <w:lang w:eastAsia="zh-CN"/>
            </w:rPr>
            <w:t>. English has become the main language of international business. In addition to language, people also use non-verbal communication methods, such as gestures, posture, eyes, facial expressions, clothing, use of time and space, etc. In this field, culture plays an important role.</w:t>
          </w:r>
        </w:p>
        <w:p w14:paraId="326B41E4" w14:textId="658C98B2" w:rsidR="00907355" w:rsidRPr="00B8773D" w:rsidRDefault="00907355" w:rsidP="00D27DDE">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Although India was once a British colony, English is also listed as the official language of India in the Indian Constitution. But when expressing the language, the phonology of British English and Indian English is very different. For example: In Indian English, the pronunciation of "r" is very clear, which puts a lot of pressure on the letters. In British English, the word "r" does not have a high stress at the end of the word.</w:t>
          </w:r>
        </w:p>
        <w:p w14:paraId="367997A9" w14:textId="23617348" w:rsidR="00907355" w:rsidRPr="00B8773D" w:rsidRDefault="00907355" w:rsidP="00D27DDE">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The meaning of gesture language is even more abundant, because the most expressive parts of gesture body language</w:t>
          </w:r>
          <w:r w:rsidR="00FB7B8A" w:rsidRPr="00B8773D">
            <w:rPr>
              <w:rFonts w:asciiTheme="majorHAnsi" w:hAnsiTheme="majorHAnsi" w:cstheme="majorHAnsi"/>
              <w:sz w:val="24"/>
              <w:szCs w:val="24"/>
              <w:lang w:eastAsia="zh-CN"/>
            </w:rPr>
            <w:t xml:space="preserve"> (J Xu, 2009)</w:t>
          </w:r>
          <w:r w:rsidRPr="00B8773D">
            <w:rPr>
              <w:rFonts w:asciiTheme="majorHAnsi" w:hAnsiTheme="majorHAnsi" w:cstheme="majorHAnsi"/>
              <w:sz w:val="24"/>
              <w:szCs w:val="24"/>
              <w:lang w:eastAsia="zh-CN"/>
            </w:rPr>
            <w:t>. Due to cultural differences, the meaning of the same gesture in different countries and nations varies widely. In international business activities, special attention should be paid to the use of gestures, not to cause unnecessary disputes due to incorrect sign language information. For example, the "thumbs up" gesture is praised in China, and in some Middle East regions, it is negative. In Indian culture, the left hand is considered unclean, and using the left hand to make some gestures is considered rude.</w:t>
          </w:r>
        </w:p>
        <w:p w14:paraId="2BF87944" w14:textId="486C8537" w:rsidR="00D27DDE" w:rsidRPr="00B8773D" w:rsidRDefault="00D27DDE" w:rsidP="00236FBC">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On the other hand, from the perspective of human linguistics, communication can only be established by looking into each other's eyes. However, different cultures have different interpretations of eyes. Like most behavioural languages and gestures, the length of a person's eyes on the other's eyes depends on the cultural background. In the UK, speaking directly to people's eyes shows respect. As far as India is concerned, no respect is shown. In Britain, shaking their heads is negative, while in India, shaking the heads is positive.</w:t>
          </w:r>
        </w:p>
        <w:p w14:paraId="1D04394B" w14:textId="0340B59D" w:rsidR="00BC04D9" w:rsidRPr="00B8773D" w:rsidRDefault="001C5651" w:rsidP="00236FBC">
          <w:pPr>
            <w:pStyle w:val="3"/>
            <w:spacing w:before="0" w:after="0" w:line="400" w:lineRule="exact"/>
            <w:jc w:val="both"/>
            <w:rPr>
              <w:rFonts w:asciiTheme="majorHAnsi" w:hAnsiTheme="majorHAnsi" w:cstheme="majorHAnsi"/>
              <w:b w:val="0"/>
              <w:bCs w:val="0"/>
              <w:sz w:val="24"/>
              <w:szCs w:val="24"/>
              <w:lang w:eastAsia="zh-CN"/>
            </w:rPr>
          </w:pPr>
          <w:bookmarkStart w:id="7" w:name="_Toc30175827"/>
          <w:r w:rsidRPr="00B8773D">
            <w:rPr>
              <w:rFonts w:asciiTheme="majorHAnsi" w:hAnsiTheme="majorHAnsi" w:cstheme="majorHAnsi"/>
              <w:b w:val="0"/>
              <w:bCs w:val="0"/>
              <w:sz w:val="24"/>
              <w:szCs w:val="24"/>
              <w:lang w:eastAsia="zh-CN"/>
            </w:rPr>
            <w:lastRenderedPageBreak/>
            <w:t>3.1.2 Way of thinking</w:t>
          </w:r>
          <w:bookmarkEnd w:id="7"/>
        </w:p>
        <w:p w14:paraId="74F3BEC7" w14:textId="77777777" w:rsidR="00236FBC" w:rsidRPr="00B8773D" w:rsidRDefault="00236FBC" w:rsidP="00236FBC">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Thinking is closely related to language and is restricted by social and cultural factors. There are great differences in the way of thinking of Eastern and Western people, as well as the different ways of thinking of different nations and nationalities, and different ways of thinking will inevitably lead to differences in people's perception and treatment of problems.</w:t>
          </w:r>
        </w:p>
        <w:p w14:paraId="5E4010F6" w14:textId="6B2ACEE4" w:rsidR="00236FBC" w:rsidRPr="00B8773D" w:rsidRDefault="00236FBC" w:rsidP="00236FBC">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The most significant differences between the East and the West are the concepts of "individualism" and "collectivism"</w:t>
          </w:r>
          <w:r w:rsidR="00FB7B8A" w:rsidRPr="00B8773D">
            <w:rPr>
              <w:rFonts w:asciiTheme="majorHAnsi" w:hAnsiTheme="majorHAnsi" w:cstheme="majorHAnsi"/>
              <w:sz w:val="24"/>
              <w:szCs w:val="24"/>
              <w:lang w:eastAsia="zh-CN"/>
            </w:rPr>
            <w:t xml:space="preserve"> (A.M.Krassner,2017).</w:t>
          </w:r>
          <w:r w:rsidRPr="00B8773D">
            <w:rPr>
              <w:rFonts w:asciiTheme="majorHAnsi" w:hAnsiTheme="majorHAnsi" w:cstheme="majorHAnsi" w:hint="eastAsia"/>
              <w:sz w:val="24"/>
              <w:szCs w:val="24"/>
              <w:lang w:eastAsia="zh-CN"/>
            </w:rPr>
            <w:t xml:space="preserve"> </w:t>
          </w:r>
          <w:r w:rsidRPr="00B8773D">
            <w:rPr>
              <w:rFonts w:asciiTheme="majorHAnsi" w:hAnsiTheme="majorHAnsi" w:cstheme="majorHAnsi"/>
              <w:sz w:val="24"/>
              <w:szCs w:val="24"/>
              <w:lang w:eastAsia="zh-CN"/>
            </w:rPr>
            <w:t>In general, there are more individualists in the West (with exceptions, of course), and more Asians from India, Japan, and China, they are collectivists.</w:t>
          </w:r>
        </w:p>
        <w:p w14:paraId="5AD7A6F9" w14:textId="69C24932" w:rsidR="00236FBC" w:rsidRPr="00B8773D" w:rsidRDefault="00236FBC" w:rsidP="00236FBC">
          <w:pPr>
            <w:spacing w:after="0" w:line="400" w:lineRule="exact"/>
            <w:jc w:val="both"/>
            <w:rPr>
              <w:rFonts w:asciiTheme="majorHAnsi" w:hAnsiTheme="majorHAnsi" w:cstheme="majorHAnsi"/>
              <w:sz w:val="24"/>
              <w:szCs w:val="24"/>
              <w:lang w:eastAsia="zh-CN"/>
            </w:rPr>
          </w:pPr>
          <w:r w:rsidRPr="00B8773D">
            <w:rPr>
              <w:rFonts w:asciiTheme="majorHAnsi" w:hAnsiTheme="majorHAnsi" w:cstheme="majorHAnsi"/>
              <w:sz w:val="24"/>
              <w:szCs w:val="24"/>
              <w:lang w:eastAsia="zh-CN"/>
            </w:rPr>
            <w:t>In many cases, the differences between the two parties are very clear. When asked about attitudes and behaviours, people living in more individualistic Western societies, such as the British, tend to prioritize individual success over collective achievement, which in turn inspires people to seek more personal respect, pursue more personal happiness. However, this desire for self-affirmation is also manifested in overconfidence. In countries like China or India, people are more inclined to underestimate their abilities rather than elevate their self-worth. On the other hand, the Indian way of thinking has the characteristics of developed abstract thinking and controversial.</w:t>
          </w:r>
        </w:p>
        <w:p w14:paraId="16DD563A" w14:textId="4109626F" w:rsidR="00BC04D9" w:rsidRPr="00B8773D" w:rsidRDefault="000A09B3" w:rsidP="00D0294C">
          <w:pPr>
            <w:pStyle w:val="3"/>
            <w:spacing w:before="0" w:after="0" w:line="400" w:lineRule="exact"/>
            <w:jc w:val="both"/>
            <w:rPr>
              <w:rFonts w:asciiTheme="majorHAnsi" w:hAnsiTheme="majorHAnsi" w:cstheme="majorHAnsi"/>
              <w:b w:val="0"/>
              <w:bCs w:val="0"/>
              <w:sz w:val="24"/>
              <w:szCs w:val="24"/>
              <w:lang w:eastAsia="zh-CN"/>
            </w:rPr>
          </w:pPr>
          <w:bookmarkStart w:id="8" w:name="_Toc30175828"/>
          <w:r w:rsidRPr="00B8773D">
            <w:rPr>
              <w:rFonts w:asciiTheme="majorHAnsi" w:hAnsiTheme="majorHAnsi" w:cstheme="majorHAnsi" w:hint="eastAsia"/>
              <w:b w:val="0"/>
              <w:bCs w:val="0"/>
              <w:sz w:val="24"/>
              <w:szCs w:val="24"/>
              <w:lang w:eastAsia="zh-CN"/>
            </w:rPr>
            <w:t>3</w:t>
          </w:r>
          <w:r w:rsidRPr="00B8773D">
            <w:rPr>
              <w:rFonts w:asciiTheme="majorHAnsi" w:hAnsiTheme="majorHAnsi" w:cstheme="majorHAnsi"/>
              <w:b w:val="0"/>
              <w:bCs w:val="0"/>
              <w:sz w:val="24"/>
              <w:szCs w:val="24"/>
              <w:lang w:eastAsia="zh-CN"/>
            </w:rPr>
            <w:t>.1.3 V</w:t>
          </w:r>
          <w:r w:rsidRPr="00B8773D">
            <w:rPr>
              <w:rFonts w:asciiTheme="majorHAnsi" w:hAnsiTheme="majorHAnsi" w:cstheme="majorHAnsi" w:hint="eastAsia"/>
              <w:b w:val="0"/>
              <w:bCs w:val="0"/>
              <w:sz w:val="24"/>
              <w:szCs w:val="24"/>
              <w:lang w:eastAsia="zh-CN"/>
            </w:rPr>
            <w:t>alues</w:t>
          </w:r>
          <w:bookmarkEnd w:id="8"/>
        </w:p>
        <w:p w14:paraId="6AEC7401" w14:textId="490234A5" w:rsidR="000A09B3" w:rsidRPr="00B8773D" w:rsidRDefault="00D0294C" w:rsidP="00D0294C">
          <w:pPr>
            <w:pStyle w:val="aa"/>
            <w:shd w:val="clear" w:color="auto" w:fill="FFFFFF"/>
            <w:spacing w:before="0" w:beforeAutospacing="0" w:after="0" w:afterAutospacing="0" w:line="400" w:lineRule="exact"/>
            <w:jc w:val="both"/>
            <w:textAlignment w:val="baseline"/>
            <w:rPr>
              <w:rFonts w:asciiTheme="majorHAnsi" w:eastAsiaTheme="minorEastAsia" w:hAnsiTheme="majorHAnsi" w:cstheme="majorHAnsi"/>
              <w:lang w:val="en-GB"/>
            </w:rPr>
          </w:pPr>
          <w:r w:rsidRPr="00B8773D">
            <w:rPr>
              <w:rFonts w:asciiTheme="majorHAnsi" w:eastAsiaTheme="minorEastAsia" w:hAnsiTheme="majorHAnsi" w:cstheme="majorHAnsi"/>
              <w:lang w:val="en-GB"/>
            </w:rPr>
            <w:t>Values are the "fundamental starting point for determining people's views and actions." Values determine what kind of attitude people will have. Differences in values are one of the core issues in communication. The differences in values are the most fundamental and difficult to grasp in different countries and national cultures. This difference also includes differences in all aspects of ideas, such as the concept of time, the concept of wealth, and so on.</w:t>
          </w:r>
        </w:p>
        <w:p w14:paraId="448D147D" w14:textId="77777777" w:rsidR="00D0294C" w:rsidRPr="00B8773D" w:rsidRDefault="00D0294C" w:rsidP="00D0294C">
          <w:pPr>
            <w:pStyle w:val="aa"/>
            <w:shd w:val="clear" w:color="auto" w:fill="FFFFFF"/>
            <w:spacing w:before="0" w:beforeAutospacing="0" w:after="0" w:afterAutospacing="0" w:line="400" w:lineRule="exact"/>
            <w:jc w:val="both"/>
            <w:textAlignment w:val="baseline"/>
            <w:rPr>
              <w:rFonts w:asciiTheme="majorHAnsi" w:eastAsiaTheme="minorEastAsia" w:hAnsiTheme="majorHAnsi" w:cstheme="majorHAnsi"/>
              <w:lang w:val="en-GB"/>
            </w:rPr>
          </w:pPr>
          <w:r w:rsidRPr="00B8773D">
            <w:rPr>
              <w:rFonts w:asciiTheme="majorHAnsi" w:eastAsiaTheme="minorEastAsia" w:hAnsiTheme="majorHAnsi" w:cstheme="majorHAnsi"/>
              <w:lang w:val="en-GB"/>
            </w:rPr>
            <w:t>In western corporate culture, individualism is at the core, and the cultural characteristics of advocating self and radical openness run through the entire cultural development process. For example, value individual rights. The West emphasizes that people are the center of the universe, advocates maximizing human potential and creativity, and encourages employees to fight individually and win through competition. British people tend to be pragmatic, focus on the level of detail and external factors, and are less interested in principles. They pay attention to efficiency and advocate high profits and high quality in the shortest time and lowest cost. The West is also more focused on rational scientific management, focusing on production and business goals, organizational structure, and rules and regulations, emphasizing quantitative analysis based on statistical data, and opposing vagueness and randomness.</w:t>
          </w:r>
        </w:p>
        <w:p w14:paraId="1CA6B1B4" w14:textId="741D5D61" w:rsidR="00BC04D9" w:rsidRPr="00B8773D" w:rsidRDefault="000A09B3" w:rsidP="00D0294C">
          <w:pPr>
            <w:pStyle w:val="3"/>
            <w:spacing w:before="0" w:after="0" w:line="400" w:lineRule="exact"/>
            <w:jc w:val="both"/>
            <w:rPr>
              <w:rFonts w:asciiTheme="majorHAnsi" w:hAnsiTheme="majorHAnsi" w:cstheme="majorHAnsi"/>
              <w:b w:val="0"/>
              <w:bCs w:val="0"/>
              <w:sz w:val="24"/>
              <w:szCs w:val="24"/>
              <w:lang w:eastAsia="zh-CN"/>
            </w:rPr>
          </w:pPr>
          <w:bookmarkStart w:id="9" w:name="_Toc30175829"/>
          <w:r w:rsidRPr="00B8773D">
            <w:rPr>
              <w:rFonts w:asciiTheme="majorHAnsi" w:hAnsiTheme="majorHAnsi" w:cstheme="majorHAnsi" w:hint="eastAsia"/>
              <w:b w:val="0"/>
              <w:bCs w:val="0"/>
              <w:sz w:val="24"/>
              <w:szCs w:val="24"/>
              <w:lang w:eastAsia="zh-CN"/>
            </w:rPr>
            <w:lastRenderedPageBreak/>
            <w:t>3</w:t>
          </w:r>
          <w:r w:rsidRPr="00B8773D">
            <w:rPr>
              <w:rFonts w:asciiTheme="majorHAnsi" w:hAnsiTheme="majorHAnsi" w:cstheme="majorHAnsi"/>
              <w:b w:val="0"/>
              <w:bCs w:val="0"/>
              <w:sz w:val="24"/>
              <w:szCs w:val="24"/>
              <w:lang w:eastAsia="zh-CN"/>
            </w:rPr>
            <w:t>.1.4 Customs</w:t>
          </w:r>
          <w:r w:rsidR="00E3661B">
            <w:rPr>
              <w:rFonts w:asciiTheme="majorHAnsi" w:hAnsiTheme="majorHAnsi" w:cstheme="majorHAnsi"/>
              <w:b w:val="0"/>
              <w:bCs w:val="0"/>
              <w:sz w:val="24"/>
              <w:szCs w:val="24"/>
              <w:lang w:eastAsia="zh-CN"/>
            </w:rPr>
            <w:t xml:space="preserve"> and habits</w:t>
          </w:r>
          <w:bookmarkEnd w:id="9"/>
        </w:p>
        <w:p w14:paraId="145CD4BE" w14:textId="77777777" w:rsidR="00D32205" w:rsidRPr="00B8773D" w:rsidRDefault="00D32205" w:rsidP="00D32205">
          <w:pPr>
            <w:pStyle w:val="aa"/>
            <w:shd w:val="clear" w:color="auto" w:fill="FFFFFF"/>
            <w:spacing w:before="0" w:beforeAutospacing="0" w:after="0" w:afterAutospacing="0" w:line="400" w:lineRule="exact"/>
            <w:jc w:val="both"/>
            <w:textAlignment w:val="baseline"/>
            <w:rPr>
              <w:rFonts w:asciiTheme="majorHAnsi" w:hAnsiTheme="majorHAnsi" w:cstheme="majorHAnsi"/>
            </w:rPr>
          </w:pPr>
          <w:r w:rsidRPr="00B8773D">
            <w:rPr>
              <w:rFonts w:asciiTheme="majorHAnsi" w:hAnsiTheme="majorHAnsi" w:cstheme="majorHAnsi"/>
            </w:rPr>
            <w:t xml:space="preserve">Customs and habits are the habits and lifestyles that people of all nationalities spontaneously form in the long-term life. The customs and habits of different countries in the world are very different, which brings obstacles to cross-cultural communication. </w:t>
          </w:r>
        </w:p>
        <w:p w14:paraId="6655065C" w14:textId="6EA7909B" w:rsidR="00D00569" w:rsidRPr="00B8773D" w:rsidRDefault="00D32205" w:rsidP="00D32205">
          <w:pPr>
            <w:pStyle w:val="aa"/>
            <w:shd w:val="clear" w:color="auto" w:fill="FFFFFF"/>
            <w:spacing w:before="0" w:beforeAutospacing="0" w:after="0" w:afterAutospacing="0" w:line="400" w:lineRule="exact"/>
            <w:jc w:val="both"/>
            <w:textAlignment w:val="baseline"/>
            <w:rPr>
              <w:rFonts w:asciiTheme="majorHAnsi" w:hAnsiTheme="majorHAnsi" w:cstheme="majorHAnsi"/>
            </w:rPr>
          </w:pPr>
          <w:r w:rsidRPr="00B8773D">
            <w:rPr>
              <w:rFonts w:asciiTheme="majorHAnsi" w:hAnsiTheme="majorHAnsi" w:cstheme="majorHAnsi"/>
            </w:rPr>
            <w:t>One of the most important customs and habits is taboos. Taboos are the most sensitive issue in cross-cultural communication. Of course, general customs are also the easiest level to adapt to cross-cultural communication. As long as the two parties communicating and communicating understand the differences in each other's customs and habits, and follow the principles of mutual respect, mutual understanding, and customary communication, it is easy to avoid friction and conflict. In particular, India is one of the countries most affected by religion in the world. The influence of religion has penetrated into every part of its society and culture. when conducting some international business negotiations or transnational cooperation with India, it is necessary to know the customs and taboos of local India companies in advance.</w:t>
          </w:r>
        </w:p>
        <w:p w14:paraId="4D5DBE42" w14:textId="3A322C2A" w:rsidR="007475C0" w:rsidRPr="00B8773D" w:rsidRDefault="00343393" w:rsidP="00D32205">
          <w:pPr>
            <w:pStyle w:val="3"/>
            <w:spacing w:before="0" w:after="0" w:line="400" w:lineRule="exact"/>
            <w:jc w:val="both"/>
            <w:rPr>
              <w:rFonts w:asciiTheme="majorHAnsi" w:hAnsiTheme="majorHAnsi" w:cstheme="majorHAnsi"/>
              <w:b w:val="0"/>
              <w:bCs w:val="0"/>
              <w:sz w:val="24"/>
              <w:szCs w:val="24"/>
              <w:lang w:eastAsia="zh-CN"/>
            </w:rPr>
          </w:pPr>
          <w:bookmarkStart w:id="10" w:name="_Toc30175830"/>
          <w:r w:rsidRPr="00B8773D">
            <w:rPr>
              <w:rFonts w:asciiTheme="majorHAnsi" w:hAnsiTheme="majorHAnsi" w:cstheme="majorHAnsi" w:hint="eastAsia"/>
              <w:b w:val="0"/>
              <w:bCs w:val="0"/>
              <w:sz w:val="24"/>
              <w:szCs w:val="24"/>
              <w:lang w:eastAsia="zh-CN"/>
            </w:rPr>
            <w:t>3</w:t>
          </w:r>
          <w:r w:rsidRPr="00B8773D">
            <w:rPr>
              <w:rFonts w:asciiTheme="majorHAnsi" w:hAnsiTheme="majorHAnsi" w:cstheme="majorHAnsi"/>
              <w:b w:val="0"/>
              <w:bCs w:val="0"/>
              <w:sz w:val="24"/>
              <w:szCs w:val="24"/>
              <w:lang w:eastAsia="zh-CN"/>
            </w:rPr>
            <w:t>.1.5</w:t>
          </w:r>
          <w:r w:rsidR="00D32205" w:rsidRPr="00B8773D">
            <w:rPr>
              <w:rFonts w:asciiTheme="majorHAnsi" w:hAnsiTheme="majorHAnsi" w:cstheme="majorHAnsi" w:hint="eastAsia"/>
              <w:b w:val="0"/>
              <w:bCs w:val="0"/>
              <w:sz w:val="24"/>
              <w:szCs w:val="24"/>
              <w:lang w:eastAsia="zh-CN"/>
            </w:rPr>
            <w:t xml:space="preserve"> </w:t>
          </w:r>
          <w:r w:rsidR="00D32205" w:rsidRPr="00B8773D">
            <w:rPr>
              <w:rFonts w:asciiTheme="majorHAnsi" w:hAnsiTheme="majorHAnsi" w:cstheme="majorHAnsi"/>
              <w:b w:val="0"/>
              <w:bCs w:val="0"/>
              <w:sz w:val="24"/>
              <w:szCs w:val="24"/>
              <w:lang w:eastAsia="zh-CN"/>
            </w:rPr>
            <w:t>Laws and regulations</w:t>
          </w:r>
          <w:bookmarkEnd w:id="10"/>
        </w:p>
        <w:p w14:paraId="04ED774D" w14:textId="63CC0E37" w:rsidR="007475C0" w:rsidRPr="00B8773D" w:rsidRDefault="00D32205" w:rsidP="00D32205">
          <w:pPr>
            <w:pStyle w:val="aa"/>
            <w:shd w:val="clear" w:color="auto" w:fill="FFFFFF"/>
            <w:spacing w:before="0" w:beforeAutospacing="0" w:after="0" w:afterAutospacing="0" w:line="400" w:lineRule="exact"/>
            <w:jc w:val="both"/>
            <w:textAlignment w:val="baseline"/>
            <w:rPr>
              <w:rFonts w:asciiTheme="majorHAnsi" w:hAnsiTheme="majorHAnsi" w:cstheme="majorHAnsi"/>
            </w:rPr>
          </w:pPr>
          <w:r w:rsidRPr="00B8773D">
            <w:rPr>
              <w:rFonts w:asciiTheme="majorHAnsi" w:hAnsiTheme="majorHAnsi" w:cstheme="majorHAnsi"/>
            </w:rPr>
            <w:t>Legal norms are a kind of compulsory behavior norms. Since the theoretical basis and system of guiding legal norms in different countries are different, individuals also lead to some incompatibility between legal norms in different countries. Some are even sharply opposed. In developed countries such as the United Kingdom, there are so many laws, and in developing countries such as India, the laws are not complete, which brings obstacles to cross-cultural communication. On the other hand, different legal norms will also lead to different legal concepts, leading to different views on dealing with certain issues in cross-cultural business communication, and consensus must be reached through effective communication.</w:t>
          </w:r>
        </w:p>
        <w:p w14:paraId="264A33F7" w14:textId="77777777" w:rsidR="00D32205" w:rsidRPr="00B8773D" w:rsidRDefault="00D32205" w:rsidP="00D32205">
          <w:pPr>
            <w:pStyle w:val="aa"/>
            <w:shd w:val="clear" w:color="auto" w:fill="FFFFFF"/>
            <w:spacing w:before="0" w:beforeAutospacing="0" w:after="0" w:afterAutospacing="0" w:line="400" w:lineRule="exact"/>
            <w:jc w:val="both"/>
            <w:textAlignment w:val="baseline"/>
            <w:rPr>
              <w:rFonts w:asciiTheme="majorHAnsi" w:hAnsiTheme="majorHAnsi" w:cstheme="majorHAnsi"/>
            </w:rPr>
          </w:pPr>
        </w:p>
        <w:p w14:paraId="77129412" w14:textId="69C9F167" w:rsidR="008F4707" w:rsidRPr="00B8773D" w:rsidRDefault="00443519" w:rsidP="002A6DF3">
          <w:pPr>
            <w:pStyle w:val="2"/>
            <w:rPr>
              <w:color w:val="auto"/>
              <w:lang w:eastAsia="zh-CN"/>
            </w:rPr>
          </w:pPr>
          <w:bookmarkStart w:id="11" w:name="_Toc30175831"/>
          <w:r w:rsidRPr="00B8773D">
            <w:rPr>
              <w:color w:val="auto"/>
              <w:lang w:eastAsia="zh-CN"/>
            </w:rPr>
            <w:t>3.2</w:t>
          </w:r>
          <w:r w:rsidR="008F4707" w:rsidRPr="00B8773D">
            <w:rPr>
              <w:color w:val="auto"/>
              <w:lang w:eastAsia="zh-CN"/>
            </w:rPr>
            <w:t xml:space="preserve"> </w:t>
          </w:r>
          <w:r w:rsidR="00A01061" w:rsidRPr="00B8773D">
            <w:rPr>
              <w:rFonts w:hint="eastAsia"/>
              <w:color w:val="auto"/>
              <w:lang w:eastAsia="zh-CN"/>
            </w:rPr>
            <w:t>I</w:t>
          </w:r>
          <w:r w:rsidR="00A01061" w:rsidRPr="00B8773D">
            <w:rPr>
              <w:color w:val="auto"/>
              <w:lang w:eastAsia="zh-CN"/>
            </w:rPr>
            <w:t>mprovement of skills in international business communication</w:t>
          </w:r>
          <w:bookmarkEnd w:id="11"/>
        </w:p>
        <w:p w14:paraId="13702E56" w14:textId="430B7AD1" w:rsidR="000F767B" w:rsidRPr="00B8773D" w:rsidRDefault="000F767B" w:rsidP="00B85102">
          <w:pPr>
            <w:spacing w:after="0" w:line="400" w:lineRule="exact"/>
            <w:jc w:val="both"/>
            <w:rPr>
              <w:rFonts w:asciiTheme="majorHAnsi" w:eastAsia="宋体" w:hAnsiTheme="majorHAnsi" w:cstheme="majorHAnsi"/>
              <w:sz w:val="24"/>
              <w:szCs w:val="24"/>
              <w:lang w:val="en-US" w:eastAsia="zh-CN"/>
            </w:rPr>
          </w:pPr>
          <w:r w:rsidRPr="00B8773D">
            <w:rPr>
              <w:rFonts w:asciiTheme="majorHAnsi" w:eastAsia="宋体" w:hAnsiTheme="majorHAnsi" w:cstheme="majorHAnsi"/>
              <w:sz w:val="24"/>
              <w:szCs w:val="24"/>
              <w:lang w:val="en-US" w:eastAsia="zh-CN"/>
            </w:rPr>
            <w:t>In international business negotiations, the two parties should try to avoid cultural conflicts that affect the communication and negotiation process of the two parties as much as possible. When negotiators are required to cultivate cross-cultural communication skills in daily work and understand as much as possible the different cultural customs and customs of various countries . To improve the skills of international business communication, mainly through the following aspects:</w:t>
          </w:r>
        </w:p>
        <w:p w14:paraId="26040C6D" w14:textId="16F8BBCE" w:rsidR="00A10A7D" w:rsidRPr="00B8773D" w:rsidRDefault="00A10A7D" w:rsidP="00B85102">
          <w:pPr>
            <w:pStyle w:val="3"/>
            <w:spacing w:before="0" w:after="0" w:line="400" w:lineRule="exact"/>
            <w:jc w:val="both"/>
            <w:rPr>
              <w:rFonts w:asciiTheme="majorHAnsi" w:hAnsiTheme="majorHAnsi" w:cstheme="majorHAnsi"/>
              <w:b w:val="0"/>
              <w:bCs w:val="0"/>
              <w:sz w:val="24"/>
              <w:szCs w:val="24"/>
              <w:lang w:eastAsia="zh-CN"/>
            </w:rPr>
          </w:pPr>
          <w:bookmarkStart w:id="12" w:name="_Toc30175832"/>
          <w:r w:rsidRPr="00B8773D">
            <w:rPr>
              <w:rFonts w:asciiTheme="majorHAnsi" w:hAnsiTheme="majorHAnsi" w:cstheme="majorHAnsi" w:hint="eastAsia"/>
              <w:b w:val="0"/>
              <w:bCs w:val="0"/>
              <w:sz w:val="24"/>
              <w:szCs w:val="24"/>
              <w:lang w:eastAsia="zh-CN"/>
            </w:rPr>
            <w:t>3</w:t>
          </w:r>
          <w:r w:rsidRPr="00B8773D">
            <w:rPr>
              <w:rFonts w:asciiTheme="majorHAnsi" w:hAnsiTheme="majorHAnsi" w:cstheme="majorHAnsi"/>
              <w:b w:val="0"/>
              <w:bCs w:val="0"/>
              <w:sz w:val="24"/>
              <w:szCs w:val="24"/>
              <w:lang w:eastAsia="zh-CN"/>
            </w:rPr>
            <w:t xml:space="preserve">.2.1 </w:t>
          </w:r>
          <w:r w:rsidR="00940AEA" w:rsidRPr="00B8773D">
            <w:rPr>
              <w:rFonts w:asciiTheme="majorHAnsi" w:hAnsiTheme="majorHAnsi" w:cstheme="majorHAnsi"/>
              <w:b w:val="0"/>
              <w:bCs w:val="0"/>
              <w:sz w:val="24"/>
              <w:szCs w:val="24"/>
              <w:lang w:eastAsia="zh-CN"/>
            </w:rPr>
            <w:t>Attitude decides everything</w:t>
          </w:r>
          <w:bookmarkEnd w:id="12"/>
        </w:p>
        <w:p w14:paraId="1EC94EAA" w14:textId="77777777" w:rsidR="00003720" w:rsidRPr="00B8773D" w:rsidRDefault="00B85102" w:rsidP="00003720">
          <w:pPr>
            <w:pStyle w:val="aa"/>
            <w:spacing w:before="0" w:beforeAutospacing="0" w:after="0" w:afterAutospacing="0" w:line="400" w:lineRule="exact"/>
            <w:jc w:val="both"/>
            <w:rPr>
              <w:rFonts w:asciiTheme="majorHAnsi" w:hAnsiTheme="majorHAnsi" w:cstheme="majorHAnsi"/>
            </w:rPr>
          </w:pPr>
          <w:r w:rsidRPr="00B8773D">
            <w:rPr>
              <w:rFonts w:asciiTheme="majorHAnsi" w:hAnsiTheme="majorHAnsi" w:cstheme="majorHAnsi"/>
            </w:rPr>
            <w:t xml:space="preserve">An important factor in addressing issues related to cross-cultural communication is that the negotiators must have a positive and open mind. Without such a mentality, it is difficult for a negotiator to deeply understand and accept the cultural conventions of the negotiating </w:t>
          </w:r>
          <w:r w:rsidRPr="00B8773D">
            <w:rPr>
              <w:rFonts w:asciiTheme="majorHAnsi" w:hAnsiTheme="majorHAnsi" w:cstheme="majorHAnsi"/>
            </w:rPr>
            <w:lastRenderedPageBreak/>
            <w:t>opponent, or even to oppose it. Otherwise, this is no way to improve the communication skills. Only when the negotiator has a positive and open mindset can he accept the foreign culture, and only by accepting it can he learn and understand it deeply, so that he can effectively improve his communication skills.</w:t>
          </w:r>
        </w:p>
        <w:p w14:paraId="2DC8B0ED" w14:textId="073832AB" w:rsidR="00003720" w:rsidRPr="00B8773D" w:rsidRDefault="00003720" w:rsidP="00003720">
          <w:pPr>
            <w:pStyle w:val="aa"/>
            <w:spacing w:before="0" w:beforeAutospacing="0" w:after="0" w:afterAutospacing="0" w:line="400" w:lineRule="exact"/>
            <w:jc w:val="both"/>
            <w:rPr>
              <w:rFonts w:asciiTheme="majorHAnsi" w:hAnsiTheme="majorHAnsi" w:cstheme="majorHAnsi"/>
            </w:rPr>
          </w:pPr>
          <w:r w:rsidRPr="00B8773D">
            <w:rPr>
              <w:rFonts w:asciiTheme="majorHAnsi" w:hAnsiTheme="majorHAnsi" w:cstheme="majorHAnsi"/>
            </w:rPr>
            <w:t xml:space="preserve">The </w:t>
          </w:r>
          <w:r w:rsidRPr="00B8773D">
            <w:rPr>
              <w:rFonts w:asciiTheme="majorHAnsi" w:hAnsiTheme="majorHAnsi" w:cstheme="majorHAnsi" w:hint="eastAsia"/>
            </w:rPr>
            <w:t>next</w:t>
          </w:r>
          <w:r w:rsidRPr="00B8773D">
            <w:rPr>
              <w:rFonts w:asciiTheme="majorHAnsi" w:hAnsiTheme="majorHAnsi" w:cstheme="majorHAnsi"/>
            </w:rPr>
            <w:t xml:space="preserve"> step to effective cross-cultural communication is to transcend your own experience. Although we may not immediately realize this, our communication skills are subconsciously and understandably shaped by the culture in which we live. Our initial responses can be surprising when faced with cultural-based communication differences, especially when these differences are related to the tone or perceived attitude of the message. However, once we open our minds, there is no right or wrong way to communicate, and our own cultural communication norms are not the only, nor the best way of interaction. Not only will we be more receptive to cross-cultural communication, we will gain </w:t>
          </w:r>
          <w:r w:rsidRPr="00B8773D">
            <w:rPr>
              <w:rFonts w:asciiTheme="majorHAnsi" w:hAnsiTheme="majorHAnsi" w:cstheme="majorHAnsi" w:hint="eastAsia"/>
            </w:rPr>
            <w:t>g</w:t>
          </w:r>
          <w:r w:rsidRPr="00B8773D">
            <w:rPr>
              <w:rFonts w:asciiTheme="majorHAnsi" w:hAnsiTheme="majorHAnsi" w:cstheme="majorHAnsi"/>
            </w:rPr>
            <w:t>reater success.</w:t>
          </w:r>
        </w:p>
        <w:p w14:paraId="54C81442" w14:textId="7CBB8C1D" w:rsidR="00E52C81" w:rsidRPr="00B8773D" w:rsidRDefault="00E52C81" w:rsidP="00003720">
          <w:pPr>
            <w:pStyle w:val="3"/>
            <w:spacing w:before="0" w:after="0" w:line="400" w:lineRule="exact"/>
            <w:jc w:val="both"/>
            <w:rPr>
              <w:rFonts w:asciiTheme="majorHAnsi" w:hAnsiTheme="majorHAnsi" w:cstheme="majorHAnsi"/>
              <w:b w:val="0"/>
              <w:bCs w:val="0"/>
              <w:sz w:val="24"/>
              <w:szCs w:val="24"/>
              <w:lang w:eastAsia="zh-CN"/>
            </w:rPr>
          </w:pPr>
          <w:bookmarkStart w:id="13" w:name="_Toc30175833"/>
          <w:r w:rsidRPr="00B8773D">
            <w:rPr>
              <w:rFonts w:asciiTheme="majorHAnsi" w:hAnsiTheme="majorHAnsi" w:cstheme="majorHAnsi" w:hint="eastAsia"/>
              <w:b w:val="0"/>
              <w:bCs w:val="0"/>
              <w:sz w:val="24"/>
              <w:szCs w:val="24"/>
              <w:lang w:eastAsia="zh-CN"/>
            </w:rPr>
            <w:t>3.2</w:t>
          </w:r>
          <w:r w:rsidRPr="00B8773D">
            <w:rPr>
              <w:rFonts w:asciiTheme="majorHAnsi" w:hAnsiTheme="majorHAnsi" w:cstheme="majorHAnsi"/>
              <w:b w:val="0"/>
              <w:bCs w:val="0"/>
              <w:sz w:val="24"/>
              <w:szCs w:val="24"/>
              <w:lang w:eastAsia="zh-CN"/>
            </w:rPr>
            <w:t>.2 Do research</w:t>
          </w:r>
          <w:bookmarkEnd w:id="13"/>
        </w:p>
        <w:p w14:paraId="7846F07D" w14:textId="42AC6713" w:rsidR="00225997" w:rsidRPr="00225997" w:rsidRDefault="00225997" w:rsidP="00225997">
          <w:pPr>
            <w:pStyle w:val="aa"/>
            <w:spacing w:before="0" w:beforeAutospacing="0" w:after="0" w:afterAutospacing="0" w:line="400" w:lineRule="exact"/>
            <w:jc w:val="both"/>
            <w:rPr>
              <w:rFonts w:asciiTheme="majorHAnsi" w:hAnsiTheme="majorHAnsi" w:cstheme="majorHAnsi"/>
            </w:rPr>
          </w:pPr>
          <w:r w:rsidRPr="00225997">
            <w:rPr>
              <w:rFonts w:asciiTheme="majorHAnsi" w:hAnsiTheme="majorHAnsi" w:cstheme="majorHAnsi"/>
            </w:rPr>
            <w:t>Be prepared in advance for cross-cultural communication. The first step is to gather information. The collection of information in business communication is important and will directly affect the results of communication. For example, know the specific direction and goals of business communication in advance, understand the customs and cultural background of the other party in advance. If it is to exchange and cooperate on commodity trade, it is also necessary to collect basic information about related industries, industry conditions in local countries, packaging taboos, related costs and so on. The information collected through these different channels can prepare for communication and make business communication more effective.</w:t>
          </w:r>
          <w:r w:rsidR="00301E93">
            <w:rPr>
              <w:rFonts w:asciiTheme="majorHAnsi" w:hAnsiTheme="majorHAnsi" w:cstheme="majorHAnsi" w:hint="eastAsia"/>
            </w:rPr>
            <w:t xml:space="preserve"> </w:t>
          </w:r>
          <w:r w:rsidRPr="00225997">
            <w:rPr>
              <w:rFonts w:asciiTheme="majorHAnsi" w:hAnsiTheme="majorHAnsi" w:cstheme="majorHAnsi"/>
            </w:rPr>
            <w:t>Whether you are working with colleagues in the UK or attending a conference in India, take some time to study the cultural differences in communication. It was then required to understand both the culture of the country and the culture of the negotiating country and the differences between the two. For example, from the overall tone of how you introduce yourself when you write an email, you might put everyday business etiquette that varies from culture to culture.</w:t>
          </w:r>
        </w:p>
        <w:p w14:paraId="5484E312" w14:textId="77777777" w:rsidR="00225997" w:rsidRPr="00225997" w:rsidRDefault="00225997" w:rsidP="00225997">
          <w:pPr>
            <w:pStyle w:val="aa"/>
            <w:spacing w:before="0" w:beforeAutospacing="0" w:after="0" w:afterAutospacing="0" w:line="400" w:lineRule="exact"/>
            <w:jc w:val="both"/>
            <w:rPr>
              <w:rFonts w:asciiTheme="majorHAnsi" w:hAnsiTheme="majorHAnsi" w:cstheme="majorHAnsi"/>
            </w:rPr>
          </w:pPr>
          <w:r w:rsidRPr="00225997">
            <w:rPr>
              <w:rFonts w:asciiTheme="majorHAnsi" w:hAnsiTheme="majorHAnsi" w:cstheme="majorHAnsi"/>
            </w:rPr>
            <w:t>If your business or organization's employees have relevant personal or professional experience when working with others from a specific location or culture, ask them for guidance. Doing some research can make the win-win situation longer.</w:t>
          </w:r>
        </w:p>
        <w:p w14:paraId="0A764B0E" w14:textId="73C58268" w:rsidR="00940AEA" w:rsidRPr="00B8773D" w:rsidRDefault="00C610C5" w:rsidP="00624E63">
          <w:pPr>
            <w:pStyle w:val="3"/>
            <w:spacing w:before="0" w:after="0" w:line="400" w:lineRule="exact"/>
            <w:jc w:val="both"/>
            <w:rPr>
              <w:rFonts w:asciiTheme="majorHAnsi" w:hAnsiTheme="majorHAnsi" w:cstheme="majorHAnsi"/>
              <w:b w:val="0"/>
              <w:bCs w:val="0"/>
              <w:sz w:val="24"/>
              <w:szCs w:val="24"/>
              <w:lang w:eastAsia="zh-CN"/>
            </w:rPr>
          </w:pPr>
          <w:bookmarkStart w:id="14" w:name="_Toc30175834"/>
          <w:r w:rsidRPr="00B8773D">
            <w:rPr>
              <w:rFonts w:asciiTheme="majorHAnsi" w:hAnsiTheme="majorHAnsi" w:cstheme="majorHAnsi" w:hint="eastAsia"/>
              <w:b w:val="0"/>
              <w:bCs w:val="0"/>
              <w:sz w:val="24"/>
              <w:szCs w:val="24"/>
              <w:lang w:eastAsia="zh-CN"/>
            </w:rPr>
            <w:t>3</w:t>
          </w:r>
          <w:r w:rsidRPr="00B8773D">
            <w:rPr>
              <w:rFonts w:asciiTheme="majorHAnsi" w:hAnsiTheme="majorHAnsi" w:cstheme="majorHAnsi"/>
              <w:b w:val="0"/>
              <w:bCs w:val="0"/>
              <w:sz w:val="24"/>
              <w:szCs w:val="24"/>
              <w:lang w:eastAsia="zh-CN"/>
            </w:rPr>
            <w:t xml:space="preserve">.2.3 </w:t>
          </w:r>
          <w:r w:rsidR="009B1350" w:rsidRPr="00B8773D">
            <w:rPr>
              <w:rFonts w:asciiTheme="majorHAnsi" w:hAnsiTheme="majorHAnsi" w:cstheme="majorHAnsi"/>
              <w:b w:val="0"/>
              <w:bCs w:val="0"/>
              <w:sz w:val="24"/>
              <w:szCs w:val="24"/>
              <w:lang w:eastAsia="zh-CN"/>
            </w:rPr>
            <w:t>Learn business etiquette</w:t>
          </w:r>
          <w:bookmarkEnd w:id="14"/>
        </w:p>
        <w:p w14:paraId="1D6689D0" w14:textId="15D5D7CA" w:rsidR="009B1350" w:rsidRPr="00B8773D" w:rsidRDefault="006752D5" w:rsidP="006752D5">
          <w:pPr>
            <w:spacing w:after="0" w:line="400" w:lineRule="exact"/>
            <w:jc w:val="both"/>
            <w:rPr>
              <w:rFonts w:asciiTheme="majorHAnsi" w:eastAsia="宋体" w:hAnsiTheme="majorHAnsi" w:cstheme="majorHAnsi"/>
              <w:sz w:val="24"/>
              <w:szCs w:val="24"/>
              <w:lang w:val="en-US" w:eastAsia="zh-CN"/>
            </w:rPr>
          </w:pPr>
          <w:r w:rsidRPr="00B8773D">
            <w:rPr>
              <w:rFonts w:asciiTheme="majorHAnsi" w:eastAsia="宋体" w:hAnsiTheme="majorHAnsi" w:cstheme="majorHAnsi"/>
              <w:sz w:val="24"/>
              <w:szCs w:val="24"/>
              <w:lang w:val="en-US" w:eastAsia="zh-CN"/>
            </w:rPr>
            <w:t>With the diversity of employees in global organizations, managers must learn the complexities associated with cultural values and norms (</w:t>
          </w:r>
          <w:r w:rsidR="00C7201B" w:rsidRPr="00B8773D">
            <w:rPr>
              <w:rFonts w:asciiTheme="majorHAnsi" w:eastAsia="宋体" w:hAnsiTheme="majorHAnsi" w:cstheme="majorHAnsi"/>
              <w:sz w:val="24"/>
              <w:szCs w:val="24"/>
              <w:lang w:val="en-US" w:eastAsia="zh-CN"/>
            </w:rPr>
            <w:t>TH C</w:t>
          </w:r>
          <w:r w:rsidR="00C7201B" w:rsidRPr="00B8773D">
            <w:rPr>
              <w:rFonts w:asciiTheme="majorHAnsi" w:eastAsia="宋体" w:hAnsiTheme="majorHAnsi" w:cstheme="majorHAnsi" w:hint="eastAsia"/>
              <w:sz w:val="24"/>
              <w:szCs w:val="24"/>
              <w:lang w:val="en-US" w:eastAsia="zh-CN"/>
            </w:rPr>
            <w:t>ox</w:t>
          </w:r>
          <w:r w:rsidRPr="00B8773D">
            <w:rPr>
              <w:rFonts w:asciiTheme="majorHAnsi" w:eastAsia="宋体" w:hAnsiTheme="majorHAnsi" w:cstheme="majorHAnsi"/>
              <w:sz w:val="24"/>
              <w:szCs w:val="24"/>
              <w:lang w:val="en-US" w:eastAsia="zh-CN"/>
            </w:rPr>
            <w:t xml:space="preserve">, </w:t>
          </w:r>
          <w:r w:rsidR="00C7201B" w:rsidRPr="00B8773D">
            <w:rPr>
              <w:rFonts w:asciiTheme="majorHAnsi" w:eastAsia="宋体" w:hAnsiTheme="majorHAnsi" w:cstheme="majorHAnsi"/>
              <w:sz w:val="24"/>
              <w:szCs w:val="24"/>
              <w:lang w:val="en-US" w:eastAsia="zh-CN"/>
            </w:rPr>
            <w:t>1991</w:t>
          </w:r>
          <w:r w:rsidRPr="00B8773D">
            <w:rPr>
              <w:rFonts w:asciiTheme="majorHAnsi" w:eastAsia="宋体" w:hAnsiTheme="majorHAnsi" w:cstheme="majorHAnsi"/>
              <w:sz w:val="24"/>
              <w:szCs w:val="24"/>
              <w:lang w:val="en-US" w:eastAsia="zh-CN"/>
            </w:rPr>
            <w:t xml:space="preserve">). Researchers in the field of cross-cultural business communications have emphasized the importance of understanding the </w:t>
          </w:r>
          <w:r w:rsidRPr="00B8773D">
            <w:rPr>
              <w:rFonts w:asciiTheme="majorHAnsi" w:eastAsia="宋体" w:hAnsiTheme="majorHAnsi" w:cstheme="majorHAnsi"/>
              <w:sz w:val="24"/>
              <w:szCs w:val="24"/>
              <w:lang w:val="en-US" w:eastAsia="zh-CN"/>
            </w:rPr>
            <w:lastRenderedPageBreak/>
            <w:t>importance of business etiquette in maintaining a market competitive advantage in the global workplace. It is important for every organization to understand that they must tolerate certain behaviors that they do not accept because they are part of the country's business environment.</w:t>
          </w:r>
        </w:p>
        <w:p w14:paraId="11921CA2" w14:textId="5FCAEA5D" w:rsidR="00F80300" w:rsidRPr="00B8773D" w:rsidRDefault="00BA2ED1" w:rsidP="00BA2ED1">
          <w:pPr>
            <w:pStyle w:val="3"/>
            <w:spacing w:before="0" w:after="0" w:line="400" w:lineRule="exact"/>
            <w:jc w:val="both"/>
            <w:rPr>
              <w:rFonts w:asciiTheme="majorHAnsi" w:hAnsiTheme="majorHAnsi" w:cstheme="majorHAnsi"/>
              <w:b w:val="0"/>
              <w:bCs w:val="0"/>
              <w:sz w:val="24"/>
              <w:szCs w:val="24"/>
              <w:lang w:eastAsia="zh-CN"/>
            </w:rPr>
          </w:pPr>
          <w:bookmarkStart w:id="15" w:name="_Toc30175835"/>
          <w:r w:rsidRPr="00B8773D">
            <w:rPr>
              <w:rFonts w:asciiTheme="majorHAnsi" w:hAnsiTheme="majorHAnsi" w:cstheme="majorHAnsi" w:hint="eastAsia"/>
              <w:b w:val="0"/>
              <w:bCs w:val="0"/>
              <w:sz w:val="24"/>
              <w:szCs w:val="24"/>
              <w:lang w:eastAsia="zh-CN"/>
            </w:rPr>
            <w:t>3</w:t>
          </w:r>
          <w:r w:rsidRPr="00B8773D">
            <w:rPr>
              <w:rFonts w:asciiTheme="majorHAnsi" w:hAnsiTheme="majorHAnsi" w:cstheme="majorHAnsi"/>
              <w:b w:val="0"/>
              <w:bCs w:val="0"/>
              <w:sz w:val="24"/>
              <w:szCs w:val="24"/>
              <w:lang w:eastAsia="zh-CN"/>
            </w:rPr>
            <w:t>.2.4</w:t>
          </w:r>
          <w:r w:rsidR="0034651E" w:rsidRPr="00B8773D">
            <w:rPr>
              <w:rFonts w:asciiTheme="majorHAnsi" w:hAnsiTheme="majorHAnsi" w:cstheme="majorHAnsi"/>
              <w:b w:val="0"/>
              <w:bCs w:val="0"/>
              <w:sz w:val="24"/>
              <w:szCs w:val="24"/>
              <w:lang w:eastAsia="zh-CN"/>
            </w:rPr>
            <w:t xml:space="preserve"> Practice</w:t>
          </w:r>
          <w:bookmarkEnd w:id="15"/>
        </w:p>
        <w:p w14:paraId="3D89619D" w14:textId="407278B5" w:rsidR="0034651E" w:rsidRPr="00B8773D" w:rsidRDefault="0034651E" w:rsidP="0034651E">
          <w:pPr>
            <w:spacing w:after="0" w:line="400" w:lineRule="exact"/>
            <w:jc w:val="both"/>
            <w:rPr>
              <w:rFonts w:asciiTheme="majorHAnsi" w:eastAsia="宋体" w:hAnsiTheme="majorHAnsi" w:cstheme="majorHAnsi"/>
              <w:sz w:val="24"/>
              <w:szCs w:val="24"/>
              <w:lang w:val="en-US" w:eastAsia="zh-CN"/>
            </w:rPr>
          </w:pPr>
          <w:r w:rsidRPr="00B8773D">
            <w:rPr>
              <w:rFonts w:asciiTheme="majorHAnsi" w:eastAsia="宋体" w:hAnsiTheme="majorHAnsi" w:cstheme="majorHAnsi"/>
              <w:sz w:val="24"/>
              <w:szCs w:val="24"/>
              <w:lang w:val="en-US" w:eastAsia="zh-CN"/>
            </w:rPr>
            <w:t>The cultivation of cross-cultural communication skills is mainly achieved through two aspects, namely "classroom and textbooks" and "daily practice", the latter is more important. At the same time, the culture of various countries changes continuously over time, and the theoretical knowledge cannot be updated in a timely manner and lacks timeliness. This requires negotiators to continuously learn and understand the cultures of countries in their daily work, especially to understand each other's cultural background as much as possible in the actual negotiation process, and to summarize and remember them. Only in this way can we truly understand each other's true ideas and create conditions for avoiding obstacles brought by cross-cultural communication in the future.</w:t>
          </w:r>
        </w:p>
        <w:p w14:paraId="028D7ECA" w14:textId="77777777" w:rsidR="00591E40" w:rsidRPr="00B8773D" w:rsidRDefault="00591E40" w:rsidP="0034651E">
          <w:pPr>
            <w:spacing w:after="0" w:line="400" w:lineRule="exact"/>
            <w:jc w:val="both"/>
            <w:rPr>
              <w:rFonts w:asciiTheme="majorHAnsi" w:eastAsia="宋体" w:hAnsiTheme="majorHAnsi" w:cstheme="majorHAnsi" w:hint="eastAsia"/>
              <w:sz w:val="24"/>
              <w:szCs w:val="24"/>
              <w:lang w:val="en-US" w:eastAsia="zh-CN"/>
            </w:rPr>
          </w:pPr>
        </w:p>
        <w:p w14:paraId="5F7BF8FF" w14:textId="71BAFFA8" w:rsidR="00AA2A91" w:rsidRPr="00B8773D" w:rsidRDefault="003B12CD" w:rsidP="001B02AA">
          <w:pPr>
            <w:pStyle w:val="1"/>
            <w:rPr>
              <w:color w:val="auto"/>
            </w:rPr>
          </w:pPr>
          <w:bookmarkStart w:id="16" w:name="_Toc30175836"/>
          <w:r w:rsidRPr="00B8773D">
            <w:rPr>
              <w:color w:val="auto"/>
            </w:rPr>
            <w:t>4</w:t>
          </w:r>
          <w:r w:rsidR="00D95A2B" w:rsidRPr="00B8773D">
            <w:rPr>
              <w:color w:val="auto"/>
            </w:rPr>
            <w:t>.</w:t>
          </w:r>
          <w:r w:rsidR="00AA2A91" w:rsidRPr="00B8773D">
            <w:rPr>
              <w:color w:val="auto"/>
            </w:rPr>
            <w:t>Conclusion</w:t>
          </w:r>
          <w:bookmarkEnd w:id="16"/>
        </w:p>
        <w:p w14:paraId="54B20FD3" w14:textId="77777777" w:rsidR="009D3D85" w:rsidRPr="00B8773D" w:rsidRDefault="009D3D85" w:rsidP="009D3D85">
          <w:pPr>
            <w:spacing w:after="0" w:line="400" w:lineRule="exact"/>
            <w:jc w:val="both"/>
            <w:rPr>
              <w:rFonts w:asciiTheme="majorHAnsi" w:eastAsia="宋体" w:hAnsiTheme="majorHAnsi" w:cstheme="majorHAnsi"/>
              <w:sz w:val="24"/>
              <w:szCs w:val="24"/>
              <w:lang w:val="en-US" w:eastAsia="zh-CN"/>
            </w:rPr>
          </w:pPr>
          <w:r w:rsidRPr="00B8773D">
            <w:rPr>
              <w:rFonts w:asciiTheme="majorHAnsi" w:eastAsia="宋体" w:hAnsiTheme="majorHAnsi" w:cstheme="majorHAnsi"/>
              <w:sz w:val="24"/>
              <w:szCs w:val="24"/>
              <w:lang w:val="en-US" w:eastAsia="zh-CN"/>
            </w:rPr>
            <w:t>With the increase of the internationalization of business activities, through the management of cultural differences, the development of effective intercultural business communication intermediaries and training of managers to transform cross-cultural decision-making and negotiation skills to maintain their global competitiveness. The success or failure in managing certain workforces with people from different cultural backgrounds is the ability of managers to communicate effectively with everyone in the organization.</w:t>
          </w:r>
        </w:p>
        <w:p w14:paraId="52416F53" w14:textId="20432189" w:rsidR="00D60B04" w:rsidRPr="00B8773D" w:rsidRDefault="009D3D85" w:rsidP="009D3D85">
          <w:pPr>
            <w:spacing w:after="0" w:line="400" w:lineRule="exact"/>
            <w:jc w:val="both"/>
            <w:rPr>
              <w:rFonts w:asciiTheme="majorHAnsi" w:eastAsia="宋体" w:hAnsiTheme="majorHAnsi" w:cstheme="majorHAnsi"/>
              <w:sz w:val="24"/>
              <w:szCs w:val="24"/>
              <w:lang w:val="en-US" w:eastAsia="zh-CN"/>
            </w:rPr>
          </w:pPr>
          <w:r w:rsidRPr="00B8773D">
            <w:rPr>
              <w:rFonts w:asciiTheme="majorHAnsi" w:eastAsia="宋体" w:hAnsiTheme="majorHAnsi" w:cstheme="majorHAnsi"/>
              <w:sz w:val="24"/>
              <w:szCs w:val="24"/>
              <w:lang w:val="en-US" w:eastAsia="zh-CN"/>
            </w:rPr>
            <w:t>Although international business has been growing due to previous developments, and</w:t>
          </w:r>
          <w:r w:rsidR="004D17C5" w:rsidRPr="00B8773D">
            <w:rPr>
              <w:rFonts w:asciiTheme="majorHAnsi" w:eastAsia="宋体" w:hAnsiTheme="majorHAnsi" w:cstheme="majorHAnsi"/>
              <w:sz w:val="24"/>
              <w:szCs w:val="24"/>
              <w:lang w:val="en-US" w:eastAsia="zh-CN"/>
            </w:rPr>
            <w:t xml:space="preserve"> </w:t>
          </w:r>
          <w:r w:rsidRPr="00B8773D">
            <w:rPr>
              <w:rFonts w:asciiTheme="majorHAnsi" w:eastAsia="宋体" w:hAnsiTheme="majorHAnsi" w:cstheme="majorHAnsi"/>
              <w:sz w:val="24"/>
              <w:szCs w:val="24"/>
              <w:lang w:val="en-US" w:eastAsia="zh-CN"/>
            </w:rPr>
            <w:t xml:space="preserve">themselves are driven by advances in technology and economic interdependence, the success of these businesses is suspected to be affected by managers' understanding of the knowledge and skills of the business. Etiquette, assessments and customs needed to conduct business between countries. With a deep understanding of culture and business etiquette, multinational companies will be able to implement appropriate international business communication processes, which will help them maintain their </w:t>
          </w:r>
          <w:r w:rsidR="00550B61" w:rsidRPr="00B8773D">
            <w:rPr>
              <w:rFonts w:asciiTheme="majorHAnsi" w:eastAsia="宋体" w:hAnsiTheme="majorHAnsi" w:cstheme="majorHAnsi"/>
              <w:sz w:val="24"/>
              <w:szCs w:val="24"/>
              <w:lang w:val="en-US" w:eastAsia="zh-CN"/>
            </w:rPr>
            <w:t xml:space="preserve">position </w:t>
          </w:r>
          <w:r w:rsidRPr="00B8773D">
            <w:rPr>
              <w:rFonts w:asciiTheme="majorHAnsi" w:eastAsia="宋体" w:hAnsiTheme="majorHAnsi" w:cstheme="majorHAnsi"/>
              <w:sz w:val="24"/>
              <w:szCs w:val="24"/>
              <w:lang w:val="en-US" w:eastAsia="zh-CN"/>
            </w:rPr>
            <w:t>in the global market.</w:t>
          </w:r>
        </w:p>
        <w:p w14:paraId="4A6A4CED" w14:textId="77777777" w:rsidR="00F9207A" w:rsidRPr="00B8773D" w:rsidRDefault="00F9207A" w:rsidP="009D3D85">
          <w:pPr>
            <w:spacing w:after="0" w:line="400" w:lineRule="exact"/>
            <w:jc w:val="both"/>
            <w:rPr>
              <w:rFonts w:asciiTheme="majorHAnsi" w:eastAsia="宋体" w:hAnsiTheme="majorHAnsi" w:cstheme="majorHAnsi"/>
              <w:sz w:val="24"/>
              <w:szCs w:val="24"/>
              <w:lang w:val="en-US" w:eastAsia="zh-CN"/>
            </w:rPr>
          </w:pPr>
        </w:p>
        <w:p w14:paraId="320C3AD6" w14:textId="46131135" w:rsidR="00AA2A91" w:rsidRPr="00B8773D" w:rsidRDefault="00D55A8F" w:rsidP="00D60B04">
          <w:pPr>
            <w:pStyle w:val="1"/>
            <w:spacing w:line="400" w:lineRule="exact"/>
            <w:rPr>
              <w:color w:val="auto"/>
            </w:rPr>
          </w:pPr>
          <w:bookmarkStart w:id="17" w:name="_Toc30175837"/>
          <w:r w:rsidRPr="00B8773D">
            <w:rPr>
              <w:color w:val="auto"/>
            </w:rPr>
            <w:t>5</w:t>
          </w:r>
          <w:r w:rsidR="00D95A2B" w:rsidRPr="00B8773D">
            <w:rPr>
              <w:color w:val="auto"/>
            </w:rPr>
            <w:t>.</w:t>
          </w:r>
          <w:r w:rsidR="00AA2A91" w:rsidRPr="00B8773D">
            <w:rPr>
              <w:color w:val="auto"/>
            </w:rPr>
            <w:t>Bibliography</w:t>
          </w:r>
          <w:bookmarkEnd w:id="17"/>
        </w:p>
        <w:p w14:paraId="414FE573" w14:textId="77777777" w:rsidR="00660763" w:rsidRPr="00B8773D" w:rsidRDefault="0078647A" w:rsidP="00D60B04">
          <w:pPr>
            <w:spacing w:afterLines="50" w:after="120" w:line="400" w:lineRule="exact"/>
            <w:jc w:val="both"/>
            <w:rPr>
              <w:rFonts w:asciiTheme="majorHAnsi" w:hAnsiTheme="majorHAnsi" w:cstheme="majorHAnsi"/>
              <w:sz w:val="20"/>
              <w:szCs w:val="20"/>
            </w:rPr>
          </w:pPr>
          <w:r w:rsidRPr="00B8773D">
            <w:rPr>
              <w:rFonts w:asciiTheme="majorHAnsi" w:hAnsiTheme="majorHAnsi" w:cstheme="majorHAnsi"/>
              <w:sz w:val="20"/>
              <w:szCs w:val="20"/>
            </w:rPr>
            <w:t>Ana-Maria DEMETRIAN, (2015), Key Issues In International Business Communication, International Conference, RCIC’15</w:t>
          </w:r>
        </w:p>
        <w:p w14:paraId="67C055F2" w14:textId="31223E13" w:rsidR="0078647A" w:rsidRPr="00B8773D" w:rsidRDefault="0078647A" w:rsidP="00660763">
          <w:pPr>
            <w:spacing w:afterLines="50" w:after="120" w:line="400" w:lineRule="exact"/>
            <w:jc w:val="both"/>
            <w:rPr>
              <w:rFonts w:asciiTheme="majorHAnsi" w:hAnsiTheme="majorHAnsi" w:cstheme="majorHAnsi"/>
              <w:sz w:val="20"/>
              <w:szCs w:val="20"/>
            </w:rPr>
          </w:pPr>
          <w:r w:rsidRPr="00B8773D">
            <w:rPr>
              <w:rFonts w:asciiTheme="majorHAnsi" w:hAnsiTheme="majorHAnsi" w:cstheme="majorHAnsi"/>
              <w:sz w:val="20"/>
              <w:szCs w:val="20"/>
            </w:rPr>
            <w:t>Gibson, R. (2014). Intercultural Business Communication. Oxford: Oxford University Press</w:t>
          </w:r>
        </w:p>
      </w:sdtContent>
    </w:sdt>
    <w:p w14:paraId="2B62A69E" w14:textId="62677D64" w:rsidR="0078647A" w:rsidRPr="00B8773D" w:rsidRDefault="0078647A" w:rsidP="00660763">
      <w:pPr>
        <w:spacing w:afterLines="50" w:after="120" w:line="400" w:lineRule="exact"/>
        <w:jc w:val="both"/>
        <w:rPr>
          <w:rFonts w:asciiTheme="majorHAnsi" w:hAnsiTheme="majorHAnsi" w:cstheme="majorHAnsi"/>
          <w:sz w:val="20"/>
          <w:szCs w:val="20"/>
        </w:rPr>
      </w:pPr>
      <w:r w:rsidRPr="00B8773D">
        <w:rPr>
          <w:rFonts w:asciiTheme="majorHAnsi" w:hAnsiTheme="majorHAnsi" w:cstheme="majorHAnsi"/>
          <w:sz w:val="20"/>
          <w:szCs w:val="20"/>
        </w:rPr>
        <w:lastRenderedPageBreak/>
        <w:t>Schmidt, Patrick L. (2007). In Search of Intercultural Understanding: A Practical Guidebook for Living and Working Across Cultures. Vienna: Meridian World Press.</w:t>
      </w:r>
    </w:p>
    <w:p w14:paraId="7C04852D" w14:textId="37425592" w:rsidR="0078647A" w:rsidRPr="00B8773D" w:rsidRDefault="0078647A" w:rsidP="00660763">
      <w:pPr>
        <w:spacing w:afterLines="50" w:after="120" w:line="400" w:lineRule="exact"/>
        <w:jc w:val="both"/>
        <w:rPr>
          <w:rFonts w:asciiTheme="majorHAnsi" w:hAnsiTheme="majorHAnsi" w:cstheme="majorHAnsi"/>
          <w:sz w:val="20"/>
          <w:szCs w:val="20"/>
        </w:rPr>
      </w:pPr>
      <w:r w:rsidRPr="00B8773D">
        <w:rPr>
          <w:rFonts w:asciiTheme="majorHAnsi" w:hAnsiTheme="majorHAnsi" w:cstheme="majorHAnsi"/>
          <w:sz w:val="20"/>
          <w:szCs w:val="20"/>
        </w:rPr>
        <w:t>Taylor, K. (2009). Fifty Ways to Improve your Telephoning and Teleconferencing Skills. London: Summertown Publishing.</w:t>
      </w:r>
    </w:p>
    <w:p w14:paraId="363BB299" w14:textId="06D99FA1" w:rsidR="00907355" w:rsidRPr="00B8773D" w:rsidRDefault="0078647A" w:rsidP="00660763">
      <w:pPr>
        <w:spacing w:afterLines="50" w:after="120" w:line="400" w:lineRule="exact"/>
        <w:jc w:val="both"/>
        <w:rPr>
          <w:rFonts w:asciiTheme="majorHAnsi" w:hAnsiTheme="majorHAnsi" w:cstheme="majorHAnsi"/>
          <w:sz w:val="20"/>
          <w:szCs w:val="20"/>
        </w:rPr>
      </w:pPr>
      <w:r w:rsidRPr="00B8773D">
        <w:rPr>
          <w:rFonts w:asciiTheme="majorHAnsi" w:hAnsiTheme="majorHAnsi" w:cstheme="majorHAnsi"/>
          <w:sz w:val="20"/>
          <w:szCs w:val="20"/>
        </w:rPr>
        <w:t>Jane Thompson Johansen. (2012), A Postmodern International Business Communication Model in Three-Dimensions. Global Advances in Business and Communication Conference &amp; Journal, vol1(1)</w:t>
      </w:r>
    </w:p>
    <w:p w14:paraId="22D40114" w14:textId="65CD91F1" w:rsidR="00907355" w:rsidRPr="00B8773D" w:rsidRDefault="00907355" w:rsidP="00660763">
      <w:pPr>
        <w:spacing w:afterLines="50" w:after="120" w:line="400" w:lineRule="exact"/>
        <w:jc w:val="both"/>
        <w:rPr>
          <w:rFonts w:asciiTheme="majorHAnsi" w:hAnsiTheme="majorHAnsi" w:cstheme="majorHAnsi"/>
          <w:sz w:val="20"/>
          <w:szCs w:val="20"/>
        </w:rPr>
      </w:pPr>
      <w:r w:rsidRPr="00B8773D">
        <w:rPr>
          <w:rFonts w:asciiTheme="majorHAnsi" w:hAnsiTheme="majorHAnsi" w:cstheme="majorHAnsi"/>
          <w:sz w:val="20"/>
          <w:szCs w:val="20"/>
          <w:lang w:eastAsia="zh-CN"/>
        </w:rPr>
        <w:t xml:space="preserve">Kamila Barbara </w:t>
      </w:r>
      <w:proofErr w:type="spellStart"/>
      <w:r w:rsidRPr="00B8773D">
        <w:rPr>
          <w:rFonts w:asciiTheme="majorHAnsi" w:hAnsiTheme="majorHAnsi" w:cstheme="majorHAnsi"/>
          <w:sz w:val="20"/>
          <w:szCs w:val="20"/>
          <w:lang w:eastAsia="zh-CN"/>
        </w:rPr>
        <w:t>Grzeszczyk</w:t>
      </w:r>
      <w:proofErr w:type="spellEnd"/>
      <w:r w:rsidRPr="00B8773D">
        <w:rPr>
          <w:rFonts w:asciiTheme="majorHAnsi" w:hAnsiTheme="majorHAnsi" w:cstheme="majorHAnsi"/>
          <w:sz w:val="20"/>
          <w:szCs w:val="20"/>
          <w:lang w:eastAsia="zh-CN"/>
        </w:rPr>
        <w:t xml:space="preserve">. (2015). </w:t>
      </w:r>
      <w:r w:rsidRPr="00B8773D">
        <w:rPr>
          <w:rFonts w:asciiTheme="majorHAnsi" w:hAnsiTheme="majorHAnsi" w:cstheme="majorHAnsi"/>
          <w:sz w:val="20"/>
          <w:szCs w:val="20"/>
        </w:rPr>
        <w:t>Language management in international business. Implementation of strategies to bridge linguistic and cultural barriers. World Scientific News. Vol7, pp136-159</w:t>
      </w:r>
    </w:p>
    <w:p w14:paraId="612735EF" w14:textId="47C40E9D" w:rsidR="00907355" w:rsidRPr="00B8773D" w:rsidRDefault="00907355" w:rsidP="00660763">
      <w:pPr>
        <w:spacing w:afterLines="50" w:after="120" w:line="400" w:lineRule="exact"/>
        <w:jc w:val="both"/>
        <w:rPr>
          <w:rFonts w:asciiTheme="majorHAnsi" w:hAnsiTheme="majorHAnsi" w:cstheme="majorHAnsi"/>
          <w:sz w:val="20"/>
          <w:szCs w:val="20"/>
        </w:rPr>
      </w:pPr>
      <w:proofErr w:type="spellStart"/>
      <w:r w:rsidRPr="00B8773D">
        <w:rPr>
          <w:rFonts w:asciiTheme="majorHAnsi" w:hAnsiTheme="majorHAnsi" w:cstheme="majorHAnsi"/>
          <w:sz w:val="20"/>
          <w:szCs w:val="20"/>
        </w:rPr>
        <w:t>Adeleh</w:t>
      </w:r>
      <w:proofErr w:type="spellEnd"/>
      <w:r w:rsidRPr="00B8773D">
        <w:rPr>
          <w:rFonts w:asciiTheme="majorHAnsi" w:hAnsiTheme="majorHAnsi" w:cstheme="majorHAnsi"/>
          <w:sz w:val="20"/>
          <w:szCs w:val="20"/>
        </w:rPr>
        <w:t xml:space="preserve"> </w:t>
      </w:r>
      <w:proofErr w:type="spellStart"/>
      <w:r w:rsidRPr="00B8773D">
        <w:rPr>
          <w:rFonts w:asciiTheme="majorHAnsi" w:hAnsiTheme="majorHAnsi" w:cstheme="majorHAnsi"/>
          <w:sz w:val="20"/>
          <w:szCs w:val="20"/>
        </w:rPr>
        <w:t>Heidari</w:t>
      </w:r>
      <w:proofErr w:type="spellEnd"/>
      <w:r w:rsidRPr="00B8773D">
        <w:rPr>
          <w:rFonts w:asciiTheme="majorHAnsi" w:hAnsiTheme="majorHAnsi" w:cstheme="majorHAnsi"/>
          <w:sz w:val="20"/>
          <w:szCs w:val="20"/>
        </w:rPr>
        <w:t xml:space="preserve">, Saeed </w:t>
      </w:r>
      <w:proofErr w:type="spellStart"/>
      <w:r w:rsidRPr="00B8773D">
        <w:rPr>
          <w:rFonts w:asciiTheme="majorHAnsi" w:hAnsiTheme="majorHAnsi" w:cstheme="majorHAnsi"/>
          <w:sz w:val="20"/>
          <w:szCs w:val="20"/>
        </w:rPr>
        <w:t>Ketabi&amp;Rezvan</w:t>
      </w:r>
      <w:proofErr w:type="spellEnd"/>
      <w:r w:rsidRPr="00B8773D">
        <w:rPr>
          <w:rFonts w:asciiTheme="majorHAnsi" w:hAnsiTheme="majorHAnsi" w:cstheme="majorHAnsi"/>
          <w:sz w:val="20"/>
          <w:szCs w:val="20"/>
        </w:rPr>
        <w:t xml:space="preserve"> </w:t>
      </w:r>
      <w:proofErr w:type="spellStart"/>
      <w:r w:rsidRPr="00B8773D">
        <w:rPr>
          <w:rFonts w:asciiTheme="majorHAnsi" w:hAnsiTheme="majorHAnsi" w:cstheme="majorHAnsi"/>
          <w:sz w:val="20"/>
          <w:szCs w:val="20"/>
        </w:rPr>
        <w:t>Zonoobi</w:t>
      </w:r>
      <w:proofErr w:type="spellEnd"/>
      <w:r w:rsidRPr="00B8773D">
        <w:rPr>
          <w:rFonts w:asciiTheme="majorHAnsi" w:hAnsiTheme="majorHAnsi" w:cstheme="majorHAnsi"/>
          <w:sz w:val="20"/>
          <w:szCs w:val="20"/>
        </w:rPr>
        <w:t>. (2014). The Role of Culture Through the Eyes of Different Approaches to and Methods of Foreign Language Teaching. University of Isfahan</w:t>
      </w:r>
    </w:p>
    <w:p w14:paraId="477179A5" w14:textId="2765A969" w:rsidR="00C7201B" w:rsidRPr="00B8773D" w:rsidRDefault="00C7201B" w:rsidP="00660763">
      <w:pPr>
        <w:spacing w:afterLines="50" w:after="120" w:line="400" w:lineRule="exact"/>
        <w:jc w:val="both"/>
        <w:rPr>
          <w:rFonts w:asciiTheme="majorHAnsi" w:hAnsiTheme="majorHAnsi" w:cstheme="majorHAnsi"/>
          <w:sz w:val="20"/>
          <w:szCs w:val="20"/>
          <w:lang w:eastAsia="zh-CN"/>
        </w:rPr>
      </w:pPr>
      <w:r w:rsidRPr="00B8773D">
        <w:rPr>
          <w:rFonts w:asciiTheme="majorHAnsi" w:hAnsiTheme="majorHAnsi" w:cstheme="majorHAnsi" w:hint="eastAsia"/>
          <w:sz w:val="20"/>
          <w:szCs w:val="20"/>
          <w:lang w:eastAsia="zh-CN"/>
        </w:rPr>
        <w:t>Taylor</w:t>
      </w:r>
      <w:r w:rsidRPr="00B8773D">
        <w:rPr>
          <w:rFonts w:asciiTheme="majorHAnsi" w:hAnsiTheme="majorHAnsi" w:cstheme="majorHAnsi"/>
          <w:sz w:val="20"/>
          <w:szCs w:val="20"/>
          <w:lang w:eastAsia="zh-CN"/>
        </w:rPr>
        <w:t xml:space="preserve"> H</w:t>
      </w:r>
      <w:r w:rsidRPr="00B8773D">
        <w:rPr>
          <w:rFonts w:asciiTheme="majorHAnsi" w:hAnsiTheme="majorHAnsi" w:cstheme="majorHAnsi" w:hint="eastAsia"/>
          <w:sz w:val="20"/>
          <w:szCs w:val="20"/>
          <w:lang w:eastAsia="zh-CN"/>
        </w:rPr>
        <w:t>.</w:t>
      </w:r>
      <w:r w:rsidRPr="00B8773D">
        <w:rPr>
          <w:rFonts w:asciiTheme="majorHAnsi" w:hAnsiTheme="majorHAnsi" w:cstheme="majorHAnsi"/>
          <w:sz w:val="20"/>
          <w:szCs w:val="20"/>
          <w:lang w:eastAsia="zh-CN"/>
        </w:rPr>
        <w:t xml:space="preserve"> Cox&amp; Stacy Blake. (1991). Managing Cultural Diversity: Implications for Organizational Competitiveness. The Executive. Vol5(3). Pp45-56</w:t>
      </w:r>
    </w:p>
    <w:p w14:paraId="0220D84C" w14:textId="6D16DEAA" w:rsidR="00220CFC" w:rsidRPr="00B8773D" w:rsidRDefault="00220CFC" w:rsidP="00660763">
      <w:pPr>
        <w:spacing w:afterLines="50" w:after="120" w:line="400" w:lineRule="exact"/>
        <w:jc w:val="both"/>
        <w:rPr>
          <w:rFonts w:asciiTheme="majorHAnsi" w:hAnsiTheme="majorHAnsi" w:cstheme="majorHAnsi"/>
          <w:sz w:val="20"/>
          <w:szCs w:val="20"/>
          <w:lang w:eastAsia="zh-CN"/>
        </w:rPr>
      </w:pPr>
      <w:proofErr w:type="spellStart"/>
      <w:r w:rsidRPr="00B8773D">
        <w:rPr>
          <w:rFonts w:asciiTheme="majorHAnsi" w:hAnsiTheme="majorHAnsi" w:cstheme="majorHAnsi" w:hint="eastAsia"/>
          <w:sz w:val="20"/>
          <w:szCs w:val="20"/>
          <w:lang w:eastAsia="zh-CN"/>
        </w:rPr>
        <w:t>V</w:t>
      </w:r>
      <w:r w:rsidRPr="00B8773D">
        <w:rPr>
          <w:rFonts w:asciiTheme="majorHAnsi" w:hAnsiTheme="majorHAnsi" w:cstheme="majorHAnsi"/>
          <w:sz w:val="20"/>
          <w:szCs w:val="20"/>
          <w:lang w:eastAsia="zh-CN"/>
        </w:rPr>
        <w:t>ijai</w:t>
      </w:r>
      <w:proofErr w:type="spellEnd"/>
      <w:r w:rsidRPr="00B8773D">
        <w:rPr>
          <w:rFonts w:asciiTheme="majorHAnsi" w:hAnsiTheme="majorHAnsi" w:cstheme="majorHAnsi"/>
          <w:sz w:val="20"/>
          <w:szCs w:val="20"/>
          <w:lang w:eastAsia="zh-CN"/>
        </w:rPr>
        <w:t xml:space="preserve"> N. </w:t>
      </w:r>
      <w:proofErr w:type="spellStart"/>
      <w:r w:rsidRPr="00B8773D">
        <w:rPr>
          <w:rFonts w:asciiTheme="majorHAnsi" w:hAnsiTheme="majorHAnsi" w:cstheme="majorHAnsi"/>
          <w:sz w:val="20"/>
          <w:szCs w:val="20"/>
          <w:lang w:eastAsia="zh-CN"/>
        </w:rPr>
        <w:t>Giri</w:t>
      </w:r>
      <w:proofErr w:type="spellEnd"/>
      <w:r w:rsidRPr="00B8773D">
        <w:rPr>
          <w:rFonts w:asciiTheme="majorHAnsi" w:hAnsiTheme="majorHAnsi" w:cstheme="majorHAnsi"/>
          <w:sz w:val="20"/>
          <w:szCs w:val="20"/>
          <w:lang w:eastAsia="zh-CN"/>
        </w:rPr>
        <w:t>. (2006). Culture and Communication Style. The Review of Communication. Vol6(1). Pp124-130</w:t>
      </w:r>
    </w:p>
    <w:p w14:paraId="216915B2" w14:textId="6C906380" w:rsidR="00220CFC" w:rsidRPr="00B8773D" w:rsidRDefault="00FB7B8A" w:rsidP="00FB7B8A">
      <w:pPr>
        <w:spacing w:afterLines="50" w:after="120" w:line="400" w:lineRule="exact"/>
        <w:jc w:val="both"/>
        <w:rPr>
          <w:rFonts w:asciiTheme="majorHAnsi" w:hAnsiTheme="majorHAnsi" w:cstheme="majorHAnsi"/>
          <w:sz w:val="20"/>
          <w:szCs w:val="20"/>
          <w:lang w:eastAsia="zh-CN"/>
        </w:rPr>
      </w:pPr>
      <w:r w:rsidRPr="00B8773D">
        <w:rPr>
          <w:rFonts w:asciiTheme="majorHAnsi" w:hAnsiTheme="majorHAnsi" w:cstheme="majorHAnsi"/>
          <w:sz w:val="20"/>
          <w:szCs w:val="20"/>
          <w:lang w:eastAsia="zh-CN"/>
        </w:rPr>
        <w:t xml:space="preserve">Ciara R. </w:t>
      </w:r>
      <w:proofErr w:type="spellStart"/>
      <w:r w:rsidRPr="00B8773D">
        <w:rPr>
          <w:rFonts w:asciiTheme="majorHAnsi" w:hAnsiTheme="majorHAnsi" w:cstheme="majorHAnsi"/>
          <w:sz w:val="20"/>
          <w:szCs w:val="20"/>
          <w:lang w:eastAsia="zh-CN"/>
        </w:rPr>
        <w:t>Wigham</w:t>
      </w:r>
      <w:proofErr w:type="spellEnd"/>
      <w:r w:rsidRPr="00B8773D">
        <w:rPr>
          <w:rFonts w:asciiTheme="majorHAnsi" w:hAnsiTheme="majorHAnsi" w:cstheme="majorHAnsi"/>
          <w:sz w:val="20"/>
          <w:szCs w:val="20"/>
          <w:lang w:eastAsia="zh-CN"/>
        </w:rPr>
        <w:t xml:space="preserve"> &amp; Thierry </w:t>
      </w:r>
      <w:proofErr w:type="spellStart"/>
      <w:r w:rsidRPr="00B8773D">
        <w:rPr>
          <w:rFonts w:asciiTheme="majorHAnsi" w:hAnsiTheme="majorHAnsi" w:cstheme="majorHAnsi"/>
          <w:sz w:val="20"/>
          <w:szCs w:val="20"/>
          <w:lang w:eastAsia="zh-CN"/>
        </w:rPr>
        <w:t>Chanier</w:t>
      </w:r>
      <w:proofErr w:type="spellEnd"/>
      <w:r w:rsidRPr="00B8773D">
        <w:rPr>
          <w:rFonts w:asciiTheme="majorHAnsi" w:hAnsiTheme="majorHAnsi" w:cstheme="majorHAnsi"/>
          <w:sz w:val="20"/>
          <w:szCs w:val="20"/>
          <w:lang w:eastAsia="zh-CN"/>
        </w:rPr>
        <w:t xml:space="preserve">. (2013). </w:t>
      </w:r>
      <w:r w:rsidRPr="00B8773D">
        <w:rPr>
          <w:rFonts w:asciiTheme="majorHAnsi" w:hAnsiTheme="majorHAnsi" w:cstheme="majorHAnsi"/>
          <w:sz w:val="20"/>
          <w:szCs w:val="20"/>
          <w:lang w:eastAsia="zh-CN"/>
        </w:rPr>
        <w:t>A study of verbal and nonverbal communication in Second Life</w:t>
      </w:r>
      <w:r w:rsidRPr="00B8773D">
        <w:rPr>
          <w:rFonts w:asciiTheme="majorHAnsi" w:hAnsiTheme="majorHAnsi" w:cstheme="majorHAnsi"/>
          <w:sz w:val="20"/>
          <w:szCs w:val="20"/>
          <w:lang w:eastAsia="zh-CN"/>
        </w:rPr>
        <w:t>. Cambridge University Press.</w:t>
      </w:r>
    </w:p>
    <w:p w14:paraId="7A46173D" w14:textId="644FF2F1" w:rsidR="00FB7B8A" w:rsidRPr="00B8773D" w:rsidRDefault="00FB7B8A" w:rsidP="00FB7B8A">
      <w:pPr>
        <w:spacing w:after="50" w:line="400" w:lineRule="exact"/>
        <w:jc w:val="both"/>
        <w:rPr>
          <w:rFonts w:asciiTheme="majorHAnsi" w:hAnsiTheme="majorHAnsi" w:cstheme="majorHAnsi"/>
          <w:sz w:val="20"/>
          <w:szCs w:val="20"/>
          <w:lang w:eastAsia="zh-CN"/>
        </w:rPr>
      </w:pPr>
      <w:r w:rsidRPr="00B8773D">
        <w:rPr>
          <w:rFonts w:asciiTheme="majorHAnsi" w:hAnsiTheme="majorHAnsi" w:cstheme="majorHAnsi" w:hint="eastAsia"/>
          <w:sz w:val="20"/>
          <w:szCs w:val="20"/>
          <w:lang w:eastAsia="zh-CN"/>
        </w:rPr>
        <w:t>J</w:t>
      </w:r>
      <w:r w:rsidRPr="00B8773D">
        <w:rPr>
          <w:rFonts w:asciiTheme="majorHAnsi" w:hAnsiTheme="majorHAnsi" w:cstheme="majorHAnsi"/>
          <w:sz w:val="20"/>
          <w:szCs w:val="20"/>
          <w:lang w:eastAsia="zh-CN"/>
        </w:rPr>
        <w:t xml:space="preserve">iang Xu, Patrick J. Gannon, Allen R. Braun. (2009). </w:t>
      </w:r>
      <w:r w:rsidRPr="00B8773D">
        <w:rPr>
          <w:rFonts w:asciiTheme="majorHAnsi" w:hAnsiTheme="majorHAnsi" w:cstheme="majorHAnsi"/>
          <w:sz w:val="20"/>
          <w:szCs w:val="20"/>
          <w:lang w:eastAsia="zh-CN"/>
        </w:rPr>
        <w:t>Symbolic gestures and spoken language are processed by a common neural system</w:t>
      </w:r>
      <w:r w:rsidRPr="00B8773D">
        <w:rPr>
          <w:rFonts w:asciiTheme="majorHAnsi" w:hAnsiTheme="majorHAnsi" w:cstheme="majorHAnsi"/>
          <w:sz w:val="20"/>
          <w:szCs w:val="20"/>
          <w:lang w:eastAsia="zh-CN"/>
        </w:rPr>
        <w:t>. Proceedings of the National Academy of Sciences of the United States of America.</w:t>
      </w:r>
    </w:p>
    <w:p w14:paraId="6A27F9F7" w14:textId="673EBECB" w:rsidR="00FB7B8A" w:rsidRPr="00FB7B8A" w:rsidRDefault="00FB7B8A" w:rsidP="00FB7B8A">
      <w:pPr>
        <w:spacing w:after="50" w:line="400" w:lineRule="exact"/>
        <w:jc w:val="both"/>
        <w:rPr>
          <w:rFonts w:asciiTheme="majorHAnsi" w:hAnsiTheme="majorHAnsi" w:cstheme="majorHAnsi" w:hint="eastAsia"/>
          <w:sz w:val="20"/>
          <w:szCs w:val="20"/>
          <w:lang w:eastAsia="zh-CN"/>
        </w:rPr>
      </w:pPr>
      <w:proofErr w:type="spellStart"/>
      <w:r w:rsidRPr="00B8773D">
        <w:rPr>
          <w:rFonts w:asciiTheme="majorHAnsi" w:hAnsiTheme="majorHAnsi" w:cstheme="majorHAnsi" w:hint="eastAsia"/>
          <w:sz w:val="20"/>
          <w:szCs w:val="20"/>
          <w:lang w:eastAsia="zh-CN"/>
        </w:rPr>
        <w:t>A</w:t>
      </w:r>
      <w:r w:rsidRPr="00B8773D">
        <w:rPr>
          <w:rFonts w:asciiTheme="majorHAnsi" w:hAnsiTheme="majorHAnsi" w:cstheme="majorHAnsi"/>
          <w:sz w:val="20"/>
          <w:szCs w:val="20"/>
          <w:lang w:eastAsia="zh-CN"/>
        </w:rPr>
        <w:t>riye</w:t>
      </w:r>
      <w:proofErr w:type="spellEnd"/>
      <w:r w:rsidRPr="00B8773D">
        <w:rPr>
          <w:rFonts w:asciiTheme="majorHAnsi" w:hAnsiTheme="majorHAnsi" w:cstheme="majorHAnsi"/>
          <w:sz w:val="20"/>
          <w:szCs w:val="20"/>
          <w:lang w:eastAsia="zh-CN"/>
        </w:rPr>
        <w:t xml:space="preserve"> M. </w:t>
      </w:r>
      <w:proofErr w:type="spellStart"/>
      <w:r w:rsidRPr="00B8773D">
        <w:rPr>
          <w:rFonts w:asciiTheme="majorHAnsi" w:hAnsiTheme="majorHAnsi" w:cstheme="majorHAnsi"/>
          <w:sz w:val="20"/>
          <w:szCs w:val="20"/>
          <w:lang w:eastAsia="zh-CN"/>
        </w:rPr>
        <w:t>Krassner</w:t>
      </w:r>
      <w:proofErr w:type="spellEnd"/>
      <w:r w:rsidRPr="00B8773D">
        <w:rPr>
          <w:rFonts w:asciiTheme="majorHAnsi" w:hAnsiTheme="majorHAnsi" w:cstheme="majorHAnsi"/>
          <w:sz w:val="20"/>
          <w:szCs w:val="20"/>
          <w:lang w:eastAsia="zh-CN"/>
        </w:rPr>
        <w:t xml:space="preserve">, Maria A. </w:t>
      </w:r>
      <w:proofErr w:type="spellStart"/>
      <w:r w:rsidRPr="00B8773D">
        <w:rPr>
          <w:rFonts w:asciiTheme="majorHAnsi" w:hAnsiTheme="majorHAnsi" w:cstheme="majorHAnsi"/>
          <w:sz w:val="20"/>
          <w:szCs w:val="20"/>
          <w:lang w:eastAsia="zh-CN"/>
        </w:rPr>
        <w:t>Gartstein</w:t>
      </w:r>
      <w:proofErr w:type="spellEnd"/>
      <w:r w:rsidRPr="00B8773D">
        <w:rPr>
          <w:rFonts w:asciiTheme="majorHAnsi" w:hAnsiTheme="majorHAnsi" w:cstheme="majorHAnsi"/>
          <w:sz w:val="20"/>
          <w:szCs w:val="20"/>
          <w:lang w:eastAsia="zh-CN"/>
        </w:rPr>
        <w:t xml:space="preserve">. (2017). East-West, Collectivist-Individualist: A Cross-cultural Examination of Temperament in Toddlers from Chile, P0land, South Korea and the U.S. HHS </w:t>
      </w:r>
      <w:r>
        <w:rPr>
          <w:rFonts w:asciiTheme="majorHAnsi" w:hAnsiTheme="majorHAnsi" w:cstheme="majorHAnsi"/>
          <w:sz w:val="20"/>
          <w:szCs w:val="20"/>
          <w:lang w:eastAsia="zh-CN"/>
        </w:rPr>
        <w:t>Public Access. vol14(4).pp449-464</w:t>
      </w:r>
    </w:p>
    <w:sectPr w:rsidR="00FB7B8A" w:rsidRPr="00FB7B8A"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21DA5" w14:textId="77777777" w:rsidR="00F47D33" w:rsidRDefault="00F47D33" w:rsidP="001B02AA">
      <w:pPr>
        <w:spacing w:after="0" w:line="240" w:lineRule="auto"/>
      </w:pPr>
      <w:r>
        <w:separator/>
      </w:r>
    </w:p>
  </w:endnote>
  <w:endnote w:type="continuationSeparator" w:id="0">
    <w:p w14:paraId="2B623BD1" w14:textId="77777777" w:rsidR="00F47D33" w:rsidRDefault="00F47D33" w:rsidP="001B0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C9447" w14:textId="77777777" w:rsidR="00F47D33" w:rsidRDefault="00F47D33" w:rsidP="001B02AA">
      <w:pPr>
        <w:spacing w:after="0" w:line="240" w:lineRule="auto"/>
      </w:pPr>
      <w:r>
        <w:separator/>
      </w:r>
    </w:p>
  </w:footnote>
  <w:footnote w:type="continuationSeparator" w:id="0">
    <w:p w14:paraId="7C360672" w14:textId="77777777" w:rsidR="00F47D33" w:rsidRDefault="00F47D33" w:rsidP="001B02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720"/>
    <w:rsid w:val="00007470"/>
    <w:rsid w:val="00020129"/>
    <w:rsid w:val="00034F4C"/>
    <w:rsid w:val="000A09B3"/>
    <w:rsid w:val="000B0BAC"/>
    <w:rsid w:val="000F537B"/>
    <w:rsid w:val="000F767B"/>
    <w:rsid w:val="00115B96"/>
    <w:rsid w:val="00115EEE"/>
    <w:rsid w:val="0012409D"/>
    <w:rsid w:val="001503C9"/>
    <w:rsid w:val="00151B5A"/>
    <w:rsid w:val="001B02AA"/>
    <w:rsid w:val="001C5651"/>
    <w:rsid w:val="001F1C57"/>
    <w:rsid w:val="00220CFC"/>
    <w:rsid w:val="0022369C"/>
    <w:rsid w:val="00225997"/>
    <w:rsid w:val="00225D1F"/>
    <w:rsid w:val="00236FBC"/>
    <w:rsid w:val="00237A40"/>
    <w:rsid w:val="00250ED8"/>
    <w:rsid w:val="002A6DF3"/>
    <w:rsid w:val="002A7A13"/>
    <w:rsid w:val="00301E93"/>
    <w:rsid w:val="00323421"/>
    <w:rsid w:val="00324CCD"/>
    <w:rsid w:val="00343393"/>
    <w:rsid w:val="0034651E"/>
    <w:rsid w:val="00353056"/>
    <w:rsid w:val="00397658"/>
    <w:rsid w:val="003B12CD"/>
    <w:rsid w:val="00443519"/>
    <w:rsid w:val="00490706"/>
    <w:rsid w:val="004A11F6"/>
    <w:rsid w:val="004D17C5"/>
    <w:rsid w:val="004D519C"/>
    <w:rsid w:val="004E2DDF"/>
    <w:rsid w:val="005050A2"/>
    <w:rsid w:val="005317F4"/>
    <w:rsid w:val="00550B61"/>
    <w:rsid w:val="00591E40"/>
    <w:rsid w:val="005E4F3B"/>
    <w:rsid w:val="00624E63"/>
    <w:rsid w:val="00660763"/>
    <w:rsid w:val="00661FD7"/>
    <w:rsid w:val="0067310A"/>
    <w:rsid w:val="006752D5"/>
    <w:rsid w:val="00681B8D"/>
    <w:rsid w:val="006A0442"/>
    <w:rsid w:val="00702C51"/>
    <w:rsid w:val="0074569A"/>
    <w:rsid w:val="007475C0"/>
    <w:rsid w:val="007712EA"/>
    <w:rsid w:val="0078647A"/>
    <w:rsid w:val="00795AAA"/>
    <w:rsid w:val="007D1947"/>
    <w:rsid w:val="008F4707"/>
    <w:rsid w:val="00901454"/>
    <w:rsid w:val="00904F9F"/>
    <w:rsid w:val="00907355"/>
    <w:rsid w:val="00940AEA"/>
    <w:rsid w:val="00953696"/>
    <w:rsid w:val="0098123D"/>
    <w:rsid w:val="009B0BED"/>
    <w:rsid w:val="009B1350"/>
    <w:rsid w:val="009C28E2"/>
    <w:rsid w:val="009C7343"/>
    <w:rsid w:val="009D3D85"/>
    <w:rsid w:val="009E13F1"/>
    <w:rsid w:val="009E7857"/>
    <w:rsid w:val="00A01061"/>
    <w:rsid w:val="00A10A7D"/>
    <w:rsid w:val="00A12B58"/>
    <w:rsid w:val="00A6043C"/>
    <w:rsid w:val="00AA10BE"/>
    <w:rsid w:val="00AA2A91"/>
    <w:rsid w:val="00B22304"/>
    <w:rsid w:val="00B536A9"/>
    <w:rsid w:val="00B85102"/>
    <w:rsid w:val="00B8773D"/>
    <w:rsid w:val="00BA2ED1"/>
    <w:rsid w:val="00BC04D9"/>
    <w:rsid w:val="00C610C5"/>
    <w:rsid w:val="00C7201B"/>
    <w:rsid w:val="00CA09F3"/>
    <w:rsid w:val="00D00569"/>
    <w:rsid w:val="00D0294C"/>
    <w:rsid w:val="00D27DDE"/>
    <w:rsid w:val="00D32205"/>
    <w:rsid w:val="00D55A8F"/>
    <w:rsid w:val="00D60B04"/>
    <w:rsid w:val="00D854A5"/>
    <w:rsid w:val="00D95A2B"/>
    <w:rsid w:val="00D96994"/>
    <w:rsid w:val="00DE4A3A"/>
    <w:rsid w:val="00E3661B"/>
    <w:rsid w:val="00E52C81"/>
    <w:rsid w:val="00EB4577"/>
    <w:rsid w:val="00EE2FE0"/>
    <w:rsid w:val="00F1110E"/>
    <w:rsid w:val="00F266ED"/>
    <w:rsid w:val="00F4290D"/>
    <w:rsid w:val="00F47D33"/>
    <w:rsid w:val="00F606BC"/>
    <w:rsid w:val="00F80300"/>
    <w:rsid w:val="00F9207A"/>
    <w:rsid w:val="00FA1C75"/>
    <w:rsid w:val="00FB7B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14DA0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2A7A1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237A40"/>
    <w:pPr>
      <w:tabs>
        <w:tab w:val="right" w:leader="dot" w:pos="9016"/>
      </w:tabs>
      <w:spacing w:after="100"/>
      <w:ind w:left="220"/>
    </w:pPr>
    <w:rPr>
      <w:noProof/>
      <w:lang w:eastAsia="zh-CN"/>
    </w:rPr>
  </w:style>
  <w:style w:type="paragraph" w:styleId="a6">
    <w:name w:val="header"/>
    <w:basedOn w:val="a"/>
    <w:link w:val="a7"/>
    <w:uiPriority w:val="99"/>
    <w:unhideWhenUsed/>
    <w:rsid w:val="001B02AA"/>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1B02AA"/>
    <w:rPr>
      <w:sz w:val="18"/>
      <w:szCs w:val="18"/>
    </w:rPr>
  </w:style>
  <w:style w:type="paragraph" w:styleId="a8">
    <w:name w:val="footer"/>
    <w:basedOn w:val="a"/>
    <w:link w:val="a9"/>
    <w:uiPriority w:val="99"/>
    <w:unhideWhenUsed/>
    <w:rsid w:val="001B02AA"/>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1B02AA"/>
    <w:rPr>
      <w:sz w:val="18"/>
      <w:szCs w:val="18"/>
    </w:rPr>
  </w:style>
  <w:style w:type="character" w:customStyle="1" w:styleId="30">
    <w:name w:val="标题 3 字符"/>
    <w:basedOn w:val="a0"/>
    <w:link w:val="3"/>
    <w:uiPriority w:val="9"/>
    <w:rsid w:val="002A7A13"/>
    <w:rPr>
      <w:b/>
      <w:bCs/>
      <w:sz w:val="32"/>
      <w:szCs w:val="32"/>
    </w:rPr>
  </w:style>
  <w:style w:type="paragraph" w:styleId="aa">
    <w:name w:val="Normal (Web)"/>
    <w:basedOn w:val="a"/>
    <w:uiPriority w:val="99"/>
    <w:unhideWhenUsed/>
    <w:rsid w:val="001503C9"/>
    <w:pPr>
      <w:spacing w:before="100" w:beforeAutospacing="1" w:after="100" w:afterAutospacing="1" w:line="240" w:lineRule="auto"/>
    </w:pPr>
    <w:rPr>
      <w:rFonts w:ascii="宋体" w:eastAsia="宋体" w:hAnsi="宋体" w:cs="宋体"/>
      <w:sz w:val="24"/>
      <w:szCs w:val="24"/>
      <w:lang w:val="en-US" w:eastAsia="zh-CN"/>
    </w:rPr>
  </w:style>
  <w:style w:type="character" w:styleId="ab">
    <w:name w:val="Emphasis"/>
    <w:basedOn w:val="a0"/>
    <w:uiPriority w:val="20"/>
    <w:qFormat/>
    <w:rsid w:val="0098123D"/>
    <w:rPr>
      <w:i/>
      <w:iCs/>
    </w:rPr>
  </w:style>
  <w:style w:type="paragraph" w:styleId="ac">
    <w:name w:val="Date"/>
    <w:basedOn w:val="a"/>
    <w:next w:val="a"/>
    <w:link w:val="ad"/>
    <w:uiPriority w:val="99"/>
    <w:semiHidden/>
    <w:unhideWhenUsed/>
    <w:rsid w:val="00A10A7D"/>
    <w:pPr>
      <w:ind w:leftChars="2500" w:left="100"/>
    </w:pPr>
  </w:style>
  <w:style w:type="character" w:customStyle="1" w:styleId="ad">
    <w:name w:val="日期 字符"/>
    <w:basedOn w:val="a0"/>
    <w:link w:val="ac"/>
    <w:uiPriority w:val="99"/>
    <w:semiHidden/>
    <w:rsid w:val="00A10A7D"/>
  </w:style>
  <w:style w:type="character" w:styleId="ae">
    <w:name w:val="Strong"/>
    <w:basedOn w:val="a0"/>
    <w:uiPriority w:val="22"/>
    <w:qFormat/>
    <w:rsid w:val="00A10A7D"/>
    <w:rPr>
      <w:b/>
      <w:bCs/>
    </w:rPr>
  </w:style>
  <w:style w:type="paragraph" w:styleId="TOC3">
    <w:name w:val="toc 3"/>
    <w:basedOn w:val="a"/>
    <w:next w:val="a"/>
    <w:autoRedefine/>
    <w:uiPriority w:val="39"/>
    <w:unhideWhenUsed/>
    <w:rsid w:val="00EE2FE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86556">
      <w:bodyDiv w:val="1"/>
      <w:marLeft w:val="0"/>
      <w:marRight w:val="0"/>
      <w:marTop w:val="0"/>
      <w:marBottom w:val="0"/>
      <w:divBdr>
        <w:top w:val="none" w:sz="0" w:space="0" w:color="auto"/>
        <w:left w:val="none" w:sz="0" w:space="0" w:color="auto"/>
        <w:bottom w:val="none" w:sz="0" w:space="0" w:color="auto"/>
        <w:right w:val="none" w:sz="0" w:space="0" w:color="auto"/>
      </w:divBdr>
    </w:div>
    <w:div w:id="146633057">
      <w:bodyDiv w:val="1"/>
      <w:marLeft w:val="0"/>
      <w:marRight w:val="0"/>
      <w:marTop w:val="0"/>
      <w:marBottom w:val="0"/>
      <w:divBdr>
        <w:top w:val="none" w:sz="0" w:space="0" w:color="auto"/>
        <w:left w:val="none" w:sz="0" w:space="0" w:color="auto"/>
        <w:bottom w:val="none" w:sz="0" w:space="0" w:color="auto"/>
        <w:right w:val="none" w:sz="0" w:space="0" w:color="auto"/>
      </w:divBdr>
      <w:divsChild>
        <w:div w:id="35400010">
          <w:marLeft w:val="0"/>
          <w:marRight w:val="0"/>
          <w:marTop w:val="0"/>
          <w:marBottom w:val="0"/>
          <w:divBdr>
            <w:top w:val="single" w:sz="48" w:space="6" w:color="DCDCDC"/>
            <w:left w:val="none" w:sz="0" w:space="0" w:color="auto"/>
            <w:bottom w:val="none" w:sz="0" w:space="0" w:color="auto"/>
            <w:right w:val="none" w:sz="0" w:space="0" w:color="auto"/>
          </w:divBdr>
          <w:divsChild>
            <w:div w:id="1113088787">
              <w:marLeft w:val="0"/>
              <w:marRight w:val="0"/>
              <w:marTop w:val="0"/>
              <w:marBottom w:val="0"/>
              <w:divBdr>
                <w:top w:val="none" w:sz="0" w:space="0" w:color="auto"/>
                <w:left w:val="none" w:sz="0" w:space="0" w:color="auto"/>
                <w:bottom w:val="none" w:sz="0" w:space="0" w:color="auto"/>
                <w:right w:val="none" w:sz="0" w:space="0" w:color="auto"/>
              </w:divBdr>
              <w:divsChild>
                <w:div w:id="75196920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231954">
      <w:bodyDiv w:val="1"/>
      <w:marLeft w:val="0"/>
      <w:marRight w:val="0"/>
      <w:marTop w:val="0"/>
      <w:marBottom w:val="0"/>
      <w:divBdr>
        <w:top w:val="none" w:sz="0" w:space="0" w:color="auto"/>
        <w:left w:val="none" w:sz="0" w:space="0" w:color="auto"/>
        <w:bottom w:val="none" w:sz="0" w:space="0" w:color="auto"/>
        <w:right w:val="none" w:sz="0" w:space="0" w:color="auto"/>
      </w:divBdr>
    </w:div>
    <w:div w:id="919824457">
      <w:bodyDiv w:val="1"/>
      <w:marLeft w:val="0"/>
      <w:marRight w:val="0"/>
      <w:marTop w:val="0"/>
      <w:marBottom w:val="0"/>
      <w:divBdr>
        <w:top w:val="none" w:sz="0" w:space="0" w:color="auto"/>
        <w:left w:val="none" w:sz="0" w:space="0" w:color="auto"/>
        <w:bottom w:val="none" w:sz="0" w:space="0" w:color="auto"/>
        <w:right w:val="none" w:sz="0" w:space="0" w:color="auto"/>
      </w:divBdr>
    </w:div>
    <w:div w:id="1568105454">
      <w:bodyDiv w:val="1"/>
      <w:marLeft w:val="0"/>
      <w:marRight w:val="0"/>
      <w:marTop w:val="0"/>
      <w:marBottom w:val="0"/>
      <w:divBdr>
        <w:top w:val="none" w:sz="0" w:space="0" w:color="auto"/>
        <w:left w:val="none" w:sz="0" w:space="0" w:color="auto"/>
        <w:bottom w:val="none" w:sz="0" w:space="0" w:color="auto"/>
        <w:right w:val="none" w:sz="0" w:space="0" w:color="auto"/>
      </w:divBdr>
    </w:div>
    <w:div w:id="1622228634">
      <w:bodyDiv w:val="1"/>
      <w:marLeft w:val="0"/>
      <w:marRight w:val="0"/>
      <w:marTop w:val="0"/>
      <w:marBottom w:val="0"/>
      <w:divBdr>
        <w:top w:val="none" w:sz="0" w:space="0" w:color="auto"/>
        <w:left w:val="none" w:sz="0" w:space="0" w:color="auto"/>
        <w:bottom w:val="none" w:sz="0" w:space="0" w:color="auto"/>
        <w:right w:val="none" w:sz="0" w:space="0" w:color="auto"/>
      </w:divBdr>
    </w:div>
    <w:div w:id="173134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2864"/>
    <w:rsid w:val="003203C2"/>
    <w:rsid w:val="007E66AB"/>
    <w:rsid w:val="00965494"/>
    <w:rsid w:val="00A2378E"/>
    <w:rsid w:val="00A34C42"/>
    <w:rsid w:val="00BC1251"/>
    <w:rsid w:val="00C67429"/>
    <w:rsid w:val="00CF5050"/>
    <w:rsid w:val="00F7004D"/>
    <w:rsid w:val="00F96A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1278F-4B89-4252-BE78-E670182F5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2810</Words>
  <Characters>16020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liangtong dong</cp:lastModifiedBy>
  <cp:revision>47</cp:revision>
  <dcterms:created xsi:type="dcterms:W3CDTF">2020-01-17T08:08:00Z</dcterms:created>
  <dcterms:modified xsi:type="dcterms:W3CDTF">2020-01-17T09:57:00Z</dcterms:modified>
</cp:coreProperties>
</file>