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00DBBD45" w14:textId="4F9D4BD3" w:rsidR="00391DE0" w:rsidRDefault="00391DE0" w:rsidP="00391DE0">
      <w:pPr>
        <w:rPr>
          <w:rFonts w:ascii="Arial" w:hAnsi="Arial" w:cs="Arial"/>
          <w:b/>
          <w:sz w:val="40"/>
          <w:szCs w:val="40"/>
        </w:rPr>
      </w:pPr>
    </w:p>
    <w:p w14:paraId="3656B9AB" w14:textId="77777777" w:rsidR="00391DE0" w:rsidRDefault="00391DE0" w:rsidP="00391DE0">
      <w:pPr>
        <w:rPr>
          <w:rFonts w:ascii="Arial" w:hAnsi="Arial" w:cs="Arial"/>
          <w:b/>
          <w:sz w:val="40"/>
          <w:szCs w:val="40"/>
        </w:rPr>
      </w:pPr>
    </w:p>
    <w:p w14:paraId="45FB0818" w14:textId="77777777" w:rsidR="00391DE0" w:rsidRDefault="00391DE0"/>
    <w:p w14:paraId="049F31CB" w14:textId="77777777" w:rsidR="00391DE0" w:rsidRPr="005E64A0" w:rsidRDefault="00391DE0" w:rsidP="005E64A0">
      <w:pPr>
        <w:spacing w:line="360" w:lineRule="auto"/>
        <w:rPr>
          <w:rFonts w:ascii="Arial" w:hAnsi="Arial" w:cs="Arial"/>
        </w:rPr>
      </w:pPr>
    </w:p>
    <w:p w14:paraId="53128261" w14:textId="77777777" w:rsidR="00391DE0" w:rsidRDefault="00391DE0"/>
    <w:p w14:paraId="349F6361" w14:textId="77777777" w:rsidR="005114D8" w:rsidRPr="005114D8" w:rsidRDefault="005114D8" w:rsidP="005114D8">
      <w:pPr>
        <w:spacing w:after="0" w:line="480" w:lineRule="auto"/>
        <w:jc w:val="center"/>
        <w:rPr>
          <w:rFonts w:ascii="Arial Black" w:eastAsia="Times New Roman" w:hAnsi="Arial Black" w:cs="Arial"/>
          <w:b/>
          <w:bCs/>
          <w:sz w:val="32"/>
          <w:szCs w:val="32"/>
          <w:lang w:val="en-IN" w:eastAsia="en-IN" w:bidi="bn-IN"/>
        </w:rPr>
      </w:pPr>
      <w:r w:rsidRPr="005114D8">
        <w:rPr>
          <w:rFonts w:ascii="Arial Black" w:eastAsia="Times New Roman" w:hAnsi="Arial Black" w:cs="Arial"/>
          <w:b/>
          <w:bCs/>
          <w:sz w:val="32"/>
          <w:szCs w:val="32"/>
          <w:lang w:val="en-IN" w:eastAsia="en-IN" w:bidi="bn-IN"/>
        </w:rPr>
        <w:t>Module: Living with Care: The Older Person</w:t>
      </w:r>
    </w:p>
    <w:p w14:paraId="61B43EE0" w14:textId="77777777" w:rsidR="005114D8" w:rsidRPr="005114D8" w:rsidRDefault="005114D8" w:rsidP="005114D8">
      <w:pPr>
        <w:spacing w:after="0" w:line="480" w:lineRule="auto"/>
        <w:jc w:val="center"/>
        <w:rPr>
          <w:rFonts w:ascii="Arial Black" w:eastAsia="Times New Roman" w:hAnsi="Arial Black" w:cs="Arial"/>
          <w:b/>
          <w:bCs/>
          <w:sz w:val="32"/>
          <w:szCs w:val="32"/>
          <w:lang w:val="en-IN" w:eastAsia="en-IN" w:bidi="bn-IN"/>
        </w:rPr>
      </w:pPr>
      <w:r w:rsidRPr="005114D8">
        <w:rPr>
          <w:rFonts w:ascii="Arial Black" w:eastAsia="Times New Roman" w:hAnsi="Arial Black" w:cs="Arial"/>
          <w:b/>
          <w:bCs/>
          <w:sz w:val="32"/>
          <w:szCs w:val="32"/>
          <w:lang w:val="en-IN" w:eastAsia="en-IN" w:bidi="bn-IN"/>
        </w:rPr>
        <w:t>Module code: BMHP6009</w:t>
      </w:r>
    </w:p>
    <w:p w14:paraId="5ADD11E2" w14:textId="77777777" w:rsidR="005114D8" w:rsidRPr="005114D8" w:rsidRDefault="005114D8" w:rsidP="005114D8">
      <w:pPr>
        <w:spacing w:after="0" w:line="480" w:lineRule="auto"/>
        <w:jc w:val="center"/>
        <w:rPr>
          <w:rFonts w:ascii="Arial Black" w:eastAsia="Times New Roman" w:hAnsi="Arial Black" w:cs="Arial"/>
          <w:b/>
          <w:bCs/>
          <w:sz w:val="32"/>
          <w:szCs w:val="32"/>
          <w:lang w:val="en-IN" w:eastAsia="en-IN" w:bidi="bn-IN"/>
        </w:rPr>
      </w:pPr>
      <w:r w:rsidRPr="005114D8">
        <w:rPr>
          <w:rFonts w:ascii="Arial Black" w:eastAsia="Times New Roman" w:hAnsi="Arial Black" w:cs="Arial"/>
          <w:b/>
          <w:bCs/>
          <w:sz w:val="32"/>
          <w:szCs w:val="32"/>
          <w:lang w:val="en-IN" w:eastAsia="en-IN" w:bidi="bn-IN"/>
        </w:rPr>
        <w:t>Lecturer: Dr Laila Surani</w:t>
      </w:r>
    </w:p>
    <w:p w14:paraId="6E03E444" w14:textId="77777777" w:rsidR="005114D8" w:rsidRPr="005114D8" w:rsidRDefault="005114D8" w:rsidP="005114D8">
      <w:pPr>
        <w:spacing w:after="0" w:line="480" w:lineRule="auto"/>
        <w:jc w:val="center"/>
        <w:rPr>
          <w:rFonts w:ascii="Arial Black" w:eastAsia="Times New Roman" w:hAnsi="Arial Black" w:cs="Arial"/>
          <w:b/>
          <w:bCs/>
          <w:sz w:val="32"/>
          <w:szCs w:val="32"/>
          <w:lang w:val="en-IN" w:eastAsia="en-IN" w:bidi="bn-IN"/>
        </w:rPr>
      </w:pPr>
      <w:r w:rsidRPr="005114D8">
        <w:rPr>
          <w:rFonts w:ascii="Arial Black" w:eastAsia="Times New Roman" w:hAnsi="Arial Black" w:cs="Arial"/>
          <w:b/>
          <w:bCs/>
          <w:sz w:val="32"/>
          <w:szCs w:val="32"/>
          <w:lang w:val="en-IN" w:eastAsia="en-IN" w:bidi="bn-IN"/>
        </w:rPr>
        <w:t>Assignment Title: Assessment 1 Written assignment (Report)</w:t>
      </w:r>
    </w:p>
    <w:p w14:paraId="2658E463" w14:textId="5960EB63" w:rsidR="005114D8" w:rsidRPr="005114D8" w:rsidRDefault="005114D8" w:rsidP="005114D8">
      <w:pPr>
        <w:spacing w:after="0" w:line="480" w:lineRule="auto"/>
        <w:jc w:val="center"/>
        <w:rPr>
          <w:rFonts w:ascii="Arial Black" w:eastAsia="Times New Roman" w:hAnsi="Arial Black" w:cs="Arial"/>
          <w:b/>
          <w:bCs/>
          <w:sz w:val="32"/>
          <w:szCs w:val="32"/>
          <w:lang w:val="en-IN" w:eastAsia="en-IN" w:bidi="bn-IN"/>
        </w:rPr>
      </w:pPr>
      <w:r w:rsidRPr="005114D8">
        <w:rPr>
          <w:rFonts w:ascii="Arial Black" w:eastAsia="Times New Roman" w:hAnsi="Arial Black" w:cs="Arial"/>
          <w:b/>
          <w:bCs/>
          <w:sz w:val="32"/>
          <w:szCs w:val="32"/>
          <w:lang w:val="en-IN" w:eastAsia="en-IN" w:bidi="bn-IN"/>
        </w:rPr>
        <w:t xml:space="preserve">Student </w:t>
      </w:r>
      <w:r w:rsidR="00A07446" w:rsidRPr="00A329B7">
        <w:rPr>
          <w:rFonts w:ascii="Arial Black" w:eastAsia="Times New Roman" w:hAnsi="Arial Black" w:cs="Arial"/>
          <w:b/>
          <w:bCs/>
          <w:sz w:val="32"/>
          <w:szCs w:val="32"/>
          <w:lang w:val="en-IN" w:eastAsia="en-IN" w:bidi="bn-IN"/>
        </w:rPr>
        <w:t>Name: Maritza</w:t>
      </w:r>
      <w:r w:rsidRPr="00A329B7">
        <w:rPr>
          <w:rFonts w:ascii="Arial Black" w:eastAsia="Times New Roman" w:hAnsi="Arial Black" w:cs="Arial"/>
          <w:b/>
          <w:bCs/>
          <w:sz w:val="32"/>
          <w:szCs w:val="32"/>
          <w:lang w:val="en-IN" w:eastAsia="en-IN" w:bidi="bn-IN"/>
        </w:rPr>
        <w:t xml:space="preserve"> Estefania Ramirez Rivera</w:t>
      </w:r>
    </w:p>
    <w:p w14:paraId="3B3E8228" w14:textId="744DB30F" w:rsidR="005114D8" w:rsidRPr="005114D8" w:rsidRDefault="005114D8" w:rsidP="005114D8">
      <w:pPr>
        <w:spacing w:after="0" w:line="480" w:lineRule="auto"/>
        <w:jc w:val="center"/>
        <w:rPr>
          <w:rFonts w:ascii="Arial Black" w:eastAsia="Times New Roman" w:hAnsi="Arial Black" w:cs="Arial"/>
          <w:b/>
          <w:bCs/>
          <w:sz w:val="32"/>
          <w:szCs w:val="32"/>
          <w:lang w:val="en-IN" w:eastAsia="en-IN" w:bidi="bn-IN"/>
        </w:rPr>
      </w:pPr>
      <w:r w:rsidRPr="005114D8">
        <w:rPr>
          <w:rFonts w:ascii="Arial Black" w:eastAsia="Times New Roman" w:hAnsi="Arial Black" w:cs="Arial"/>
          <w:b/>
          <w:bCs/>
          <w:sz w:val="32"/>
          <w:szCs w:val="32"/>
          <w:lang w:val="en-IN" w:eastAsia="en-IN" w:bidi="bn-IN"/>
        </w:rPr>
        <w:t>Student ID:</w:t>
      </w:r>
      <w:r w:rsidR="00A07446" w:rsidRPr="00A329B7">
        <w:rPr>
          <w:rFonts w:ascii="Arial Black" w:eastAsia="Times New Roman" w:hAnsi="Arial Black" w:cs="Arial"/>
          <w:b/>
          <w:bCs/>
          <w:sz w:val="32"/>
          <w:szCs w:val="32"/>
          <w:lang w:val="en-IN" w:eastAsia="en-IN" w:bidi="bn-IN"/>
        </w:rPr>
        <w:t>2020220951</w:t>
      </w:r>
    </w:p>
    <w:p w14:paraId="68140A5A" w14:textId="77777777" w:rsidR="005114D8" w:rsidRPr="005E64A0" w:rsidRDefault="005114D8" w:rsidP="005114D8">
      <w:pPr>
        <w:jc w:val="center"/>
        <w:rPr>
          <w:rFonts w:ascii="Arial" w:eastAsia="Times New Roman" w:hAnsi="Arial" w:cs="Arial"/>
          <w:b/>
          <w:bCs/>
          <w:lang w:val="en-US" w:eastAsia="en-IN" w:bidi="bn-IN"/>
        </w:rPr>
      </w:pPr>
      <w:r w:rsidRPr="005114D8">
        <w:rPr>
          <w:rFonts w:ascii="Arial Black" w:eastAsia="Times New Roman" w:hAnsi="Arial Black" w:cs="Arial"/>
          <w:b/>
          <w:bCs/>
          <w:sz w:val="32"/>
          <w:szCs w:val="32"/>
          <w:lang w:val="en-IN" w:eastAsia="en-IN" w:bidi="bn-IN"/>
        </w:rPr>
        <w:br w:type="page"/>
      </w:r>
      <w:r w:rsidRPr="005114D8">
        <w:rPr>
          <w:rFonts w:ascii="Arial" w:eastAsia="Times New Roman" w:hAnsi="Arial" w:cs="Arial"/>
          <w:b/>
          <w:bCs/>
          <w:lang w:val="en-US" w:eastAsia="en-IN" w:bidi="bn-IN"/>
        </w:rPr>
        <w:lastRenderedPageBreak/>
        <w:t>Executive Summary</w:t>
      </w:r>
    </w:p>
    <w:p w14:paraId="07B157C2" w14:textId="77777777" w:rsidR="00203112" w:rsidRPr="005E64A0" w:rsidRDefault="00203112" w:rsidP="005114D8">
      <w:pPr>
        <w:jc w:val="center"/>
        <w:rPr>
          <w:rFonts w:ascii="Arial" w:eastAsia="Times New Roman" w:hAnsi="Arial" w:cs="Arial"/>
          <w:b/>
          <w:bCs/>
          <w:lang w:val="en-US" w:eastAsia="en-IN" w:bidi="bn-IN"/>
        </w:rPr>
      </w:pPr>
    </w:p>
    <w:p w14:paraId="0C1D0D70" w14:textId="77777777" w:rsidR="00203112" w:rsidRPr="005E64A0" w:rsidRDefault="00203112" w:rsidP="005114D8">
      <w:pPr>
        <w:jc w:val="center"/>
        <w:rPr>
          <w:rFonts w:ascii="Arial" w:eastAsia="Times New Roman" w:hAnsi="Arial" w:cs="Arial"/>
          <w:b/>
          <w:bCs/>
          <w:lang w:val="en-US" w:eastAsia="en-IN" w:bidi="bn-IN"/>
        </w:rPr>
      </w:pPr>
    </w:p>
    <w:p w14:paraId="7EE6CEED" w14:textId="77777777" w:rsidR="00203112" w:rsidRPr="005E64A0" w:rsidRDefault="00203112" w:rsidP="005114D8">
      <w:pPr>
        <w:jc w:val="center"/>
        <w:rPr>
          <w:rFonts w:ascii="Arial" w:eastAsia="Times New Roman" w:hAnsi="Arial" w:cs="Arial"/>
          <w:b/>
          <w:bCs/>
          <w:lang w:val="en-US" w:eastAsia="en-IN" w:bidi="bn-IN"/>
        </w:rPr>
      </w:pPr>
    </w:p>
    <w:p w14:paraId="67E66D04" w14:textId="77777777" w:rsidR="00203112" w:rsidRPr="005E64A0" w:rsidRDefault="00203112" w:rsidP="005114D8">
      <w:pPr>
        <w:jc w:val="center"/>
        <w:rPr>
          <w:rFonts w:ascii="Arial" w:eastAsia="Times New Roman" w:hAnsi="Arial" w:cs="Arial"/>
          <w:b/>
          <w:bCs/>
          <w:lang w:val="en-US" w:eastAsia="en-IN" w:bidi="bn-IN"/>
        </w:rPr>
      </w:pPr>
    </w:p>
    <w:p w14:paraId="74689FCB" w14:textId="77777777" w:rsidR="00203112" w:rsidRPr="005114D8" w:rsidRDefault="00203112" w:rsidP="005114D8">
      <w:pPr>
        <w:jc w:val="center"/>
        <w:rPr>
          <w:rFonts w:ascii="Arial" w:eastAsia="Times New Roman" w:hAnsi="Arial" w:cs="Arial"/>
          <w:b/>
          <w:bCs/>
          <w:lang w:val="en-IN" w:eastAsia="en-IN" w:bidi="bn-IN"/>
        </w:rPr>
      </w:pPr>
    </w:p>
    <w:p w14:paraId="63DE0605" w14:textId="77777777" w:rsidR="005114D8" w:rsidRPr="005114D8" w:rsidRDefault="005114D8" w:rsidP="005114D8">
      <w:pPr>
        <w:spacing w:after="0" w:line="480" w:lineRule="auto"/>
        <w:jc w:val="both"/>
        <w:rPr>
          <w:rFonts w:ascii="Arial" w:eastAsia="Times New Roman" w:hAnsi="Arial" w:cs="Arial"/>
          <w:lang w:val="en-US" w:eastAsia="en-IN" w:bidi="bn-IN"/>
        </w:rPr>
      </w:pPr>
      <w:r w:rsidRPr="005114D8">
        <w:rPr>
          <w:rFonts w:ascii="Arial" w:eastAsia="Times New Roman" w:hAnsi="Arial" w:cs="Arial"/>
          <w:lang w:val="en-US" w:eastAsia="en-IN" w:bidi="bn-IN"/>
        </w:rPr>
        <w:t xml:space="preserve">The report has effectively presented the various impacts of social exclusion and remoteness on the holistic well-being of the elderly population in both the UK and Spain. The statistical data presented in the report has highlighted the varying number of aged people in both countries and comparison has been done with those in the previous years. Relevant theories like the Social Breakdown-Reconstruction Theory and its application in the context have been described in the report. Various campaigns and legislations conducted in both countries to reduce loneliness in aged people have been outlined in the report. Further, certain strategies of how technology can be incorporated in order to enhance the service provisions and care of this population have been highlighted in the report. </w:t>
      </w:r>
    </w:p>
    <w:p w14:paraId="5799DA29" w14:textId="77777777" w:rsidR="005114D8" w:rsidRPr="005114D8" w:rsidRDefault="005114D8" w:rsidP="005114D8">
      <w:pPr>
        <w:rPr>
          <w:rFonts w:ascii="Arial" w:eastAsia="Times New Roman" w:hAnsi="Arial" w:cs="Arial"/>
          <w:lang w:val="en-US" w:eastAsia="en-IN" w:bidi="bn-IN"/>
        </w:rPr>
      </w:pPr>
      <w:r w:rsidRPr="005114D8">
        <w:rPr>
          <w:rFonts w:ascii="Arial" w:eastAsia="Times New Roman" w:hAnsi="Arial" w:cs="Arial"/>
          <w:lang w:val="en-US" w:eastAsia="en-IN" w:bidi="bn-IN"/>
        </w:rPr>
        <w:br w:type="page"/>
      </w:r>
    </w:p>
    <w:sdt>
      <w:sdtPr>
        <w:rPr>
          <w:rFonts w:ascii="Arial" w:eastAsia="Times New Roman" w:hAnsi="Arial" w:cs="Arial"/>
          <w:lang w:val="en-IN" w:eastAsia="en-IN" w:bidi="bn-IN"/>
        </w:rPr>
        <w:id w:val="1815373421"/>
        <w:docPartObj>
          <w:docPartGallery w:val="Table of Contents"/>
          <w:docPartUnique/>
        </w:docPartObj>
      </w:sdtPr>
      <w:sdtEndPr>
        <w:rPr>
          <w:b/>
          <w:bCs/>
          <w:noProof/>
        </w:rPr>
      </w:sdtEndPr>
      <w:sdtContent>
        <w:p w14:paraId="445349C2" w14:textId="77777777" w:rsidR="005114D8" w:rsidRPr="005114D8" w:rsidRDefault="005114D8" w:rsidP="005114D8">
          <w:pPr>
            <w:keepNext/>
            <w:keepLines/>
            <w:spacing w:before="240" w:after="0"/>
            <w:rPr>
              <w:rFonts w:ascii="Arial" w:eastAsiaTheme="majorEastAsia" w:hAnsi="Arial" w:cs="Arial"/>
              <w:b/>
              <w:bCs/>
              <w:color w:val="000000" w:themeColor="text1"/>
              <w:lang w:val="en-US"/>
            </w:rPr>
          </w:pPr>
          <w:r w:rsidRPr="005114D8">
            <w:rPr>
              <w:rFonts w:ascii="Arial" w:eastAsiaTheme="majorEastAsia" w:hAnsi="Arial" w:cs="Arial"/>
              <w:b/>
              <w:bCs/>
              <w:color w:val="000000" w:themeColor="text1"/>
              <w:lang w:val="en-US"/>
            </w:rPr>
            <w:t>Table of Contents</w:t>
          </w:r>
        </w:p>
        <w:p w14:paraId="4A4182C6" w14:textId="77777777" w:rsidR="005114D8" w:rsidRPr="005114D8" w:rsidRDefault="005114D8" w:rsidP="005114D8">
          <w:pPr>
            <w:tabs>
              <w:tab w:val="right" w:leader="dot" w:pos="9350"/>
            </w:tabs>
            <w:spacing w:after="100" w:line="480" w:lineRule="auto"/>
            <w:jc w:val="both"/>
            <w:rPr>
              <w:rFonts w:ascii="Arial" w:eastAsia="Times New Roman" w:hAnsi="Arial" w:cs="Arial"/>
              <w:b/>
              <w:bCs/>
              <w:noProof/>
              <w:color w:val="000000" w:themeColor="text1"/>
              <w:lang w:val="en-IN" w:eastAsia="en-IN" w:bidi="bn-IN"/>
            </w:rPr>
          </w:pPr>
          <w:r w:rsidRPr="005114D8">
            <w:rPr>
              <w:rFonts w:ascii="Arial" w:eastAsia="Times New Roman" w:hAnsi="Arial" w:cs="Arial"/>
              <w:b/>
              <w:bCs/>
              <w:color w:val="000000" w:themeColor="text1"/>
              <w:lang w:val="en-IN" w:eastAsia="en-IN" w:bidi="bn-IN"/>
            </w:rPr>
            <w:fldChar w:fldCharType="begin"/>
          </w:r>
          <w:r w:rsidRPr="005114D8">
            <w:rPr>
              <w:rFonts w:ascii="Arial" w:eastAsia="Times New Roman" w:hAnsi="Arial" w:cs="Arial"/>
              <w:b/>
              <w:bCs/>
              <w:color w:val="000000" w:themeColor="text1"/>
              <w:lang w:val="en-IN" w:eastAsia="en-IN" w:bidi="bn-IN"/>
            </w:rPr>
            <w:instrText xml:space="preserve"> TOC \o "1-3" \h \z \u </w:instrText>
          </w:r>
          <w:r w:rsidRPr="005114D8">
            <w:rPr>
              <w:rFonts w:ascii="Arial" w:eastAsia="Times New Roman" w:hAnsi="Arial" w:cs="Arial"/>
              <w:b/>
              <w:bCs/>
              <w:color w:val="000000" w:themeColor="text1"/>
              <w:lang w:val="en-IN" w:eastAsia="en-IN" w:bidi="bn-IN"/>
            </w:rPr>
            <w:fldChar w:fldCharType="separate"/>
          </w:r>
          <w:hyperlink w:anchor="_Toc143783702" w:history="1">
            <w:r w:rsidRPr="005114D8">
              <w:rPr>
                <w:rFonts w:ascii="Arial" w:eastAsia="Arial" w:hAnsi="Arial" w:cs="Arial"/>
                <w:b/>
                <w:bCs/>
                <w:noProof/>
                <w:color w:val="000000" w:themeColor="text1"/>
                <w:u w:val="single"/>
                <w:lang w:val="en-US" w:eastAsia="en-IN" w:bidi="bn-IN"/>
              </w:rPr>
              <w:t>Introduction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_Toc143783702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4</w:t>
            </w:r>
            <w:r w:rsidRPr="005114D8">
              <w:rPr>
                <w:rFonts w:ascii="Arial" w:eastAsia="Times New Roman" w:hAnsi="Arial" w:cs="Arial"/>
                <w:b/>
                <w:bCs/>
                <w:noProof/>
                <w:webHidden/>
                <w:color w:val="000000" w:themeColor="text1"/>
                <w:lang w:val="en-IN" w:eastAsia="en-IN" w:bidi="bn-IN"/>
              </w:rPr>
              <w:fldChar w:fldCharType="end"/>
            </w:r>
          </w:hyperlink>
        </w:p>
        <w:p w14:paraId="4E42C3F7"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03" w:history="1">
            <w:r w:rsidRPr="005114D8">
              <w:rPr>
                <w:rFonts w:ascii="Arial" w:eastAsia="Arial" w:hAnsi="Arial" w:cs="Arial"/>
                <w:b/>
                <w:bCs/>
                <w:noProof/>
                <w:color w:val="000000" w:themeColor="text1"/>
                <w:u w:val="single"/>
                <w:lang w:val="en-US" w:eastAsia="en-IN" w:bidi="bn-IN"/>
              </w:rPr>
              <w:t>Concept of elderly person in the context of the UK and Spain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_Toc143783703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5</w:t>
            </w:r>
            <w:r w:rsidRPr="005114D8">
              <w:rPr>
                <w:rFonts w:ascii="Arial" w:eastAsia="Times New Roman" w:hAnsi="Arial" w:cs="Arial"/>
                <w:b/>
                <w:bCs/>
                <w:noProof/>
                <w:webHidden/>
                <w:color w:val="000000" w:themeColor="text1"/>
                <w:lang w:val="en-IN" w:eastAsia="en-IN" w:bidi="bn-IN"/>
              </w:rPr>
              <w:fldChar w:fldCharType="end"/>
            </w:r>
          </w:hyperlink>
        </w:p>
        <w:p w14:paraId="7264B2FE"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04" w:history="1">
            <w:r w:rsidRPr="005114D8">
              <w:rPr>
                <w:rFonts w:ascii="Arial" w:eastAsia="Arial" w:hAnsi="Arial" w:cs="Arial"/>
                <w:b/>
                <w:bCs/>
                <w:noProof/>
                <w:color w:val="000000" w:themeColor="text1"/>
                <w:u w:val="single"/>
                <w:lang w:val="en-IN" w:eastAsia="en-IN" w:bidi="bn-IN"/>
              </w:rPr>
              <w:t>Concept of the elderly population in the UK</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_Toc143783704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5</w:t>
            </w:r>
            <w:r w:rsidRPr="005114D8">
              <w:rPr>
                <w:rFonts w:ascii="Arial" w:eastAsia="Times New Roman" w:hAnsi="Arial" w:cs="Arial"/>
                <w:b/>
                <w:bCs/>
                <w:noProof/>
                <w:webHidden/>
                <w:color w:val="000000" w:themeColor="text1"/>
                <w:lang w:val="en-IN" w:eastAsia="en-IN" w:bidi="bn-IN"/>
              </w:rPr>
              <w:fldChar w:fldCharType="end"/>
            </w:r>
          </w:hyperlink>
        </w:p>
        <w:p w14:paraId="1C33B96E"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05" w:history="1">
            <w:r w:rsidRPr="005114D8">
              <w:rPr>
                <w:rFonts w:ascii="Arial" w:eastAsia="Arial" w:hAnsi="Arial" w:cs="Arial"/>
                <w:b/>
                <w:bCs/>
                <w:noProof/>
                <w:color w:val="000000" w:themeColor="text1"/>
                <w:u w:val="single"/>
                <w:lang w:val="en-IN" w:eastAsia="en-IN" w:bidi="bn-IN"/>
              </w:rPr>
              <w:t>Concept of the elderly population in Spain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_Toc143783705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5</w:t>
            </w:r>
            <w:r w:rsidRPr="005114D8">
              <w:rPr>
                <w:rFonts w:ascii="Arial" w:eastAsia="Times New Roman" w:hAnsi="Arial" w:cs="Arial"/>
                <w:b/>
                <w:bCs/>
                <w:noProof/>
                <w:webHidden/>
                <w:color w:val="000000" w:themeColor="text1"/>
                <w:lang w:val="en-IN" w:eastAsia="en-IN" w:bidi="bn-IN"/>
              </w:rPr>
              <w:fldChar w:fldCharType="end"/>
            </w:r>
          </w:hyperlink>
        </w:p>
        <w:p w14:paraId="075D6DE2"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06" w:history="1">
            <w:r w:rsidRPr="005114D8">
              <w:rPr>
                <w:rFonts w:ascii="Arial" w:eastAsia="Arial" w:hAnsi="Arial" w:cs="Arial"/>
                <w:b/>
                <w:bCs/>
                <w:noProof/>
                <w:color w:val="000000" w:themeColor="text1"/>
                <w:u w:val="single"/>
                <w:lang w:val="en" w:eastAsia="en-IN" w:bidi="bn-IN"/>
              </w:rPr>
              <w:t>Changing statistical data of the older population in the UK and Spain in recent years</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_Toc143783706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6</w:t>
            </w:r>
            <w:r w:rsidRPr="005114D8">
              <w:rPr>
                <w:rFonts w:ascii="Arial" w:eastAsia="Times New Roman" w:hAnsi="Arial" w:cs="Arial"/>
                <w:b/>
                <w:bCs/>
                <w:noProof/>
                <w:webHidden/>
                <w:color w:val="000000" w:themeColor="text1"/>
                <w:lang w:val="en-IN" w:eastAsia="en-IN" w:bidi="bn-IN"/>
              </w:rPr>
              <w:fldChar w:fldCharType="end"/>
            </w:r>
          </w:hyperlink>
        </w:p>
        <w:p w14:paraId="264D1E11"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07" w:history="1">
            <w:r w:rsidRPr="005114D8">
              <w:rPr>
                <w:rFonts w:ascii="Arial" w:eastAsia="Arial" w:hAnsi="Arial" w:cs="Arial"/>
                <w:b/>
                <w:bCs/>
                <w:noProof/>
                <w:color w:val="000000" w:themeColor="text1"/>
                <w:u w:val="single"/>
                <w:lang w:val="en-IN" w:eastAsia="en-IN" w:bidi="bn-IN"/>
              </w:rPr>
              <w:t>Changing statistical data of the older population in the UK</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_Toc143783707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6</w:t>
            </w:r>
            <w:r w:rsidRPr="005114D8">
              <w:rPr>
                <w:rFonts w:ascii="Arial" w:eastAsia="Times New Roman" w:hAnsi="Arial" w:cs="Arial"/>
                <w:b/>
                <w:bCs/>
                <w:noProof/>
                <w:webHidden/>
                <w:color w:val="000000" w:themeColor="text1"/>
                <w:lang w:val="en-IN" w:eastAsia="en-IN" w:bidi="bn-IN"/>
              </w:rPr>
              <w:fldChar w:fldCharType="end"/>
            </w:r>
          </w:hyperlink>
        </w:p>
        <w:p w14:paraId="77873708"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08" w:history="1">
            <w:r w:rsidRPr="005114D8">
              <w:rPr>
                <w:rFonts w:ascii="Arial" w:eastAsia="Arial" w:hAnsi="Arial" w:cs="Arial"/>
                <w:b/>
                <w:bCs/>
                <w:noProof/>
                <w:color w:val="000000" w:themeColor="text1"/>
                <w:u w:val="single"/>
                <w:lang w:val="en-IN" w:eastAsia="en-IN" w:bidi="bn-IN"/>
              </w:rPr>
              <w:t>Changing statistical data of the older population in Spain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_Toc143783708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7</w:t>
            </w:r>
            <w:r w:rsidRPr="005114D8">
              <w:rPr>
                <w:rFonts w:ascii="Arial" w:eastAsia="Times New Roman" w:hAnsi="Arial" w:cs="Arial"/>
                <w:b/>
                <w:bCs/>
                <w:noProof/>
                <w:webHidden/>
                <w:color w:val="000000" w:themeColor="text1"/>
                <w:lang w:val="en-IN" w:eastAsia="en-IN" w:bidi="bn-IN"/>
              </w:rPr>
              <w:fldChar w:fldCharType="end"/>
            </w:r>
          </w:hyperlink>
        </w:p>
        <w:p w14:paraId="19572B57"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09" w:history="1">
            <w:r w:rsidRPr="005114D8">
              <w:rPr>
                <w:rFonts w:ascii="Arial" w:eastAsia="Arial" w:hAnsi="Arial" w:cs="Arial"/>
                <w:b/>
                <w:bCs/>
                <w:noProof/>
                <w:color w:val="000000" w:themeColor="text1"/>
                <w:u w:val="single"/>
                <w:lang w:val="en-IN" w:eastAsia="en-IN" w:bidi="bn-IN"/>
              </w:rPr>
              <w:t>Theory of loneliness and social isolation for older people and its application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_Toc143783709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9</w:t>
            </w:r>
            <w:r w:rsidRPr="005114D8">
              <w:rPr>
                <w:rFonts w:ascii="Arial" w:eastAsia="Times New Roman" w:hAnsi="Arial" w:cs="Arial"/>
                <w:b/>
                <w:bCs/>
                <w:noProof/>
                <w:webHidden/>
                <w:color w:val="000000" w:themeColor="text1"/>
                <w:lang w:val="en-IN" w:eastAsia="en-IN" w:bidi="bn-IN"/>
              </w:rPr>
              <w:fldChar w:fldCharType="end"/>
            </w:r>
          </w:hyperlink>
        </w:p>
        <w:p w14:paraId="40265EC7"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10" w:history="1">
            <w:r w:rsidRPr="005114D8">
              <w:rPr>
                <w:rFonts w:ascii="Arial" w:eastAsia="Arial" w:hAnsi="Arial" w:cs="Arial"/>
                <w:b/>
                <w:bCs/>
                <w:noProof/>
                <w:color w:val="000000" w:themeColor="text1"/>
                <w:u w:val="single"/>
                <w:lang w:val="en-IN" w:eastAsia="en-GB" w:bidi="bn-IN"/>
              </w:rPr>
              <w:t>Relevant Theory</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_Toc143783710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9</w:t>
            </w:r>
            <w:r w:rsidRPr="005114D8">
              <w:rPr>
                <w:rFonts w:ascii="Arial" w:eastAsia="Times New Roman" w:hAnsi="Arial" w:cs="Arial"/>
                <w:b/>
                <w:bCs/>
                <w:noProof/>
                <w:webHidden/>
                <w:color w:val="000000" w:themeColor="text1"/>
                <w:lang w:val="en-IN" w:eastAsia="en-IN" w:bidi="bn-IN"/>
              </w:rPr>
              <w:fldChar w:fldCharType="end"/>
            </w:r>
          </w:hyperlink>
        </w:p>
        <w:p w14:paraId="1B0EDEA6"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11" w:history="1">
            <w:r w:rsidRPr="005114D8">
              <w:rPr>
                <w:rFonts w:ascii="Arial" w:eastAsia="Arial" w:hAnsi="Arial" w:cs="Arial"/>
                <w:b/>
                <w:bCs/>
                <w:noProof/>
                <w:color w:val="000000" w:themeColor="text1"/>
                <w:u w:val="single"/>
                <w:lang w:val="en-IN" w:eastAsia="en-GB" w:bidi="bn-IN"/>
              </w:rPr>
              <w:t>Related concepts and literature on loneliness in older people</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_Toc143783711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9</w:t>
            </w:r>
            <w:r w:rsidRPr="005114D8">
              <w:rPr>
                <w:rFonts w:ascii="Arial" w:eastAsia="Times New Roman" w:hAnsi="Arial" w:cs="Arial"/>
                <w:b/>
                <w:bCs/>
                <w:noProof/>
                <w:webHidden/>
                <w:color w:val="000000" w:themeColor="text1"/>
                <w:lang w:val="en-IN" w:eastAsia="en-IN" w:bidi="bn-IN"/>
              </w:rPr>
              <w:fldChar w:fldCharType="end"/>
            </w:r>
          </w:hyperlink>
        </w:p>
        <w:p w14:paraId="24803E6E"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12" w:history="1">
            <w:r w:rsidRPr="005114D8">
              <w:rPr>
                <w:rFonts w:ascii="Arial" w:eastAsia="Arial" w:hAnsi="Arial" w:cs="Arial"/>
                <w:b/>
                <w:bCs/>
                <w:noProof/>
                <w:color w:val="000000" w:themeColor="text1"/>
                <w:u w:val="single"/>
                <w:lang w:eastAsia="en-GB" w:bidi="bn-IN"/>
              </w:rPr>
              <w:t>Impact of social remoteness and seclusion on an ageing person living within a care setting</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_Toc143783712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11</w:t>
            </w:r>
            <w:r w:rsidRPr="005114D8">
              <w:rPr>
                <w:rFonts w:ascii="Arial" w:eastAsia="Times New Roman" w:hAnsi="Arial" w:cs="Arial"/>
                <w:b/>
                <w:bCs/>
                <w:noProof/>
                <w:webHidden/>
                <w:color w:val="000000" w:themeColor="text1"/>
                <w:lang w:val="en-IN" w:eastAsia="en-IN" w:bidi="bn-IN"/>
              </w:rPr>
              <w:fldChar w:fldCharType="end"/>
            </w:r>
          </w:hyperlink>
        </w:p>
        <w:p w14:paraId="66E7B74F"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13" w:history="1">
            <w:r w:rsidRPr="005114D8">
              <w:rPr>
                <w:rFonts w:ascii="Arial" w:eastAsia="Arial" w:hAnsi="Arial" w:cs="Arial"/>
                <w:b/>
                <w:bCs/>
                <w:noProof/>
                <w:color w:val="000000" w:themeColor="text1"/>
                <w:u w:val="single"/>
                <w:lang w:val="en-IN" w:eastAsia="en-IN" w:bidi="bn-IN"/>
              </w:rPr>
              <w:t>Evaluation of the current legislation and policy to deal with loneliness among elderly people</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_Toc143783713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13</w:t>
            </w:r>
            <w:r w:rsidRPr="005114D8">
              <w:rPr>
                <w:rFonts w:ascii="Arial" w:eastAsia="Times New Roman" w:hAnsi="Arial" w:cs="Arial"/>
                <w:b/>
                <w:bCs/>
                <w:noProof/>
                <w:webHidden/>
                <w:color w:val="000000" w:themeColor="text1"/>
                <w:lang w:val="en-IN" w:eastAsia="en-IN" w:bidi="bn-IN"/>
              </w:rPr>
              <w:fldChar w:fldCharType="end"/>
            </w:r>
          </w:hyperlink>
        </w:p>
        <w:p w14:paraId="62703820"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14" w:history="1">
            <w:r w:rsidRPr="005114D8">
              <w:rPr>
                <w:rFonts w:ascii="Arial" w:eastAsia="Arial" w:hAnsi="Arial" w:cs="Arial"/>
                <w:b/>
                <w:bCs/>
                <w:noProof/>
                <w:color w:val="000000" w:themeColor="text1"/>
                <w:u w:val="single"/>
                <w:lang w:val="en-IN" w:eastAsia="en-IN" w:bidi="bn-IN"/>
              </w:rPr>
              <w:t>Current legislation of the UK to raise awareness and reduce loneliness in the elderly population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_Toc143783714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13</w:t>
            </w:r>
            <w:r w:rsidRPr="005114D8">
              <w:rPr>
                <w:rFonts w:ascii="Arial" w:eastAsia="Times New Roman" w:hAnsi="Arial" w:cs="Arial"/>
                <w:b/>
                <w:bCs/>
                <w:noProof/>
                <w:webHidden/>
                <w:color w:val="000000" w:themeColor="text1"/>
                <w:lang w:val="en-IN" w:eastAsia="en-IN" w:bidi="bn-IN"/>
              </w:rPr>
              <w:fldChar w:fldCharType="end"/>
            </w:r>
          </w:hyperlink>
        </w:p>
        <w:p w14:paraId="06260915"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15" w:history="1">
            <w:r w:rsidRPr="005114D8">
              <w:rPr>
                <w:rFonts w:ascii="Arial" w:eastAsia="Arial" w:hAnsi="Arial" w:cs="Arial"/>
                <w:b/>
                <w:bCs/>
                <w:noProof/>
                <w:color w:val="000000" w:themeColor="text1"/>
                <w:u w:val="single"/>
                <w:lang w:val="en-IN" w:eastAsia="en-IN" w:bidi="bn-IN"/>
              </w:rPr>
              <w:t>Current legislation of Spain to raise awareness and decrease loneliness in the elderly population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_Toc143783715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14</w:t>
            </w:r>
            <w:r w:rsidRPr="005114D8">
              <w:rPr>
                <w:rFonts w:ascii="Arial" w:eastAsia="Times New Roman" w:hAnsi="Arial" w:cs="Arial"/>
                <w:b/>
                <w:bCs/>
                <w:noProof/>
                <w:webHidden/>
                <w:color w:val="000000" w:themeColor="text1"/>
                <w:lang w:val="en-IN" w:eastAsia="en-IN" w:bidi="bn-IN"/>
              </w:rPr>
              <w:fldChar w:fldCharType="end"/>
            </w:r>
          </w:hyperlink>
        </w:p>
        <w:p w14:paraId="7C371BDA"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16" w:history="1">
            <w:r w:rsidRPr="005114D8">
              <w:rPr>
                <w:rFonts w:ascii="Arial" w:eastAsia="Arial" w:hAnsi="Arial" w:cs="Arial"/>
                <w:b/>
                <w:bCs/>
                <w:noProof/>
                <w:color w:val="000000" w:themeColor="text1"/>
                <w:u w:val="single"/>
                <w:lang w:val="en-IN" w:eastAsia="en-IN" w:bidi="bn-IN"/>
              </w:rPr>
              <w:t>Analysis of the local, national and global provision of services for the older person in accordance with current initiatives and policy</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_Toc143783716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15</w:t>
            </w:r>
            <w:r w:rsidRPr="005114D8">
              <w:rPr>
                <w:rFonts w:ascii="Arial" w:eastAsia="Times New Roman" w:hAnsi="Arial" w:cs="Arial"/>
                <w:b/>
                <w:bCs/>
                <w:noProof/>
                <w:webHidden/>
                <w:color w:val="000000" w:themeColor="text1"/>
                <w:lang w:val="en-IN" w:eastAsia="en-IN" w:bidi="bn-IN"/>
              </w:rPr>
              <w:fldChar w:fldCharType="end"/>
            </w:r>
          </w:hyperlink>
        </w:p>
        <w:p w14:paraId="6934875C"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17" w:history="1">
            <w:r w:rsidRPr="005114D8">
              <w:rPr>
                <w:rFonts w:ascii="Arial" w:eastAsia="Arial" w:hAnsi="Arial" w:cs="Arial"/>
                <w:b/>
                <w:bCs/>
                <w:noProof/>
                <w:color w:val="000000" w:themeColor="text1"/>
                <w:u w:val="single"/>
                <w:lang w:val="en-IN" w:eastAsia="en-IN" w:bidi="bn-IN"/>
              </w:rPr>
              <w:t>Various prospectives of future of the care of the older person for addressing loneliness among the elder people</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_Toc143783717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17</w:t>
            </w:r>
            <w:r w:rsidRPr="005114D8">
              <w:rPr>
                <w:rFonts w:ascii="Arial" w:eastAsia="Times New Roman" w:hAnsi="Arial" w:cs="Arial"/>
                <w:b/>
                <w:bCs/>
                <w:noProof/>
                <w:webHidden/>
                <w:color w:val="000000" w:themeColor="text1"/>
                <w:lang w:val="en-IN" w:eastAsia="en-IN" w:bidi="bn-IN"/>
              </w:rPr>
              <w:fldChar w:fldCharType="end"/>
            </w:r>
          </w:hyperlink>
        </w:p>
        <w:p w14:paraId="1F39B65B"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18" w:history="1">
            <w:r w:rsidRPr="005114D8">
              <w:rPr>
                <w:rFonts w:ascii="Arial" w:eastAsia="Arial" w:hAnsi="Arial" w:cs="Arial"/>
                <w:b/>
                <w:bCs/>
                <w:noProof/>
                <w:color w:val="000000" w:themeColor="text1"/>
                <w:u w:val="single"/>
                <w:lang w:val="en-IN" w:eastAsia="en-IN" w:bidi="bn-IN"/>
              </w:rPr>
              <w:t>Various changes in the care programme of the UK to increase awareness of loneliness among elder people</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_Toc143783718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17</w:t>
            </w:r>
            <w:r w:rsidRPr="005114D8">
              <w:rPr>
                <w:rFonts w:ascii="Arial" w:eastAsia="Times New Roman" w:hAnsi="Arial" w:cs="Arial"/>
                <w:b/>
                <w:bCs/>
                <w:noProof/>
                <w:webHidden/>
                <w:color w:val="000000" w:themeColor="text1"/>
                <w:lang w:val="en-IN" w:eastAsia="en-IN" w:bidi="bn-IN"/>
              </w:rPr>
              <w:fldChar w:fldCharType="end"/>
            </w:r>
          </w:hyperlink>
        </w:p>
        <w:p w14:paraId="0415840C"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19" w:history="1">
            <w:r w:rsidRPr="005114D8">
              <w:rPr>
                <w:rFonts w:ascii="Arial" w:eastAsia="Arial" w:hAnsi="Arial" w:cs="Arial"/>
                <w:b/>
                <w:bCs/>
                <w:noProof/>
                <w:color w:val="000000" w:themeColor="text1"/>
                <w:u w:val="single"/>
                <w:lang w:val="en-IN" w:eastAsia="en-IN" w:bidi="bn-IN"/>
              </w:rPr>
              <w:t>Different changes in the care programme of Spain to address loneliness among elder individuals</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_Toc143783719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17</w:t>
            </w:r>
            <w:r w:rsidRPr="005114D8">
              <w:rPr>
                <w:rFonts w:ascii="Arial" w:eastAsia="Times New Roman" w:hAnsi="Arial" w:cs="Arial"/>
                <w:b/>
                <w:bCs/>
                <w:noProof/>
                <w:webHidden/>
                <w:color w:val="000000" w:themeColor="text1"/>
                <w:lang w:val="en-IN" w:eastAsia="en-IN" w:bidi="bn-IN"/>
              </w:rPr>
              <w:fldChar w:fldCharType="end"/>
            </w:r>
          </w:hyperlink>
        </w:p>
        <w:p w14:paraId="487782AC" w14:textId="77777777" w:rsidR="005114D8" w:rsidRPr="005114D8" w:rsidRDefault="005114D8" w:rsidP="005114D8">
          <w:pPr>
            <w:tabs>
              <w:tab w:val="right" w:leader="dot" w:pos="9350"/>
            </w:tabs>
            <w:spacing w:after="100" w:line="480" w:lineRule="auto"/>
            <w:ind w:left="480"/>
            <w:jc w:val="both"/>
            <w:rPr>
              <w:rFonts w:ascii="Arial" w:eastAsia="Times New Roman" w:hAnsi="Arial" w:cs="Arial"/>
              <w:b/>
              <w:bCs/>
              <w:noProof/>
              <w:color w:val="000000" w:themeColor="text1"/>
              <w:lang w:val="en-IN" w:eastAsia="en-IN" w:bidi="bn-IN"/>
            </w:rPr>
          </w:pPr>
          <w:hyperlink w:anchor="_Toc143783720" w:history="1">
            <w:r w:rsidRPr="005114D8">
              <w:rPr>
                <w:rFonts w:ascii="Arial" w:eastAsia="Arial" w:hAnsi="Arial" w:cs="Arial"/>
                <w:b/>
                <w:bCs/>
                <w:noProof/>
                <w:color w:val="000000" w:themeColor="text1"/>
                <w:u w:val="single"/>
                <w:lang w:val="en-IN" w:eastAsia="en-IN" w:bidi="bn-IN"/>
              </w:rPr>
              <w:t>Impact of Technology on the Provision of Care to individuals suffering from loneliness</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_Toc143783720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18</w:t>
            </w:r>
            <w:r w:rsidRPr="005114D8">
              <w:rPr>
                <w:rFonts w:ascii="Arial" w:eastAsia="Times New Roman" w:hAnsi="Arial" w:cs="Arial"/>
                <w:b/>
                <w:bCs/>
                <w:noProof/>
                <w:webHidden/>
                <w:color w:val="000000" w:themeColor="text1"/>
                <w:lang w:val="en-IN" w:eastAsia="en-IN" w:bidi="bn-IN"/>
              </w:rPr>
              <w:fldChar w:fldCharType="end"/>
            </w:r>
          </w:hyperlink>
        </w:p>
        <w:p w14:paraId="2BDCD0CF" w14:textId="77777777" w:rsidR="005114D8" w:rsidRPr="005114D8" w:rsidRDefault="005114D8" w:rsidP="005114D8">
          <w:pPr>
            <w:tabs>
              <w:tab w:val="right" w:leader="dot" w:pos="9350"/>
            </w:tabs>
            <w:spacing w:after="100" w:line="480" w:lineRule="auto"/>
            <w:ind w:left="240"/>
            <w:jc w:val="both"/>
            <w:rPr>
              <w:rFonts w:ascii="Arial" w:eastAsia="Times New Roman" w:hAnsi="Arial" w:cs="Arial"/>
              <w:b/>
              <w:bCs/>
              <w:noProof/>
              <w:color w:val="000000" w:themeColor="text1"/>
              <w:lang w:val="en-IN" w:eastAsia="en-IN" w:bidi="bn-IN"/>
            </w:rPr>
          </w:pPr>
          <w:hyperlink w:anchor="_Toc143783721" w:history="1">
            <w:r w:rsidRPr="005114D8">
              <w:rPr>
                <w:rFonts w:ascii="Arial" w:eastAsia="Arial" w:hAnsi="Arial" w:cs="Arial"/>
                <w:b/>
                <w:bCs/>
                <w:noProof/>
                <w:color w:val="000000" w:themeColor="text1"/>
                <w:u w:val="single"/>
                <w:lang w:val="en-IN" w:eastAsia="en-IN" w:bidi="bn-IN"/>
              </w:rPr>
              <w:t>Recommendations</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_Toc143783721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19</w:t>
            </w:r>
            <w:r w:rsidRPr="005114D8">
              <w:rPr>
                <w:rFonts w:ascii="Arial" w:eastAsia="Times New Roman" w:hAnsi="Arial" w:cs="Arial"/>
                <w:b/>
                <w:bCs/>
                <w:noProof/>
                <w:webHidden/>
                <w:color w:val="000000" w:themeColor="text1"/>
                <w:lang w:val="en-IN" w:eastAsia="en-IN" w:bidi="bn-IN"/>
              </w:rPr>
              <w:fldChar w:fldCharType="end"/>
            </w:r>
          </w:hyperlink>
        </w:p>
        <w:p w14:paraId="5143643F" w14:textId="77777777" w:rsidR="005114D8" w:rsidRPr="005114D8" w:rsidRDefault="005114D8" w:rsidP="005114D8">
          <w:pPr>
            <w:tabs>
              <w:tab w:val="right" w:leader="dot" w:pos="9350"/>
            </w:tabs>
            <w:spacing w:after="100" w:line="480" w:lineRule="auto"/>
            <w:jc w:val="both"/>
            <w:rPr>
              <w:rFonts w:ascii="Arial" w:eastAsia="Times New Roman" w:hAnsi="Arial" w:cs="Arial"/>
              <w:b/>
              <w:bCs/>
              <w:noProof/>
              <w:color w:val="000000" w:themeColor="text1"/>
              <w:lang w:val="en-IN" w:eastAsia="en-IN" w:bidi="bn-IN"/>
            </w:rPr>
          </w:pPr>
          <w:hyperlink w:anchor="_Toc143783722" w:history="1">
            <w:r w:rsidRPr="005114D8">
              <w:rPr>
                <w:rFonts w:ascii="Arial" w:eastAsia="Arial" w:hAnsi="Arial" w:cs="Arial"/>
                <w:b/>
                <w:bCs/>
                <w:noProof/>
                <w:color w:val="000000" w:themeColor="text1"/>
                <w:u w:val="single"/>
                <w:lang w:val="en-IN" w:eastAsia="en-IN" w:bidi="bn-IN"/>
              </w:rPr>
              <w:t>Conclusion</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_Toc143783722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21</w:t>
            </w:r>
            <w:r w:rsidRPr="005114D8">
              <w:rPr>
                <w:rFonts w:ascii="Arial" w:eastAsia="Times New Roman" w:hAnsi="Arial" w:cs="Arial"/>
                <w:b/>
                <w:bCs/>
                <w:noProof/>
                <w:webHidden/>
                <w:color w:val="000000" w:themeColor="text1"/>
                <w:lang w:val="en-IN" w:eastAsia="en-IN" w:bidi="bn-IN"/>
              </w:rPr>
              <w:fldChar w:fldCharType="end"/>
            </w:r>
          </w:hyperlink>
        </w:p>
        <w:p w14:paraId="2169B6EE" w14:textId="77777777" w:rsidR="005114D8" w:rsidRPr="005114D8" w:rsidRDefault="005114D8" w:rsidP="005114D8">
          <w:pPr>
            <w:tabs>
              <w:tab w:val="right" w:leader="dot" w:pos="9350"/>
            </w:tabs>
            <w:spacing w:after="100" w:line="480" w:lineRule="auto"/>
            <w:jc w:val="both"/>
            <w:rPr>
              <w:rFonts w:ascii="Arial" w:eastAsia="Times New Roman" w:hAnsi="Arial" w:cs="Arial"/>
              <w:b/>
              <w:bCs/>
              <w:noProof/>
              <w:color w:val="000000" w:themeColor="text1"/>
              <w:lang w:val="en-IN" w:eastAsia="en-IN" w:bidi="bn-IN"/>
            </w:rPr>
          </w:pPr>
          <w:hyperlink w:anchor="_Toc143783723" w:history="1">
            <w:r w:rsidRPr="005114D8">
              <w:rPr>
                <w:rFonts w:ascii="Arial" w:eastAsia="Arial" w:hAnsi="Arial" w:cs="Arial"/>
                <w:b/>
                <w:bCs/>
                <w:noProof/>
                <w:color w:val="000000" w:themeColor="text1"/>
                <w:u w:val="single"/>
                <w:lang w:eastAsia="en-IN" w:bidi="bn-IN"/>
              </w:rPr>
              <w:t>References</w:t>
            </w:r>
            <w:r w:rsidRPr="005114D8">
              <w:rPr>
                <w:rFonts w:ascii="Arial" w:eastAsia="Times New Roman" w:hAnsi="Arial" w:cs="Arial"/>
                <w:b/>
                <w:bCs/>
                <w:noProof/>
                <w:webHidden/>
                <w:color w:val="000000" w:themeColor="text1"/>
                <w:lang w:val="en-IN" w:eastAsia="en-IN" w:bidi="bn-IN"/>
              </w:rPr>
              <w:tab/>
            </w:r>
            <w:r w:rsidRPr="005114D8">
              <w:rPr>
                <w:rFonts w:ascii="Arial" w:eastAsia="Times New Roman" w:hAnsi="Arial" w:cs="Arial"/>
                <w:b/>
                <w:bCs/>
                <w:noProof/>
                <w:webHidden/>
                <w:color w:val="000000" w:themeColor="text1"/>
                <w:lang w:val="en-IN" w:eastAsia="en-IN" w:bidi="bn-IN"/>
              </w:rPr>
              <w:fldChar w:fldCharType="begin"/>
            </w:r>
            <w:r w:rsidRPr="005114D8">
              <w:rPr>
                <w:rFonts w:ascii="Arial" w:eastAsia="Times New Roman" w:hAnsi="Arial" w:cs="Arial"/>
                <w:b/>
                <w:bCs/>
                <w:noProof/>
                <w:webHidden/>
                <w:color w:val="000000" w:themeColor="text1"/>
                <w:lang w:val="en-IN" w:eastAsia="en-IN" w:bidi="bn-IN"/>
              </w:rPr>
              <w:instrText xml:space="preserve"> PAGEREF _Toc143783723 \h </w:instrText>
            </w:r>
            <w:r w:rsidRPr="005114D8">
              <w:rPr>
                <w:rFonts w:ascii="Arial" w:eastAsia="Times New Roman" w:hAnsi="Arial" w:cs="Arial"/>
                <w:b/>
                <w:bCs/>
                <w:noProof/>
                <w:webHidden/>
                <w:color w:val="000000" w:themeColor="text1"/>
                <w:lang w:val="en-IN" w:eastAsia="en-IN" w:bidi="bn-IN"/>
              </w:rPr>
            </w:r>
            <w:r w:rsidRPr="005114D8">
              <w:rPr>
                <w:rFonts w:ascii="Arial" w:eastAsia="Times New Roman" w:hAnsi="Arial" w:cs="Arial"/>
                <w:b/>
                <w:bCs/>
                <w:noProof/>
                <w:webHidden/>
                <w:color w:val="000000" w:themeColor="text1"/>
                <w:lang w:val="en-IN" w:eastAsia="en-IN" w:bidi="bn-IN"/>
              </w:rPr>
              <w:fldChar w:fldCharType="separate"/>
            </w:r>
            <w:r w:rsidRPr="005114D8">
              <w:rPr>
                <w:rFonts w:ascii="Arial" w:eastAsia="Times New Roman" w:hAnsi="Arial" w:cs="Arial"/>
                <w:b/>
                <w:bCs/>
                <w:noProof/>
                <w:webHidden/>
                <w:color w:val="000000" w:themeColor="text1"/>
                <w:lang w:val="en-IN" w:eastAsia="en-IN" w:bidi="bn-IN"/>
              </w:rPr>
              <w:t>22</w:t>
            </w:r>
            <w:r w:rsidRPr="005114D8">
              <w:rPr>
                <w:rFonts w:ascii="Arial" w:eastAsia="Times New Roman" w:hAnsi="Arial" w:cs="Arial"/>
                <w:b/>
                <w:bCs/>
                <w:noProof/>
                <w:webHidden/>
                <w:color w:val="000000" w:themeColor="text1"/>
                <w:lang w:val="en-IN" w:eastAsia="en-IN" w:bidi="bn-IN"/>
              </w:rPr>
              <w:fldChar w:fldCharType="end"/>
            </w:r>
          </w:hyperlink>
        </w:p>
        <w:p w14:paraId="6F9B8D78"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b/>
              <w:bCs/>
              <w:noProof/>
              <w:color w:val="000000" w:themeColor="text1"/>
              <w:lang w:val="en-IN" w:eastAsia="en-IN" w:bidi="bn-IN"/>
            </w:rPr>
            <w:fldChar w:fldCharType="end"/>
          </w:r>
        </w:p>
      </w:sdtContent>
    </w:sdt>
    <w:p w14:paraId="3D8F1999" w14:textId="77777777" w:rsidR="005114D8" w:rsidRPr="005114D8" w:rsidRDefault="005114D8" w:rsidP="005114D8">
      <w:pPr>
        <w:spacing w:after="0" w:line="480" w:lineRule="auto"/>
        <w:jc w:val="both"/>
        <w:rPr>
          <w:rFonts w:ascii="Arial" w:eastAsia="Times New Roman" w:hAnsi="Arial" w:cs="Arial"/>
          <w:lang w:val="en-US" w:eastAsia="en-IN" w:bidi="bn-IN"/>
        </w:rPr>
      </w:pPr>
      <w:r w:rsidRPr="005114D8">
        <w:rPr>
          <w:rFonts w:ascii="Arial" w:eastAsia="Times New Roman" w:hAnsi="Arial" w:cs="Arial"/>
          <w:lang w:val="en-US" w:eastAsia="en-IN" w:bidi="bn-IN"/>
        </w:rPr>
        <w:br w:type="page"/>
      </w:r>
    </w:p>
    <w:p w14:paraId="35D5D6BA" w14:textId="77777777" w:rsidR="005114D8" w:rsidRPr="005114D8" w:rsidRDefault="005114D8" w:rsidP="005114D8">
      <w:pPr>
        <w:keepNext/>
        <w:keepLines/>
        <w:spacing w:before="400" w:after="0" w:line="480" w:lineRule="auto"/>
        <w:jc w:val="both"/>
        <w:outlineLvl w:val="0"/>
        <w:rPr>
          <w:rFonts w:ascii="Arial" w:eastAsia="Times New Roman" w:hAnsi="Arial" w:cs="Arial"/>
          <w:b/>
          <w:lang w:val="en-US" w:eastAsia="en-GB" w:bidi="bn-IN"/>
        </w:rPr>
      </w:pPr>
      <w:bookmarkStart w:id="0" w:name="_Toc143783702"/>
      <w:r w:rsidRPr="005114D8">
        <w:rPr>
          <w:rFonts w:ascii="Arial" w:eastAsia="Times New Roman" w:hAnsi="Arial" w:cs="Arial"/>
          <w:b/>
          <w:lang w:val="en-US" w:eastAsia="en-GB" w:bidi="bn-IN"/>
        </w:rPr>
        <w:lastRenderedPageBreak/>
        <w:t>Introduction</w:t>
      </w:r>
      <w:bookmarkEnd w:id="0"/>
    </w:p>
    <w:p w14:paraId="679B76BC" w14:textId="25A7F012" w:rsidR="005114D8" w:rsidRPr="005114D8" w:rsidRDefault="005114D8" w:rsidP="005114D8">
      <w:pPr>
        <w:spacing w:after="0" w:line="480" w:lineRule="auto"/>
        <w:jc w:val="both"/>
        <w:rPr>
          <w:rFonts w:ascii="Arial" w:eastAsia="Times New Roman" w:hAnsi="Arial" w:cs="Arial"/>
          <w:lang w:val="en-US" w:eastAsia="en-IN" w:bidi="bn-IN"/>
        </w:rPr>
      </w:pPr>
      <w:r w:rsidRPr="005114D8">
        <w:rPr>
          <w:rFonts w:ascii="Arial" w:eastAsia="Times New Roman" w:hAnsi="Arial" w:cs="Arial"/>
          <w:lang w:val="en-US" w:eastAsia="en-IN" w:bidi="bn-IN"/>
        </w:rPr>
        <w:t xml:space="preserve">The following report will critically evaluate the impact of social isolation and loneliness on the ageing population of the UK and Spain. The report will effectively produce statistical data on the elderly people of Spain and the UK and the changing data on this age group in the current years. Theories related to social isolation and loneliness faced by the older population of these countries will also be highlighted and applied in the relevant context. Apart from this, the impact of both mentioned aspects on the holistic well-being of these age groups of people will be discussed in the report. Current policies and relevant legislation on how to raise awareness and deal with loneliness in the elderly population in both countries will also be outlined in the report. Along with that, the future of care provisions that are presently being provided to these elderly people will be highlighted. The changes that are required in these </w:t>
      </w:r>
      <w:r w:rsidR="002E2125" w:rsidRPr="005E64A0">
        <w:rPr>
          <w:rFonts w:ascii="Arial" w:eastAsia="Times New Roman" w:hAnsi="Arial" w:cs="Arial"/>
          <w:lang w:val="en-US" w:eastAsia="en-IN" w:bidi="bn-IN"/>
        </w:rPr>
        <w:t>programmers</w:t>
      </w:r>
      <w:r w:rsidRPr="005114D8">
        <w:rPr>
          <w:rFonts w:ascii="Arial" w:eastAsia="Times New Roman" w:hAnsi="Arial" w:cs="Arial"/>
          <w:lang w:val="en-US" w:eastAsia="en-IN" w:bidi="bn-IN"/>
        </w:rPr>
        <w:t xml:space="preserve"> to provide enhanced modes of treatment and care to these people will be highlighted along with the type of technologies to be used for these provisions.  </w:t>
      </w:r>
    </w:p>
    <w:p w14:paraId="5226E9FB" w14:textId="77777777" w:rsidR="005114D8" w:rsidRPr="005114D8" w:rsidRDefault="005114D8" w:rsidP="005114D8">
      <w:pPr>
        <w:rPr>
          <w:rFonts w:ascii="Arial" w:eastAsia="Times New Roman" w:hAnsi="Arial" w:cs="Arial"/>
          <w:lang w:val="en-US" w:eastAsia="en-IN" w:bidi="bn-IN"/>
        </w:rPr>
      </w:pPr>
      <w:r w:rsidRPr="005114D8">
        <w:rPr>
          <w:rFonts w:ascii="Arial" w:eastAsia="Times New Roman" w:hAnsi="Arial" w:cs="Arial"/>
          <w:lang w:val="en-US" w:eastAsia="en-IN" w:bidi="bn-IN"/>
        </w:rPr>
        <w:br w:type="page"/>
      </w:r>
    </w:p>
    <w:p w14:paraId="39EB1A4D" w14:textId="77777777" w:rsidR="005114D8" w:rsidRPr="005114D8" w:rsidRDefault="005114D8" w:rsidP="005114D8">
      <w:pPr>
        <w:keepNext/>
        <w:keepLines/>
        <w:spacing w:before="40" w:after="0" w:line="480" w:lineRule="auto"/>
        <w:jc w:val="both"/>
        <w:outlineLvl w:val="1"/>
        <w:rPr>
          <w:rFonts w:ascii="Arial" w:eastAsia="Calibri" w:hAnsi="Arial" w:cs="Arial"/>
          <w:b/>
          <w:lang w:val="en-US" w:eastAsia="en-IN" w:bidi="bn-IN"/>
        </w:rPr>
      </w:pPr>
      <w:bookmarkStart w:id="1" w:name="_Toc143783703"/>
      <w:r w:rsidRPr="005114D8">
        <w:rPr>
          <w:rFonts w:ascii="Arial" w:eastAsia="Calibri" w:hAnsi="Arial" w:cs="Arial"/>
          <w:b/>
          <w:lang w:val="en-US" w:eastAsia="en-IN" w:bidi="bn-IN"/>
        </w:rPr>
        <w:lastRenderedPageBreak/>
        <w:t>Concept of elderly person in the context of the UK and Spain</w:t>
      </w:r>
      <w:bookmarkEnd w:id="1"/>
    </w:p>
    <w:p w14:paraId="0B5CC6D4"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2" w:name="_Toc143783704"/>
      <w:r w:rsidRPr="005114D8">
        <w:rPr>
          <w:rFonts w:ascii="Arial" w:eastAsia="Times New Roman" w:hAnsi="Arial" w:cs="Arial"/>
          <w:i/>
          <w:u w:val="single"/>
          <w:lang w:val="en" w:eastAsia="en-IN" w:bidi="bn-IN"/>
        </w:rPr>
        <w:t>Concept of the elderly population in the UK</w:t>
      </w:r>
      <w:bookmarkEnd w:id="2"/>
    </w:p>
    <w:p w14:paraId="0144781B" w14:textId="77777777" w:rsidR="005114D8" w:rsidRPr="005114D8" w:rsidRDefault="005114D8" w:rsidP="005114D8">
      <w:pPr>
        <w:spacing w:after="0" w:line="480" w:lineRule="auto"/>
        <w:jc w:val="both"/>
        <w:rPr>
          <w:rFonts w:ascii="Arial" w:eastAsia="Times New Roman" w:hAnsi="Arial" w:cs="Arial"/>
          <w:lang w:val="en" w:eastAsia="en-IN" w:bidi="bn-IN"/>
        </w:rPr>
      </w:pPr>
      <w:r w:rsidRPr="005114D8">
        <w:rPr>
          <w:rFonts w:ascii="Arial" w:eastAsia="Times New Roman" w:hAnsi="Arial" w:cs="Arial"/>
          <w:lang w:val="en" w:eastAsia="en-IN" w:bidi="bn-IN"/>
        </w:rPr>
        <w:t>The medical world in the UK has made several modifications and changes that have helped people live longer than ever. The consequence of this is that the ageing population in the UK is gradually increasing and is estimated to speed up over the next 20 years. In the UK, people over the age of 65 are considered to be older people and one in every 5 people are over the age of 60. This number is expected to increase by 2025</w:t>
      </w:r>
      <w:sdt>
        <w:sdtPr>
          <w:rPr>
            <w:rFonts w:ascii="Arial" w:eastAsia="Times New Roman" w:hAnsi="Arial" w:cs="Arial"/>
            <w:lang w:val="en" w:eastAsia="en-IN" w:bidi="bn-IN"/>
          </w:rPr>
          <w:id w:val="-265612490"/>
          <w:citation/>
        </w:sdtPr>
        <w:sdtContent>
          <w:r w:rsidRPr="005114D8">
            <w:rPr>
              <w:rFonts w:ascii="Arial" w:eastAsia="Times New Roman" w:hAnsi="Arial" w:cs="Arial"/>
              <w:lang w:val="en" w:eastAsia="en-IN" w:bidi="bn-IN"/>
            </w:rPr>
            <w:fldChar w:fldCharType="begin"/>
          </w:r>
          <w:r w:rsidRPr="005114D8">
            <w:rPr>
              <w:rFonts w:ascii="Arial" w:eastAsia="Times New Roman" w:hAnsi="Arial" w:cs="Arial"/>
              <w:lang w:val="en-US" w:eastAsia="en-IN" w:bidi="bn-IN"/>
            </w:rPr>
            <w:instrText xml:space="preserve"> CITATION NHS2324 \l 1033 </w:instrText>
          </w:r>
          <w:r w:rsidRPr="005114D8">
            <w:rPr>
              <w:rFonts w:ascii="Arial" w:eastAsia="Times New Roman" w:hAnsi="Arial" w:cs="Arial"/>
              <w:lang w:val="en" w:eastAsia="en-IN" w:bidi="bn-IN"/>
            </w:rPr>
            <w:fldChar w:fldCharType="separate"/>
          </w:r>
          <w:r w:rsidRPr="005114D8">
            <w:rPr>
              <w:rFonts w:ascii="Arial" w:eastAsia="Times New Roman" w:hAnsi="Arial" w:cs="Arial"/>
              <w:noProof/>
              <w:lang w:val="en-US" w:eastAsia="en-IN" w:bidi="bn-IN"/>
            </w:rPr>
            <w:t xml:space="preserve"> (NHS, 2023)</w:t>
          </w:r>
          <w:r w:rsidRPr="005114D8">
            <w:rPr>
              <w:rFonts w:ascii="Arial" w:eastAsia="Times New Roman" w:hAnsi="Arial" w:cs="Arial"/>
              <w:lang w:val="en" w:eastAsia="en-IN" w:bidi="bn-IN"/>
            </w:rPr>
            <w:fldChar w:fldCharType="end"/>
          </w:r>
        </w:sdtContent>
      </w:sdt>
      <w:r w:rsidRPr="005114D8">
        <w:rPr>
          <w:rFonts w:ascii="Arial" w:eastAsia="Times New Roman" w:hAnsi="Arial" w:cs="Arial"/>
          <w:lang w:val="en" w:eastAsia="en-IN" w:bidi="bn-IN"/>
        </w:rPr>
        <w:t xml:space="preserve">. However, the biological growth of every individual is different where a person above 75 years of age can be healthier holistically as compared to someone aged 65. Therefore, the facilities provided by the NHS to these people need to be enhanced in order to meet the increasing demand for resources. </w:t>
      </w:r>
    </w:p>
    <w:p w14:paraId="3AC0430E"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3" w:name="_Toc143783705"/>
      <w:r w:rsidRPr="005114D8">
        <w:rPr>
          <w:rFonts w:ascii="Arial" w:eastAsia="Times New Roman" w:hAnsi="Arial" w:cs="Arial"/>
          <w:i/>
          <w:u w:val="single"/>
          <w:lang w:val="en" w:eastAsia="en-IN" w:bidi="bn-IN"/>
        </w:rPr>
        <w:t>Concept of the elderly population in Spain</w:t>
      </w:r>
      <w:bookmarkEnd w:id="3"/>
    </w:p>
    <w:p w14:paraId="7CD9401B"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The demographic evolution of Spain is slow and constantly ageing in terms of two major historical aspects namely decrease in fertility rate and positive migration balance. In addition to this, the increase in life expectancy in Spain results in an inverted pyramid where the base the narrower. This implies that this country is developing and has low rates of mortality at present times</w:t>
      </w:r>
      <w:sdt>
        <w:sdtPr>
          <w:rPr>
            <w:rFonts w:ascii="Arial" w:eastAsia="Times New Roman" w:hAnsi="Arial" w:cs="Arial"/>
            <w:lang w:val="en-IN" w:eastAsia="en-IN" w:bidi="bn-IN"/>
          </w:rPr>
          <w:id w:val="609172225"/>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Sta239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 xml:space="preserve"> (Statista, 2023)</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xml:space="preserve">. People 65 years of age and older are considered to be belonging to the older population. The increase in life expectancy, thereby, results in a constant increase in the spending of the social security system of the country related to pension.  </w:t>
      </w:r>
    </w:p>
    <w:p w14:paraId="357D572D" w14:textId="77777777" w:rsidR="005114D8" w:rsidRPr="005114D8" w:rsidRDefault="005114D8" w:rsidP="005114D8">
      <w:pPr>
        <w:rPr>
          <w:rFonts w:ascii="Arial" w:eastAsia="Times New Roman" w:hAnsi="Arial" w:cs="Arial"/>
          <w:lang w:val="en" w:eastAsia="en-IN" w:bidi="bn-IN"/>
        </w:rPr>
      </w:pPr>
      <w:r w:rsidRPr="005114D8">
        <w:rPr>
          <w:rFonts w:ascii="Arial" w:eastAsia="Times New Roman" w:hAnsi="Arial" w:cs="Arial"/>
          <w:lang w:val="en" w:eastAsia="en-IN" w:bidi="bn-IN"/>
        </w:rPr>
        <w:br w:type="page"/>
      </w:r>
    </w:p>
    <w:p w14:paraId="24862D7E" w14:textId="77777777" w:rsidR="005114D8" w:rsidRPr="005114D8" w:rsidRDefault="005114D8" w:rsidP="005114D8">
      <w:pPr>
        <w:keepNext/>
        <w:keepLines/>
        <w:spacing w:before="40" w:after="0" w:line="480" w:lineRule="auto"/>
        <w:jc w:val="both"/>
        <w:outlineLvl w:val="1"/>
        <w:rPr>
          <w:rFonts w:ascii="Arial" w:eastAsia="Calibri" w:hAnsi="Arial" w:cs="Arial"/>
          <w:b/>
          <w:lang w:val="en" w:eastAsia="en-IN" w:bidi="bn-IN"/>
        </w:rPr>
      </w:pPr>
      <w:bookmarkStart w:id="4" w:name="_Toc143783706"/>
      <w:r w:rsidRPr="005114D8">
        <w:rPr>
          <w:rFonts w:ascii="Arial" w:eastAsia="Calibri" w:hAnsi="Arial" w:cs="Arial"/>
          <w:b/>
          <w:lang w:val="en" w:eastAsia="en-IN" w:bidi="bn-IN"/>
        </w:rPr>
        <w:lastRenderedPageBreak/>
        <w:t>Changing statistical data of the older population in the UK and Spain in recent years</w:t>
      </w:r>
      <w:bookmarkEnd w:id="4"/>
    </w:p>
    <w:p w14:paraId="4A8C13F0"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5" w:name="_Toc143783707"/>
      <w:r w:rsidRPr="005114D8">
        <w:rPr>
          <w:rFonts w:ascii="Arial" w:eastAsia="Times New Roman" w:hAnsi="Arial" w:cs="Arial"/>
          <w:i/>
          <w:u w:val="single"/>
          <w:lang w:val="en" w:eastAsia="en-IN" w:bidi="bn-IN"/>
        </w:rPr>
        <w:t>Changing statistical data of the older population in the UK</w:t>
      </w:r>
      <w:bookmarkEnd w:id="5"/>
    </w:p>
    <w:p w14:paraId="7AE5BDDE" w14:textId="77777777" w:rsidR="005114D8" w:rsidRPr="005114D8" w:rsidRDefault="005114D8" w:rsidP="005114D8">
      <w:pPr>
        <w:keepNext/>
        <w:spacing w:after="0" w:line="480" w:lineRule="auto"/>
        <w:jc w:val="center"/>
        <w:rPr>
          <w:rFonts w:ascii="Arial" w:eastAsia="Times New Roman" w:hAnsi="Arial" w:cs="Arial"/>
          <w:lang w:val="en-IN" w:eastAsia="en-IN" w:bidi="bn-IN"/>
        </w:rPr>
      </w:pPr>
      <w:r w:rsidRPr="005114D8">
        <w:rPr>
          <w:rFonts w:ascii="Arial" w:eastAsia="Times New Roman" w:hAnsi="Arial" w:cs="Arial"/>
          <w:noProof/>
          <w:lang w:val="en-IN" w:eastAsia="en-IN" w:bidi="bn-IN"/>
        </w:rPr>
        <w:drawing>
          <wp:inline distT="0" distB="0" distL="0" distR="0" wp14:anchorId="1B5FF93A" wp14:editId="4BE8EE60">
            <wp:extent cx="5943600" cy="3991610"/>
            <wp:effectExtent l="76200" t="76200" r="133350" b="142240"/>
            <wp:docPr id="1506561325" name="Picture 1" descr="A graph of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561325" name="Picture 1" descr="A graph of numbers and percentages&#10;&#10;Description automatically generated"/>
                    <pic:cNvPicPr/>
                  </pic:nvPicPr>
                  <pic:blipFill>
                    <a:blip r:embed="rId12"/>
                    <a:stretch>
                      <a:fillRect/>
                    </a:stretch>
                  </pic:blipFill>
                  <pic:spPr>
                    <a:xfrm>
                      <a:off x="0" y="0"/>
                      <a:ext cx="5943600" cy="3991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B1EC20" w14:textId="77777777" w:rsidR="005114D8" w:rsidRPr="005114D8" w:rsidRDefault="005114D8" w:rsidP="005114D8">
      <w:pPr>
        <w:spacing w:after="200" w:line="240" w:lineRule="auto"/>
        <w:jc w:val="center"/>
        <w:rPr>
          <w:rFonts w:ascii="Arial" w:eastAsia="Times New Roman" w:hAnsi="Arial" w:cs="Arial"/>
          <w:i/>
          <w:iCs/>
          <w:color w:val="44546A" w:themeColor="text2"/>
          <w:lang w:val="en-IN" w:eastAsia="en-IN" w:bidi="bn-IN"/>
        </w:rPr>
      </w:pPr>
      <w:r w:rsidRPr="005114D8">
        <w:rPr>
          <w:rFonts w:ascii="Arial" w:eastAsia="Times New Roman" w:hAnsi="Arial" w:cs="Arial"/>
          <w:i/>
          <w:iCs/>
          <w:color w:val="44546A" w:themeColor="text2"/>
          <w:lang w:val="en-IN" w:eastAsia="en-IN" w:bidi="bn-IN"/>
        </w:rPr>
        <w:t xml:space="preserve">Figure </w:t>
      </w:r>
      <w:r w:rsidRPr="005114D8">
        <w:rPr>
          <w:rFonts w:ascii="Arial" w:eastAsia="Times New Roman" w:hAnsi="Arial" w:cs="Arial"/>
          <w:i/>
          <w:iCs/>
          <w:color w:val="44546A" w:themeColor="text2"/>
          <w:lang w:val="en-IN" w:eastAsia="en-IN" w:bidi="bn-IN"/>
        </w:rPr>
        <w:fldChar w:fldCharType="begin"/>
      </w:r>
      <w:r w:rsidRPr="005114D8">
        <w:rPr>
          <w:rFonts w:ascii="Arial" w:eastAsia="Times New Roman" w:hAnsi="Arial" w:cs="Arial"/>
          <w:i/>
          <w:iCs/>
          <w:color w:val="44546A" w:themeColor="text2"/>
          <w:lang w:val="en-IN" w:eastAsia="en-IN" w:bidi="bn-IN"/>
        </w:rPr>
        <w:instrText xml:space="preserve"> SEQ Figure \* ARABIC </w:instrText>
      </w:r>
      <w:r w:rsidRPr="005114D8">
        <w:rPr>
          <w:rFonts w:ascii="Arial" w:eastAsia="Times New Roman" w:hAnsi="Arial" w:cs="Arial"/>
          <w:i/>
          <w:iCs/>
          <w:color w:val="44546A" w:themeColor="text2"/>
          <w:lang w:val="en-IN" w:eastAsia="en-IN" w:bidi="bn-IN"/>
        </w:rPr>
        <w:fldChar w:fldCharType="separate"/>
      </w:r>
      <w:r w:rsidRPr="005114D8">
        <w:rPr>
          <w:rFonts w:ascii="Arial" w:eastAsia="Times New Roman" w:hAnsi="Arial" w:cs="Arial"/>
          <w:i/>
          <w:iCs/>
          <w:noProof/>
          <w:color w:val="44546A" w:themeColor="text2"/>
          <w:lang w:val="en-IN" w:eastAsia="en-IN" w:bidi="bn-IN"/>
        </w:rPr>
        <w:t>1</w:t>
      </w:r>
      <w:r w:rsidRPr="005114D8">
        <w:rPr>
          <w:rFonts w:ascii="Arial" w:eastAsia="Times New Roman" w:hAnsi="Arial" w:cs="Arial"/>
          <w:i/>
          <w:iCs/>
          <w:color w:val="44546A" w:themeColor="text2"/>
          <w:lang w:val="en-IN" w:eastAsia="en-IN" w:bidi="bn-IN"/>
        </w:rPr>
        <w:fldChar w:fldCharType="end"/>
      </w:r>
      <w:r w:rsidRPr="005114D8">
        <w:rPr>
          <w:rFonts w:ascii="Arial" w:eastAsia="Times New Roman" w:hAnsi="Arial" w:cs="Arial"/>
          <w:i/>
          <w:iCs/>
          <w:color w:val="44546A" w:themeColor="text2"/>
          <w:lang w:val="en-IN" w:eastAsia="en-IN" w:bidi="bn-IN"/>
        </w:rPr>
        <w:t>: Age distribution of the UK population from 2011 to 2021</w:t>
      </w:r>
    </w:p>
    <w:p w14:paraId="76BC78D7" w14:textId="77777777" w:rsidR="005114D8" w:rsidRPr="005114D8" w:rsidRDefault="005114D8" w:rsidP="005114D8">
      <w:pPr>
        <w:spacing w:after="0" w:line="480" w:lineRule="auto"/>
        <w:jc w:val="center"/>
        <w:rPr>
          <w:rFonts w:ascii="Arial" w:eastAsia="Times New Roman" w:hAnsi="Arial" w:cs="Arial"/>
          <w:lang w:val="en-IN" w:eastAsia="en-IN" w:bidi="bn-IN"/>
        </w:rPr>
      </w:pPr>
      <w:r w:rsidRPr="005114D8">
        <w:rPr>
          <w:rFonts w:ascii="Arial" w:eastAsia="Times New Roman" w:hAnsi="Arial" w:cs="Arial"/>
          <w:lang w:val="en-IN" w:eastAsia="en-IN" w:bidi="bn-IN"/>
        </w:rPr>
        <w:t xml:space="preserve">Source: </w:t>
      </w:r>
      <w:sdt>
        <w:sdtPr>
          <w:rPr>
            <w:rFonts w:ascii="Arial" w:eastAsia="Times New Roman" w:hAnsi="Arial" w:cs="Arial"/>
            <w:lang w:val="en-IN" w:eastAsia="en-IN" w:bidi="bn-IN"/>
          </w:rPr>
          <w:id w:val="-1866507543"/>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Aar231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(O'Neill, 2023)</w:t>
          </w:r>
          <w:r w:rsidRPr="005114D8">
            <w:rPr>
              <w:rFonts w:ascii="Arial" w:eastAsia="Times New Roman" w:hAnsi="Arial" w:cs="Arial"/>
              <w:lang w:val="en-IN" w:eastAsia="en-IN" w:bidi="bn-IN"/>
            </w:rPr>
            <w:fldChar w:fldCharType="end"/>
          </w:r>
        </w:sdtContent>
      </w:sdt>
    </w:p>
    <w:p w14:paraId="3774BB8E"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The above graph represents the distribution of the population of the UK according to their age group ranging from 2011 to 2021. The total population of the UK as surveyed in 2021 resulted in about 67.26 million. From the above visual representation, it can be highlighted that the number of people of age groups belonging to 0-14 years, 15-64 years and above 65 years vary from 2011 to 2021. The percentage of the aged population of the UK from 2011 to 2021 changed from 16.6% to 18.92%. This represents a significant change in the individuals of the population and implies that the life expectancy has potentially increased leading to low mortality rates. On the other hand, individuals of age groups 0-14 and 15-64 years have decreased gradually from 2011 to 2021. This data can be extended up to 2025 where it is </w:t>
      </w:r>
      <w:r w:rsidRPr="005114D8">
        <w:rPr>
          <w:rFonts w:ascii="Arial" w:eastAsia="Times New Roman" w:hAnsi="Arial" w:cs="Arial"/>
          <w:lang w:val="en-IN" w:eastAsia="en-IN" w:bidi="bn-IN"/>
        </w:rPr>
        <w:lastRenderedPageBreak/>
        <w:t xml:space="preserve">expected that the number of people above 60 years of age will increase from 14.9 million in 2014 to 18.5 million in 2021. </w:t>
      </w:r>
    </w:p>
    <w:p w14:paraId="144BFC59"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6" w:name="_Toc143783708"/>
      <w:r w:rsidRPr="005114D8">
        <w:rPr>
          <w:rFonts w:ascii="Arial" w:eastAsia="Times New Roman" w:hAnsi="Arial" w:cs="Arial"/>
          <w:i/>
          <w:u w:val="single"/>
          <w:lang w:val="en" w:eastAsia="en-IN" w:bidi="bn-IN"/>
        </w:rPr>
        <w:t>Changing statistical data of the older population in Spain</w:t>
      </w:r>
      <w:bookmarkEnd w:id="6"/>
    </w:p>
    <w:p w14:paraId="421C99EE" w14:textId="77777777" w:rsidR="005114D8" w:rsidRPr="005114D8" w:rsidRDefault="005114D8" w:rsidP="005114D8">
      <w:pPr>
        <w:keepNext/>
        <w:spacing w:after="0" w:line="480" w:lineRule="auto"/>
        <w:jc w:val="center"/>
        <w:rPr>
          <w:rFonts w:ascii="Arial" w:eastAsia="Times New Roman" w:hAnsi="Arial" w:cs="Arial"/>
          <w:lang w:val="en-IN" w:eastAsia="en-IN" w:bidi="bn-IN"/>
        </w:rPr>
      </w:pPr>
      <w:r w:rsidRPr="005114D8">
        <w:rPr>
          <w:rFonts w:ascii="Arial" w:eastAsia="Times New Roman" w:hAnsi="Arial" w:cs="Arial"/>
          <w:noProof/>
          <w:lang w:val="en-IN" w:eastAsia="en-IN" w:bidi="bn-IN"/>
        </w:rPr>
        <w:drawing>
          <wp:inline distT="0" distB="0" distL="0" distR="0" wp14:anchorId="420DBD94" wp14:editId="242EB567">
            <wp:extent cx="5943600" cy="3892550"/>
            <wp:effectExtent l="76200" t="76200" r="133350" b="127000"/>
            <wp:docPr id="85382026"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2026" name="Picture 1" descr="A graph of blue and white bars&#10;&#10;Description automatically generated"/>
                    <pic:cNvPicPr/>
                  </pic:nvPicPr>
                  <pic:blipFill>
                    <a:blip r:embed="rId13"/>
                    <a:stretch>
                      <a:fillRect/>
                    </a:stretch>
                  </pic:blipFill>
                  <pic:spPr>
                    <a:xfrm>
                      <a:off x="0" y="0"/>
                      <a:ext cx="5943600" cy="3892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4A10C2" w14:textId="77777777" w:rsidR="005114D8" w:rsidRPr="005114D8" w:rsidRDefault="005114D8" w:rsidP="005114D8">
      <w:pPr>
        <w:spacing w:after="200" w:line="240" w:lineRule="auto"/>
        <w:jc w:val="center"/>
        <w:rPr>
          <w:rFonts w:ascii="Arial" w:eastAsia="Times New Roman" w:hAnsi="Arial" w:cs="Arial"/>
          <w:i/>
          <w:iCs/>
          <w:color w:val="44546A" w:themeColor="text2"/>
          <w:lang w:val="en-IN" w:eastAsia="en-IN" w:bidi="bn-IN"/>
        </w:rPr>
      </w:pPr>
      <w:r w:rsidRPr="005114D8">
        <w:rPr>
          <w:rFonts w:ascii="Arial" w:eastAsia="Times New Roman" w:hAnsi="Arial" w:cs="Arial"/>
          <w:i/>
          <w:iCs/>
          <w:color w:val="44546A" w:themeColor="text2"/>
          <w:lang w:val="en-IN" w:eastAsia="en-IN" w:bidi="bn-IN"/>
        </w:rPr>
        <w:t xml:space="preserve">Figure </w:t>
      </w:r>
      <w:r w:rsidRPr="005114D8">
        <w:rPr>
          <w:rFonts w:ascii="Arial" w:eastAsia="Times New Roman" w:hAnsi="Arial" w:cs="Arial"/>
          <w:i/>
          <w:iCs/>
          <w:color w:val="44546A" w:themeColor="text2"/>
          <w:lang w:val="en-IN" w:eastAsia="en-IN" w:bidi="bn-IN"/>
        </w:rPr>
        <w:fldChar w:fldCharType="begin"/>
      </w:r>
      <w:r w:rsidRPr="005114D8">
        <w:rPr>
          <w:rFonts w:ascii="Arial" w:eastAsia="Times New Roman" w:hAnsi="Arial" w:cs="Arial"/>
          <w:i/>
          <w:iCs/>
          <w:color w:val="44546A" w:themeColor="text2"/>
          <w:lang w:val="en-IN" w:eastAsia="en-IN" w:bidi="bn-IN"/>
        </w:rPr>
        <w:instrText xml:space="preserve"> SEQ Figure \* ARABIC </w:instrText>
      </w:r>
      <w:r w:rsidRPr="005114D8">
        <w:rPr>
          <w:rFonts w:ascii="Arial" w:eastAsia="Times New Roman" w:hAnsi="Arial" w:cs="Arial"/>
          <w:i/>
          <w:iCs/>
          <w:color w:val="44546A" w:themeColor="text2"/>
          <w:lang w:val="en-IN" w:eastAsia="en-IN" w:bidi="bn-IN"/>
        </w:rPr>
        <w:fldChar w:fldCharType="separate"/>
      </w:r>
      <w:r w:rsidRPr="005114D8">
        <w:rPr>
          <w:rFonts w:ascii="Arial" w:eastAsia="Times New Roman" w:hAnsi="Arial" w:cs="Arial"/>
          <w:i/>
          <w:iCs/>
          <w:noProof/>
          <w:color w:val="44546A" w:themeColor="text2"/>
          <w:lang w:val="en-IN" w:eastAsia="en-IN" w:bidi="bn-IN"/>
        </w:rPr>
        <w:t>2</w:t>
      </w:r>
      <w:r w:rsidRPr="005114D8">
        <w:rPr>
          <w:rFonts w:ascii="Arial" w:eastAsia="Times New Roman" w:hAnsi="Arial" w:cs="Arial"/>
          <w:i/>
          <w:iCs/>
          <w:color w:val="44546A" w:themeColor="text2"/>
          <w:lang w:val="en-IN" w:eastAsia="en-IN" w:bidi="bn-IN"/>
        </w:rPr>
        <w:fldChar w:fldCharType="end"/>
      </w:r>
      <w:r w:rsidRPr="005114D8">
        <w:rPr>
          <w:rFonts w:ascii="Arial" w:eastAsia="Times New Roman" w:hAnsi="Arial" w:cs="Arial"/>
          <w:i/>
          <w:iCs/>
          <w:color w:val="44546A" w:themeColor="text2"/>
          <w:lang w:val="en-IN" w:eastAsia="en-IN" w:bidi="bn-IN"/>
        </w:rPr>
        <w:t>: Changing population of aged people above 65 years in Spain from 2002 to 2023.</w:t>
      </w:r>
    </w:p>
    <w:p w14:paraId="5A71BF63" w14:textId="77777777" w:rsidR="005114D8" w:rsidRPr="005114D8" w:rsidRDefault="005114D8" w:rsidP="005114D8">
      <w:pPr>
        <w:spacing w:after="0" w:line="480" w:lineRule="auto"/>
        <w:jc w:val="center"/>
        <w:rPr>
          <w:rFonts w:ascii="Arial" w:eastAsia="Times New Roman" w:hAnsi="Arial" w:cs="Arial"/>
          <w:lang w:val="en-IN" w:eastAsia="en-IN" w:bidi="bn-IN"/>
        </w:rPr>
      </w:pPr>
      <w:r w:rsidRPr="005114D8">
        <w:rPr>
          <w:rFonts w:ascii="Arial" w:eastAsia="Times New Roman" w:hAnsi="Arial" w:cs="Arial"/>
          <w:lang w:val="en-IN" w:eastAsia="en-IN" w:bidi="bn-IN"/>
        </w:rPr>
        <w:t xml:space="preserve">Source: </w:t>
      </w:r>
      <w:sdt>
        <w:sdtPr>
          <w:rPr>
            <w:rFonts w:ascii="Arial" w:eastAsia="Times New Roman" w:hAnsi="Arial" w:cs="Arial"/>
            <w:lang w:val="en-IN" w:eastAsia="en-IN" w:bidi="bn-IN"/>
          </w:rPr>
          <w:id w:val="1849828682"/>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Sta2310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(Statista, 2023)</w:t>
          </w:r>
          <w:r w:rsidRPr="005114D8">
            <w:rPr>
              <w:rFonts w:ascii="Arial" w:eastAsia="Times New Roman" w:hAnsi="Arial" w:cs="Arial"/>
              <w:lang w:val="en-IN" w:eastAsia="en-IN" w:bidi="bn-IN"/>
            </w:rPr>
            <w:fldChar w:fldCharType="end"/>
          </w:r>
        </w:sdtContent>
      </w:sdt>
    </w:p>
    <w:p w14:paraId="48582B8C" w14:textId="77777777" w:rsidR="005114D8" w:rsidRPr="005E64A0"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The above graphical illustration highlights the changing demographic of the ageing population above 65 years of age in Spain ranging from 2002 to 2023. This population in Spain amounted to about 9.68 million as of January 2023. This data represents that the trend of this population that seemed to be growing in the previous years also seems to increase in current times. The trends include fertility rate and life expectancy that are estimated to be going towards the opposite side resulting in an increasing population of people 65 years. From the above graph, it can also be said that the elderly population between 2002 and 2023 increased by almost more than 2 million in Spain. </w:t>
      </w:r>
      <w:bookmarkStart w:id="7" w:name="_Toc143783709"/>
    </w:p>
    <w:p w14:paraId="7F81097E" w14:textId="46D3D9D2"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Calibri" w:hAnsi="Arial" w:cs="Arial"/>
          <w:b/>
          <w:lang w:val="en-IN" w:eastAsia="en-IN" w:bidi="bn-IN"/>
        </w:rPr>
        <w:t>Theory of loneliness and social isolation for older people and its application</w:t>
      </w:r>
      <w:bookmarkEnd w:id="7"/>
    </w:p>
    <w:p w14:paraId="145621F5"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GB"/>
        </w:rPr>
      </w:pPr>
      <w:bookmarkStart w:id="8" w:name="_Toc143783710"/>
      <w:r w:rsidRPr="005114D8">
        <w:rPr>
          <w:rFonts w:ascii="Arial" w:eastAsia="Times New Roman" w:hAnsi="Arial" w:cs="Arial"/>
          <w:i/>
          <w:u w:val="single"/>
          <w:lang w:val="en" w:eastAsia="en-GB"/>
        </w:rPr>
        <w:lastRenderedPageBreak/>
        <w:t>Relevant Theory</w:t>
      </w:r>
      <w:bookmarkEnd w:id="8"/>
    </w:p>
    <w:p w14:paraId="47617F28" w14:textId="77777777" w:rsidR="005114D8" w:rsidRPr="005114D8" w:rsidRDefault="005114D8" w:rsidP="005114D8">
      <w:pPr>
        <w:spacing w:after="0" w:line="480" w:lineRule="auto"/>
        <w:jc w:val="both"/>
        <w:rPr>
          <w:rFonts w:ascii="Arial" w:eastAsia="Times New Roman" w:hAnsi="Arial" w:cs="Arial"/>
          <w:b/>
          <w:bCs/>
          <w:lang w:eastAsia="en-GB"/>
        </w:rPr>
      </w:pPr>
      <w:r w:rsidRPr="005114D8">
        <w:rPr>
          <w:rFonts w:ascii="Arial" w:eastAsia="Times New Roman" w:hAnsi="Arial" w:cs="Arial"/>
          <w:b/>
          <w:bCs/>
          <w:lang w:eastAsia="en-GB"/>
        </w:rPr>
        <w:t>Social Breakdown-Reconstruction Theory of Ageing</w:t>
      </w:r>
    </w:p>
    <w:p w14:paraId="0258027E" w14:textId="77777777" w:rsidR="005114D8" w:rsidRPr="005114D8" w:rsidRDefault="005114D8" w:rsidP="005114D8">
      <w:pPr>
        <w:spacing w:after="0" w:line="480" w:lineRule="auto"/>
        <w:jc w:val="both"/>
        <w:rPr>
          <w:rFonts w:ascii="Arial" w:eastAsia="Times New Roman" w:hAnsi="Arial" w:cs="Arial"/>
          <w:lang w:eastAsia="en-GB"/>
        </w:rPr>
      </w:pPr>
      <w:r w:rsidRPr="005114D8">
        <w:rPr>
          <w:rFonts w:ascii="Arial" w:eastAsia="Times New Roman" w:hAnsi="Arial" w:cs="Arial"/>
          <w:lang w:eastAsia="en-GB"/>
        </w:rPr>
        <w:t>According to the Social Breakdown Reconstruction Theory, people experience a decline in their social connections as they get older as a result of a variety of factors, including retirement, health problems, and the passing of friends and family. This theory is particularly concerned with how elderly people deal with social isolation and loneliness. This hypothesis proposes that older adults rebuild their social networks to adapt to their shifting social environments</w:t>
      </w:r>
      <w:sdt>
        <w:sdtPr>
          <w:rPr>
            <w:rFonts w:ascii="Arial" w:eastAsia="Times New Roman" w:hAnsi="Arial" w:cs="Arial"/>
            <w:lang w:eastAsia="en-GB"/>
          </w:rPr>
          <w:id w:val="1663048496"/>
          <w:citation/>
        </w:sdtPr>
        <w:sdtContent>
          <w:r w:rsidRPr="005114D8">
            <w:rPr>
              <w:rFonts w:ascii="Arial" w:eastAsia="Times New Roman" w:hAnsi="Arial" w:cs="Arial"/>
              <w:lang w:eastAsia="en-GB"/>
            </w:rPr>
            <w:fldChar w:fldCharType="begin"/>
          </w:r>
          <w:r w:rsidRPr="005114D8">
            <w:rPr>
              <w:rFonts w:ascii="Arial" w:eastAsia="Times New Roman" w:hAnsi="Arial" w:cs="Arial"/>
              <w:lang w:val="en-US" w:eastAsia="en-GB"/>
            </w:rPr>
            <w:instrText xml:space="preserve"> CITATION Pre17 \l 1033 </w:instrText>
          </w:r>
          <w:r w:rsidRPr="005114D8">
            <w:rPr>
              <w:rFonts w:ascii="Arial" w:eastAsia="Times New Roman" w:hAnsi="Arial" w:cs="Arial"/>
              <w:lang w:eastAsia="en-GB"/>
            </w:rPr>
            <w:fldChar w:fldCharType="separate"/>
          </w:r>
          <w:r w:rsidRPr="005114D8">
            <w:rPr>
              <w:rFonts w:ascii="Arial" w:eastAsia="Times New Roman" w:hAnsi="Arial" w:cs="Arial"/>
              <w:noProof/>
              <w:lang w:val="en-US" w:eastAsia="en-GB"/>
            </w:rPr>
            <w:t xml:space="preserve"> (Prezi, 2017)</w:t>
          </w:r>
          <w:r w:rsidRPr="005114D8">
            <w:rPr>
              <w:rFonts w:ascii="Arial" w:eastAsia="Times New Roman" w:hAnsi="Arial" w:cs="Arial"/>
              <w:lang w:eastAsia="en-GB"/>
            </w:rPr>
            <w:fldChar w:fldCharType="end"/>
          </w:r>
        </w:sdtContent>
      </w:sdt>
      <w:r w:rsidRPr="005114D8">
        <w:rPr>
          <w:rFonts w:ascii="Arial" w:eastAsia="Times New Roman" w:hAnsi="Arial" w:cs="Arial"/>
          <w:lang w:eastAsia="en-GB"/>
        </w:rPr>
        <w:t>. To combat isolation, they might make new friends, participate in activities in their community, and connect online. Age-related isolation from society and loneliness can have a negative impact on the physical and mental well-being of an individual. According to the Social Breakdown Reconstruction Theory, people have an amazing ability to rebuild their social lives. This theory emphasises the significance of interventions that support these adaptive strategies. Rebuilding social networks for older people can improve their overall well-being (</w:t>
      </w:r>
      <w:r w:rsidRPr="005114D8">
        <w:rPr>
          <w:rFonts w:ascii="Arial" w:eastAsia="Times New Roman" w:hAnsi="Arial" w:cs="Arial"/>
          <w:shd w:val="clear" w:color="auto" w:fill="FFFFFF"/>
          <w:lang w:eastAsia="en-IN" w:bidi="bn-IN"/>
        </w:rPr>
        <w:t xml:space="preserve">Van As, </w:t>
      </w:r>
      <w:r w:rsidRPr="005114D8">
        <w:rPr>
          <w:rFonts w:ascii="Arial" w:eastAsia="Times New Roman" w:hAnsi="Arial" w:cs="Arial"/>
          <w:i/>
          <w:iCs/>
          <w:shd w:val="clear" w:color="auto" w:fill="FFFFFF"/>
          <w:lang w:eastAsia="en-IN" w:bidi="bn-IN"/>
        </w:rPr>
        <w:t>et al.,</w:t>
      </w:r>
      <w:r w:rsidRPr="005114D8">
        <w:rPr>
          <w:rFonts w:ascii="Arial" w:eastAsia="Times New Roman" w:hAnsi="Arial" w:cs="Arial"/>
          <w:shd w:val="clear" w:color="auto" w:fill="FFFFFF"/>
          <w:lang w:eastAsia="en-IN" w:bidi="bn-IN"/>
        </w:rPr>
        <w:t xml:space="preserve"> 2021)</w:t>
      </w:r>
      <w:r w:rsidRPr="005114D8">
        <w:rPr>
          <w:rFonts w:ascii="Arial" w:eastAsia="Times New Roman" w:hAnsi="Arial" w:cs="Arial"/>
          <w:lang w:eastAsia="en-GB"/>
        </w:rPr>
        <w:t>. Supportive measures like senior centres, social clubs, and generations apart programmes can help. In order to reduce loneliness and isolation among the elderly population, policies and interventions can be guided by an awareness of an opportunity for social rebuilding.</w:t>
      </w:r>
    </w:p>
    <w:p w14:paraId="056450E7"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GB"/>
        </w:rPr>
      </w:pPr>
      <w:bookmarkStart w:id="9" w:name="_Toc143783711"/>
      <w:r w:rsidRPr="005114D8">
        <w:rPr>
          <w:rFonts w:ascii="Arial" w:eastAsia="Times New Roman" w:hAnsi="Arial" w:cs="Arial"/>
          <w:i/>
          <w:u w:val="single"/>
          <w:lang w:val="en" w:eastAsia="en-GB"/>
        </w:rPr>
        <w:t>Related concepts and literature on loneliness in older people</w:t>
      </w:r>
      <w:bookmarkEnd w:id="9"/>
    </w:p>
    <w:p w14:paraId="74805913"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An important and pervasive social problem is loneliness among the elderly. They are lonely due to things like social isolation, losing loved ones, having restricted movement, and changing roles, according to a large body of literature. According to the socioemotional selectivity theory, as people get older, they place a higher value on emotional fulfilment than on growing their social networks</w:t>
      </w:r>
      <w:sdt>
        <w:sdtPr>
          <w:rPr>
            <w:rFonts w:ascii="Arial" w:eastAsia="Times New Roman" w:hAnsi="Arial" w:cs="Arial"/>
            <w:lang w:val="en-IN" w:eastAsia="en-IN" w:bidi="bn-IN"/>
          </w:rPr>
          <w:id w:val="1925297953"/>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Cyn20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 xml:space="preserve"> (Vinney, 2020)</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xml:space="preserve">. The significance of preserving close relationships for well-being is highlighted by this idea. Community engagement initiatives, the adoption of technology for virtual connections, and the encouragement of intergenerational interactions are all interventions to lessen elderly loneliness. Being alone can be bad for their physical and mental health, increasing their risk of developing conditions like depression, </w:t>
      </w:r>
      <w:r w:rsidRPr="005114D8">
        <w:rPr>
          <w:rFonts w:ascii="Arial" w:eastAsia="Times New Roman" w:hAnsi="Arial" w:cs="Arial"/>
          <w:lang w:val="en-IN" w:eastAsia="en-IN" w:bidi="bn-IN"/>
        </w:rPr>
        <w:lastRenderedPageBreak/>
        <w:t>dementia, and cardiovascular diseases (</w:t>
      </w:r>
      <w:r w:rsidRPr="005114D8">
        <w:rPr>
          <w:rFonts w:ascii="Arial" w:eastAsia="Times New Roman" w:hAnsi="Arial" w:cs="Arial"/>
          <w:shd w:val="clear" w:color="auto" w:fill="FFFFFF"/>
          <w:lang w:val="en-IN" w:eastAsia="en-IN" w:bidi="bn-IN"/>
        </w:rPr>
        <w:t xml:space="preserve">Barakat, </w:t>
      </w:r>
      <w:r w:rsidRPr="005114D8">
        <w:rPr>
          <w:rFonts w:ascii="Arial" w:eastAsia="Times New Roman" w:hAnsi="Arial" w:cs="Arial"/>
          <w:i/>
          <w:iCs/>
          <w:shd w:val="clear" w:color="auto" w:fill="FFFFFF"/>
          <w:lang w:val="en-IN" w:eastAsia="en-IN" w:bidi="bn-IN"/>
        </w:rPr>
        <w:t>et al.,</w:t>
      </w:r>
      <w:r w:rsidRPr="005114D8">
        <w:rPr>
          <w:rFonts w:ascii="Arial" w:eastAsia="Times New Roman" w:hAnsi="Arial" w:cs="Arial"/>
          <w:shd w:val="clear" w:color="auto" w:fill="FFFFFF"/>
          <w:lang w:val="en-IN" w:eastAsia="en-IN" w:bidi="bn-IN"/>
        </w:rPr>
        <w:t xml:space="preserve"> 2019)</w:t>
      </w:r>
      <w:r w:rsidRPr="005114D8">
        <w:rPr>
          <w:rFonts w:ascii="Arial" w:eastAsia="Times New Roman" w:hAnsi="Arial" w:cs="Arial"/>
          <w:lang w:val="en-IN" w:eastAsia="en-IN" w:bidi="bn-IN"/>
        </w:rPr>
        <w:t>. In order to develop practical solutions to improve the general quality of life of elderly people, it is essential to comprehend the complex causes and effects of their loneliness.</w:t>
      </w:r>
    </w:p>
    <w:p w14:paraId="7AE636B5" w14:textId="77777777" w:rsidR="005114D8" w:rsidRPr="005114D8" w:rsidRDefault="005114D8" w:rsidP="005114D8">
      <w:pPr>
        <w:rPr>
          <w:rFonts w:ascii="Arial" w:eastAsia="Times New Roman" w:hAnsi="Arial" w:cs="Arial"/>
          <w:lang w:val="en-IN" w:eastAsia="en-IN" w:bidi="bn-IN"/>
        </w:rPr>
      </w:pPr>
      <w:r w:rsidRPr="005114D8">
        <w:rPr>
          <w:rFonts w:ascii="Arial" w:eastAsia="Times New Roman" w:hAnsi="Arial" w:cs="Arial"/>
          <w:lang w:val="en-IN" w:eastAsia="en-IN" w:bidi="bn-IN"/>
        </w:rPr>
        <w:br w:type="page"/>
      </w:r>
    </w:p>
    <w:p w14:paraId="6CCDC8BE" w14:textId="77777777" w:rsidR="005114D8" w:rsidRPr="005114D8" w:rsidRDefault="005114D8" w:rsidP="005114D8">
      <w:pPr>
        <w:keepNext/>
        <w:keepLines/>
        <w:spacing w:before="40" w:after="0" w:line="480" w:lineRule="auto"/>
        <w:jc w:val="both"/>
        <w:outlineLvl w:val="1"/>
        <w:rPr>
          <w:rFonts w:ascii="Arial" w:eastAsia="Calibri" w:hAnsi="Arial" w:cs="Arial"/>
          <w:b/>
          <w:lang w:eastAsia="en-GB"/>
        </w:rPr>
      </w:pPr>
      <w:bookmarkStart w:id="10" w:name="_Toc143783712"/>
      <w:r w:rsidRPr="005114D8">
        <w:rPr>
          <w:rFonts w:ascii="Arial" w:eastAsia="Calibri" w:hAnsi="Arial" w:cs="Arial"/>
          <w:b/>
          <w:lang w:eastAsia="en-GB"/>
        </w:rPr>
        <w:lastRenderedPageBreak/>
        <w:t>Impact of social remoteness and seclusion on an ageing person living within a care setting</w:t>
      </w:r>
      <w:bookmarkEnd w:id="10"/>
    </w:p>
    <w:p w14:paraId="2D9B1F21" w14:textId="77777777" w:rsidR="005114D8" w:rsidRPr="005114D8" w:rsidRDefault="005114D8" w:rsidP="005114D8">
      <w:pPr>
        <w:keepNext/>
        <w:rPr>
          <w:rFonts w:ascii="Arial" w:eastAsia="Times New Roman" w:hAnsi="Arial" w:cs="Arial"/>
          <w:lang w:val="en-IN" w:eastAsia="en-IN" w:bidi="bn-IN"/>
        </w:rPr>
      </w:pPr>
      <w:r w:rsidRPr="005114D8">
        <w:rPr>
          <w:rFonts w:ascii="Arial" w:eastAsia="Times New Roman" w:hAnsi="Arial" w:cs="Arial"/>
          <w:noProof/>
          <w:lang w:eastAsia="en-GB"/>
        </w:rPr>
        <w:drawing>
          <wp:inline distT="0" distB="0" distL="0" distR="0" wp14:anchorId="2EF1F3B4" wp14:editId="131F1E94">
            <wp:extent cx="5943600" cy="4801870"/>
            <wp:effectExtent l="76200" t="76200" r="133350" b="132080"/>
            <wp:docPr id="839233876" name="Picture 1" descr="A diagram of a health cond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33876" name="Picture 1" descr="A diagram of a health condition&#10;&#10;Description automatically generated"/>
                    <pic:cNvPicPr/>
                  </pic:nvPicPr>
                  <pic:blipFill>
                    <a:blip r:embed="rId14"/>
                    <a:stretch>
                      <a:fillRect/>
                    </a:stretch>
                  </pic:blipFill>
                  <pic:spPr>
                    <a:xfrm>
                      <a:off x="0" y="0"/>
                      <a:ext cx="5943600" cy="4801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060370" w14:textId="77777777" w:rsidR="005114D8" w:rsidRPr="005114D8" w:rsidRDefault="005114D8" w:rsidP="005114D8">
      <w:pPr>
        <w:spacing w:after="200" w:line="240" w:lineRule="auto"/>
        <w:jc w:val="center"/>
        <w:rPr>
          <w:rFonts w:ascii="Arial" w:eastAsia="Times New Roman" w:hAnsi="Arial" w:cs="Arial"/>
          <w:i/>
          <w:iCs/>
          <w:noProof/>
          <w:color w:val="44546A" w:themeColor="text2"/>
          <w:lang w:val="en-IN" w:eastAsia="en-IN" w:bidi="bn-IN"/>
        </w:rPr>
      </w:pPr>
      <w:r w:rsidRPr="005114D8">
        <w:rPr>
          <w:rFonts w:ascii="Arial" w:eastAsia="Times New Roman" w:hAnsi="Arial" w:cs="Arial"/>
          <w:i/>
          <w:iCs/>
          <w:color w:val="44546A" w:themeColor="text2"/>
          <w:lang w:val="en-IN" w:eastAsia="en-IN" w:bidi="bn-IN"/>
        </w:rPr>
        <w:t xml:space="preserve">Figure </w:t>
      </w:r>
      <w:r w:rsidRPr="005114D8">
        <w:rPr>
          <w:rFonts w:ascii="Arial" w:eastAsia="Times New Roman" w:hAnsi="Arial" w:cs="Arial"/>
          <w:i/>
          <w:iCs/>
          <w:color w:val="44546A" w:themeColor="text2"/>
          <w:lang w:val="en-IN" w:eastAsia="en-IN" w:bidi="bn-IN"/>
        </w:rPr>
        <w:fldChar w:fldCharType="begin"/>
      </w:r>
      <w:r w:rsidRPr="005114D8">
        <w:rPr>
          <w:rFonts w:ascii="Arial" w:eastAsia="Times New Roman" w:hAnsi="Arial" w:cs="Arial"/>
          <w:i/>
          <w:iCs/>
          <w:color w:val="44546A" w:themeColor="text2"/>
          <w:lang w:val="en-IN" w:eastAsia="en-IN" w:bidi="bn-IN"/>
        </w:rPr>
        <w:instrText xml:space="preserve"> SEQ Figure \* ARABIC </w:instrText>
      </w:r>
      <w:r w:rsidRPr="005114D8">
        <w:rPr>
          <w:rFonts w:ascii="Arial" w:eastAsia="Times New Roman" w:hAnsi="Arial" w:cs="Arial"/>
          <w:i/>
          <w:iCs/>
          <w:color w:val="44546A" w:themeColor="text2"/>
          <w:lang w:val="en-IN" w:eastAsia="en-IN" w:bidi="bn-IN"/>
        </w:rPr>
        <w:fldChar w:fldCharType="separate"/>
      </w:r>
      <w:r w:rsidRPr="005114D8">
        <w:rPr>
          <w:rFonts w:ascii="Arial" w:eastAsia="Times New Roman" w:hAnsi="Arial" w:cs="Arial"/>
          <w:i/>
          <w:iCs/>
          <w:noProof/>
          <w:color w:val="44546A" w:themeColor="text2"/>
          <w:lang w:val="en-IN" w:eastAsia="en-IN" w:bidi="bn-IN"/>
        </w:rPr>
        <w:t>3</w:t>
      </w:r>
      <w:r w:rsidRPr="005114D8">
        <w:rPr>
          <w:rFonts w:ascii="Arial" w:eastAsia="Times New Roman" w:hAnsi="Arial" w:cs="Arial"/>
          <w:i/>
          <w:iCs/>
          <w:color w:val="44546A" w:themeColor="text2"/>
          <w:lang w:val="en-IN" w:eastAsia="en-IN" w:bidi="bn-IN"/>
        </w:rPr>
        <w:fldChar w:fldCharType="end"/>
      </w:r>
      <w:r w:rsidRPr="005114D8">
        <w:rPr>
          <w:rFonts w:ascii="Arial" w:eastAsia="Times New Roman" w:hAnsi="Arial" w:cs="Arial"/>
          <w:i/>
          <w:iCs/>
          <w:color w:val="44546A" w:themeColor="text2"/>
          <w:lang w:val="en-IN" w:eastAsia="en-IN" w:bidi="bn-IN"/>
        </w:rPr>
        <w:t>: Potential impacts of loneliness and social seclusion on older peopl</w:t>
      </w:r>
      <w:r w:rsidRPr="005114D8">
        <w:rPr>
          <w:rFonts w:ascii="Arial" w:eastAsia="Times New Roman" w:hAnsi="Arial" w:cs="Arial"/>
          <w:i/>
          <w:iCs/>
          <w:noProof/>
          <w:color w:val="44546A" w:themeColor="text2"/>
          <w:lang w:val="en-IN" w:eastAsia="en-IN" w:bidi="bn-IN"/>
        </w:rPr>
        <w:t>e.</w:t>
      </w:r>
    </w:p>
    <w:p w14:paraId="08BEC059" w14:textId="77777777" w:rsidR="005114D8" w:rsidRPr="005114D8" w:rsidRDefault="005114D8" w:rsidP="005114D8">
      <w:pPr>
        <w:spacing w:after="0" w:line="480" w:lineRule="auto"/>
        <w:jc w:val="center"/>
        <w:rPr>
          <w:rFonts w:ascii="Arial" w:eastAsia="Times New Roman" w:hAnsi="Arial" w:cs="Arial"/>
          <w:lang w:val="en-IN" w:eastAsia="en-IN" w:bidi="bn-IN"/>
        </w:rPr>
      </w:pPr>
      <w:r w:rsidRPr="005114D8">
        <w:rPr>
          <w:rFonts w:ascii="Arial" w:eastAsia="Times New Roman" w:hAnsi="Arial" w:cs="Arial"/>
          <w:lang w:val="en-IN" w:eastAsia="en-IN" w:bidi="bn-IN"/>
        </w:rPr>
        <w:t xml:space="preserve">Source: </w:t>
      </w:r>
      <w:sdt>
        <w:sdtPr>
          <w:rPr>
            <w:rFonts w:ascii="Arial" w:eastAsia="Times New Roman" w:hAnsi="Arial" w:cs="Arial"/>
            <w:lang w:val="en-IN" w:eastAsia="en-IN" w:bidi="bn-IN"/>
          </w:rPr>
          <w:id w:val="-2085139110"/>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WHO2312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(WHO, 2023)</w:t>
          </w:r>
          <w:r w:rsidRPr="005114D8">
            <w:rPr>
              <w:rFonts w:ascii="Arial" w:eastAsia="Times New Roman" w:hAnsi="Arial" w:cs="Arial"/>
              <w:lang w:val="en-IN" w:eastAsia="en-IN" w:bidi="bn-IN"/>
            </w:rPr>
            <w:fldChar w:fldCharType="end"/>
          </w:r>
        </w:sdtContent>
      </w:sdt>
    </w:p>
    <w:p w14:paraId="18E5D5F3"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The negative effects of loneliness and social exclusion on older people’s mental, physical and emotional well-being are significant. The major effects of these aspects on older people can be described as follows:</w:t>
      </w:r>
    </w:p>
    <w:p w14:paraId="444D86EC"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Demise in physical health</w:t>
      </w:r>
    </w:p>
    <w:p w14:paraId="6D3DD5B0"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A sedentary lifestyle brought on by social isolation can make older people less motivated to get involved in physical activity. Obesity, cardiovascular issues as well and weakened immune systems are just a few of the health problems that can be attributed to this sedentary lifestyle. In addition, the dearth of interactions with others can result in defective eating patterns and </w:t>
      </w:r>
      <w:r w:rsidRPr="005114D8">
        <w:rPr>
          <w:rFonts w:ascii="Arial" w:eastAsia="Times New Roman" w:hAnsi="Arial" w:cs="Arial"/>
          <w:lang w:val="en-IN" w:eastAsia="en-IN" w:bidi="bn-IN"/>
        </w:rPr>
        <w:lastRenderedPageBreak/>
        <w:t xml:space="preserve">inadequate nutrition </w:t>
      </w:r>
      <w:sdt>
        <w:sdtPr>
          <w:rPr>
            <w:rFonts w:ascii="Arial" w:eastAsia="Times New Roman" w:hAnsi="Arial" w:cs="Arial"/>
            <w:lang w:val="en-IN" w:eastAsia="en-IN" w:bidi="bn-IN"/>
          </w:rPr>
          <w:id w:val="57755610"/>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WHO2312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(WHO, 2023)</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xml:space="preserve">. Stress levels that are elevated due to loneliness can worsen existing physical health problems. The interaction of these elements can hasten ageing and raise the risk of developing chronic illness. </w:t>
      </w:r>
    </w:p>
    <w:p w14:paraId="783BA57D"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Mental and Cognitive Impacts</w:t>
      </w:r>
    </w:p>
    <w:p w14:paraId="2348A3A0"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Loneliness and social exclusion among the elderly have a serious negative effect on their mental health. The emergence of disorders like depression and anxiety can be attributed to a lack of social connections. In people who are socially isolated, cognitive impairment is also accelerated. The maintenance of cognitive function depends on mental simulation from social interactions</w:t>
      </w:r>
      <w:sdt>
        <w:sdtPr>
          <w:rPr>
            <w:rFonts w:ascii="Arial" w:eastAsia="Times New Roman" w:hAnsi="Arial" w:cs="Arial"/>
            <w:lang w:val="en-IN" w:eastAsia="en-IN" w:bidi="bn-IN"/>
          </w:rPr>
          <w:id w:val="447666071"/>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CDC238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 xml:space="preserve"> (CDC, 2023)</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xml:space="preserve">. Without these interactions, older individuals may struggle with memory issues, have trouble solving problems, and have a greater likelihood of developing neurogenerative diseases like Alzheimer’s disease. </w:t>
      </w:r>
    </w:p>
    <w:p w14:paraId="34B9E44D"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Emotional well-being</w:t>
      </w:r>
    </w:p>
    <w:p w14:paraId="5A783A22"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A severe emotional disturbance can result from the lack of fulfilling social connections. Due to what they perceive as a lack of companionship, older people may feel abandoned, unworthy, and depressed. A diminished sense of life’s purpose can result from loneliness, which can also intensify negative emotions</w:t>
      </w:r>
      <w:sdt>
        <w:sdtPr>
          <w:rPr>
            <w:rFonts w:ascii="Arial" w:eastAsia="Times New Roman" w:hAnsi="Arial" w:cs="Arial"/>
            <w:lang w:val="en-IN" w:eastAsia="en-IN" w:bidi="bn-IN"/>
          </w:rPr>
          <w:id w:val="821631896"/>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US" w:eastAsia="en-IN" w:bidi="bn-IN"/>
            </w:rPr>
            <w:instrText xml:space="preserve"> CITATION Edw22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US" w:eastAsia="en-IN" w:bidi="bn-IN"/>
            </w:rPr>
            <w:t xml:space="preserve"> (Garcia, 2022)</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xml:space="preserve">. Older people tend to withdraw themselves from social interactions and situations which can create further emotional turmoil in their lives. Thereby, this leads to a vicious and never-ending cycle of isolation and loneliness among older people. </w:t>
      </w:r>
    </w:p>
    <w:p w14:paraId="515B1439" w14:textId="77777777" w:rsidR="005114D8" w:rsidRPr="005114D8" w:rsidRDefault="005114D8" w:rsidP="005114D8">
      <w:pPr>
        <w:rPr>
          <w:rFonts w:ascii="Arial" w:eastAsia="Times New Roman" w:hAnsi="Arial" w:cs="Arial"/>
          <w:lang w:val="en-IN" w:eastAsia="en-IN" w:bidi="bn-IN"/>
        </w:rPr>
      </w:pPr>
      <w:r w:rsidRPr="005114D8">
        <w:rPr>
          <w:rFonts w:ascii="Arial" w:eastAsia="Times New Roman" w:hAnsi="Arial" w:cs="Arial"/>
          <w:lang w:val="en-IN" w:eastAsia="en-IN" w:bidi="bn-IN"/>
        </w:rPr>
        <w:br w:type="page"/>
      </w:r>
    </w:p>
    <w:p w14:paraId="2E23C1CC" w14:textId="77777777" w:rsidR="005114D8" w:rsidRPr="005114D8" w:rsidRDefault="005114D8" w:rsidP="005114D8">
      <w:pPr>
        <w:keepNext/>
        <w:keepLines/>
        <w:spacing w:before="40" w:after="0" w:line="480" w:lineRule="auto"/>
        <w:jc w:val="both"/>
        <w:outlineLvl w:val="1"/>
        <w:rPr>
          <w:rFonts w:ascii="Arial" w:eastAsia="Times New Roman" w:hAnsi="Arial" w:cs="Arial"/>
          <w:b/>
          <w:bCs/>
          <w:lang w:val="en-IN" w:eastAsia="en-IN" w:bidi="bn-IN"/>
        </w:rPr>
      </w:pPr>
      <w:bookmarkStart w:id="11" w:name="_Toc143783713"/>
      <w:r w:rsidRPr="005114D8">
        <w:rPr>
          <w:rFonts w:ascii="Arial" w:eastAsia="Times New Roman" w:hAnsi="Arial" w:cs="Arial"/>
          <w:b/>
          <w:bCs/>
          <w:lang w:val="en-IN" w:eastAsia="en-IN" w:bidi="bn-IN"/>
        </w:rPr>
        <w:lastRenderedPageBreak/>
        <w:t>Evaluation of the current legislation and policy to deal with loneliness among elderly people</w:t>
      </w:r>
      <w:bookmarkEnd w:id="11"/>
      <w:r w:rsidRPr="005114D8">
        <w:rPr>
          <w:rFonts w:ascii="Arial" w:eastAsia="Times New Roman" w:hAnsi="Arial" w:cs="Arial"/>
          <w:b/>
          <w:bCs/>
          <w:lang w:val="en-IN" w:eastAsia="en-IN" w:bidi="bn-IN"/>
        </w:rPr>
        <w:t> </w:t>
      </w:r>
    </w:p>
    <w:p w14:paraId="2CCE88F3"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12" w:name="_Toc143783714"/>
      <w:r w:rsidRPr="005114D8">
        <w:rPr>
          <w:rFonts w:ascii="Arial" w:eastAsia="Times New Roman" w:hAnsi="Arial" w:cs="Arial"/>
          <w:i/>
          <w:u w:val="single"/>
          <w:lang w:val="en" w:eastAsia="en-IN" w:bidi="bn-IN"/>
        </w:rPr>
        <w:t>Current legislation of the UK to raise awareness and reduce loneliness in the elderly population</w:t>
      </w:r>
      <w:bookmarkEnd w:id="12"/>
      <w:r w:rsidRPr="005114D8">
        <w:rPr>
          <w:rFonts w:ascii="Arial" w:eastAsia="Times New Roman" w:hAnsi="Arial" w:cs="Arial"/>
          <w:i/>
          <w:u w:val="single"/>
          <w:lang w:val="en" w:eastAsia="en-IN" w:bidi="bn-IN"/>
        </w:rPr>
        <w:t> </w:t>
      </w:r>
    </w:p>
    <w:p w14:paraId="0A68A3F4"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The Care Act 2014</w:t>
      </w:r>
    </w:p>
    <w:p w14:paraId="6B667AAA"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color w:val="000000"/>
          <w:lang w:val="en-IN" w:eastAsia="en-IN" w:bidi="bn-IN"/>
        </w:rPr>
        <w:t xml:space="preserve">The Care Act 2014, an article of UK legislation, places a strong emphasis on the well-being of people who require assistance or care. Through encouraging individual health, avoiding loneliness, and encouraging communal participation, it seeks to improve their standard of life. The legislation requires local governments to take action to combat a sense of isolation among the most vulnerable people, and it promotes collaborations to deliver the required support resources </w:t>
      </w:r>
      <w:sdt>
        <w:sdtPr>
          <w:rPr>
            <w:rFonts w:ascii="Arial" w:eastAsia="Times New Roman" w:hAnsi="Arial" w:cs="Arial"/>
            <w:color w:val="000000"/>
            <w:lang w:val="en-IN" w:eastAsia="en-IN" w:bidi="bn-IN"/>
          </w:rPr>
          <w:id w:val="-1937046721"/>
          <w:citation/>
        </w:sdtPr>
        <w:sdtContent>
          <w:r w:rsidRPr="005114D8">
            <w:rPr>
              <w:rFonts w:ascii="Arial" w:eastAsia="Times New Roman" w:hAnsi="Arial" w:cs="Arial"/>
              <w:color w:val="000000"/>
              <w:lang w:val="en-IN" w:eastAsia="en-IN" w:bidi="bn-IN"/>
            </w:rPr>
            <w:fldChar w:fldCharType="begin"/>
          </w:r>
          <w:r w:rsidRPr="005114D8">
            <w:rPr>
              <w:rFonts w:ascii="Arial" w:eastAsia="Times New Roman" w:hAnsi="Arial" w:cs="Arial"/>
              <w:color w:val="000000"/>
              <w:lang w:val="en-IN" w:eastAsia="en-IN" w:bidi="bn-IN"/>
            </w:rPr>
            <w:instrText xml:space="preserve"> CITATION gov2318 \l 1033 </w:instrText>
          </w:r>
          <w:r w:rsidRPr="005114D8">
            <w:rPr>
              <w:rFonts w:ascii="Arial" w:eastAsia="Times New Roman" w:hAnsi="Arial" w:cs="Arial"/>
              <w:color w:val="000000"/>
              <w:lang w:val="en-IN" w:eastAsia="en-IN" w:bidi="bn-IN"/>
            </w:rPr>
            <w:fldChar w:fldCharType="separate"/>
          </w:r>
          <w:r w:rsidRPr="005114D8">
            <w:rPr>
              <w:rFonts w:ascii="Arial" w:eastAsia="Times New Roman" w:hAnsi="Arial" w:cs="Arial"/>
              <w:noProof/>
              <w:color w:val="000000"/>
              <w:lang w:val="en-IN" w:eastAsia="en-IN" w:bidi="bn-IN"/>
            </w:rPr>
            <w:t>(gov.uk, 2023)</w:t>
          </w:r>
          <w:r w:rsidRPr="005114D8">
            <w:rPr>
              <w:rFonts w:ascii="Arial" w:eastAsia="Times New Roman" w:hAnsi="Arial" w:cs="Arial"/>
              <w:color w:val="000000"/>
              <w:lang w:val="en-IN" w:eastAsia="en-IN" w:bidi="bn-IN"/>
            </w:rPr>
            <w:fldChar w:fldCharType="end"/>
          </w:r>
        </w:sdtContent>
      </w:sdt>
      <w:r w:rsidRPr="005114D8">
        <w:rPr>
          <w:rFonts w:ascii="Arial" w:eastAsia="Times New Roman" w:hAnsi="Arial" w:cs="Arial"/>
          <w:color w:val="000000"/>
          <w:lang w:val="en-IN" w:eastAsia="en-IN" w:bidi="bn-IN"/>
        </w:rPr>
        <w:t>. The Care Act supports initiatives to fight loneliness by acknowledging the value of social relationships and improving the general psychological and emotional wellness of individuals in need.</w:t>
      </w:r>
    </w:p>
    <w:p w14:paraId="557CC058"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Every Mind Matters Loneliness campaign</w:t>
      </w:r>
    </w:p>
    <w:p w14:paraId="2DEBE216"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The above-mentioned programme mainly aims to increase awareness of loneliness to understand the various issues and stigma related to it. The campaign mainly focuses on all individuals from different age groups mainly older individuals. The programme also incorporated high-profile charities and involved governments to tackle the actions and risks associated with loneliness </w:t>
      </w:r>
      <w:sdt>
        <w:sdtPr>
          <w:rPr>
            <w:rFonts w:ascii="Arial" w:eastAsia="Times New Roman" w:hAnsi="Arial" w:cs="Arial"/>
            <w:lang w:val="en-IN" w:eastAsia="en-IN" w:bidi="bn-IN"/>
          </w:rPr>
          <w:id w:val="1547792501"/>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IN" w:eastAsia="en-IN" w:bidi="bn-IN"/>
            </w:rPr>
            <w:instrText xml:space="preserve">CITATION gov2319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IN" w:eastAsia="en-IN" w:bidi="bn-IN"/>
            </w:rPr>
            <w:t>(gov.uk, 2023)</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They are also associated with the various digital platform that allows them to work together and share data regarding the research of these perspectives. Along with this, the UK government also launched various funds to provide financial support to people suffering from loneliness. Among them, loneliness engagement, business connections and covid-19 grant fund are the main ones that mainly help communities to come together and improve evidence-based loneliness among older people. </w:t>
      </w:r>
    </w:p>
    <w:p w14:paraId="4D4D31F8"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13" w:name="_Toc143783715"/>
      <w:r w:rsidRPr="005114D8">
        <w:rPr>
          <w:rFonts w:ascii="Arial" w:eastAsia="Times New Roman" w:hAnsi="Arial" w:cs="Arial"/>
          <w:i/>
          <w:u w:val="single"/>
          <w:lang w:val="en" w:eastAsia="en-IN" w:bidi="bn-IN"/>
        </w:rPr>
        <w:lastRenderedPageBreak/>
        <w:t>Current legislation of Spain to raise awareness and decrease loneliness in the elderly population</w:t>
      </w:r>
      <w:bookmarkEnd w:id="13"/>
      <w:r w:rsidRPr="005114D8">
        <w:rPr>
          <w:rFonts w:ascii="Arial" w:eastAsia="Times New Roman" w:hAnsi="Arial" w:cs="Arial"/>
          <w:i/>
          <w:u w:val="single"/>
          <w:lang w:val="en" w:eastAsia="en-IN" w:bidi="bn-IN"/>
        </w:rPr>
        <w:t> </w:t>
      </w:r>
    </w:p>
    <w:p w14:paraId="2582D7FA"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Municipal strategy against loneliness</w:t>
      </w:r>
    </w:p>
    <w:p w14:paraId="27A46657"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Barcelona's municipal anti-loneliness plan emphasises encouraging interactions between communities through a number of initiatives. They support community get-togethers, cultural activities, and community initiatives that foster social connections. Additionally, they have created networks of support that offer companionship and aid to disadvantaged people, such as elders. Inclusive settings are facilitated through partnerships with neighbourhood businesses, schools, and centres for the community. They have created platforms that use technology to link locals with similar passions </w:t>
      </w:r>
      <w:sdt>
        <w:sdtPr>
          <w:rPr>
            <w:rFonts w:ascii="Arial" w:eastAsia="Times New Roman" w:hAnsi="Arial" w:cs="Arial"/>
            <w:lang w:val="en-IN" w:eastAsia="en-IN" w:bidi="bn-IN"/>
          </w:rPr>
          <w:id w:val="-1045748845"/>
          <w:citation/>
        </w:sdtPr>
        <w:sdtContent>
          <w:r w:rsidRPr="005114D8">
            <w:rPr>
              <w:rFonts w:ascii="Arial" w:eastAsia="Times New Roman" w:hAnsi="Arial" w:cs="Arial"/>
              <w:lang w:val="en-IN" w:eastAsia="en-IN" w:bidi="bn-IN"/>
            </w:rPr>
            <w:fldChar w:fldCharType="begin"/>
          </w:r>
          <w:r w:rsidRPr="005114D8">
            <w:rPr>
              <w:rFonts w:ascii="Arial" w:eastAsia="Times New Roman" w:hAnsi="Arial" w:cs="Arial"/>
              <w:lang w:val="en-IN" w:eastAsia="en-IN" w:bidi="bn-IN"/>
            </w:rPr>
            <w:instrText xml:space="preserve"> CITATION bar23 \l 1033 </w:instrText>
          </w:r>
          <w:r w:rsidRPr="005114D8">
            <w:rPr>
              <w:rFonts w:ascii="Arial" w:eastAsia="Times New Roman" w:hAnsi="Arial" w:cs="Arial"/>
              <w:lang w:val="en-IN" w:eastAsia="en-IN" w:bidi="bn-IN"/>
            </w:rPr>
            <w:fldChar w:fldCharType="separate"/>
          </w:r>
          <w:r w:rsidRPr="005114D8">
            <w:rPr>
              <w:rFonts w:ascii="Arial" w:eastAsia="Times New Roman" w:hAnsi="Arial" w:cs="Arial"/>
              <w:noProof/>
              <w:lang w:val="en-IN" w:eastAsia="en-IN" w:bidi="bn-IN"/>
            </w:rPr>
            <w:t>(barcelona.cat, 2023)</w:t>
          </w:r>
          <w:r w:rsidRPr="005114D8">
            <w:rPr>
              <w:rFonts w:ascii="Arial" w:eastAsia="Times New Roman" w:hAnsi="Arial" w:cs="Arial"/>
              <w:lang w:val="en-IN" w:eastAsia="en-IN" w:bidi="bn-IN"/>
            </w:rPr>
            <w:fldChar w:fldCharType="end"/>
          </w:r>
        </w:sdtContent>
      </w:sdt>
      <w:r w:rsidRPr="005114D8">
        <w:rPr>
          <w:rFonts w:ascii="Arial" w:eastAsia="Times New Roman" w:hAnsi="Arial" w:cs="Arial"/>
          <w:lang w:val="en-IN" w:eastAsia="en-IN" w:bidi="bn-IN"/>
        </w:rPr>
        <w:t>. Barcelona tries to reduce loneliness by putting an emphasis on connecting with others, cultural events, and accessibility, resulting in a more interconnected and energetic metropolitan environment.</w:t>
      </w:r>
    </w:p>
    <w:p w14:paraId="68F6ED3F" w14:textId="77777777" w:rsidR="005114D8" w:rsidRPr="005114D8" w:rsidRDefault="005114D8" w:rsidP="005114D8">
      <w:pPr>
        <w:rPr>
          <w:rFonts w:ascii="Arial" w:eastAsia="Calibri" w:hAnsi="Arial" w:cs="Arial"/>
          <w:b/>
          <w:lang w:val="en-IN" w:eastAsia="en-IN" w:bidi="bn-IN"/>
        </w:rPr>
      </w:pPr>
      <w:r w:rsidRPr="005114D8">
        <w:rPr>
          <w:rFonts w:ascii="Arial" w:eastAsia="Times New Roman" w:hAnsi="Arial" w:cs="Arial"/>
          <w:lang w:val="en-IN" w:eastAsia="en-IN" w:bidi="bn-IN"/>
        </w:rPr>
        <w:br w:type="page"/>
      </w:r>
    </w:p>
    <w:p w14:paraId="63F87B54" w14:textId="77777777" w:rsidR="005114D8" w:rsidRPr="005114D8" w:rsidRDefault="005114D8" w:rsidP="005114D8">
      <w:pPr>
        <w:keepNext/>
        <w:keepLines/>
        <w:spacing w:before="40" w:after="0" w:line="480" w:lineRule="auto"/>
        <w:jc w:val="both"/>
        <w:outlineLvl w:val="1"/>
        <w:rPr>
          <w:rFonts w:ascii="Arial" w:eastAsia="Calibri" w:hAnsi="Arial" w:cs="Arial"/>
          <w:b/>
          <w:lang w:val="en-IN" w:eastAsia="en-IN" w:bidi="bn-IN"/>
        </w:rPr>
      </w:pPr>
      <w:bookmarkStart w:id="14" w:name="_Toc143783716"/>
      <w:r w:rsidRPr="005114D8">
        <w:rPr>
          <w:rFonts w:ascii="Arial" w:eastAsia="Calibri" w:hAnsi="Arial" w:cs="Arial"/>
          <w:b/>
          <w:lang w:val="en-IN" w:eastAsia="en-IN" w:bidi="bn-IN"/>
        </w:rPr>
        <w:lastRenderedPageBreak/>
        <w:t>Analysis of the local, national and global provision of services for the older person in accordance with current initiatives and policy</w:t>
      </w:r>
      <w:bookmarkEnd w:id="14"/>
      <w:r w:rsidRPr="005114D8">
        <w:rPr>
          <w:rFonts w:ascii="Arial" w:eastAsia="Calibri" w:hAnsi="Arial" w:cs="Arial"/>
          <w:b/>
          <w:lang w:val="en-IN" w:eastAsia="en-IN" w:bidi="bn-IN"/>
        </w:rPr>
        <w:t> </w:t>
      </w:r>
    </w:p>
    <w:p w14:paraId="4EA01F81"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Local service of the UK for older people </w:t>
      </w:r>
    </w:p>
    <w:p w14:paraId="6FE57778"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There are several local agencies in the UK that support seniors with social activities, transport, personal care, and health. These services are designed to improve elderly people's autonomy and well-being, enabling them to stay active in their neighbourhoods and get the help they require (Wenger, 2021). Meals and Wheels, senior citizen centres, and medical care at home are a few examples of efforts that help local businesses provide services in the UK for older people.</w:t>
      </w:r>
    </w:p>
    <w:p w14:paraId="51252E1B"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National Provision of Service for Older People in the UK</w:t>
      </w:r>
    </w:p>
    <w:p w14:paraId="1A6690DC"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Through official programs like the "Campaign to End Loneliness" and the "Silver Line" helpline, the UK combats melancholy among elderly individuals. Therefore, by joining these programs, elders can find company, assistance, and relationships with others. Community places, friendship initiatives, and technological training programs also aid in keeping older people engaged (</w:t>
      </w:r>
      <w:proofErr w:type="spellStart"/>
      <w:r w:rsidRPr="005114D8">
        <w:rPr>
          <w:rFonts w:ascii="Arial" w:eastAsia="Times New Roman" w:hAnsi="Arial" w:cs="Arial"/>
          <w:lang w:val="en-IN" w:eastAsia="en-IN" w:bidi="bn-IN"/>
        </w:rPr>
        <w:t>Fakoya</w:t>
      </w:r>
      <w:proofErr w:type="spellEnd"/>
      <w:r w:rsidRPr="005114D8">
        <w:rPr>
          <w:rFonts w:ascii="Arial" w:eastAsia="Times New Roman" w:hAnsi="Arial" w:cs="Arial"/>
          <w:lang w:val="en-IN" w:eastAsia="en-IN" w:bidi="bn-IN"/>
        </w:rPr>
        <w:t xml:space="preserve"> </w:t>
      </w:r>
      <w:r w:rsidRPr="005114D8">
        <w:rPr>
          <w:rFonts w:ascii="Arial" w:eastAsia="Times New Roman" w:hAnsi="Arial" w:cs="Arial"/>
          <w:i/>
          <w:iCs/>
          <w:lang w:val="en-IN" w:eastAsia="en-IN" w:bidi="bn-IN"/>
        </w:rPr>
        <w:t>et al.,</w:t>
      </w:r>
      <w:r w:rsidRPr="005114D8">
        <w:rPr>
          <w:rFonts w:ascii="Arial" w:eastAsia="Times New Roman" w:hAnsi="Arial" w:cs="Arial"/>
          <w:lang w:val="en-IN" w:eastAsia="en-IN" w:bidi="bn-IN"/>
        </w:rPr>
        <w:t xml:space="preserve"> 2020). Through encouraging connections, friendships, and an awareness of community among older individuals, these nationwide initiatives aim to lessen isolation and improve their standard of life.</w:t>
      </w:r>
    </w:p>
    <w:p w14:paraId="6BD01399"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Global provision of service for older people in the UK</w:t>
      </w:r>
    </w:p>
    <w:p w14:paraId="288CBFF5"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color w:val="000000"/>
          <w:lang w:val="en-IN" w:eastAsia="en-IN" w:bidi="bn-IN"/>
        </w:rPr>
        <w:t>Through contributing its knowledge and working together on projects and investigations, the UK supports international efforts to combat elderly loneliness. Organizations like Age International and HelpAge Worldwide are helping ageing populations around the world. These organisations promote initiatives that offer senior citizens in many nations’ friendship, medical care, and social interaction (</w:t>
      </w:r>
      <w:r w:rsidRPr="005114D8">
        <w:rPr>
          <w:rFonts w:ascii="Arial" w:eastAsia="Times New Roman" w:hAnsi="Arial" w:cs="Arial"/>
          <w:lang w:val="en-IN" w:eastAsia="en-IN" w:bidi="bn-IN"/>
        </w:rPr>
        <w:t>Mitchell and Walker, 2020)</w:t>
      </w:r>
      <w:r w:rsidRPr="005114D8">
        <w:rPr>
          <w:rFonts w:ascii="Arial" w:eastAsia="Times New Roman" w:hAnsi="Arial" w:cs="Arial"/>
          <w:color w:val="000000"/>
          <w:lang w:val="en-IN" w:eastAsia="en-IN" w:bidi="bn-IN"/>
        </w:rPr>
        <w:t>. The UK contributes to the global effort to eliminate isolation amongst older individuals as well as improve their quality of life on a global level by expanding its expertise and assets.</w:t>
      </w:r>
    </w:p>
    <w:p w14:paraId="3AACD8B8"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Local service of Spain for older people </w:t>
      </w:r>
    </w:p>
    <w:p w14:paraId="1402E5F6"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color w:val="000000"/>
          <w:lang w:val="en-IN" w:eastAsia="en-IN" w:bidi="bn-IN"/>
        </w:rPr>
        <w:t xml:space="preserve">The municipal government in Spain has implemented a number of efforts to combat elder isolation. This mainly offers social events, seminars, and support groups for seniors, promoting </w:t>
      </w:r>
      <w:r w:rsidRPr="005114D8">
        <w:rPr>
          <w:rFonts w:ascii="Arial" w:eastAsia="Times New Roman" w:hAnsi="Arial" w:cs="Arial"/>
          <w:color w:val="000000"/>
          <w:lang w:val="en-IN" w:eastAsia="en-IN" w:bidi="bn-IN"/>
        </w:rPr>
        <w:lastRenderedPageBreak/>
        <w:t>connections and preventing loneliness. Through planning these events, Spain not only lessens loneliness among seniors but also increases consciousness regarding the need to address this problem, thereby enhancing the standard of living for the elderly in the country (</w:t>
      </w:r>
      <w:proofErr w:type="spellStart"/>
      <w:r w:rsidRPr="005114D8">
        <w:rPr>
          <w:rFonts w:ascii="Arial" w:eastAsia="Times New Roman" w:hAnsi="Arial" w:cs="Arial"/>
          <w:lang w:val="en-IN" w:eastAsia="en-IN" w:bidi="bn-IN"/>
        </w:rPr>
        <w:t>Higueras</w:t>
      </w:r>
      <w:proofErr w:type="spellEnd"/>
      <w:r w:rsidRPr="005114D8">
        <w:rPr>
          <w:rFonts w:ascii="Arial" w:eastAsia="Times New Roman" w:hAnsi="Arial" w:cs="Arial"/>
          <w:lang w:val="en-IN" w:eastAsia="en-IN" w:bidi="bn-IN"/>
        </w:rPr>
        <w:t xml:space="preserve"> </w:t>
      </w:r>
      <w:r w:rsidRPr="005114D8">
        <w:rPr>
          <w:rFonts w:ascii="Arial" w:eastAsia="Times New Roman" w:hAnsi="Arial" w:cs="Arial"/>
          <w:i/>
          <w:iCs/>
          <w:lang w:val="en-IN" w:eastAsia="en-IN" w:bidi="bn-IN"/>
        </w:rPr>
        <w:t>et al.,</w:t>
      </w:r>
      <w:r w:rsidRPr="005114D8">
        <w:rPr>
          <w:rFonts w:ascii="Arial" w:eastAsia="Times New Roman" w:hAnsi="Arial" w:cs="Arial"/>
          <w:lang w:val="en-IN" w:eastAsia="en-IN" w:bidi="bn-IN"/>
        </w:rPr>
        <w:t xml:space="preserve"> 2021)</w:t>
      </w:r>
      <w:r w:rsidRPr="005114D8">
        <w:rPr>
          <w:rFonts w:ascii="Arial" w:eastAsia="Times New Roman" w:hAnsi="Arial" w:cs="Arial"/>
          <w:color w:val="000000"/>
          <w:lang w:val="en-IN" w:eastAsia="en-IN" w:bidi="bn-IN"/>
        </w:rPr>
        <w:t>.</w:t>
      </w:r>
    </w:p>
    <w:p w14:paraId="4E3CBD0C"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National provision of service of Spain for older people</w:t>
      </w:r>
    </w:p>
    <w:p w14:paraId="0B2D556C"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Elderly loneliness is the focus of Spain's national "</w:t>
      </w:r>
      <w:proofErr w:type="spellStart"/>
      <w:r w:rsidRPr="005114D8">
        <w:rPr>
          <w:rFonts w:ascii="Arial" w:eastAsia="Times New Roman" w:hAnsi="Arial" w:cs="Arial"/>
          <w:lang w:val="en-IN" w:eastAsia="en-IN" w:bidi="bn-IN"/>
        </w:rPr>
        <w:t>Estrategia</w:t>
      </w:r>
      <w:proofErr w:type="spellEnd"/>
      <w:r w:rsidRPr="005114D8">
        <w:rPr>
          <w:rFonts w:ascii="Arial" w:eastAsia="Times New Roman" w:hAnsi="Arial" w:cs="Arial"/>
          <w:lang w:val="en-IN" w:eastAsia="en-IN" w:bidi="bn-IN"/>
        </w:rPr>
        <w:t xml:space="preserve"> Nacional de Personas </w:t>
      </w:r>
      <w:proofErr w:type="spellStart"/>
      <w:r w:rsidRPr="005114D8">
        <w:rPr>
          <w:rFonts w:ascii="Arial" w:eastAsia="Times New Roman" w:hAnsi="Arial" w:cs="Arial"/>
          <w:lang w:val="en-IN" w:eastAsia="en-IN" w:bidi="bn-IN"/>
        </w:rPr>
        <w:t>Mayores</w:t>
      </w:r>
      <w:proofErr w:type="spellEnd"/>
      <w:r w:rsidRPr="005114D8">
        <w:rPr>
          <w:rFonts w:ascii="Arial" w:eastAsia="Times New Roman" w:hAnsi="Arial" w:cs="Arial"/>
          <w:lang w:val="en-IN" w:eastAsia="en-IN" w:bidi="bn-IN"/>
        </w:rPr>
        <w:t>" strategy. The main aim is to lessen loneliness via neighbourhood centres, residential care, and social services. The approach also entails advertising and educational initiatives to raise senior loneliness understanding, inspiring individuals and groups to get involved in nationwide initiatives that connect with and assist seniors (Lorente</w:t>
      </w:r>
      <w:r w:rsidRPr="005114D8">
        <w:rPr>
          <w:rFonts w:ascii="Cambria Math" w:eastAsia="Times New Roman" w:hAnsi="Cambria Math" w:cs="Cambria Math"/>
          <w:lang w:val="en-IN" w:eastAsia="en-IN" w:bidi="bn-IN"/>
        </w:rPr>
        <w:t>‐</w:t>
      </w:r>
      <w:r w:rsidRPr="005114D8">
        <w:rPr>
          <w:rFonts w:ascii="Arial" w:eastAsia="Times New Roman" w:hAnsi="Arial" w:cs="Arial"/>
          <w:lang w:val="en-IN" w:eastAsia="en-IN" w:bidi="bn-IN"/>
        </w:rPr>
        <w:t xml:space="preserve">Martínez </w:t>
      </w:r>
      <w:r w:rsidRPr="005114D8">
        <w:rPr>
          <w:rFonts w:ascii="Arial" w:eastAsia="Times New Roman" w:hAnsi="Arial" w:cs="Arial"/>
          <w:i/>
          <w:iCs/>
          <w:lang w:val="en-IN" w:eastAsia="en-IN" w:bidi="bn-IN"/>
        </w:rPr>
        <w:t>et al.,</w:t>
      </w:r>
      <w:r w:rsidRPr="005114D8">
        <w:rPr>
          <w:rFonts w:ascii="Arial" w:eastAsia="Times New Roman" w:hAnsi="Arial" w:cs="Arial"/>
          <w:lang w:val="en-IN" w:eastAsia="en-IN" w:bidi="bn-IN"/>
        </w:rPr>
        <w:t xml:space="preserve"> 2022).</w:t>
      </w:r>
    </w:p>
    <w:p w14:paraId="6532BE77"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Global provision of service for older people in Spain</w:t>
      </w:r>
    </w:p>
    <w:p w14:paraId="66C1B7D7"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Through sharing its expertise in tackling senior isolation, Spain makes a contribution to the world. International suppliers are worked with by organisations like "HelpAge Espaa" to give assistance, materials, and knowledge-sharing. Spain increases worldwide consciousness of the issue via taking part in meetings, studies, and projects. The nation contributes to minimizing senior isolation and promoting a broader knowledge of this issue on a global scale via these cooperative activities (Beridze </w:t>
      </w:r>
      <w:r w:rsidRPr="005114D8">
        <w:rPr>
          <w:rFonts w:ascii="Arial" w:eastAsia="Times New Roman" w:hAnsi="Arial" w:cs="Arial"/>
          <w:i/>
          <w:iCs/>
          <w:lang w:val="en-IN" w:eastAsia="en-IN" w:bidi="bn-IN"/>
        </w:rPr>
        <w:t>et al.,</w:t>
      </w:r>
      <w:r w:rsidRPr="005114D8">
        <w:rPr>
          <w:rFonts w:ascii="Arial" w:eastAsia="Times New Roman" w:hAnsi="Arial" w:cs="Arial"/>
          <w:lang w:val="en-IN" w:eastAsia="en-IN" w:bidi="bn-IN"/>
        </w:rPr>
        <w:t xml:space="preserve"> 2020). </w:t>
      </w:r>
    </w:p>
    <w:p w14:paraId="30B6A06D" w14:textId="77777777" w:rsidR="005114D8" w:rsidRPr="005114D8" w:rsidRDefault="005114D8" w:rsidP="005114D8">
      <w:pPr>
        <w:keepNext/>
        <w:keepLines/>
        <w:spacing w:before="40" w:after="0" w:line="480" w:lineRule="auto"/>
        <w:jc w:val="both"/>
        <w:outlineLvl w:val="1"/>
        <w:rPr>
          <w:rFonts w:ascii="Arial" w:eastAsia="Times New Roman" w:hAnsi="Arial" w:cs="Arial"/>
          <w:b/>
          <w:bCs/>
          <w:lang w:val="en-IN" w:eastAsia="en-IN" w:bidi="bn-IN"/>
        </w:rPr>
      </w:pPr>
      <w:bookmarkStart w:id="15" w:name="_Toc143783717"/>
      <w:r w:rsidRPr="005114D8">
        <w:rPr>
          <w:rFonts w:ascii="Arial" w:eastAsia="Times New Roman" w:hAnsi="Arial" w:cs="Arial"/>
          <w:b/>
          <w:bCs/>
          <w:lang w:val="en-IN" w:eastAsia="en-IN" w:bidi="bn-IN"/>
        </w:rPr>
        <w:t>Various prospectives of future of the care of the older person for addressing loneliness among the elder people</w:t>
      </w:r>
      <w:bookmarkEnd w:id="15"/>
      <w:r w:rsidRPr="005114D8">
        <w:rPr>
          <w:rFonts w:ascii="Arial" w:eastAsia="Times New Roman" w:hAnsi="Arial" w:cs="Arial"/>
          <w:b/>
          <w:bCs/>
          <w:lang w:val="en-IN" w:eastAsia="en-IN" w:bidi="bn-IN"/>
        </w:rPr>
        <w:t xml:space="preserve">  </w:t>
      </w:r>
    </w:p>
    <w:p w14:paraId="69354FF6" w14:textId="4398AF68"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16" w:name="_Toc143783718"/>
      <w:r w:rsidRPr="005114D8">
        <w:rPr>
          <w:rFonts w:ascii="Arial" w:eastAsia="Times New Roman" w:hAnsi="Arial" w:cs="Arial"/>
          <w:i/>
          <w:u w:val="single"/>
          <w:lang w:val="en" w:eastAsia="en-IN" w:bidi="bn-IN"/>
        </w:rPr>
        <w:t xml:space="preserve">Various changes in the care </w:t>
      </w:r>
      <w:r w:rsidRPr="005E64A0">
        <w:rPr>
          <w:rFonts w:ascii="Arial" w:eastAsia="Times New Roman" w:hAnsi="Arial" w:cs="Arial"/>
          <w:i/>
          <w:u w:val="single"/>
          <w:lang w:val="en" w:eastAsia="en-IN" w:bidi="bn-IN"/>
        </w:rPr>
        <w:t>programmed</w:t>
      </w:r>
      <w:r w:rsidRPr="005114D8">
        <w:rPr>
          <w:rFonts w:ascii="Arial" w:eastAsia="Times New Roman" w:hAnsi="Arial" w:cs="Arial"/>
          <w:i/>
          <w:u w:val="single"/>
          <w:lang w:val="en" w:eastAsia="en-IN" w:bidi="bn-IN"/>
        </w:rPr>
        <w:t xml:space="preserve"> of the UK to increase awareness of loneliness among elder people</w:t>
      </w:r>
      <w:bookmarkEnd w:id="16"/>
      <w:r w:rsidRPr="005114D8">
        <w:rPr>
          <w:rFonts w:ascii="Arial" w:eastAsia="Times New Roman" w:hAnsi="Arial" w:cs="Arial"/>
          <w:i/>
          <w:u w:val="single"/>
          <w:lang w:val="en" w:eastAsia="en-IN" w:bidi="bn-IN"/>
        </w:rPr>
        <w:t> </w:t>
      </w:r>
    </w:p>
    <w:p w14:paraId="3D496C74"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The Care Act 2014 plays a significant role in the well-being of the individuals who require care from various perspectives. This mainly promotes collaborations to deliver the required support to vulnerable people suffering from loneliness. The main changes or improvement that are required is to build or collaborate with the local government to increase their reach to older suffering from loneliness as well as mental health issue (Philip et al., 2020). On the other hand, Every Mind Matters Loneliness campaign also needs to incorporate all individuals suffering </w:t>
      </w:r>
      <w:r w:rsidRPr="005114D8">
        <w:rPr>
          <w:rFonts w:ascii="Arial" w:eastAsia="Times New Roman" w:hAnsi="Arial" w:cs="Arial"/>
          <w:lang w:val="en-IN" w:eastAsia="en-IN" w:bidi="bn-IN"/>
        </w:rPr>
        <w:lastRenderedPageBreak/>
        <w:t>from loneliness. Apart from that, this campaign can also target local people and their mental health issues due to loneliness. </w:t>
      </w:r>
    </w:p>
    <w:p w14:paraId="44D2810C" w14:textId="12E58A58" w:rsidR="005114D8" w:rsidRPr="005114D8" w:rsidRDefault="005114D8" w:rsidP="00B3696F">
      <w:pPr>
        <w:keepNext/>
        <w:keepLines/>
        <w:spacing w:after="100" w:afterAutospacing="1" w:line="480" w:lineRule="auto"/>
        <w:ind w:left="-57" w:right="-283"/>
        <w:jc w:val="both"/>
        <w:outlineLvl w:val="2"/>
        <w:rPr>
          <w:rFonts w:ascii="Arial" w:eastAsia="Times New Roman" w:hAnsi="Arial" w:cs="Arial"/>
          <w:i/>
          <w:u w:val="single"/>
          <w:lang w:val="en" w:eastAsia="en-IN" w:bidi="bn-IN"/>
        </w:rPr>
      </w:pPr>
      <w:bookmarkStart w:id="17" w:name="_Toc143783719"/>
      <w:r w:rsidRPr="005114D8">
        <w:rPr>
          <w:rFonts w:ascii="Arial" w:eastAsia="Times New Roman" w:hAnsi="Arial" w:cs="Arial"/>
          <w:i/>
          <w:u w:val="single"/>
          <w:lang w:val="en" w:eastAsia="en-IN" w:bidi="bn-IN"/>
        </w:rPr>
        <w:t xml:space="preserve">Different changes in the care </w:t>
      </w:r>
      <w:r w:rsidRPr="005E64A0">
        <w:rPr>
          <w:rFonts w:ascii="Arial" w:eastAsia="Times New Roman" w:hAnsi="Arial" w:cs="Arial"/>
          <w:i/>
          <w:u w:val="single"/>
          <w:lang w:val="en" w:eastAsia="en-IN" w:bidi="bn-IN"/>
        </w:rPr>
        <w:t>programmed</w:t>
      </w:r>
      <w:r w:rsidRPr="005114D8">
        <w:rPr>
          <w:rFonts w:ascii="Arial" w:eastAsia="Times New Roman" w:hAnsi="Arial" w:cs="Arial"/>
          <w:i/>
          <w:u w:val="single"/>
          <w:lang w:val="en" w:eastAsia="en-IN" w:bidi="bn-IN"/>
        </w:rPr>
        <w:t xml:space="preserve"> of Spain to address loneliness among elder individuals</w:t>
      </w:r>
      <w:bookmarkEnd w:id="17"/>
    </w:p>
    <w:p w14:paraId="5AAD7A35"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The anti-loneliness programme of Barcelona mainly focuses on community engagement to raise awareness regarding loneliness. This also offers companionship to the elder people through neighbour business which is a great approach. Yet this programme needs to connect with the elder people in an individual manner through weekly campaigns and fun games (Gyasi </w:t>
      </w:r>
      <w:r w:rsidRPr="005114D8">
        <w:rPr>
          <w:rFonts w:ascii="Arial" w:eastAsia="Times New Roman" w:hAnsi="Arial" w:cs="Arial"/>
          <w:i/>
          <w:iCs/>
          <w:lang w:val="en-IN" w:eastAsia="en-IN" w:bidi="bn-IN"/>
        </w:rPr>
        <w:t>et al.,</w:t>
      </w:r>
      <w:r w:rsidRPr="005114D8">
        <w:rPr>
          <w:rFonts w:ascii="Arial" w:eastAsia="Times New Roman" w:hAnsi="Arial" w:cs="Arial"/>
          <w:lang w:val="en-IN" w:eastAsia="en-IN" w:bidi="bn-IN"/>
        </w:rPr>
        <w:t xml:space="preserve"> 2021). Apart from that, by using the technology the above-mentioned programme can also increase enthusiasm among them. This can significantly increase awareness and reduce loneliness among them.  </w:t>
      </w:r>
    </w:p>
    <w:p w14:paraId="4C361CB8" w14:textId="77777777" w:rsidR="005114D8" w:rsidRPr="005114D8" w:rsidRDefault="005114D8" w:rsidP="005114D8">
      <w:pPr>
        <w:keepNext/>
        <w:keepLines/>
        <w:spacing w:before="320" w:after="80" w:line="480" w:lineRule="auto"/>
        <w:jc w:val="both"/>
        <w:outlineLvl w:val="2"/>
        <w:rPr>
          <w:rFonts w:ascii="Arial" w:eastAsia="Times New Roman" w:hAnsi="Arial" w:cs="Arial"/>
          <w:i/>
          <w:u w:val="single"/>
          <w:lang w:val="en" w:eastAsia="en-IN" w:bidi="bn-IN"/>
        </w:rPr>
      </w:pPr>
      <w:bookmarkStart w:id="18" w:name="_Toc143783720"/>
      <w:r w:rsidRPr="005114D8">
        <w:rPr>
          <w:rFonts w:ascii="Arial" w:eastAsia="Times New Roman" w:hAnsi="Arial" w:cs="Arial"/>
          <w:i/>
          <w:u w:val="single"/>
          <w:lang w:val="en" w:eastAsia="en-IN" w:bidi="bn-IN"/>
        </w:rPr>
        <w:t>Impact of Technology on the Provision of Care to individuals suffering from loneliness</w:t>
      </w:r>
      <w:bookmarkEnd w:id="18"/>
    </w:p>
    <w:p w14:paraId="52F89409"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Care for lonely people has been substantially changed by technology. Social media, online forums, and digital mediums all offer ways to interact and get psychological assistance. Remote therapy and psychotherapy are made possible via telehealth. However, some people are wary of using visual interactions to replace actual human interaction. This is essential to strike an equilibrium between using technology to help and encouraging face-to-face interactions in order to effectively combat melancholy and prevent any negative effects.</w:t>
      </w:r>
    </w:p>
    <w:p w14:paraId="25540B44" w14:textId="77777777" w:rsidR="005114D8" w:rsidRPr="005E64A0" w:rsidRDefault="005114D8" w:rsidP="00786E7B">
      <w:pPr>
        <w:pStyle w:val="NoSpacing"/>
        <w:ind w:left="57"/>
        <w:rPr>
          <w:rFonts w:ascii="Arial" w:hAnsi="Arial" w:cs="Arial"/>
          <w:lang w:val="en-IN" w:eastAsia="en-IN" w:bidi="bn-IN"/>
        </w:rPr>
      </w:pPr>
      <w:r w:rsidRPr="005E64A0">
        <w:rPr>
          <w:rFonts w:ascii="Arial" w:hAnsi="Arial" w:cs="Arial"/>
          <w:lang w:val="en-IN" w:eastAsia="en-IN" w:bidi="bn-IN"/>
        </w:rPr>
        <w:br w:type="page"/>
      </w:r>
    </w:p>
    <w:p w14:paraId="2440FC0F" w14:textId="77777777" w:rsidR="005114D8" w:rsidRPr="005114D8" w:rsidRDefault="005114D8" w:rsidP="005114D8">
      <w:pPr>
        <w:keepNext/>
        <w:keepLines/>
        <w:spacing w:before="40" w:after="0" w:line="480" w:lineRule="auto"/>
        <w:jc w:val="both"/>
        <w:outlineLvl w:val="1"/>
        <w:rPr>
          <w:rFonts w:ascii="Arial" w:eastAsia="Calibri" w:hAnsi="Arial" w:cs="Arial"/>
          <w:b/>
          <w:lang w:val="en-IN" w:eastAsia="en-IN" w:bidi="bn-IN"/>
        </w:rPr>
      </w:pPr>
      <w:bookmarkStart w:id="19" w:name="_Toc143783721"/>
      <w:r w:rsidRPr="005114D8">
        <w:rPr>
          <w:rFonts w:ascii="Arial" w:eastAsia="Calibri" w:hAnsi="Arial" w:cs="Arial"/>
          <w:b/>
          <w:lang w:val="en-IN" w:eastAsia="en-IN" w:bidi="bn-IN"/>
        </w:rPr>
        <w:lastRenderedPageBreak/>
        <w:t>Recommendations</w:t>
      </w:r>
      <w:bookmarkEnd w:id="19"/>
    </w:p>
    <w:p w14:paraId="6C128272"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Enhancing funding </w:t>
      </w:r>
    </w:p>
    <w:p w14:paraId="1D2335B2"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There are many ways that can be used to improve care for elderly persons in the UK. Better care and shorter wait times may result from increased financing for social and medical services. Individual requirements can be met by treatment when thorough geriatric evaluation programs are implemented. Promoting age-appropriate neighbourhoods ensures that transportation and venues are accessible. Stress upon households can be reduced by enhancing support for caregivers through education and respite programs (</w:t>
      </w:r>
      <w:proofErr w:type="spellStart"/>
      <w:r w:rsidRPr="005114D8">
        <w:rPr>
          <w:rFonts w:ascii="Arial" w:eastAsia="Times New Roman" w:hAnsi="Arial" w:cs="Arial"/>
          <w:lang w:val="en-IN" w:eastAsia="en-IN" w:bidi="bn-IN"/>
        </w:rPr>
        <w:t>Carè</w:t>
      </w:r>
      <w:proofErr w:type="spellEnd"/>
      <w:r w:rsidRPr="005114D8">
        <w:rPr>
          <w:rFonts w:ascii="Arial" w:eastAsia="Times New Roman" w:hAnsi="Arial" w:cs="Arial"/>
          <w:lang w:val="en-IN" w:eastAsia="en-IN" w:bidi="bn-IN"/>
        </w:rPr>
        <w:t xml:space="preserve"> and De Lisa, 2019). The use of technology, such as telehealth, makes remote medical evaluations possible. Furthermore, to counteract isolation, encourage multigenerational activities and community involvement. The UK may develop a more comprehensive as well as encouraging medical system for its elderly citizens by combining these methods.</w:t>
      </w:r>
    </w:p>
    <w:p w14:paraId="6ACF9EE4" w14:textId="77777777" w:rsidR="005114D8" w:rsidRPr="005114D8" w:rsidRDefault="005114D8" w:rsidP="005114D8">
      <w:pPr>
        <w:spacing w:after="0" w:line="480" w:lineRule="auto"/>
        <w:jc w:val="both"/>
        <w:rPr>
          <w:rFonts w:ascii="Arial" w:eastAsia="Times New Roman" w:hAnsi="Arial" w:cs="Arial"/>
          <w:b/>
          <w:bCs/>
          <w:lang w:val="en-IN" w:eastAsia="en-IN" w:bidi="bn-IN"/>
        </w:rPr>
      </w:pPr>
      <w:r w:rsidRPr="005114D8">
        <w:rPr>
          <w:rFonts w:ascii="Arial" w:eastAsia="Times New Roman" w:hAnsi="Arial" w:cs="Arial"/>
          <w:b/>
          <w:bCs/>
          <w:lang w:val="en-IN" w:eastAsia="en-IN" w:bidi="bn-IN"/>
        </w:rPr>
        <w:t>Incorporating new technology </w:t>
      </w:r>
    </w:p>
    <w:p w14:paraId="3FDA1B38" w14:textId="6072B95D"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color w:val="000000"/>
          <w:lang w:val="en-IN" w:eastAsia="en-IN" w:bidi="bn-IN"/>
        </w:rPr>
        <w:t>The care provided to Spain's elderly population can be considerably improved by adopting new technology. Telecommunication makes access to medical knowledge easier by enabling remote monitoring of health and virtual visits. Devices for the electronic home offer protection and help, lowering the likelihood of accidents. Proactive healthcare administration is made easier by wearable health monitors. Through connection-building, social network tools and telephone conversations fight alienation. Using AI-powered tools, loneliness therapies can be personalised and health issues predicted (</w:t>
      </w:r>
      <w:r w:rsidRPr="005114D8">
        <w:rPr>
          <w:rFonts w:ascii="Arial" w:eastAsia="Times New Roman" w:hAnsi="Arial" w:cs="Arial"/>
          <w:lang w:val="en-IN" w:eastAsia="en-IN" w:bidi="bn-IN"/>
        </w:rPr>
        <w:t xml:space="preserve">Czaja and </w:t>
      </w:r>
      <w:proofErr w:type="spellStart"/>
      <w:r w:rsidRPr="005114D8">
        <w:rPr>
          <w:rFonts w:ascii="Arial" w:eastAsia="Times New Roman" w:hAnsi="Arial" w:cs="Arial"/>
          <w:lang w:val="en-IN" w:eastAsia="en-IN" w:bidi="bn-IN"/>
        </w:rPr>
        <w:t>Ceruso</w:t>
      </w:r>
      <w:proofErr w:type="spellEnd"/>
      <w:r w:rsidRPr="005114D8">
        <w:rPr>
          <w:rFonts w:ascii="Arial" w:eastAsia="Times New Roman" w:hAnsi="Arial" w:cs="Arial"/>
          <w:lang w:val="en-IN" w:eastAsia="en-IN" w:bidi="bn-IN"/>
        </w:rPr>
        <w:t>, 2022)</w:t>
      </w:r>
      <w:r w:rsidRPr="005114D8">
        <w:rPr>
          <w:rFonts w:ascii="Arial" w:eastAsia="Times New Roman" w:hAnsi="Arial" w:cs="Arial"/>
          <w:color w:val="000000"/>
          <w:lang w:val="en-IN" w:eastAsia="en-IN" w:bidi="bn-IN"/>
        </w:rPr>
        <w:t>. Electronic healthcare records simplify information exchange between healthcare professionals. Spain can develop a complete, effective, and person-focused strategy for elder care by adopting novel technologies and making sure seniors are digitally literate, thereby enhancing their health and standard of life and increasing their knowledge of loneliness.</w:t>
      </w:r>
      <w:r w:rsidRPr="005114D8">
        <w:rPr>
          <w:rFonts w:ascii="Arial" w:eastAsia="Times New Roman" w:hAnsi="Arial" w:cs="Arial"/>
          <w:lang w:val="en-IN" w:eastAsia="en-GB"/>
        </w:rPr>
        <w:br w:type="page"/>
      </w:r>
    </w:p>
    <w:p w14:paraId="2D531C2B" w14:textId="77777777" w:rsidR="005114D8" w:rsidRPr="005114D8" w:rsidRDefault="005114D8" w:rsidP="005114D8">
      <w:pPr>
        <w:keepNext/>
        <w:keepLines/>
        <w:spacing w:before="400" w:after="0" w:line="480" w:lineRule="auto"/>
        <w:jc w:val="both"/>
        <w:outlineLvl w:val="0"/>
        <w:rPr>
          <w:rFonts w:ascii="Arial" w:eastAsia="Times New Roman" w:hAnsi="Arial" w:cs="Arial"/>
          <w:b/>
          <w:lang w:val="en-IN" w:eastAsia="en-GB"/>
        </w:rPr>
      </w:pPr>
      <w:bookmarkStart w:id="20" w:name="_Toc143783722"/>
      <w:r w:rsidRPr="005114D8">
        <w:rPr>
          <w:rFonts w:ascii="Arial" w:eastAsia="Times New Roman" w:hAnsi="Arial" w:cs="Arial"/>
          <w:b/>
          <w:lang w:val="en-IN" w:eastAsia="en-GB"/>
        </w:rPr>
        <w:lastRenderedPageBreak/>
        <w:t>Conclusion</w:t>
      </w:r>
      <w:bookmarkEnd w:id="20"/>
    </w:p>
    <w:p w14:paraId="686C7BE1" w14:textId="09D261B8" w:rsidR="005114D8" w:rsidRPr="005114D8" w:rsidRDefault="005114D8" w:rsidP="005114D8">
      <w:pPr>
        <w:spacing w:after="0" w:line="480" w:lineRule="auto"/>
        <w:jc w:val="both"/>
        <w:rPr>
          <w:rFonts w:ascii="Arial" w:eastAsia="Times New Roman" w:hAnsi="Arial" w:cs="Arial"/>
          <w:lang w:val="en-IN" w:eastAsia="en-IN"/>
        </w:rPr>
      </w:pPr>
      <w:r w:rsidRPr="005114D8">
        <w:rPr>
          <w:rFonts w:ascii="Arial" w:eastAsia="Times New Roman" w:hAnsi="Arial" w:cs="Arial"/>
          <w:lang w:val="en-IN" w:eastAsia="en-IN" w:bidi="bn-IN"/>
        </w:rPr>
        <w:t xml:space="preserve">The above report has highlighted the potential influence of social seclusion and loneliness on the mental, emotional and physical well-being of the ageing population. This discussion has been based on both the UK and Spain resulting in an effective comparison. It has been found that people above 65 years of age are considered to be old in both countries however the statistical data in these countries vary. The number of aged people in both countries seems to be increasing from the previous years and this has been attributed to the fertility rate and migration balance that leads to increased lifespan. Social Breakdown-Reconstruction Theory of Ageing has been discussed in this context and relevant literature has also been highlighted. Along with that, relevant legislation and policies of both countries have been discussed namely </w:t>
      </w:r>
      <w:r w:rsidRPr="005114D8">
        <w:rPr>
          <w:rFonts w:ascii="Arial" w:eastAsia="Times New Roman" w:hAnsi="Arial" w:cs="Arial"/>
          <w:color w:val="222222"/>
          <w:lang w:val="en-IN" w:eastAsia="en-IN" w:bidi="bn-IN"/>
        </w:rPr>
        <w:t xml:space="preserve">The Care Act 2014, Municipal strategy against loneliness and many more. Various provisions of services for the elderly people like </w:t>
      </w:r>
      <w:r w:rsidRPr="005114D8">
        <w:rPr>
          <w:rFonts w:ascii="Arial" w:eastAsia="Times New Roman" w:hAnsi="Arial" w:cs="Arial"/>
          <w:color w:val="000000"/>
          <w:lang w:val="en-IN" w:eastAsia="en-IN" w:bidi="bn-IN"/>
        </w:rPr>
        <w:t xml:space="preserve">Campaign to End Loneliness, HelpAge Worldwide, </w:t>
      </w:r>
      <w:r w:rsidR="00A07446" w:rsidRPr="005E64A0">
        <w:rPr>
          <w:rFonts w:ascii="Arial" w:eastAsia="Times New Roman" w:hAnsi="Arial" w:cs="Arial"/>
          <w:color w:val="000000"/>
          <w:lang w:val="en-IN" w:eastAsia="en-IN" w:bidi="bn-IN"/>
        </w:rPr>
        <w:t>Strategi</w:t>
      </w:r>
      <w:r w:rsidRPr="005114D8">
        <w:rPr>
          <w:rFonts w:ascii="Arial" w:eastAsia="Times New Roman" w:hAnsi="Arial" w:cs="Arial"/>
          <w:color w:val="000000"/>
          <w:lang w:val="en-IN" w:eastAsia="en-IN" w:bidi="bn-IN"/>
        </w:rPr>
        <w:t xml:space="preserve"> Nacional de Personas </w:t>
      </w:r>
      <w:proofErr w:type="spellStart"/>
      <w:r w:rsidRPr="005114D8">
        <w:rPr>
          <w:rFonts w:ascii="Arial" w:eastAsia="Times New Roman" w:hAnsi="Arial" w:cs="Arial"/>
          <w:color w:val="000000"/>
          <w:lang w:val="en-IN" w:eastAsia="en-IN" w:bidi="bn-IN"/>
        </w:rPr>
        <w:t>Mayores</w:t>
      </w:r>
      <w:proofErr w:type="spellEnd"/>
      <w:r w:rsidRPr="005114D8">
        <w:rPr>
          <w:rFonts w:ascii="Arial" w:eastAsia="Times New Roman" w:hAnsi="Arial" w:cs="Arial"/>
          <w:color w:val="000000"/>
          <w:lang w:val="en-IN" w:eastAsia="en-IN" w:bidi="bn-IN"/>
        </w:rPr>
        <w:t xml:space="preserve">, HelpAge Espaa and alike have been discussed in the report. </w:t>
      </w:r>
    </w:p>
    <w:p w14:paraId="24D953E9" w14:textId="77777777" w:rsidR="005114D8" w:rsidRPr="005114D8" w:rsidRDefault="005114D8" w:rsidP="005114D8">
      <w:pPr>
        <w:rPr>
          <w:rFonts w:ascii="Arial" w:eastAsia="Times New Roman" w:hAnsi="Arial" w:cs="Arial"/>
          <w:b/>
          <w:lang w:eastAsia="en-GB"/>
        </w:rPr>
      </w:pPr>
      <w:r w:rsidRPr="005114D8">
        <w:rPr>
          <w:rFonts w:ascii="Arial" w:eastAsia="Times New Roman" w:hAnsi="Arial" w:cs="Arial"/>
          <w:lang w:eastAsia="en-IN"/>
        </w:rPr>
        <w:br w:type="page"/>
      </w:r>
    </w:p>
    <w:p w14:paraId="4074DE12" w14:textId="77777777" w:rsidR="005114D8" w:rsidRPr="005114D8" w:rsidRDefault="005114D8" w:rsidP="005114D8">
      <w:pPr>
        <w:keepNext/>
        <w:keepLines/>
        <w:spacing w:before="400" w:after="0" w:line="480" w:lineRule="auto"/>
        <w:jc w:val="both"/>
        <w:outlineLvl w:val="0"/>
        <w:rPr>
          <w:rFonts w:ascii="Arial" w:eastAsia="Times New Roman" w:hAnsi="Arial" w:cs="Arial"/>
          <w:b/>
          <w:lang w:eastAsia="en-GB"/>
        </w:rPr>
      </w:pPr>
      <w:bookmarkStart w:id="21" w:name="_Toc143783723"/>
      <w:r w:rsidRPr="005114D8">
        <w:rPr>
          <w:rFonts w:ascii="Arial" w:eastAsia="Times New Roman" w:hAnsi="Arial" w:cs="Arial"/>
          <w:b/>
          <w:lang w:eastAsia="en-GB"/>
        </w:rPr>
        <w:lastRenderedPageBreak/>
        <w:t>References</w:t>
      </w:r>
      <w:bookmarkEnd w:id="21"/>
    </w:p>
    <w:p w14:paraId="5E783CDE" w14:textId="77777777" w:rsidR="005114D8" w:rsidRPr="005114D8" w:rsidRDefault="005114D8" w:rsidP="005114D8">
      <w:pPr>
        <w:spacing w:after="0" w:line="480" w:lineRule="auto"/>
        <w:jc w:val="both"/>
        <w:rPr>
          <w:rFonts w:ascii="Arial" w:eastAsia="Times New Roman" w:hAnsi="Arial" w:cs="Arial"/>
          <w:lang w:eastAsia="en-IN"/>
        </w:rPr>
      </w:pPr>
      <w:r w:rsidRPr="005114D8">
        <w:rPr>
          <w:rFonts w:ascii="Arial" w:eastAsia="Times New Roman" w:hAnsi="Arial" w:cs="Arial"/>
          <w:shd w:val="clear" w:color="auto" w:fill="FFFFFF"/>
          <w:lang w:val="en-IN" w:eastAsia="en-IN" w:bidi="bn-IN"/>
        </w:rPr>
        <w:t>Barakat, M.M., Elattar, N.F. and Zaki, H.N., (2019). Depression, anxiety and loneliness among elderly living in geriatric homes. </w:t>
      </w:r>
      <w:r w:rsidRPr="005114D8">
        <w:rPr>
          <w:rFonts w:ascii="Arial" w:eastAsia="Times New Roman" w:hAnsi="Arial" w:cs="Arial"/>
          <w:i/>
          <w:iCs/>
          <w:shd w:val="clear" w:color="auto" w:fill="FFFFFF"/>
          <w:lang w:val="en-IN" w:eastAsia="en-IN" w:bidi="bn-IN"/>
        </w:rPr>
        <w:t>American Journal of Nursing Research</w:t>
      </w:r>
      <w:r w:rsidRPr="005114D8">
        <w:rPr>
          <w:rFonts w:ascii="Arial" w:eastAsia="Times New Roman" w:hAnsi="Arial" w:cs="Arial"/>
          <w:shd w:val="clear" w:color="auto" w:fill="FFFFFF"/>
          <w:lang w:val="en-IN" w:eastAsia="en-IN" w:bidi="bn-IN"/>
        </w:rPr>
        <w:t>, </w:t>
      </w:r>
      <w:r w:rsidRPr="005114D8">
        <w:rPr>
          <w:rFonts w:ascii="Arial" w:eastAsia="Times New Roman" w:hAnsi="Arial" w:cs="Arial"/>
          <w:i/>
          <w:iCs/>
          <w:shd w:val="clear" w:color="auto" w:fill="FFFFFF"/>
          <w:lang w:val="en-IN" w:eastAsia="en-IN" w:bidi="bn-IN"/>
        </w:rPr>
        <w:t>7</w:t>
      </w:r>
      <w:r w:rsidRPr="005114D8">
        <w:rPr>
          <w:rFonts w:ascii="Arial" w:eastAsia="Times New Roman" w:hAnsi="Arial" w:cs="Arial"/>
          <w:shd w:val="clear" w:color="auto" w:fill="FFFFFF"/>
          <w:lang w:val="en-IN" w:eastAsia="en-IN" w:bidi="bn-IN"/>
        </w:rPr>
        <w:t>(4), pp.400-411.</w:t>
      </w:r>
    </w:p>
    <w:p w14:paraId="45C3F2CE" w14:textId="7F3C7BD3"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barcelona.cat, (2023). Municipal Strategy Against Loneliness 2020-2030. [Online] Available at:https://ajuntament.barcelona.cat/dretssocials/sites/default/files/arxius-documents/barcelona_loneliness_strategy_2020_2030 [Accessed 17 August 2023].</w:t>
      </w:r>
    </w:p>
    <w:p w14:paraId="0946A0BB" w14:textId="77777777" w:rsidR="005114D8" w:rsidRPr="005114D8" w:rsidRDefault="005114D8" w:rsidP="005114D8">
      <w:pPr>
        <w:spacing w:after="0" w:line="480" w:lineRule="auto"/>
        <w:jc w:val="both"/>
        <w:rPr>
          <w:rFonts w:ascii="Arial" w:eastAsia="Times New Roman" w:hAnsi="Arial" w:cs="Arial"/>
          <w:lang w:val="en-IN" w:eastAsia="en-IN" w:bidi="bn-IN"/>
        </w:rPr>
      </w:pPr>
      <w:proofErr w:type="spellStart"/>
      <w:r w:rsidRPr="005114D8">
        <w:rPr>
          <w:rFonts w:ascii="Arial" w:eastAsia="Times New Roman" w:hAnsi="Arial" w:cs="Arial"/>
          <w:lang w:val="es-ES" w:eastAsia="en-IN" w:bidi="bn-IN"/>
        </w:rPr>
        <w:t>Beridze</w:t>
      </w:r>
      <w:proofErr w:type="spellEnd"/>
      <w:r w:rsidRPr="005114D8">
        <w:rPr>
          <w:rFonts w:ascii="Arial" w:eastAsia="Times New Roman" w:hAnsi="Arial" w:cs="Arial"/>
          <w:lang w:val="es-ES" w:eastAsia="en-IN" w:bidi="bn-IN"/>
        </w:rPr>
        <w:t xml:space="preserve">, G., Ayala, A., Ribeiro, O., Fernández-Mayoralas, G., Rodríguez-Blázquez, C., Rodríguez-Rodríguez, V., Rojo-Pérez, F., </w:t>
      </w:r>
      <w:proofErr w:type="spellStart"/>
      <w:r w:rsidRPr="005114D8">
        <w:rPr>
          <w:rFonts w:ascii="Arial" w:eastAsia="Times New Roman" w:hAnsi="Arial" w:cs="Arial"/>
          <w:lang w:val="es-ES" w:eastAsia="en-IN" w:bidi="bn-IN"/>
        </w:rPr>
        <w:t>Forjaz</w:t>
      </w:r>
      <w:proofErr w:type="spellEnd"/>
      <w:r w:rsidRPr="005114D8">
        <w:rPr>
          <w:rFonts w:ascii="Arial" w:eastAsia="Times New Roman" w:hAnsi="Arial" w:cs="Arial"/>
          <w:lang w:val="es-ES" w:eastAsia="en-IN" w:bidi="bn-IN"/>
        </w:rPr>
        <w:t xml:space="preserve">, M.J. and Calderón-Larrañaga, A., (2020). </w:t>
      </w:r>
      <w:r w:rsidRPr="005114D8">
        <w:rPr>
          <w:rFonts w:ascii="Arial" w:eastAsia="Times New Roman" w:hAnsi="Arial" w:cs="Arial"/>
          <w:lang w:val="en-IN" w:eastAsia="en-IN" w:bidi="bn-IN"/>
        </w:rPr>
        <w:t>Are loneliness and social isolation associated with quality of life in older adults? Insights from Northern and Southern Europe. International journal of environmental research and public health, 17(22), p.8637.</w:t>
      </w:r>
    </w:p>
    <w:p w14:paraId="7590DBE1" w14:textId="77777777" w:rsidR="005114D8" w:rsidRPr="005114D8" w:rsidRDefault="005114D8" w:rsidP="005114D8">
      <w:pPr>
        <w:spacing w:after="0" w:line="480" w:lineRule="auto"/>
        <w:jc w:val="both"/>
        <w:rPr>
          <w:rFonts w:ascii="Arial" w:eastAsia="Times New Roman" w:hAnsi="Arial" w:cs="Arial"/>
          <w:lang w:val="en-IN" w:eastAsia="en-IN" w:bidi="bn-IN"/>
        </w:rPr>
      </w:pPr>
      <w:proofErr w:type="spellStart"/>
      <w:r w:rsidRPr="005114D8">
        <w:rPr>
          <w:rFonts w:ascii="Arial" w:eastAsia="Times New Roman" w:hAnsi="Arial" w:cs="Arial"/>
          <w:lang w:val="es-ES" w:eastAsia="en-IN" w:bidi="bn-IN"/>
        </w:rPr>
        <w:t>Carè</w:t>
      </w:r>
      <w:proofErr w:type="spellEnd"/>
      <w:r w:rsidRPr="005114D8">
        <w:rPr>
          <w:rFonts w:ascii="Arial" w:eastAsia="Times New Roman" w:hAnsi="Arial" w:cs="Arial"/>
          <w:lang w:val="es-ES" w:eastAsia="en-IN" w:bidi="bn-IN"/>
        </w:rPr>
        <w:t xml:space="preserve">, R. and De Lisa, R., (2019). </w:t>
      </w:r>
      <w:r w:rsidRPr="005114D8">
        <w:rPr>
          <w:rFonts w:ascii="Arial" w:eastAsia="Times New Roman" w:hAnsi="Arial" w:cs="Arial"/>
          <w:lang w:val="en-IN" w:eastAsia="en-IN" w:bidi="bn-IN"/>
        </w:rPr>
        <w:t>Social impact bonds for a sustainable welfare state: the role of enabling factors. Sustainability, 11(10), p.2884.</w:t>
      </w:r>
    </w:p>
    <w:p w14:paraId="51503E8C"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CDC, (2023). </w:t>
      </w:r>
      <w:r w:rsidRPr="005114D8">
        <w:rPr>
          <w:rFonts w:ascii="Arial" w:eastAsia="Times New Roman" w:hAnsi="Arial" w:cs="Arial"/>
          <w:i/>
          <w:iCs/>
          <w:noProof/>
          <w:lang w:val="en-IN" w:eastAsia="en-IN" w:bidi="bn-IN"/>
        </w:rPr>
        <w:t xml:space="preserve">Loneliness and Social Isolation Linked to Serious Health Conditions. </w:t>
      </w:r>
      <w:r w:rsidRPr="005114D8">
        <w:rPr>
          <w:rFonts w:ascii="Arial" w:eastAsia="Times New Roman" w:hAnsi="Arial" w:cs="Arial"/>
          <w:noProof/>
          <w:lang w:val="en-IN" w:eastAsia="en-IN" w:bidi="bn-IN"/>
        </w:rPr>
        <w:t xml:space="preserve">[Online] Available at: </w:t>
      </w:r>
      <w:hyperlink r:id="rId15" w:history="1">
        <w:r w:rsidRPr="005114D8">
          <w:rPr>
            <w:rFonts w:ascii="Arial" w:eastAsia="Times New Roman" w:hAnsi="Arial" w:cs="Arial"/>
            <w:noProof/>
            <w:lang w:val="en-IN" w:eastAsia="en-IN" w:bidi="bn-IN"/>
          </w:rPr>
          <w:t>https://www.cdc.gov/aging/publications/features/lonely-older-adults.html</w:t>
        </w:r>
      </w:hyperlink>
      <w:r w:rsidRPr="005114D8">
        <w:rPr>
          <w:rFonts w:ascii="Arial" w:eastAsia="Times New Roman" w:hAnsi="Arial" w:cs="Arial"/>
          <w:noProof/>
          <w:lang w:val="en-IN" w:eastAsia="en-IN" w:bidi="bn-IN"/>
        </w:rPr>
        <w:t xml:space="preserve"> [Accessed 16 8 2023].</w:t>
      </w:r>
    </w:p>
    <w:p w14:paraId="0E7C6BC9"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 xml:space="preserve">Czaja, S.J. and </w:t>
      </w:r>
      <w:proofErr w:type="spellStart"/>
      <w:r w:rsidRPr="005114D8">
        <w:rPr>
          <w:rFonts w:ascii="Arial" w:eastAsia="Times New Roman" w:hAnsi="Arial" w:cs="Arial"/>
          <w:lang w:val="en-IN" w:eastAsia="en-IN" w:bidi="bn-IN"/>
        </w:rPr>
        <w:t>Ceruso</w:t>
      </w:r>
      <w:proofErr w:type="spellEnd"/>
      <w:r w:rsidRPr="005114D8">
        <w:rPr>
          <w:rFonts w:ascii="Arial" w:eastAsia="Times New Roman" w:hAnsi="Arial" w:cs="Arial"/>
          <w:lang w:val="en-IN" w:eastAsia="en-IN" w:bidi="bn-IN"/>
        </w:rPr>
        <w:t>, M., (2022). The promise of artificial intelligence in supporting an aging population. Journal of Cognitive Engineering and Decision Making, 16(4), pp.182-193.</w:t>
      </w:r>
    </w:p>
    <w:p w14:paraId="563FB936" w14:textId="77777777" w:rsidR="005114D8" w:rsidRPr="005114D8" w:rsidRDefault="005114D8" w:rsidP="005114D8">
      <w:pPr>
        <w:spacing w:after="0" w:line="480" w:lineRule="auto"/>
        <w:jc w:val="both"/>
        <w:rPr>
          <w:rFonts w:ascii="Arial" w:eastAsia="Times New Roman" w:hAnsi="Arial" w:cs="Arial"/>
          <w:lang w:val="en-IN" w:eastAsia="en-IN" w:bidi="bn-IN"/>
        </w:rPr>
      </w:pPr>
      <w:proofErr w:type="spellStart"/>
      <w:r w:rsidRPr="005114D8">
        <w:rPr>
          <w:rFonts w:ascii="Arial" w:eastAsia="Times New Roman" w:hAnsi="Arial" w:cs="Arial"/>
          <w:lang w:val="en-IN" w:eastAsia="en-IN" w:bidi="bn-IN"/>
        </w:rPr>
        <w:t>Fakoya</w:t>
      </w:r>
      <w:proofErr w:type="spellEnd"/>
      <w:r w:rsidRPr="005114D8">
        <w:rPr>
          <w:rFonts w:ascii="Arial" w:eastAsia="Times New Roman" w:hAnsi="Arial" w:cs="Arial"/>
          <w:lang w:val="en-IN" w:eastAsia="en-IN" w:bidi="bn-IN"/>
        </w:rPr>
        <w:t>, O.A., McCorry, N.K. and Donnelly, M., (2020). Loneliness and social isolation interventions for older adults: a scoping review of reviews. BMC public health, 20, pp.1-14.</w:t>
      </w:r>
    </w:p>
    <w:p w14:paraId="65B1397C"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Garcia, E., (2022). </w:t>
      </w:r>
      <w:r w:rsidRPr="005114D8">
        <w:rPr>
          <w:rFonts w:ascii="Arial" w:eastAsia="Times New Roman" w:hAnsi="Arial" w:cs="Arial"/>
          <w:i/>
          <w:iCs/>
          <w:noProof/>
          <w:lang w:val="en-IN" w:eastAsia="en-IN" w:bidi="bn-IN"/>
        </w:rPr>
        <w:t xml:space="preserve">Navigating Social Isolation and Loneliness as an Older Adult. </w:t>
      </w:r>
      <w:r w:rsidRPr="005114D8">
        <w:rPr>
          <w:rFonts w:ascii="Arial" w:eastAsia="Times New Roman" w:hAnsi="Arial" w:cs="Arial"/>
          <w:noProof/>
          <w:lang w:val="en-IN" w:eastAsia="en-IN" w:bidi="bn-IN"/>
        </w:rPr>
        <w:t xml:space="preserve">[Online] Available at: </w:t>
      </w:r>
      <w:hyperlink r:id="rId16" w:history="1">
        <w:r w:rsidRPr="005114D8">
          <w:rPr>
            <w:rFonts w:ascii="Arial" w:eastAsia="Times New Roman" w:hAnsi="Arial" w:cs="Arial"/>
            <w:noProof/>
            <w:lang w:val="en-IN" w:eastAsia="en-IN" w:bidi="bn-IN"/>
          </w:rPr>
          <w:t>https://www.ncoa.org/article/navigating-social-isolation-and-loneliness-as-an-older-adult</w:t>
        </w:r>
      </w:hyperlink>
      <w:r w:rsidRPr="005114D8">
        <w:rPr>
          <w:rFonts w:ascii="Arial" w:eastAsia="Times New Roman" w:hAnsi="Arial" w:cs="Arial"/>
          <w:noProof/>
          <w:lang w:val="en-IN" w:eastAsia="en-IN" w:bidi="bn-IN"/>
        </w:rPr>
        <w:t xml:space="preserve"> [Accessed 16 8 2023].</w:t>
      </w:r>
    </w:p>
    <w:p w14:paraId="5AF74753"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gov.uk, (2023). Care and support statutory guidance. [Online] Available at: https://www.gov.uk/government/publications/care-act-statutory-guidance/care-and-support-statutory-guidance [Accessed 17 August 2023].</w:t>
      </w:r>
    </w:p>
    <w:p w14:paraId="5B782FF7"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gov.uk, (2023). Government’s work on tackling loneliness. [Online] Available at: https://www.gov.uk/guidance/governments-work-on-tackling-</w:t>
      </w:r>
      <w:r w:rsidRPr="005114D8">
        <w:rPr>
          <w:rFonts w:ascii="Arial" w:eastAsia="Times New Roman" w:hAnsi="Arial" w:cs="Arial"/>
          <w:lang w:val="en-IN" w:eastAsia="en-IN" w:bidi="bn-IN"/>
        </w:rPr>
        <w:lastRenderedPageBreak/>
        <w:t>loneliness#:~:text=The%20main%20strands%20of%20government%27s,talk%20and%20act%20on%20loneliness [Accessed 17 August 2023].</w:t>
      </w:r>
    </w:p>
    <w:p w14:paraId="2CD4F764"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Gyasi, R.M., Phillips, D.R., Asante, F. and Boateng, S., (2021). Physical activity and predictors of loneliness in community-dwelling older adults: The role of social connectedness. Geriatric nursing, 42(2), pp.592-598.</w:t>
      </w:r>
    </w:p>
    <w:p w14:paraId="012376F2" w14:textId="77777777" w:rsidR="005114D8" w:rsidRPr="005114D8" w:rsidRDefault="005114D8" w:rsidP="005114D8">
      <w:pPr>
        <w:spacing w:after="0" w:line="480" w:lineRule="auto"/>
        <w:jc w:val="both"/>
        <w:rPr>
          <w:rFonts w:ascii="Arial" w:eastAsia="Times New Roman" w:hAnsi="Arial" w:cs="Arial"/>
          <w:lang w:val="en-IN" w:eastAsia="en-IN" w:bidi="bn-IN"/>
        </w:rPr>
      </w:pPr>
      <w:proofErr w:type="spellStart"/>
      <w:r w:rsidRPr="005114D8">
        <w:rPr>
          <w:rFonts w:ascii="Arial" w:eastAsia="Times New Roman" w:hAnsi="Arial" w:cs="Arial"/>
          <w:lang w:val="en-IN" w:eastAsia="en-IN" w:bidi="bn-IN"/>
        </w:rPr>
        <w:t>Higueras</w:t>
      </w:r>
      <w:proofErr w:type="spellEnd"/>
      <w:r w:rsidRPr="005114D8">
        <w:rPr>
          <w:rFonts w:ascii="Arial" w:eastAsia="Times New Roman" w:hAnsi="Arial" w:cs="Arial"/>
          <w:lang w:val="en-IN" w:eastAsia="en-IN" w:bidi="bn-IN"/>
        </w:rPr>
        <w:t>, E., Román, E. and Fariña, J., (2021). Guidelines for healthier public spaces for the elderly population: Recommendations in the Spanish context. Handbook of quality of life and sustainability, pp.35-51.</w:t>
      </w:r>
    </w:p>
    <w:p w14:paraId="4896DD8F"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Lorente</w:t>
      </w:r>
      <w:r w:rsidRPr="005114D8">
        <w:rPr>
          <w:rFonts w:ascii="Cambria Math" w:eastAsia="Times New Roman" w:hAnsi="Cambria Math" w:cs="Cambria Math"/>
          <w:lang w:val="en-IN" w:eastAsia="en-IN" w:bidi="bn-IN"/>
        </w:rPr>
        <w:t>‐</w:t>
      </w:r>
      <w:r w:rsidRPr="005114D8">
        <w:rPr>
          <w:rFonts w:ascii="Arial" w:eastAsia="Times New Roman" w:hAnsi="Arial" w:cs="Arial"/>
          <w:lang w:val="en-IN" w:eastAsia="en-IN" w:bidi="bn-IN"/>
        </w:rPr>
        <w:t xml:space="preserve">Martínez, R., </w:t>
      </w:r>
      <w:proofErr w:type="spellStart"/>
      <w:r w:rsidRPr="005114D8">
        <w:rPr>
          <w:rFonts w:ascii="Arial" w:eastAsia="Times New Roman" w:hAnsi="Arial" w:cs="Arial"/>
          <w:lang w:val="en-IN" w:eastAsia="en-IN" w:bidi="bn-IN"/>
        </w:rPr>
        <w:t>Brotons</w:t>
      </w:r>
      <w:proofErr w:type="spellEnd"/>
      <w:r w:rsidRPr="005114D8">
        <w:rPr>
          <w:rFonts w:ascii="Cambria Math" w:eastAsia="Times New Roman" w:hAnsi="Cambria Math" w:cs="Cambria Math"/>
          <w:lang w:val="en-IN" w:eastAsia="en-IN" w:bidi="bn-IN"/>
        </w:rPr>
        <w:t>‐</w:t>
      </w:r>
      <w:r w:rsidRPr="005114D8">
        <w:rPr>
          <w:rFonts w:ascii="Arial" w:eastAsia="Times New Roman" w:hAnsi="Arial" w:cs="Arial"/>
          <w:lang w:val="en-IN" w:eastAsia="en-IN" w:bidi="bn-IN"/>
        </w:rPr>
        <w:t>Rodes, P. and Sitges</w:t>
      </w:r>
      <w:r w:rsidRPr="005114D8">
        <w:rPr>
          <w:rFonts w:ascii="Cambria Math" w:eastAsia="Times New Roman" w:hAnsi="Cambria Math" w:cs="Cambria Math"/>
          <w:lang w:val="en-IN" w:eastAsia="en-IN" w:bidi="bn-IN"/>
        </w:rPr>
        <w:t>‐</w:t>
      </w:r>
      <w:proofErr w:type="spellStart"/>
      <w:r w:rsidRPr="005114D8">
        <w:rPr>
          <w:rFonts w:ascii="Arial" w:eastAsia="Times New Roman" w:hAnsi="Arial" w:cs="Arial"/>
          <w:lang w:val="en-IN" w:eastAsia="en-IN" w:bidi="bn-IN"/>
        </w:rPr>
        <w:t>Maciá</w:t>
      </w:r>
      <w:proofErr w:type="spellEnd"/>
      <w:r w:rsidRPr="005114D8">
        <w:rPr>
          <w:rFonts w:ascii="Arial" w:eastAsia="Times New Roman" w:hAnsi="Arial" w:cs="Arial"/>
          <w:lang w:val="en-IN" w:eastAsia="en-IN" w:bidi="bn-IN"/>
        </w:rPr>
        <w:t>, E., (2022). Benefits of a psychosocial intervention programme using volunteers for the prevention of loneliness among older women living alone in Spain. Health &amp; Social Care in the Community, 30(5), pp.2000-2012.</w:t>
      </w:r>
    </w:p>
    <w:p w14:paraId="5EBE80E7"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Mitchell, E. and Walker, R., (2020). Global ageing: successes, challenges and opportunities. British Journal of Hospital Medicine, 81(2), pp.1-9.</w:t>
      </w:r>
    </w:p>
    <w:p w14:paraId="4D640DEF"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NHS, (2023). </w:t>
      </w:r>
      <w:r w:rsidRPr="005114D8">
        <w:rPr>
          <w:rFonts w:ascii="Arial" w:eastAsia="Times New Roman" w:hAnsi="Arial" w:cs="Arial"/>
          <w:i/>
          <w:iCs/>
          <w:noProof/>
          <w:lang w:val="en-IN" w:eastAsia="en-IN" w:bidi="bn-IN"/>
        </w:rPr>
        <w:t xml:space="preserve">Improving care for older people. </w:t>
      </w:r>
      <w:r w:rsidRPr="005114D8">
        <w:rPr>
          <w:rFonts w:ascii="Arial" w:eastAsia="Times New Roman" w:hAnsi="Arial" w:cs="Arial"/>
          <w:noProof/>
          <w:lang w:val="en-IN" w:eastAsia="en-IN" w:bidi="bn-IN"/>
        </w:rPr>
        <w:t xml:space="preserve">[Online] Available at: </w:t>
      </w:r>
      <w:hyperlink r:id="rId17" w:anchor=":~:text=How%20old%20is%20an%20older,be%20considered%20an%20older%20person" w:history="1">
        <w:r w:rsidRPr="005114D8">
          <w:rPr>
            <w:rFonts w:ascii="Arial" w:eastAsia="Times New Roman" w:hAnsi="Arial" w:cs="Arial"/>
            <w:noProof/>
            <w:lang w:val="en-IN" w:eastAsia="en-IN" w:bidi="bn-IN"/>
          </w:rPr>
          <w:t>https://www.england.nhs.uk/ourwork/clinical-policy/older-people/improving-care-for-older-people/#:~:text=How%20old%20is%20an%20older,be%20considered%20an%20older%20person</w:t>
        </w:r>
      </w:hyperlink>
      <w:r w:rsidRPr="005114D8">
        <w:rPr>
          <w:rFonts w:ascii="Arial" w:eastAsia="Times New Roman" w:hAnsi="Arial" w:cs="Arial"/>
          <w:noProof/>
          <w:lang w:val="en-IN" w:eastAsia="en-IN" w:bidi="bn-IN"/>
        </w:rPr>
        <w:t>. [Accessed 14 8 2023].</w:t>
      </w:r>
    </w:p>
    <w:p w14:paraId="127778DF"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O'Neill, A., (2023). </w:t>
      </w:r>
      <w:r w:rsidRPr="005114D8">
        <w:rPr>
          <w:rFonts w:ascii="Arial" w:eastAsia="Times New Roman" w:hAnsi="Arial" w:cs="Arial"/>
          <w:i/>
          <w:iCs/>
          <w:noProof/>
          <w:lang w:val="en-IN" w:eastAsia="en-IN" w:bidi="bn-IN"/>
        </w:rPr>
        <w:t xml:space="preserve">Age distribution in the United Kingdom 2011-2021. </w:t>
      </w:r>
      <w:r w:rsidRPr="005114D8">
        <w:rPr>
          <w:rFonts w:ascii="Arial" w:eastAsia="Times New Roman" w:hAnsi="Arial" w:cs="Arial"/>
          <w:noProof/>
          <w:lang w:val="en-IN" w:eastAsia="en-IN" w:bidi="bn-IN"/>
        </w:rPr>
        <w:t xml:space="preserve">[Online] Available at: </w:t>
      </w:r>
      <w:hyperlink r:id="rId18" w:history="1">
        <w:r w:rsidRPr="005114D8">
          <w:rPr>
            <w:rFonts w:ascii="Arial" w:eastAsia="Times New Roman" w:hAnsi="Arial" w:cs="Arial"/>
            <w:noProof/>
            <w:lang w:val="en-IN" w:eastAsia="en-IN" w:bidi="bn-IN"/>
          </w:rPr>
          <w:t>https://www.statista.com/statistics/270370/age-distribution-in-the-united-kingdom/</w:t>
        </w:r>
      </w:hyperlink>
      <w:r w:rsidRPr="005114D8">
        <w:rPr>
          <w:rFonts w:ascii="Arial" w:eastAsia="Times New Roman" w:hAnsi="Arial" w:cs="Arial"/>
          <w:noProof/>
          <w:lang w:val="en-IN" w:eastAsia="en-IN" w:bidi="bn-IN"/>
        </w:rPr>
        <w:t xml:space="preserve"> [Accessed 14 8 2023].</w:t>
      </w:r>
    </w:p>
    <w:p w14:paraId="0C64BDD5"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Philip, K.E., Polkey, M.I., Hopkinson, N.S., Steptoe, A. and Fancourt, D., (2020). Social isolation, loneliness and physical performance in older-adults: fixed effects analyses of a cohort study. Scientific reports, 10(1), p.13908.</w:t>
      </w:r>
    </w:p>
    <w:p w14:paraId="0FD35E69"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Prezi, (2017). </w:t>
      </w:r>
      <w:r w:rsidRPr="005114D8">
        <w:rPr>
          <w:rFonts w:ascii="Arial" w:eastAsia="Times New Roman" w:hAnsi="Arial" w:cs="Arial"/>
          <w:i/>
          <w:iCs/>
          <w:noProof/>
          <w:lang w:val="en-IN" w:eastAsia="en-IN" w:bidi="bn-IN"/>
        </w:rPr>
        <w:t xml:space="preserve">Social Breakdown/ Social Reconstruction Syndrome. </w:t>
      </w:r>
      <w:r w:rsidRPr="005114D8">
        <w:rPr>
          <w:rFonts w:ascii="Arial" w:eastAsia="Times New Roman" w:hAnsi="Arial" w:cs="Arial"/>
          <w:noProof/>
          <w:lang w:val="en-IN" w:eastAsia="en-IN" w:bidi="bn-IN"/>
        </w:rPr>
        <w:t xml:space="preserve">[Online] Available at: </w:t>
      </w:r>
      <w:hyperlink r:id="rId19" w:history="1">
        <w:r w:rsidRPr="005114D8">
          <w:rPr>
            <w:rFonts w:ascii="Arial" w:eastAsia="Times New Roman" w:hAnsi="Arial" w:cs="Arial"/>
            <w:noProof/>
            <w:lang w:val="en-IN" w:eastAsia="en-IN" w:bidi="bn-IN"/>
          </w:rPr>
          <w:t>https://prezi.com/0buuyy0ql9qr/social-breakdown-social-reconstruction-syndrome/</w:t>
        </w:r>
      </w:hyperlink>
      <w:r w:rsidRPr="005114D8">
        <w:rPr>
          <w:rFonts w:ascii="Arial" w:eastAsia="Times New Roman" w:hAnsi="Arial" w:cs="Arial"/>
          <w:noProof/>
          <w:lang w:val="en-IN" w:eastAsia="en-IN" w:bidi="bn-IN"/>
        </w:rPr>
        <w:t xml:space="preserve"> [Accessed 15 8 2023].</w:t>
      </w:r>
    </w:p>
    <w:p w14:paraId="3AD9A74E"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lastRenderedPageBreak/>
        <w:t xml:space="preserve">Statista, (2023). </w:t>
      </w:r>
      <w:r w:rsidRPr="005114D8">
        <w:rPr>
          <w:rFonts w:ascii="Arial" w:eastAsia="Times New Roman" w:hAnsi="Arial" w:cs="Arial"/>
          <w:i/>
          <w:iCs/>
          <w:noProof/>
          <w:lang w:val="en-IN" w:eastAsia="en-IN" w:bidi="bn-IN"/>
        </w:rPr>
        <w:t xml:space="preserve">Number of inhabitants aged 65 or over in Spain from 2002 to 2023(in millions). </w:t>
      </w:r>
      <w:r w:rsidRPr="005114D8">
        <w:rPr>
          <w:rFonts w:ascii="Arial" w:eastAsia="Times New Roman" w:hAnsi="Arial" w:cs="Arial"/>
          <w:noProof/>
          <w:lang w:val="en-IN" w:eastAsia="en-IN" w:bidi="bn-IN"/>
        </w:rPr>
        <w:t xml:space="preserve">[Online] Available at: </w:t>
      </w:r>
      <w:hyperlink r:id="rId20" w:history="1">
        <w:r w:rsidRPr="005114D8">
          <w:rPr>
            <w:rFonts w:ascii="Arial" w:eastAsia="Times New Roman" w:hAnsi="Arial" w:cs="Arial"/>
            <w:noProof/>
            <w:lang w:val="en-IN" w:eastAsia="en-IN" w:bidi="bn-IN"/>
          </w:rPr>
          <w:t>https://www.statista.com/statistics/1231682/population-of-spain-over-65-year/</w:t>
        </w:r>
      </w:hyperlink>
      <w:r w:rsidRPr="005114D8">
        <w:rPr>
          <w:rFonts w:ascii="Arial" w:eastAsia="Times New Roman" w:hAnsi="Arial" w:cs="Arial"/>
          <w:noProof/>
          <w:lang w:val="en-IN" w:eastAsia="en-IN" w:bidi="bn-IN"/>
        </w:rPr>
        <w:t xml:space="preserve"> [Accessed 14 8 2023].</w:t>
      </w:r>
    </w:p>
    <w:p w14:paraId="4AF427EA"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Statista, (2023). </w:t>
      </w:r>
      <w:r w:rsidRPr="005114D8">
        <w:rPr>
          <w:rFonts w:ascii="Arial" w:eastAsia="Times New Roman" w:hAnsi="Arial" w:cs="Arial"/>
          <w:i/>
          <w:iCs/>
          <w:noProof/>
          <w:lang w:val="en-IN" w:eastAsia="en-IN" w:bidi="bn-IN"/>
        </w:rPr>
        <w:t xml:space="preserve">Seniors in Spain - statistics &amp; facts. </w:t>
      </w:r>
      <w:r w:rsidRPr="005114D8">
        <w:rPr>
          <w:rFonts w:ascii="Arial" w:eastAsia="Times New Roman" w:hAnsi="Arial" w:cs="Arial"/>
          <w:noProof/>
          <w:lang w:val="en-IN" w:eastAsia="en-IN" w:bidi="bn-IN"/>
        </w:rPr>
        <w:t xml:space="preserve">[Online] Available at: </w:t>
      </w:r>
      <w:hyperlink r:id="rId21" w:anchor="topicOverview" w:history="1">
        <w:r w:rsidRPr="005114D8">
          <w:rPr>
            <w:rFonts w:ascii="Arial" w:eastAsia="Times New Roman" w:hAnsi="Arial" w:cs="Arial"/>
            <w:noProof/>
            <w:lang w:val="en-IN" w:eastAsia="en-IN" w:bidi="bn-IN"/>
          </w:rPr>
          <w:t>https://www.statista.com/topics/8117/seniors-in-spain/#topicOverview</w:t>
        </w:r>
      </w:hyperlink>
      <w:r w:rsidRPr="005114D8">
        <w:rPr>
          <w:rFonts w:ascii="Arial" w:eastAsia="Times New Roman" w:hAnsi="Arial" w:cs="Arial"/>
          <w:noProof/>
          <w:lang w:val="en-IN" w:eastAsia="en-IN" w:bidi="bn-IN"/>
        </w:rPr>
        <w:t xml:space="preserve"> [Accessed 14 8 2023].</w:t>
      </w:r>
    </w:p>
    <w:p w14:paraId="13AC07EA" w14:textId="77777777" w:rsidR="005114D8" w:rsidRPr="005114D8" w:rsidRDefault="005114D8" w:rsidP="005114D8">
      <w:pPr>
        <w:spacing w:after="0" w:line="480" w:lineRule="auto"/>
        <w:jc w:val="both"/>
        <w:rPr>
          <w:rFonts w:ascii="Arial" w:eastAsia="Times New Roman" w:hAnsi="Arial" w:cs="Arial"/>
          <w:shd w:val="clear" w:color="auto" w:fill="FFFFFF"/>
          <w:lang w:val="en-IN" w:eastAsia="en-IN" w:bidi="bn-IN"/>
        </w:rPr>
      </w:pPr>
      <w:r w:rsidRPr="005114D8">
        <w:rPr>
          <w:rFonts w:ascii="Arial" w:eastAsia="Times New Roman" w:hAnsi="Arial" w:cs="Arial"/>
          <w:shd w:val="clear" w:color="auto" w:fill="FFFFFF"/>
          <w:lang w:val="it-IT" w:eastAsia="en-IN" w:bidi="bn-IN"/>
        </w:rPr>
        <w:t xml:space="preserve">Van As, B.A.L., Imbimbo, E., Franceschi, A., Menesini, E. and Nocentini, A., (2021). </w:t>
      </w:r>
      <w:r w:rsidRPr="005114D8">
        <w:rPr>
          <w:rFonts w:ascii="Arial" w:eastAsia="Times New Roman" w:hAnsi="Arial" w:cs="Arial"/>
          <w:shd w:val="clear" w:color="auto" w:fill="FFFFFF"/>
          <w:lang w:val="en-IN" w:eastAsia="en-IN" w:bidi="bn-IN"/>
        </w:rPr>
        <w:t>The longitudinal association between loneliness and depressive symptoms in the elderly: a systematic review. </w:t>
      </w:r>
      <w:r w:rsidRPr="005114D8">
        <w:rPr>
          <w:rFonts w:ascii="Arial" w:eastAsia="Times New Roman" w:hAnsi="Arial" w:cs="Arial"/>
          <w:i/>
          <w:iCs/>
          <w:shd w:val="clear" w:color="auto" w:fill="FFFFFF"/>
          <w:lang w:val="en-IN" w:eastAsia="en-IN" w:bidi="bn-IN"/>
        </w:rPr>
        <w:t>International Psychogeriatrics</w:t>
      </w:r>
      <w:r w:rsidRPr="005114D8">
        <w:rPr>
          <w:rFonts w:ascii="Arial" w:eastAsia="Times New Roman" w:hAnsi="Arial" w:cs="Arial"/>
          <w:shd w:val="clear" w:color="auto" w:fill="FFFFFF"/>
          <w:lang w:val="en-IN" w:eastAsia="en-IN" w:bidi="bn-IN"/>
        </w:rPr>
        <w:t>, pp.1-13.</w:t>
      </w:r>
    </w:p>
    <w:p w14:paraId="49B84F8F" w14:textId="77777777" w:rsidR="005114D8" w:rsidRPr="005114D8" w:rsidRDefault="005114D8" w:rsidP="005114D8">
      <w:pPr>
        <w:spacing w:after="0" w:line="480" w:lineRule="auto"/>
        <w:jc w:val="both"/>
        <w:rPr>
          <w:rFonts w:ascii="Arial" w:eastAsia="Times New Roman" w:hAnsi="Arial" w:cs="Arial"/>
          <w:noProof/>
          <w:lang w:val="en-IN" w:eastAsia="en-IN" w:bidi="bn-IN"/>
        </w:rPr>
      </w:pPr>
      <w:r w:rsidRPr="005114D8">
        <w:rPr>
          <w:rFonts w:ascii="Arial" w:eastAsia="Times New Roman" w:hAnsi="Arial" w:cs="Arial"/>
          <w:noProof/>
          <w:lang w:val="en-IN" w:eastAsia="en-IN" w:bidi="bn-IN"/>
        </w:rPr>
        <w:t xml:space="preserve">Vinney, C., (2020). </w:t>
      </w:r>
      <w:r w:rsidRPr="005114D8">
        <w:rPr>
          <w:rFonts w:ascii="Arial" w:eastAsia="Times New Roman" w:hAnsi="Arial" w:cs="Arial"/>
          <w:i/>
          <w:iCs/>
          <w:noProof/>
          <w:lang w:val="en-IN" w:eastAsia="en-IN" w:bidi="bn-IN"/>
        </w:rPr>
        <w:t xml:space="preserve">What Is Socioemotional Selectivity Theory?. </w:t>
      </w:r>
      <w:r w:rsidRPr="005114D8">
        <w:rPr>
          <w:rFonts w:ascii="Arial" w:eastAsia="Times New Roman" w:hAnsi="Arial" w:cs="Arial"/>
          <w:noProof/>
          <w:lang w:val="en-IN" w:eastAsia="en-IN" w:bidi="bn-IN"/>
        </w:rPr>
        <w:t xml:space="preserve">[Online] Available at: </w:t>
      </w:r>
      <w:hyperlink r:id="rId22" w:history="1">
        <w:r w:rsidRPr="005114D8">
          <w:rPr>
            <w:rFonts w:ascii="Arial" w:eastAsia="Times New Roman" w:hAnsi="Arial" w:cs="Arial"/>
            <w:noProof/>
            <w:lang w:val="en-IN" w:eastAsia="en-IN" w:bidi="bn-IN"/>
          </w:rPr>
          <w:t>https://www.thoughtco.com/what-is-socioemotional-selectivity-theory-4783769</w:t>
        </w:r>
      </w:hyperlink>
      <w:r w:rsidRPr="005114D8">
        <w:rPr>
          <w:rFonts w:ascii="Arial" w:eastAsia="Times New Roman" w:hAnsi="Arial" w:cs="Arial"/>
          <w:noProof/>
          <w:lang w:val="en-IN" w:eastAsia="en-IN" w:bidi="bn-IN"/>
        </w:rPr>
        <w:t xml:space="preserve"> [Accessed 15 8 2023].</w:t>
      </w:r>
    </w:p>
    <w:p w14:paraId="3ED0F997" w14:textId="77777777" w:rsidR="005114D8" w:rsidRPr="005114D8" w:rsidRDefault="005114D8" w:rsidP="005114D8">
      <w:pPr>
        <w:spacing w:after="0" w:line="480" w:lineRule="auto"/>
        <w:jc w:val="both"/>
        <w:rPr>
          <w:rFonts w:ascii="Arial" w:eastAsia="Times New Roman" w:hAnsi="Arial" w:cs="Arial"/>
          <w:lang w:val="en-IN" w:eastAsia="en-IN" w:bidi="bn-IN"/>
        </w:rPr>
      </w:pPr>
      <w:r w:rsidRPr="005114D8">
        <w:rPr>
          <w:rFonts w:ascii="Arial" w:eastAsia="Times New Roman" w:hAnsi="Arial" w:cs="Arial"/>
          <w:lang w:val="en-IN" w:eastAsia="en-IN" w:bidi="bn-IN"/>
        </w:rPr>
        <w:t>Wenger, G.C., (2021). The supportive network: Coping with old age. Routledge.</w:t>
      </w:r>
    </w:p>
    <w:p w14:paraId="62486C05" w14:textId="7203EB1F" w:rsidR="00391DE0" w:rsidRPr="005E64A0" w:rsidRDefault="005114D8" w:rsidP="005114D8">
      <w:pPr>
        <w:rPr>
          <w:rFonts w:ascii="Arial" w:hAnsi="Arial" w:cs="Arial"/>
        </w:rPr>
      </w:pPr>
      <w:r w:rsidRPr="005E64A0">
        <w:rPr>
          <w:rFonts w:ascii="Arial" w:eastAsia="Times New Roman" w:hAnsi="Arial" w:cs="Arial"/>
          <w:noProof/>
          <w:lang w:val="en-IN" w:eastAsia="en-IN" w:bidi="bn-IN"/>
        </w:rPr>
        <w:t xml:space="preserve">WHO, (2023). </w:t>
      </w:r>
      <w:r w:rsidRPr="005E64A0">
        <w:rPr>
          <w:rFonts w:ascii="Arial" w:eastAsia="Times New Roman" w:hAnsi="Arial" w:cs="Arial"/>
          <w:i/>
          <w:iCs/>
          <w:noProof/>
          <w:lang w:val="en-IN" w:eastAsia="en-IN" w:bidi="bn-IN"/>
        </w:rPr>
        <w:t xml:space="preserve">Social isolation and loneliness among older people. </w:t>
      </w:r>
      <w:r w:rsidRPr="005E64A0">
        <w:rPr>
          <w:rFonts w:ascii="Arial" w:eastAsia="Times New Roman" w:hAnsi="Arial" w:cs="Arial"/>
          <w:noProof/>
          <w:lang w:val="en-IN" w:eastAsia="en-IN" w:bidi="bn-IN"/>
        </w:rPr>
        <w:t xml:space="preserve">[Online] Available at: </w:t>
      </w:r>
      <w:hyperlink r:id="rId23" w:history="1">
        <w:r w:rsidRPr="005E64A0">
          <w:rPr>
            <w:rFonts w:ascii="Arial" w:eastAsia="Times New Roman" w:hAnsi="Arial" w:cs="Arial"/>
            <w:noProof/>
            <w:lang w:val="en-IN" w:eastAsia="en-IN" w:bidi="bn-IN"/>
          </w:rPr>
          <w:t>https://apps.who.int/iris/rest/bitstreams/1358663/retrieve</w:t>
        </w:r>
      </w:hyperlink>
      <w:r w:rsidRPr="005E64A0">
        <w:rPr>
          <w:rFonts w:ascii="Arial" w:eastAsia="Times New Roman" w:hAnsi="Arial" w:cs="Arial"/>
          <w:noProof/>
          <w:lang w:val="en-IN" w:eastAsia="en-IN" w:bidi="bn-IN"/>
        </w:rPr>
        <w:t xml:space="preserve"> [Ac</w:t>
      </w:r>
    </w:p>
    <w:sdt>
      <w:sdtPr>
        <w:rPr>
          <w:rFonts w:ascii="Arial" w:eastAsiaTheme="minorEastAsia" w:hAnsi="Arial" w:cs="Arial"/>
          <w:color w:val="auto"/>
          <w:sz w:val="22"/>
          <w:szCs w:val="22"/>
          <w:lang w:val="en-GB"/>
        </w:rPr>
        <w:id w:val="-1558616533"/>
        <w:docPartObj>
          <w:docPartGallery w:val="Table of Contents"/>
          <w:docPartUnique/>
        </w:docPartObj>
      </w:sdtPr>
      <w:sdtEndPr/>
      <w:sdtContent>
        <w:p w14:paraId="5BE17EDA" w14:textId="04E9F766" w:rsidR="764DB60B" w:rsidRPr="005E64A0" w:rsidRDefault="764DB60B" w:rsidP="005114D8">
          <w:pPr>
            <w:pStyle w:val="TOCHeading"/>
            <w:rPr>
              <w:rFonts w:ascii="Arial" w:hAnsi="Arial" w:cs="Arial"/>
              <w:sz w:val="22"/>
              <w:szCs w:val="22"/>
            </w:rPr>
          </w:pPr>
        </w:p>
        <w:p w14:paraId="4101652C" w14:textId="77777777" w:rsidR="00391DE0" w:rsidRPr="005E64A0" w:rsidRDefault="00391DE0" w:rsidP="00391DE0">
          <w:pPr>
            <w:rPr>
              <w:rFonts w:ascii="Arial" w:hAnsi="Arial" w:cs="Arial"/>
              <w:lang w:val="en-US"/>
            </w:rPr>
          </w:pPr>
        </w:p>
        <w:p w14:paraId="4B99056E" w14:textId="77777777" w:rsidR="00391DE0" w:rsidRPr="005E64A0" w:rsidRDefault="003763CB" w:rsidP="00391DE0">
          <w:pPr>
            <w:rPr>
              <w:rFonts w:ascii="Arial" w:hAnsi="Arial" w:cs="Arial"/>
              <w:lang w:val="en-US"/>
            </w:rPr>
          </w:pPr>
        </w:p>
      </w:sdtContent>
    </w:sdt>
    <w:p w14:paraId="1299C43A" w14:textId="77777777" w:rsidR="00391DE0" w:rsidRPr="005E64A0" w:rsidRDefault="00391DE0" w:rsidP="00391DE0">
      <w:pPr>
        <w:rPr>
          <w:rFonts w:ascii="Arial" w:hAnsi="Arial" w:cs="Arial"/>
          <w:b/>
        </w:rPr>
      </w:pPr>
    </w:p>
    <w:p w14:paraId="4DDBEF00" w14:textId="77777777" w:rsidR="00391DE0" w:rsidRPr="005E64A0" w:rsidRDefault="00391DE0" w:rsidP="00391DE0">
      <w:pPr>
        <w:rPr>
          <w:rFonts w:ascii="Arial" w:hAnsi="Arial" w:cs="Arial"/>
          <w:b/>
        </w:rPr>
      </w:pPr>
    </w:p>
    <w:p w14:paraId="3461D779" w14:textId="77777777" w:rsidR="00391DE0" w:rsidRPr="005E64A0" w:rsidRDefault="00391DE0" w:rsidP="00391DE0">
      <w:pPr>
        <w:rPr>
          <w:rFonts w:ascii="Arial" w:hAnsi="Arial" w:cs="Arial"/>
          <w:b/>
        </w:rPr>
      </w:pPr>
    </w:p>
    <w:p w14:paraId="3CF2D8B6" w14:textId="77777777" w:rsidR="00391DE0" w:rsidRPr="005E64A0" w:rsidRDefault="00391DE0" w:rsidP="00391DE0">
      <w:pPr>
        <w:rPr>
          <w:rFonts w:ascii="Arial" w:hAnsi="Arial" w:cs="Arial"/>
          <w:b/>
        </w:rPr>
      </w:pPr>
    </w:p>
    <w:p w14:paraId="0FB78278" w14:textId="77777777" w:rsidR="00391DE0" w:rsidRPr="005E64A0" w:rsidRDefault="00391DE0" w:rsidP="00391DE0">
      <w:pPr>
        <w:rPr>
          <w:rFonts w:ascii="Arial" w:hAnsi="Arial" w:cs="Arial"/>
          <w:b/>
        </w:rPr>
      </w:pPr>
    </w:p>
    <w:p w14:paraId="1FC39945" w14:textId="77777777" w:rsidR="00391DE0" w:rsidRPr="005E64A0" w:rsidRDefault="00391DE0" w:rsidP="00391DE0">
      <w:pPr>
        <w:rPr>
          <w:rFonts w:ascii="Arial" w:hAnsi="Arial" w:cs="Arial"/>
          <w:b/>
        </w:rPr>
      </w:pPr>
    </w:p>
    <w:p w14:paraId="0562CB0E" w14:textId="77777777" w:rsidR="00391DE0" w:rsidRPr="005E64A0" w:rsidRDefault="00391DE0" w:rsidP="00391DE0">
      <w:pPr>
        <w:rPr>
          <w:rFonts w:ascii="Arial" w:hAnsi="Arial" w:cs="Arial"/>
          <w:b/>
        </w:rPr>
      </w:pPr>
    </w:p>
    <w:p w14:paraId="34CE0A41" w14:textId="77777777" w:rsidR="00391DE0" w:rsidRPr="005E64A0" w:rsidRDefault="00391DE0" w:rsidP="00391DE0">
      <w:pPr>
        <w:rPr>
          <w:rFonts w:ascii="Arial" w:hAnsi="Arial" w:cs="Arial"/>
          <w:b/>
        </w:rPr>
      </w:pPr>
    </w:p>
    <w:p w14:paraId="62EBF3C5" w14:textId="77777777" w:rsidR="00391DE0" w:rsidRPr="005E64A0" w:rsidRDefault="00391DE0" w:rsidP="00391DE0">
      <w:pPr>
        <w:rPr>
          <w:rFonts w:ascii="Arial" w:hAnsi="Arial" w:cs="Arial"/>
          <w:b/>
        </w:rPr>
      </w:pPr>
    </w:p>
    <w:p w14:paraId="6D98A12B" w14:textId="77777777" w:rsidR="00391DE0" w:rsidRPr="005E64A0" w:rsidRDefault="00391DE0" w:rsidP="00391DE0">
      <w:pPr>
        <w:rPr>
          <w:rFonts w:ascii="Arial" w:hAnsi="Arial" w:cs="Arial"/>
          <w:b/>
        </w:rPr>
      </w:pPr>
    </w:p>
    <w:p w14:paraId="2946DB82" w14:textId="77777777" w:rsidR="00391DE0" w:rsidRPr="005E64A0" w:rsidRDefault="00391DE0" w:rsidP="00391DE0">
      <w:pPr>
        <w:rPr>
          <w:rFonts w:ascii="Arial" w:hAnsi="Arial" w:cs="Arial"/>
          <w:b/>
        </w:rPr>
      </w:pPr>
    </w:p>
    <w:p w14:paraId="5997CC1D" w14:textId="77777777" w:rsidR="00391DE0" w:rsidRPr="005E64A0" w:rsidRDefault="00391DE0" w:rsidP="00391DE0">
      <w:pPr>
        <w:rPr>
          <w:rFonts w:ascii="Arial" w:hAnsi="Arial" w:cs="Arial"/>
          <w:b/>
        </w:rPr>
      </w:pPr>
    </w:p>
    <w:p w14:paraId="110FFD37" w14:textId="77777777" w:rsidR="00391DE0" w:rsidRPr="005E64A0" w:rsidRDefault="00391DE0" w:rsidP="00391DE0">
      <w:pPr>
        <w:rPr>
          <w:rFonts w:ascii="Arial" w:hAnsi="Arial" w:cs="Arial"/>
          <w:b/>
        </w:rPr>
      </w:pPr>
    </w:p>
    <w:p w14:paraId="23DE523C" w14:textId="77777777" w:rsidR="00391DE0" w:rsidRPr="005E64A0" w:rsidRDefault="00391DE0" w:rsidP="00391DE0">
      <w:pPr>
        <w:rPr>
          <w:rFonts w:ascii="Arial" w:hAnsi="Arial" w:cs="Arial"/>
        </w:rPr>
      </w:pPr>
    </w:p>
    <w:p w14:paraId="52E56223" w14:textId="77777777" w:rsidR="00391DE0" w:rsidRPr="005E64A0" w:rsidRDefault="00391DE0" w:rsidP="00391DE0">
      <w:pPr>
        <w:rPr>
          <w:rFonts w:ascii="Arial" w:hAnsi="Arial" w:cs="Arial"/>
        </w:rPr>
      </w:pPr>
    </w:p>
    <w:p w14:paraId="07547A01" w14:textId="77777777" w:rsidR="00391DE0" w:rsidRPr="005E64A0" w:rsidRDefault="00391DE0" w:rsidP="00391DE0">
      <w:pPr>
        <w:rPr>
          <w:rFonts w:ascii="Arial" w:hAnsi="Arial" w:cs="Arial"/>
        </w:rPr>
      </w:pPr>
    </w:p>
    <w:p w14:paraId="5043CB0F" w14:textId="77777777" w:rsidR="00391DE0" w:rsidRPr="005E64A0" w:rsidRDefault="00391DE0" w:rsidP="00391DE0">
      <w:pPr>
        <w:rPr>
          <w:rFonts w:ascii="Arial" w:hAnsi="Arial" w:cs="Arial"/>
        </w:rPr>
      </w:pPr>
    </w:p>
    <w:p w14:paraId="07459315" w14:textId="77777777" w:rsidR="00391DE0" w:rsidRPr="005E64A0" w:rsidRDefault="00391DE0" w:rsidP="00391DE0">
      <w:pPr>
        <w:rPr>
          <w:rFonts w:ascii="Arial" w:hAnsi="Arial" w:cs="Arial"/>
        </w:rPr>
      </w:pPr>
    </w:p>
    <w:p w14:paraId="6537F28F" w14:textId="77777777" w:rsidR="00391DE0" w:rsidRPr="005E64A0" w:rsidRDefault="00391DE0" w:rsidP="00391DE0">
      <w:pPr>
        <w:rPr>
          <w:rFonts w:ascii="Arial" w:hAnsi="Arial" w:cs="Arial"/>
        </w:rPr>
      </w:pPr>
    </w:p>
    <w:p w14:paraId="6DFB9E20" w14:textId="77777777" w:rsidR="00391DE0" w:rsidRPr="005E64A0" w:rsidRDefault="00391DE0" w:rsidP="00391DE0">
      <w:pPr>
        <w:rPr>
          <w:rFonts w:ascii="Arial" w:hAnsi="Arial" w:cs="Arial"/>
        </w:rPr>
      </w:pPr>
    </w:p>
    <w:p w14:paraId="70DF9E56" w14:textId="77777777" w:rsidR="00391DE0" w:rsidRPr="005E64A0" w:rsidRDefault="00391DE0" w:rsidP="00391DE0">
      <w:pPr>
        <w:rPr>
          <w:rFonts w:ascii="Arial" w:hAnsi="Arial" w:cs="Arial"/>
        </w:rPr>
      </w:pPr>
    </w:p>
    <w:p w14:paraId="3A27303D" w14:textId="0141CF0C" w:rsidR="5308A7B7" w:rsidRPr="005E64A0" w:rsidRDefault="5308A7B7" w:rsidP="5308A7B7">
      <w:pPr>
        <w:rPr>
          <w:rFonts w:ascii="Arial" w:eastAsia="Calibri" w:hAnsi="Arial" w:cs="Arial"/>
          <w:color w:val="000000" w:themeColor="text1"/>
        </w:rPr>
      </w:pPr>
    </w:p>
    <w:p w14:paraId="089CCAEB" w14:textId="548090B0" w:rsidR="5308A7B7" w:rsidRPr="005E64A0" w:rsidRDefault="5308A7B7" w:rsidP="5308A7B7">
      <w:pPr>
        <w:rPr>
          <w:rFonts w:ascii="Arial" w:eastAsia="Calibri" w:hAnsi="Arial" w:cs="Arial"/>
          <w:color w:val="000000" w:themeColor="text1"/>
        </w:rPr>
      </w:pPr>
    </w:p>
    <w:p w14:paraId="3CA1D7F8" w14:textId="3B3987B1" w:rsidR="5308A7B7" w:rsidRPr="005E64A0" w:rsidRDefault="5308A7B7" w:rsidP="5308A7B7">
      <w:pPr>
        <w:rPr>
          <w:rFonts w:ascii="Arial" w:eastAsia="Calibri" w:hAnsi="Arial" w:cs="Arial"/>
          <w:color w:val="000000" w:themeColor="text1"/>
        </w:rPr>
      </w:pPr>
    </w:p>
    <w:p w14:paraId="1EB0290A" w14:textId="2EEBADCF" w:rsidR="5308A7B7" w:rsidRPr="005E64A0" w:rsidRDefault="5308A7B7" w:rsidP="5308A7B7">
      <w:pPr>
        <w:rPr>
          <w:rFonts w:ascii="Arial" w:eastAsia="Calibri" w:hAnsi="Arial" w:cs="Arial"/>
          <w:color w:val="000000" w:themeColor="text1"/>
        </w:rPr>
      </w:pPr>
    </w:p>
    <w:p w14:paraId="688EAE12" w14:textId="70E01C8F" w:rsidR="5308A7B7" w:rsidRPr="005E64A0" w:rsidRDefault="5308A7B7" w:rsidP="5308A7B7">
      <w:pPr>
        <w:rPr>
          <w:rFonts w:ascii="Arial" w:eastAsia="Calibri" w:hAnsi="Arial" w:cs="Arial"/>
          <w:color w:val="000000" w:themeColor="text1"/>
        </w:rPr>
      </w:pPr>
    </w:p>
    <w:p w14:paraId="34423A32" w14:textId="3DBFB982" w:rsidR="5308A7B7" w:rsidRPr="005E64A0" w:rsidRDefault="5308A7B7" w:rsidP="5308A7B7">
      <w:pPr>
        <w:rPr>
          <w:rFonts w:ascii="Arial" w:hAnsi="Arial" w:cs="Arial"/>
        </w:rPr>
      </w:pPr>
    </w:p>
    <w:p w14:paraId="0081B12B" w14:textId="5365C594" w:rsidR="5308A7B7" w:rsidRPr="005E64A0" w:rsidRDefault="5308A7B7" w:rsidP="5308A7B7">
      <w:pPr>
        <w:rPr>
          <w:rFonts w:ascii="Arial" w:eastAsia="Calibri" w:hAnsi="Arial" w:cs="Arial"/>
          <w:color w:val="000000" w:themeColor="text1"/>
        </w:rPr>
      </w:pPr>
    </w:p>
    <w:p w14:paraId="01EDB7C9" w14:textId="04B42294" w:rsidR="5308A7B7" w:rsidRPr="005E64A0" w:rsidRDefault="5308A7B7" w:rsidP="5308A7B7">
      <w:pPr>
        <w:rPr>
          <w:rFonts w:ascii="Arial" w:eastAsia="Calibri" w:hAnsi="Arial" w:cs="Arial"/>
          <w:color w:val="000000" w:themeColor="text1"/>
        </w:rPr>
      </w:pPr>
    </w:p>
    <w:p w14:paraId="469862E4" w14:textId="3A5A2EDB" w:rsidR="5308A7B7" w:rsidRPr="005E64A0" w:rsidRDefault="5308A7B7" w:rsidP="5308A7B7">
      <w:pPr>
        <w:rPr>
          <w:rFonts w:ascii="Arial" w:eastAsia="Calibri" w:hAnsi="Arial" w:cs="Arial"/>
          <w:color w:val="000000" w:themeColor="text1"/>
        </w:rPr>
      </w:pPr>
    </w:p>
    <w:p w14:paraId="3065ED13" w14:textId="6205208D" w:rsidR="5308A7B7" w:rsidRPr="005E64A0" w:rsidRDefault="5308A7B7" w:rsidP="5308A7B7">
      <w:pPr>
        <w:rPr>
          <w:rFonts w:ascii="Arial" w:eastAsia="Calibri" w:hAnsi="Arial" w:cs="Arial"/>
          <w:color w:val="000000" w:themeColor="text1"/>
        </w:rPr>
      </w:pPr>
    </w:p>
    <w:p w14:paraId="49FA5E49" w14:textId="2022E2A5" w:rsidR="5308A7B7" w:rsidRPr="005E64A0" w:rsidRDefault="5308A7B7" w:rsidP="5308A7B7">
      <w:pPr>
        <w:rPr>
          <w:rFonts w:ascii="Arial" w:eastAsia="Calibri" w:hAnsi="Arial" w:cs="Arial"/>
          <w:color w:val="000000" w:themeColor="text1"/>
        </w:rPr>
      </w:pPr>
    </w:p>
    <w:p w14:paraId="73371DE0" w14:textId="62D7F166" w:rsidR="5308A7B7" w:rsidRPr="005E64A0" w:rsidRDefault="5308A7B7" w:rsidP="5308A7B7">
      <w:pPr>
        <w:rPr>
          <w:rFonts w:ascii="Arial" w:eastAsia="Calibri" w:hAnsi="Arial" w:cs="Arial"/>
          <w:color w:val="000000" w:themeColor="text1"/>
        </w:rPr>
      </w:pPr>
    </w:p>
    <w:p w14:paraId="51B91F09" w14:textId="39E84661" w:rsidR="5308A7B7" w:rsidRPr="005E64A0" w:rsidRDefault="5308A7B7" w:rsidP="5308A7B7">
      <w:pPr>
        <w:rPr>
          <w:rFonts w:ascii="Arial" w:eastAsia="Calibri" w:hAnsi="Arial" w:cs="Arial"/>
          <w:color w:val="000000" w:themeColor="text1"/>
        </w:rPr>
      </w:pPr>
    </w:p>
    <w:p w14:paraId="492DFA35" w14:textId="19288A86" w:rsidR="5308A7B7" w:rsidRPr="005E64A0" w:rsidRDefault="5308A7B7" w:rsidP="5308A7B7">
      <w:pPr>
        <w:rPr>
          <w:rFonts w:ascii="Arial" w:eastAsia="Calibri" w:hAnsi="Arial" w:cs="Arial"/>
          <w:color w:val="000000" w:themeColor="text1"/>
        </w:rPr>
      </w:pPr>
    </w:p>
    <w:p w14:paraId="18CC7D34" w14:textId="22F94609" w:rsidR="5308A7B7" w:rsidRPr="005E64A0" w:rsidRDefault="5308A7B7" w:rsidP="5308A7B7">
      <w:pPr>
        <w:rPr>
          <w:rFonts w:ascii="Arial" w:eastAsia="Calibri" w:hAnsi="Arial" w:cs="Arial"/>
          <w:color w:val="000000" w:themeColor="text1"/>
        </w:rPr>
      </w:pPr>
    </w:p>
    <w:p w14:paraId="51FECF8F" w14:textId="52DC2466" w:rsidR="5308A7B7" w:rsidRPr="005E64A0" w:rsidRDefault="5308A7B7" w:rsidP="5308A7B7">
      <w:pPr>
        <w:rPr>
          <w:rFonts w:ascii="Arial" w:eastAsia="Calibri" w:hAnsi="Arial" w:cs="Arial"/>
          <w:color w:val="000000" w:themeColor="text1"/>
        </w:rPr>
      </w:pPr>
    </w:p>
    <w:p w14:paraId="0C4D1DBA" w14:textId="277D1F9D" w:rsidR="5308A7B7" w:rsidRPr="005E64A0" w:rsidRDefault="5308A7B7" w:rsidP="5308A7B7">
      <w:pPr>
        <w:rPr>
          <w:rFonts w:ascii="Arial" w:eastAsia="Calibri" w:hAnsi="Arial" w:cs="Arial"/>
          <w:color w:val="000000" w:themeColor="text1"/>
        </w:rPr>
      </w:pPr>
    </w:p>
    <w:sectPr w:rsidR="5308A7B7" w:rsidRPr="005E64A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AFBA4" w14:textId="77777777" w:rsidR="00B35CAF" w:rsidRDefault="00B35CAF" w:rsidP="00391DE0">
      <w:pPr>
        <w:spacing w:after="0" w:line="240" w:lineRule="auto"/>
      </w:pPr>
      <w:r>
        <w:separator/>
      </w:r>
    </w:p>
  </w:endnote>
  <w:endnote w:type="continuationSeparator" w:id="0">
    <w:p w14:paraId="388503E7" w14:textId="77777777" w:rsidR="00B35CAF" w:rsidRDefault="00B35CAF"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D1577" w14:textId="77777777" w:rsidR="00B35CAF" w:rsidRDefault="00B35CAF" w:rsidP="00391DE0">
      <w:pPr>
        <w:spacing w:after="0" w:line="240" w:lineRule="auto"/>
      </w:pPr>
      <w:r>
        <w:separator/>
      </w:r>
    </w:p>
  </w:footnote>
  <w:footnote w:type="continuationSeparator" w:id="0">
    <w:p w14:paraId="39FF4163" w14:textId="77777777" w:rsidR="00B35CAF" w:rsidRDefault="00B35CAF"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360" w:hanging="360"/>
      </w:pPr>
      <w:rPr>
        <w:rFonts w:ascii="Symbol" w:hAnsi="Symbol" w:hint="default"/>
      </w:rPr>
    </w:lvl>
    <w:lvl w:ilvl="1" w:tplc="CB3E8EE8">
      <w:start w:val="1"/>
      <w:numFmt w:val="bullet"/>
      <w:lvlText w:val=""/>
      <w:lvlJc w:val="left"/>
      <w:pPr>
        <w:ind w:left="1080" w:hanging="360"/>
      </w:pPr>
      <w:rPr>
        <w:rFonts w:ascii="Symbol" w:hAnsi="Symbol" w:hint="default"/>
      </w:rPr>
    </w:lvl>
    <w:lvl w:ilvl="2" w:tplc="ECFE6C2A">
      <w:start w:val="1"/>
      <w:numFmt w:val="bullet"/>
      <w:lvlText w:val=""/>
      <w:lvlJc w:val="left"/>
      <w:pPr>
        <w:ind w:left="1800" w:hanging="360"/>
      </w:pPr>
      <w:rPr>
        <w:rFonts w:ascii="Wingdings" w:hAnsi="Wingdings" w:hint="default"/>
      </w:rPr>
    </w:lvl>
    <w:lvl w:ilvl="3" w:tplc="165076EE">
      <w:start w:val="1"/>
      <w:numFmt w:val="bullet"/>
      <w:lvlText w:val=""/>
      <w:lvlJc w:val="left"/>
      <w:pPr>
        <w:ind w:left="2520" w:hanging="360"/>
      </w:pPr>
      <w:rPr>
        <w:rFonts w:ascii="Symbol" w:hAnsi="Symbol" w:hint="default"/>
      </w:rPr>
    </w:lvl>
    <w:lvl w:ilvl="4" w:tplc="26F4A806">
      <w:start w:val="1"/>
      <w:numFmt w:val="bullet"/>
      <w:lvlText w:val="o"/>
      <w:lvlJc w:val="left"/>
      <w:pPr>
        <w:ind w:left="3240" w:hanging="360"/>
      </w:pPr>
      <w:rPr>
        <w:rFonts w:ascii="Courier New" w:hAnsi="Courier New" w:hint="default"/>
      </w:rPr>
    </w:lvl>
    <w:lvl w:ilvl="5" w:tplc="586C882C">
      <w:start w:val="1"/>
      <w:numFmt w:val="bullet"/>
      <w:lvlText w:val=""/>
      <w:lvlJc w:val="left"/>
      <w:pPr>
        <w:ind w:left="3960" w:hanging="360"/>
      </w:pPr>
      <w:rPr>
        <w:rFonts w:ascii="Wingdings" w:hAnsi="Wingdings" w:hint="default"/>
      </w:rPr>
    </w:lvl>
    <w:lvl w:ilvl="6" w:tplc="9E246234">
      <w:start w:val="1"/>
      <w:numFmt w:val="bullet"/>
      <w:lvlText w:val=""/>
      <w:lvlJc w:val="left"/>
      <w:pPr>
        <w:ind w:left="4680" w:hanging="360"/>
      </w:pPr>
      <w:rPr>
        <w:rFonts w:ascii="Symbol" w:hAnsi="Symbol" w:hint="default"/>
      </w:rPr>
    </w:lvl>
    <w:lvl w:ilvl="7" w:tplc="CCBE500E">
      <w:start w:val="1"/>
      <w:numFmt w:val="bullet"/>
      <w:lvlText w:val="o"/>
      <w:lvlJc w:val="left"/>
      <w:pPr>
        <w:ind w:left="5400" w:hanging="360"/>
      </w:pPr>
      <w:rPr>
        <w:rFonts w:ascii="Courier New" w:hAnsi="Courier New" w:hint="default"/>
      </w:rPr>
    </w:lvl>
    <w:lvl w:ilvl="8" w:tplc="AAB2030A">
      <w:start w:val="1"/>
      <w:numFmt w:val="bullet"/>
      <w:lvlText w:val=""/>
      <w:lvlJc w:val="left"/>
      <w:pPr>
        <w:ind w:left="6120" w:hanging="360"/>
      </w:pPr>
      <w:rPr>
        <w:rFonts w:ascii="Wingdings" w:hAnsi="Wingdings" w:hint="default"/>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4"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050775">
    <w:abstractNumId w:val="1"/>
  </w:num>
  <w:num w:numId="2" w16cid:durableId="2048797851">
    <w:abstractNumId w:val="3"/>
  </w:num>
  <w:num w:numId="3" w16cid:durableId="521750258">
    <w:abstractNumId w:val="0"/>
  </w:num>
  <w:num w:numId="4" w16cid:durableId="1994213676">
    <w:abstractNumId w:val="4"/>
  </w:num>
  <w:num w:numId="5" w16cid:durableId="807208736">
    <w:abstractNumId w:val="6"/>
  </w:num>
  <w:num w:numId="6" w16cid:durableId="577786829">
    <w:abstractNumId w:val="2"/>
  </w:num>
  <w:num w:numId="7" w16cid:durableId="20295238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5098A"/>
    <w:rsid w:val="00087613"/>
    <w:rsid w:val="000F53E9"/>
    <w:rsid w:val="001271B5"/>
    <w:rsid w:val="001A2E4E"/>
    <w:rsid w:val="001C6844"/>
    <w:rsid w:val="00203112"/>
    <w:rsid w:val="00204CC1"/>
    <w:rsid w:val="002C200B"/>
    <w:rsid w:val="002E2125"/>
    <w:rsid w:val="00391DE0"/>
    <w:rsid w:val="004216E1"/>
    <w:rsid w:val="00447B86"/>
    <w:rsid w:val="005114D8"/>
    <w:rsid w:val="00555531"/>
    <w:rsid w:val="005E1C56"/>
    <w:rsid w:val="005E64A0"/>
    <w:rsid w:val="005E7998"/>
    <w:rsid w:val="005F000F"/>
    <w:rsid w:val="006C4485"/>
    <w:rsid w:val="006C7471"/>
    <w:rsid w:val="00720A1D"/>
    <w:rsid w:val="00786E7B"/>
    <w:rsid w:val="00792223"/>
    <w:rsid w:val="007A7C96"/>
    <w:rsid w:val="007E6903"/>
    <w:rsid w:val="008E2A7C"/>
    <w:rsid w:val="00924F77"/>
    <w:rsid w:val="00972299"/>
    <w:rsid w:val="0099690B"/>
    <w:rsid w:val="009B714F"/>
    <w:rsid w:val="009C4A8B"/>
    <w:rsid w:val="00A0594D"/>
    <w:rsid w:val="00A07446"/>
    <w:rsid w:val="00A131B0"/>
    <w:rsid w:val="00A329B7"/>
    <w:rsid w:val="00A45EEB"/>
    <w:rsid w:val="00AB6232"/>
    <w:rsid w:val="00B04679"/>
    <w:rsid w:val="00B35CAF"/>
    <w:rsid w:val="00B3696F"/>
    <w:rsid w:val="00BD5CC2"/>
    <w:rsid w:val="00CD71E0"/>
    <w:rsid w:val="00D362E1"/>
    <w:rsid w:val="00DA1FAE"/>
    <w:rsid w:val="00EA05C5"/>
    <w:rsid w:val="00F147DC"/>
    <w:rsid w:val="00F2653A"/>
    <w:rsid w:val="00F46807"/>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14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114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semiHidden/>
    <w:rsid w:val="005114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114D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A32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tatista.com/statistics/270370/age-distribution-in-the-united-kingd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tatista.com/topics/8117/seniors-in-spai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ngland.nhs.uk/ourwork/clinical-policy/older-people/improving-care-for-older-peopl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coa.org/article/navigating-social-isolation-and-loneliness-as-an-older-adult" TargetMode="External"/><Relationship Id="rId20" Type="http://schemas.openxmlformats.org/officeDocument/2006/relationships/hyperlink" Target="https://www.statista.com/statistics/1231682/population-of-spain-over-65-yea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dc.gov/aging/publications/features/lonely-older-adults.html" TargetMode="External"/><Relationship Id="rId23" Type="http://schemas.openxmlformats.org/officeDocument/2006/relationships/hyperlink" Target="https://apps.who.int/iris/rest/bitstreams/1358663/retrieve" TargetMode="External"/><Relationship Id="rId10" Type="http://schemas.openxmlformats.org/officeDocument/2006/relationships/endnotes" Target="endnotes.xml"/><Relationship Id="rId19" Type="http://schemas.openxmlformats.org/officeDocument/2006/relationships/hyperlink" Target="https://prezi.com/0buuyy0ql9qr/social-breakdown-social-reconstruction-syndro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thoughtco.com/what-is-socioemotional-selectivity-theory-47837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NHS2324</b:Tag>
    <b:SourceType>InternetSite</b:SourceType>
    <b:Guid>{2B612586-DCFA-4EBA-B09B-E311187998FA}</b:Guid>
    <b:Author>
      <b:Author>
        <b:Corporate>NHS</b:Corporate>
      </b:Author>
    </b:Author>
    <b:Title>Improving care for older people</b:Title>
    <b:Year>2023</b:Year>
    <b:YearAccessed>2023</b:YearAccessed>
    <b:MonthAccessed>8</b:MonthAccessed>
    <b:DayAccessed>14</b:DayAccessed>
    <b:URL>https://www.england.nhs.uk/ourwork/clinical-policy/older-people/improving-care-for-older-people/#:~:text=How%20old%20is%20an%20older,be%20considered%20an%20older%20person.</b:URL>
    <b:RefOrder>1</b:RefOrder>
  </b:Source>
  <b:Source>
    <b:Tag>Sta239</b:Tag>
    <b:SourceType>InternetSite</b:SourceType>
    <b:Guid>{11C5D279-7B0E-4344-AFAC-6FF0CEC39F65}</b:Guid>
    <b:Author>
      <b:Author>
        <b:Corporate>Statista</b:Corporate>
      </b:Author>
    </b:Author>
    <b:Title>Seniors in Spain - statistics &amp; facts</b:Title>
    <b:Year>2023</b:Year>
    <b:YearAccessed>2023</b:YearAccessed>
    <b:MonthAccessed>8</b:MonthAccessed>
    <b:DayAccessed>14</b:DayAccessed>
    <b:URL>https://www.statista.com/topics/8117/seniors-in-spain/#topicOverview</b:URL>
    <b:RefOrder>2</b:RefOrder>
  </b:Source>
  <b:Source>
    <b:Tag>Aar231</b:Tag>
    <b:SourceType>InternetSite</b:SourceType>
    <b:Guid>{EA7116B2-67B3-4F70-AA33-1EB79EA24D62}</b:Guid>
    <b:Author>
      <b:Author>
        <b:NameList>
          <b:Person>
            <b:Last>O'Neill</b:Last>
            <b:First>Aaron</b:First>
          </b:Person>
        </b:NameList>
      </b:Author>
    </b:Author>
    <b:Title>Age distribution in the United Kingdom 2011-2021</b:Title>
    <b:Year>2023</b:Year>
    <b:YearAccessed>2023</b:YearAccessed>
    <b:MonthAccessed>8</b:MonthAccessed>
    <b:DayAccessed>14</b:DayAccessed>
    <b:URL>https://www.statista.com/statistics/270370/age-distribution-in-the-united-kingdom/</b:URL>
    <b:RefOrder>3</b:RefOrder>
  </b:Source>
  <b:Source>
    <b:Tag>Sta2310</b:Tag>
    <b:SourceType>InternetSite</b:SourceType>
    <b:Guid>{EAD288AE-5183-420E-A83F-7AA1D6473060}</b:Guid>
    <b:Author>
      <b:Author>
        <b:Corporate>Statista</b:Corporate>
      </b:Author>
    </b:Author>
    <b:Title>Number of inhabitants aged 65 or over in Spain from 2002 to 2023(in millions)</b:Title>
    <b:Year>2023</b:Year>
    <b:YearAccessed>2023</b:YearAccessed>
    <b:MonthAccessed>8</b:MonthAccessed>
    <b:DayAccessed>14</b:DayAccessed>
    <b:URL>https://www.statista.com/statistics/1231682/population-of-spain-over-65-year/</b:URL>
    <b:RefOrder>4</b:RefOrder>
  </b:Source>
  <b:Source>
    <b:Tag>Pre17</b:Tag>
    <b:SourceType>InternetSite</b:SourceType>
    <b:Guid>{ED77409C-5D36-4B91-980B-1BC2BCC840E9}</b:Guid>
    <b:Author>
      <b:Author>
        <b:Corporate>Prezi</b:Corporate>
      </b:Author>
    </b:Author>
    <b:Title>Social Breakdown/ Social Reconstruction Syndrome</b:Title>
    <b:Year>2017</b:Year>
    <b:YearAccessed>2023</b:YearAccessed>
    <b:MonthAccessed>8</b:MonthAccessed>
    <b:DayAccessed>15</b:DayAccessed>
    <b:URL>https://prezi.com/0buuyy0ql9qr/social-breakdown-social-reconstruction-syndrome/</b:URL>
    <b:RefOrder>5</b:RefOrder>
  </b:Source>
  <b:Source>
    <b:Tag>Cyn20</b:Tag>
    <b:SourceType>InternetSite</b:SourceType>
    <b:Guid>{D9DBCC19-9EFF-4799-BD35-FD73B310047C}</b:Guid>
    <b:Author>
      <b:Author>
        <b:NameList>
          <b:Person>
            <b:Last>Vinney</b:Last>
            <b:First>Cynthia</b:First>
          </b:Person>
        </b:NameList>
      </b:Author>
    </b:Author>
    <b:Title>What Is Socioemotional Selectivity Theory?</b:Title>
    <b:Year>2020</b:Year>
    <b:YearAccessed>2023</b:YearAccessed>
    <b:MonthAccessed>8</b:MonthAccessed>
    <b:DayAccessed>15</b:DayAccessed>
    <b:URL>https://www.thoughtco.com/what-is-socioemotional-selectivity-theory-4783769</b:URL>
    <b:RefOrder>6</b:RefOrder>
  </b:Source>
  <b:Source>
    <b:Tag>WHO2312</b:Tag>
    <b:SourceType>InternetSite</b:SourceType>
    <b:Guid>{68F6901D-558D-45F6-8FC1-3EF2B684B8DC}</b:Guid>
    <b:Author>
      <b:Author>
        <b:Corporate>WHO</b:Corporate>
      </b:Author>
    </b:Author>
    <b:Title>Social isolation and loneliness among older people</b:Title>
    <b:Year>2023</b:Year>
    <b:YearAccessed>2023</b:YearAccessed>
    <b:MonthAccessed>8</b:MonthAccessed>
    <b:DayAccessed>16</b:DayAccessed>
    <b:URL>https://apps.who.int/iris/rest/bitstreams/1358663/retrieve</b:URL>
    <b:RefOrder>7</b:RefOrder>
  </b:Source>
  <b:Source>
    <b:Tag>CDC238</b:Tag>
    <b:SourceType>InternetSite</b:SourceType>
    <b:Guid>{EC7062D1-87C6-496C-9065-D05E768CAE30}</b:Guid>
    <b:Author>
      <b:Author>
        <b:Corporate>CDC</b:Corporate>
      </b:Author>
    </b:Author>
    <b:Title>Loneliness and Social Isolation Linked to Serious Health Conditions</b:Title>
    <b:Year>2023</b:Year>
    <b:YearAccessed>2023</b:YearAccessed>
    <b:MonthAccessed>8</b:MonthAccessed>
    <b:DayAccessed>16</b:DayAccessed>
    <b:URL>https://www.cdc.gov/aging/publications/features/lonely-older-adults.html</b:URL>
    <b:RefOrder>8</b:RefOrder>
  </b:Source>
  <b:Source>
    <b:Tag>Edw22</b:Tag>
    <b:SourceType>InternetSite</b:SourceType>
    <b:Guid>{A1BB02F5-9E54-4B1A-94F4-AE6577C0CB83}</b:Guid>
    <b:Author>
      <b:Author>
        <b:NameList>
          <b:Person>
            <b:Last>Garcia</b:Last>
            <b:First>Edward</b:First>
          </b:Person>
        </b:NameList>
      </b:Author>
    </b:Author>
    <b:Title>Navigating Social Isolation and Loneliness as an Older Adult</b:Title>
    <b:Year>2022</b:Year>
    <b:YearAccessed>2023</b:YearAccessed>
    <b:MonthAccessed>8</b:MonthAccessed>
    <b:DayAccessed>16</b:DayAccessed>
    <b:URL>https://www.ncoa.org/article/navigating-social-isolation-and-loneliness-as-an-older-adult</b:URL>
    <b:RefOrder>9</b:RefOrder>
  </b:Source>
  <b:Source>
    <b:Tag>gov2318</b:Tag>
    <b:SourceType>InternetSite</b:SourceType>
    <b:Guid>{50AB088B-0F10-4BFE-8421-13A05BA61779}</b:Guid>
    <b:Author>
      <b:Author>
        <b:Corporate>gov.uk</b:Corporate>
      </b:Author>
    </b:Author>
    <b:Title>Care and support statutory guidance</b:Title>
    <b:Year>2023</b:Year>
    <b:YearAccessed>2023</b:YearAccessed>
    <b:MonthAccessed>August</b:MonthAccessed>
    <b:DayAccessed>17</b:DayAccessed>
    <b:URL>https://www.gov.uk/government/publications/care-act-statutory-guidance/care-and-support-statutory-guidance</b:URL>
    <b:RefOrder>1</b:RefOrder>
  </b:Source>
  <b:Source>
    <b:Tag>gov2319</b:Tag>
    <b:SourceType>InternetSite</b:SourceType>
    <b:Guid>{D0F341D7-8845-4924-A95B-790C500D6B59}</b:Guid>
    <b:Author>
      <b:Author>
        <b:Corporate>gov.uk</b:Corporate>
      </b:Author>
    </b:Author>
    <b:Title>Government’s work on tackling loneliness</b:Title>
    <b:Year>2023</b:Year>
    <b:YearAccessed>2023</b:YearAccessed>
    <b:MonthAccessed>August</b:MonthAccessed>
    <b:DayAccessed>17</b:DayAccessed>
    <b:URL>https://www.gov.uk/guidance/governments-work-on-tackling-loneliness#:~:text=The%20main%20strands%20of%20government%27s,talk%20and%20act%20on%20loneliness</b:URL>
    <b:RefOrder>2</b:RefOrder>
  </b:Source>
  <b:Source>
    <b:Tag>bar23</b:Tag>
    <b:SourceType>InternetSite</b:SourceType>
    <b:Guid>{80E7E69D-DCD2-43B5-A689-1F2CDC41588C}</b:Guid>
    <b:Author>
      <b:Author>
        <b:Corporate>barcelona.cat</b:Corporate>
      </b:Author>
    </b:Author>
    <b:Title>Municipal Strategy Against Loneliness 2020-2030</b:Title>
    <b:Year>2023</b:Year>
    <b:YearAccessed>2023</b:YearAccessed>
    <b:MonthAccessed>August</b:MonthAccessed>
    <b:DayAccessed>17</b:DayAccessed>
    <b:URL>https://ajuntament.barcelona.cat/dretssocials/sites/default/files/arxius-documents/barcelona_loneliness_strategy_2020_2030</b:URL>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3" ma:contentTypeDescription="Create a new document." ma:contentTypeScope="" ma:versionID="7af8fc4071b6c824fbf13ae3c7cb4a15">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93f74b845c0782bec25e46ec1f0f1aa6"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www.w3.org/XML/1998/namespace"/>
    <ds:schemaRef ds:uri="0c664b51-63af-4b9d-8d70-3880ca420fc4"/>
    <ds:schemaRef ds:uri="d1ca41dc-05f3-4340-86ae-42a3158c68b4"/>
    <ds:schemaRef ds:uri="http://schemas.microsoft.com/office/infopath/2007/PartnerControls"/>
    <ds:schemaRef ds:uri="http://schemas.microsoft.com/office/2006/documentManagement/types"/>
    <ds:schemaRef ds:uri="http://purl.org/dc/elements/1.1/"/>
    <ds:schemaRef ds:uri="http://purl.org/dc/term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D0A1100F-DBC5-4599-AE3C-543ED37DE74D}">
  <ds:schemaRefs>
    <ds:schemaRef ds:uri="http://schemas.openxmlformats.org/officeDocument/2006/bibliography"/>
  </ds:schemaRefs>
</ds:datastoreItem>
</file>

<file path=customXml/itemProps4.xml><?xml version="1.0" encoding="utf-8"?>
<ds:datastoreItem xmlns:ds="http://schemas.openxmlformats.org/officeDocument/2006/customXml" ds:itemID="{C09C8AEB-89F1-482A-83C4-F2F72C0603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4706</Words>
  <Characters>26827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Maritza Estefania Ramirez Rivera (2022095)</cp:lastModifiedBy>
  <cp:revision>2</cp:revision>
  <dcterms:created xsi:type="dcterms:W3CDTF">2023-08-26T10:44:00Z</dcterms:created>
  <dcterms:modified xsi:type="dcterms:W3CDTF">2023-08-26T10:44:00Z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