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42807" w14:textId="7A4579E8" w:rsidR="00A32EBF" w:rsidRDefault="00A32EBF"/>
    <w:p w14:paraId="18009EEF" w14:textId="031E6EA0" w:rsidR="003969B7" w:rsidRPr="00CD7D5E" w:rsidRDefault="00A967E5" w:rsidP="00C72BDD">
      <w:pPr>
        <w:spacing w:before="240" w:line="360" w:lineRule="auto"/>
        <w:rPr>
          <w:rFonts w:ascii="Arial" w:hAnsi="Arial" w:cs="Arial"/>
          <w:sz w:val="24"/>
          <w:szCs w:val="24"/>
        </w:rPr>
      </w:pPr>
      <w:r>
        <w:rPr>
          <w:rFonts w:ascii="Arial" w:hAnsi="Arial" w:cs="Arial"/>
          <w:sz w:val="24"/>
          <w:szCs w:val="24"/>
        </w:rPr>
        <w:t>Within</w:t>
      </w:r>
      <w:r w:rsidR="007441F9" w:rsidRPr="00CD7D5E">
        <w:rPr>
          <w:rFonts w:ascii="Arial" w:hAnsi="Arial" w:cs="Arial"/>
          <w:sz w:val="24"/>
          <w:szCs w:val="24"/>
        </w:rPr>
        <w:t xml:space="preserve"> this essay will be</w:t>
      </w:r>
      <w:r w:rsidR="00BB779A" w:rsidRPr="00CD7D5E">
        <w:rPr>
          <w:rFonts w:ascii="Arial" w:hAnsi="Arial" w:cs="Arial"/>
          <w:sz w:val="24"/>
          <w:szCs w:val="24"/>
        </w:rPr>
        <w:t xml:space="preserve"> a</w:t>
      </w:r>
      <w:r w:rsidR="007441F9" w:rsidRPr="00CD7D5E">
        <w:rPr>
          <w:rFonts w:ascii="Arial" w:hAnsi="Arial" w:cs="Arial"/>
          <w:sz w:val="24"/>
          <w:szCs w:val="24"/>
        </w:rPr>
        <w:t xml:space="preserve"> </w:t>
      </w:r>
      <w:r w:rsidR="00BB779A" w:rsidRPr="00CD7D5E">
        <w:rPr>
          <w:rFonts w:ascii="Arial" w:hAnsi="Arial" w:cs="Arial"/>
          <w:sz w:val="24"/>
          <w:szCs w:val="24"/>
        </w:rPr>
        <w:t xml:space="preserve">discussion of the differences between the skills required and used for </w:t>
      </w:r>
      <w:r>
        <w:rPr>
          <w:rFonts w:ascii="Arial" w:hAnsi="Arial" w:cs="Arial"/>
          <w:sz w:val="24"/>
          <w:szCs w:val="24"/>
        </w:rPr>
        <w:t xml:space="preserve">both </w:t>
      </w:r>
      <w:r w:rsidR="00BB779A" w:rsidRPr="00CD7D5E">
        <w:rPr>
          <w:rFonts w:ascii="Arial" w:hAnsi="Arial" w:cs="Arial"/>
          <w:sz w:val="24"/>
          <w:szCs w:val="24"/>
        </w:rPr>
        <w:t>embedded and main stream counselling.  There will also be an analysis of what special considerations are needed when working within a multidisciplinary team</w:t>
      </w:r>
      <w:r w:rsidR="00E25EFE" w:rsidRPr="00CD7D5E">
        <w:rPr>
          <w:rFonts w:ascii="Arial" w:hAnsi="Arial" w:cs="Arial"/>
          <w:sz w:val="24"/>
          <w:szCs w:val="24"/>
        </w:rPr>
        <w:t xml:space="preserve">. </w:t>
      </w:r>
      <w:r>
        <w:rPr>
          <w:rFonts w:ascii="Arial" w:hAnsi="Arial" w:cs="Arial"/>
          <w:sz w:val="24"/>
          <w:szCs w:val="24"/>
        </w:rPr>
        <w:t>This will include</w:t>
      </w:r>
      <w:r w:rsidR="00BB779A" w:rsidRPr="00CD7D5E">
        <w:rPr>
          <w:rFonts w:ascii="Arial" w:hAnsi="Arial" w:cs="Arial"/>
          <w:sz w:val="24"/>
          <w:szCs w:val="24"/>
        </w:rPr>
        <w:t xml:space="preserve"> the differences between guidelines and ethics as applied by the </w:t>
      </w:r>
      <w:r w:rsidR="00E25EFE" w:rsidRPr="00CD7D5E">
        <w:rPr>
          <w:rFonts w:ascii="Arial" w:hAnsi="Arial" w:cs="Arial"/>
          <w:sz w:val="24"/>
          <w:szCs w:val="24"/>
        </w:rPr>
        <w:t xml:space="preserve">different </w:t>
      </w:r>
      <w:r w:rsidR="00BB779A" w:rsidRPr="00CD7D5E">
        <w:rPr>
          <w:rFonts w:ascii="Arial" w:hAnsi="Arial" w:cs="Arial"/>
          <w:sz w:val="24"/>
          <w:szCs w:val="24"/>
        </w:rPr>
        <w:t xml:space="preserve">organisations participating in the multidisciplinary work. </w:t>
      </w:r>
      <w:r w:rsidR="00D17405">
        <w:rPr>
          <w:rFonts w:ascii="Arial" w:hAnsi="Arial" w:cs="Arial"/>
          <w:sz w:val="24"/>
          <w:szCs w:val="24"/>
        </w:rPr>
        <w:t xml:space="preserve">The tensions that can arise within a multidisciplinary team where professions are working at different </w:t>
      </w:r>
      <w:r w:rsidR="00C72BDD">
        <w:rPr>
          <w:rFonts w:ascii="Arial" w:hAnsi="Arial" w:cs="Arial"/>
          <w:sz w:val="24"/>
          <w:szCs w:val="24"/>
        </w:rPr>
        <w:t xml:space="preserve">job descriptions, </w:t>
      </w:r>
      <w:r w:rsidR="00D17405">
        <w:rPr>
          <w:rFonts w:ascii="Arial" w:hAnsi="Arial" w:cs="Arial"/>
          <w:sz w:val="24"/>
          <w:szCs w:val="24"/>
        </w:rPr>
        <w:t xml:space="preserve">grades and pay scales. </w:t>
      </w:r>
      <w:r w:rsidR="00BB779A" w:rsidRPr="00CD7D5E">
        <w:rPr>
          <w:rFonts w:ascii="Arial" w:hAnsi="Arial" w:cs="Arial"/>
          <w:sz w:val="24"/>
          <w:szCs w:val="24"/>
        </w:rPr>
        <w:t>This discussion will particularly concentrate on the safeguarding of children, young people and vulnerable adults</w:t>
      </w:r>
      <w:r w:rsidR="00E25EFE" w:rsidRPr="00CD7D5E">
        <w:rPr>
          <w:rFonts w:ascii="Arial" w:hAnsi="Arial" w:cs="Arial"/>
          <w:sz w:val="24"/>
          <w:szCs w:val="24"/>
        </w:rPr>
        <w:t xml:space="preserve"> in this arena and subsequently applied to embedded counselling. Consideration and discussion will also be applied to what needs to be in place </w:t>
      </w:r>
      <w:r w:rsidR="0039645F">
        <w:rPr>
          <w:rFonts w:ascii="Arial" w:hAnsi="Arial" w:cs="Arial"/>
          <w:sz w:val="24"/>
          <w:szCs w:val="24"/>
        </w:rPr>
        <w:t>for</w:t>
      </w:r>
      <w:r w:rsidR="00E25EFE" w:rsidRPr="00CD7D5E">
        <w:rPr>
          <w:rFonts w:ascii="Arial" w:hAnsi="Arial" w:cs="Arial"/>
          <w:sz w:val="24"/>
          <w:szCs w:val="24"/>
        </w:rPr>
        <w:t xml:space="preserve"> embedded counselling. The advantages and opportunities available to clients who need to deal with a troubling issue and potential pitfalls for both clients and professionals who become involved </w:t>
      </w:r>
      <w:r w:rsidR="00927534" w:rsidRPr="00CD7D5E">
        <w:rPr>
          <w:rFonts w:ascii="Arial" w:hAnsi="Arial" w:cs="Arial"/>
          <w:sz w:val="24"/>
          <w:szCs w:val="24"/>
        </w:rPr>
        <w:t xml:space="preserve">in </w:t>
      </w:r>
      <w:r>
        <w:rPr>
          <w:rFonts w:ascii="Arial" w:hAnsi="Arial" w:cs="Arial"/>
          <w:sz w:val="24"/>
          <w:szCs w:val="24"/>
        </w:rPr>
        <w:t>delivery</w:t>
      </w:r>
      <w:r w:rsidR="004E520E">
        <w:rPr>
          <w:rFonts w:ascii="Arial" w:hAnsi="Arial" w:cs="Arial"/>
          <w:sz w:val="24"/>
          <w:szCs w:val="24"/>
        </w:rPr>
        <w:t xml:space="preserve"> of</w:t>
      </w:r>
      <w:r>
        <w:rPr>
          <w:rFonts w:ascii="Arial" w:hAnsi="Arial" w:cs="Arial"/>
          <w:sz w:val="24"/>
          <w:szCs w:val="24"/>
        </w:rPr>
        <w:t xml:space="preserve"> </w:t>
      </w:r>
      <w:r w:rsidR="00927534" w:rsidRPr="00CD7D5E">
        <w:rPr>
          <w:rFonts w:ascii="Arial" w:hAnsi="Arial" w:cs="Arial"/>
          <w:sz w:val="24"/>
          <w:szCs w:val="24"/>
        </w:rPr>
        <w:t xml:space="preserve">embedded counselling. </w:t>
      </w:r>
      <w:r w:rsidR="00D17405">
        <w:rPr>
          <w:rFonts w:ascii="Arial" w:hAnsi="Arial" w:cs="Arial"/>
          <w:sz w:val="24"/>
          <w:szCs w:val="24"/>
        </w:rPr>
        <w:t>There will be consideration about what future research could be considered.</w:t>
      </w:r>
      <w:r w:rsidR="00E25EFE" w:rsidRPr="00CD7D5E">
        <w:rPr>
          <w:rFonts w:ascii="Arial" w:hAnsi="Arial" w:cs="Arial"/>
          <w:sz w:val="24"/>
          <w:szCs w:val="24"/>
        </w:rPr>
        <w:t xml:space="preserve"> </w:t>
      </w:r>
    </w:p>
    <w:p w14:paraId="19E72A19" w14:textId="782525B5" w:rsidR="00706DE6" w:rsidRPr="00706DE6" w:rsidRDefault="00706DE6" w:rsidP="00C72BDD">
      <w:pPr>
        <w:shd w:val="clear" w:color="auto" w:fill="FFFFFF"/>
        <w:spacing w:before="240" w:after="300" w:line="360" w:lineRule="auto"/>
        <w:textAlignment w:val="baseline"/>
        <w:rPr>
          <w:rFonts w:ascii="Arial" w:eastAsia="Times New Roman" w:hAnsi="Arial" w:cs="Arial"/>
          <w:color w:val="111111"/>
          <w:sz w:val="24"/>
          <w:szCs w:val="24"/>
          <w:lang w:eastAsia="en-GB"/>
        </w:rPr>
      </w:pPr>
      <w:r w:rsidRPr="00706DE6">
        <w:rPr>
          <w:rFonts w:ascii="Arial" w:eastAsia="Times New Roman" w:hAnsi="Arial" w:cs="Arial"/>
          <w:color w:val="111111"/>
          <w:sz w:val="24"/>
          <w:szCs w:val="24"/>
          <w:lang w:eastAsia="en-GB"/>
        </w:rPr>
        <w:t xml:space="preserve">Embedded Counselling is </w:t>
      </w:r>
      <w:r w:rsidR="00C72BDD">
        <w:rPr>
          <w:rFonts w:ascii="Arial" w:eastAsia="Times New Roman" w:hAnsi="Arial" w:cs="Arial"/>
          <w:color w:val="111111"/>
          <w:sz w:val="24"/>
          <w:szCs w:val="24"/>
          <w:lang w:eastAsia="en-GB"/>
        </w:rPr>
        <w:t xml:space="preserve">most commonly </w:t>
      </w:r>
      <w:r w:rsidR="00E97E81">
        <w:rPr>
          <w:rFonts w:ascii="Arial" w:eastAsia="Times New Roman" w:hAnsi="Arial" w:cs="Arial"/>
          <w:color w:val="111111"/>
          <w:sz w:val="24"/>
          <w:szCs w:val="24"/>
          <w:lang w:eastAsia="en-GB"/>
        </w:rPr>
        <w:t>placed</w:t>
      </w:r>
      <w:r w:rsidR="00487A40">
        <w:rPr>
          <w:rFonts w:ascii="Arial" w:eastAsia="Times New Roman" w:hAnsi="Arial" w:cs="Arial"/>
          <w:color w:val="111111"/>
          <w:sz w:val="24"/>
          <w:szCs w:val="24"/>
          <w:lang w:eastAsia="en-GB"/>
        </w:rPr>
        <w:t xml:space="preserve"> within the roles </w:t>
      </w:r>
      <w:r w:rsidR="001708EB">
        <w:rPr>
          <w:rFonts w:ascii="Arial" w:eastAsia="Times New Roman" w:hAnsi="Arial" w:cs="Arial"/>
          <w:color w:val="111111"/>
          <w:sz w:val="24"/>
          <w:szCs w:val="24"/>
          <w:lang w:eastAsia="en-GB"/>
        </w:rPr>
        <w:t>of social workers, health care staff in primary care and hospitals, teachers and school staff, youth workers</w:t>
      </w:r>
      <w:r w:rsidR="000F7AB9">
        <w:rPr>
          <w:rFonts w:ascii="Arial" w:eastAsia="Times New Roman" w:hAnsi="Arial" w:cs="Arial"/>
          <w:color w:val="111111"/>
          <w:sz w:val="24"/>
          <w:szCs w:val="24"/>
          <w:lang w:eastAsia="en-GB"/>
        </w:rPr>
        <w:t>, housing</w:t>
      </w:r>
      <w:r w:rsidR="004E520E">
        <w:rPr>
          <w:rFonts w:ascii="Arial" w:eastAsia="Times New Roman" w:hAnsi="Arial" w:cs="Arial"/>
          <w:color w:val="111111"/>
          <w:sz w:val="24"/>
          <w:szCs w:val="24"/>
          <w:lang w:eastAsia="en-GB"/>
        </w:rPr>
        <w:t xml:space="preserve"> and debt advisory staff</w:t>
      </w:r>
      <w:r w:rsidR="000F7AB9">
        <w:rPr>
          <w:rFonts w:ascii="Arial" w:eastAsia="Times New Roman" w:hAnsi="Arial" w:cs="Arial"/>
          <w:color w:val="111111"/>
          <w:sz w:val="24"/>
          <w:szCs w:val="24"/>
          <w:lang w:eastAsia="en-GB"/>
        </w:rPr>
        <w:t xml:space="preserve">, sports coaches and other advisory workers such as </w:t>
      </w:r>
      <w:r w:rsidR="0039645F">
        <w:rPr>
          <w:rFonts w:ascii="Arial" w:eastAsia="Times New Roman" w:hAnsi="Arial" w:cs="Arial"/>
          <w:color w:val="111111"/>
          <w:sz w:val="24"/>
          <w:szCs w:val="24"/>
          <w:lang w:eastAsia="en-GB"/>
        </w:rPr>
        <w:t xml:space="preserve">domestic abuse support roles and </w:t>
      </w:r>
      <w:r w:rsidR="000F7AB9">
        <w:rPr>
          <w:rFonts w:ascii="Arial" w:eastAsia="Times New Roman" w:hAnsi="Arial" w:cs="Arial"/>
          <w:color w:val="111111"/>
          <w:sz w:val="24"/>
          <w:szCs w:val="24"/>
          <w:lang w:eastAsia="en-GB"/>
        </w:rPr>
        <w:t xml:space="preserve">welfare advice staff. There is also a </w:t>
      </w:r>
      <w:r w:rsidR="004E520E">
        <w:rPr>
          <w:rFonts w:ascii="Arial" w:eastAsia="Times New Roman" w:hAnsi="Arial" w:cs="Arial"/>
          <w:color w:val="111111"/>
          <w:sz w:val="24"/>
          <w:szCs w:val="24"/>
          <w:lang w:eastAsia="en-GB"/>
        </w:rPr>
        <w:t xml:space="preserve">potential </w:t>
      </w:r>
      <w:r w:rsidR="000F7AB9">
        <w:rPr>
          <w:rFonts w:ascii="Arial" w:eastAsia="Times New Roman" w:hAnsi="Arial" w:cs="Arial"/>
          <w:color w:val="111111"/>
          <w:sz w:val="24"/>
          <w:szCs w:val="24"/>
          <w:lang w:eastAsia="en-GB"/>
        </w:rPr>
        <w:t>role within job seekers services and careers advice</w:t>
      </w:r>
      <w:r w:rsidR="001708EB">
        <w:rPr>
          <w:rFonts w:ascii="Arial" w:eastAsia="Times New Roman" w:hAnsi="Arial" w:cs="Arial"/>
          <w:color w:val="111111"/>
          <w:sz w:val="24"/>
          <w:szCs w:val="24"/>
          <w:lang w:eastAsia="en-GB"/>
        </w:rPr>
        <w:t>. The</w:t>
      </w:r>
      <w:r w:rsidR="004E520E">
        <w:rPr>
          <w:rFonts w:ascii="Arial" w:eastAsia="Times New Roman" w:hAnsi="Arial" w:cs="Arial"/>
          <w:color w:val="111111"/>
          <w:sz w:val="24"/>
          <w:szCs w:val="24"/>
          <w:lang w:eastAsia="en-GB"/>
        </w:rPr>
        <w:t>se</w:t>
      </w:r>
      <w:r w:rsidR="001708EB">
        <w:rPr>
          <w:rFonts w:ascii="Arial" w:eastAsia="Times New Roman" w:hAnsi="Arial" w:cs="Arial"/>
          <w:color w:val="111111"/>
          <w:sz w:val="24"/>
          <w:szCs w:val="24"/>
          <w:lang w:eastAsia="en-GB"/>
        </w:rPr>
        <w:t xml:space="preserve"> staff may have attended a short course in counselling skills and have some life skills</w:t>
      </w:r>
      <w:r w:rsidRPr="00706DE6">
        <w:rPr>
          <w:rFonts w:ascii="Arial" w:eastAsia="Times New Roman" w:hAnsi="Arial" w:cs="Arial"/>
          <w:color w:val="111111"/>
          <w:sz w:val="24"/>
          <w:szCs w:val="24"/>
          <w:lang w:eastAsia="en-GB"/>
        </w:rPr>
        <w:t>.</w:t>
      </w:r>
      <w:r w:rsidR="00E97E81">
        <w:rPr>
          <w:rFonts w:ascii="Arial" w:eastAsia="Times New Roman" w:hAnsi="Arial" w:cs="Arial"/>
          <w:color w:val="111111"/>
          <w:sz w:val="24"/>
          <w:szCs w:val="24"/>
          <w:lang w:eastAsia="en-GB"/>
        </w:rPr>
        <w:t xml:space="preserve"> </w:t>
      </w:r>
      <w:r w:rsidR="001E2423">
        <w:rPr>
          <w:rFonts w:ascii="Arial" w:eastAsia="Times New Roman" w:hAnsi="Arial" w:cs="Arial"/>
          <w:color w:val="111111"/>
          <w:sz w:val="24"/>
          <w:szCs w:val="24"/>
          <w:lang w:eastAsia="en-GB"/>
        </w:rPr>
        <w:t xml:space="preserve">The </w:t>
      </w:r>
      <w:r w:rsidR="000F7AB9">
        <w:rPr>
          <w:rFonts w:ascii="Arial" w:eastAsia="Times New Roman" w:hAnsi="Arial" w:cs="Arial"/>
          <w:color w:val="111111"/>
          <w:sz w:val="24"/>
          <w:szCs w:val="24"/>
          <w:lang w:eastAsia="en-GB"/>
        </w:rPr>
        <w:t xml:space="preserve">explanation of a model </w:t>
      </w:r>
      <w:sdt>
        <w:sdtPr>
          <w:rPr>
            <w:rFonts w:ascii="Arial" w:eastAsia="Times New Roman" w:hAnsi="Arial" w:cs="Arial"/>
            <w:color w:val="111111"/>
            <w:sz w:val="24"/>
            <w:szCs w:val="24"/>
            <w:lang w:eastAsia="en-GB"/>
          </w:rPr>
          <w:id w:val="573791867"/>
          <w:citation/>
        </w:sdtPr>
        <w:sdtEndPr/>
        <w:sdtContent>
          <w:r w:rsidR="000F7AB9">
            <w:rPr>
              <w:rFonts w:ascii="Arial" w:eastAsia="Times New Roman" w:hAnsi="Arial" w:cs="Arial"/>
              <w:color w:val="111111"/>
              <w:sz w:val="24"/>
              <w:szCs w:val="24"/>
              <w:lang w:eastAsia="en-GB"/>
            </w:rPr>
            <w:fldChar w:fldCharType="begin"/>
          </w:r>
          <w:r w:rsidR="000F7AB9">
            <w:rPr>
              <w:rFonts w:ascii="Arial" w:eastAsia="Times New Roman" w:hAnsi="Arial" w:cs="Arial"/>
              <w:color w:val="111111"/>
              <w:sz w:val="24"/>
              <w:szCs w:val="24"/>
              <w:lang w:eastAsia="en-GB"/>
            </w:rPr>
            <w:instrText xml:space="preserve"> CITATION Mcl11 \l 2057 </w:instrText>
          </w:r>
          <w:r w:rsidR="000F7AB9">
            <w:rPr>
              <w:rFonts w:ascii="Arial" w:eastAsia="Times New Roman" w:hAnsi="Arial" w:cs="Arial"/>
              <w:color w:val="111111"/>
              <w:sz w:val="24"/>
              <w:szCs w:val="24"/>
              <w:lang w:eastAsia="en-GB"/>
            </w:rPr>
            <w:fldChar w:fldCharType="separate"/>
          </w:r>
          <w:r w:rsidR="000F7AB9" w:rsidRPr="000F7AB9">
            <w:rPr>
              <w:rFonts w:ascii="Arial" w:eastAsia="Times New Roman" w:hAnsi="Arial" w:cs="Arial"/>
              <w:noProof/>
              <w:color w:val="111111"/>
              <w:sz w:val="24"/>
              <w:szCs w:val="24"/>
              <w:lang w:eastAsia="en-GB"/>
            </w:rPr>
            <w:t>(Mcleod &amp; Mcleod, 2011)</w:t>
          </w:r>
          <w:r w:rsidR="000F7AB9">
            <w:rPr>
              <w:rFonts w:ascii="Arial" w:eastAsia="Times New Roman" w:hAnsi="Arial" w:cs="Arial"/>
              <w:color w:val="111111"/>
              <w:sz w:val="24"/>
              <w:szCs w:val="24"/>
              <w:lang w:eastAsia="en-GB"/>
            </w:rPr>
            <w:fldChar w:fldCharType="end"/>
          </w:r>
        </w:sdtContent>
      </w:sdt>
      <w:r w:rsidR="001E2423">
        <w:rPr>
          <w:rFonts w:ascii="Arial" w:eastAsia="Times New Roman" w:hAnsi="Arial" w:cs="Arial"/>
          <w:color w:val="111111"/>
          <w:sz w:val="24"/>
          <w:szCs w:val="24"/>
          <w:lang w:eastAsia="en-GB"/>
        </w:rPr>
        <w:t xml:space="preserve"> is set out</w:t>
      </w:r>
      <w:r w:rsidR="000F7AB9">
        <w:rPr>
          <w:rFonts w:ascii="Arial" w:eastAsia="Times New Roman" w:hAnsi="Arial" w:cs="Arial"/>
          <w:color w:val="111111"/>
          <w:sz w:val="24"/>
          <w:szCs w:val="24"/>
          <w:lang w:eastAsia="en-GB"/>
        </w:rPr>
        <w:t xml:space="preserve"> and how embedded counselling can work effectively. </w:t>
      </w:r>
      <w:r w:rsidRPr="00706DE6">
        <w:rPr>
          <w:rFonts w:ascii="Arial" w:eastAsia="Times New Roman" w:hAnsi="Arial" w:cs="Arial"/>
          <w:color w:val="111111"/>
          <w:sz w:val="24"/>
          <w:szCs w:val="24"/>
          <w:lang w:eastAsia="en-GB"/>
        </w:rPr>
        <w:t xml:space="preserve">People </w:t>
      </w:r>
      <w:r w:rsidR="000F7AB9">
        <w:rPr>
          <w:rFonts w:ascii="Arial" w:eastAsia="Times New Roman" w:hAnsi="Arial" w:cs="Arial"/>
          <w:color w:val="111111"/>
          <w:sz w:val="24"/>
          <w:szCs w:val="24"/>
          <w:lang w:eastAsia="en-GB"/>
        </w:rPr>
        <w:t xml:space="preserve">working within </w:t>
      </w:r>
      <w:r w:rsidR="00B02CEF">
        <w:rPr>
          <w:rFonts w:ascii="Arial" w:eastAsia="Times New Roman" w:hAnsi="Arial" w:cs="Arial"/>
          <w:color w:val="111111"/>
          <w:sz w:val="24"/>
          <w:szCs w:val="24"/>
          <w:lang w:eastAsia="en-GB"/>
        </w:rPr>
        <w:t>these sorts of services</w:t>
      </w:r>
      <w:r w:rsidR="000F7AB9">
        <w:rPr>
          <w:rFonts w:ascii="Arial" w:eastAsia="Times New Roman" w:hAnsi="Arial" w:cs="Arial"/>
          <w:color w:val="111111"/>
          <w:sz w:val="24"/>
          <w:szCs w:val="24"/>
          <w:lang w:eastAsia="en-GB"/>
        </w:rPr>
        <w:t xml:space="preserve"> are seen as helpful </w:t>
      </w:r>
      <w:r w:rsidR="00B02CEF">
        <w:rPr>
          <w:rFonts w:ascii="Arial" w:eastAsia="Times New Roman" w:hAnsi="Arial" w:cs="Arial"/>
          <w:color w:val="111111"/>
          <w:sz w:val="24"/>
          <w:szCs w:val="24"/>
          <w:lang w:eastAsia="en-GB"/>
        </w:rPr>
        <w:t xml:space="preserve">and seek to assist clients to solve issues they are experiencing. The practitioners who are able to become involved in embedded counselling want to help </w:t>
      </w:r>
      <w:r w:rsidR="0039645F">
        <w:rPr>
          <w:rFonts w:ascii="Arial" w:eastAsia="Times New Roman" w:hAnsi="Arial" w:cs="Arial"/>
          <w:color w:val="111111"/>
          <w:sz w:val="24"/>
          <w:szCs w:val="24"/>
          <w:lang w:eastAsia="en-GB"/>
        </w:rPr>
        <w:t>clients</w:t>
      </w:r>
      <w:r w:rsidR="00B02CEF">
        <w:rPr>
          <w:rFonts w:ascii="Arial" w:eastAsia="Times New Roman" w:hAnsi="Arial" w:cs="Arial"/>
          <w:color w:val="111111"/>
          <w:sz w:val="24"/>
          <w:szCs w:val="24"/>
          <w:lang w:eastAsia="en-GB"/>
        </w:rPr>
        <w:t xml:space="preserve"> and have a respect for relationships and the role they have in helping clients. </w:t>
      </w:r>
      <w:r w:rsidR="00981F02">
        <w:rPr>
          <w:rFonts w:ascii="Arial" w:eastAsia="Times New Roman" w:hAnsi="Arial" w:cs="Arial"/>
          <w:color w:val="111111"/>
          <w:sz w:val="24"/>
          <w:szCs w:val="24"/>
          <w:lang w:eastAsia="en-GB"/>
        </w:rPr>
        <w:t xml:space="preserve">There is a cautionary note for </w:t>
      </w:r>
      <w:r w:rsidR="00533207">
        <w:rPr>
          <w:rFonts w:ascii="Arial" w:eastAsia="Times New Roman" w:hAnsi="Arial" w:cs="Arial"/>
          <w:color w:val="111111"/>
          <w:sz w:val="24"/>
          <w:szCs w:val="24"/>
          <w:lang w:eastAsia="en-GB"/>
        </w:rPr>
        <w:t xml:space="preserve">staff using embedded counselling </w:t>
      </w:r>
      <w:r w:rsidR="00981F02">
        <w:rPr>
          <w:rFonts w:ascii="Arial" w:eastAsia="Times New Roman" w:hAnsi="Arial" w:cs="Arial"/>
          <w:color w:val="111111"/>
          <w:sz w:val="24"/>
          <w:szCs w:val="24"/>
          <w:lang w:eastAsia="en-GB"/>
        </w:rPr>
        <w:t xml:space="preserve">as they </w:t>
      </w:r>
      <w:r w:rsidR="00533207">
        <w:rPr>
          <w:rFonts w:ascii="Arial" w:eastAsia="Times New Roman" w:hAnsi="Arial" w:cs="Arial"/>
          <w:color w:val="111111"/>
          <w:sz w:val="24"/>
          <w:szCs w:val="24"/>
          <w:lang w:eastAsia="en-GB"/>
        </w:rPr>
        <w:t xml:space="preserve">should </w:t>
      </w:r>
      <w:r w:rsidR="00A967E5">
        <w:rPr>
          <w:rFonts w:ascii="Arial" w:eastAsia="Times New Roman" w:hAnsi="Arial" w:cs="Arial"/>
          <w:color w:val="111111"/>
          <w:sz w:val="24"/>
          <w:szCs w:val="24"/>
          <w:lang w:eastAsia="en-GB"/>
        </w:rPr>
        <w:t xml:space="preserve">be prepared to </w:t>
      </w:r>
      <w:r w:rsidR="00533207">
        <w:rPr>
          <w:rFonts w:ascii="Arial" w:eastAsia="Times New Roman" w:hAnsi="Arial" w:cs="Arial"/>
          <w:color w:val="111111"/>
          <w:sz w:val="24"/>
          <w:szCs w:val="24"/>
          <w:lang w:eastAsia="en-GB"/>
        </w:rPr>
        <w:t>make arrangements for</w:t>
      </w:r>
      <w:r w:rsidR="00A967E5">
        <w:rPr>
          <w:rFonts w:ascii="Arial" w:eastAsia="Times New Roman" w:hAnsi="Arial" w:cs="Arial"/>
          <w:color w:val="111111"/>
          <w:sz w:val="24"/>
          <w:szCs w:val="24"/>
          <w:lang w:eastAsia="en-GB"/>
        </w:rPr>
        <w:t xml:space="preserve"> formal </w:t>
      </w:r>
      <w:r w:rsidR="00533207">
        <w:rPr>
          <w:rFonts w:ascii="Arial" w:eastAsia="Times New Roman" w:hAnsi="Arial" w:cs="Arial"/>
          <w:color w:val="111111"/>
          <w:sz w:val="24"/>
          <w:szCs w:val="24"/>
          <w:lang w:eastAsia="en-GB"/>
        </w:rPr>
        <w:t xml:space="preserve">counselling if it is needed and appropriate </w:t>
      </w:r>
      <w:sdt>
        <w:sdtPr>
          <w:rPr>
            <w:rFonts w:ascii="Arial" w:eastAsia="Times New Roman" w:hAnsi="Arial" w:cs="Arial"/>
            <w:color w:val="111111"/>
            <w:sz w:val="24"/>
            <w:szCs w:val="24"/>
            <w:lang w:eastAsia="en-GB"/>
          </w:rPr>
          <w:id w:val="-871919512"/>
          <w:citation/>
        </w:sdtPr>
        <w:sdtEndPr/>
        <w:sdtContent>
          <w:r w:rsidR="00533207">
            <w:rPr>
              <w:rFonts w:ascii="Arial" w:eastAsia="Times New Roman" w:hAnsi="Arial" w:cs="Arial"/>
              <w:color w:val="111111"/>
              <w:sz w:val="24"/>
              <w:szCs w:val="24"/>
              <w:lang w:eastAsia="en-GB"/>
            </w:rPr>
            <w:fldChar w:fldCharType="begin"/>
          </w:r>
          <w:r w:rsidR="00533207">
            <w:rPr>
              <w:rFonts w:ascii="Arial" w:eastAsia="Times New Roman" w:hAnsi="Arial" w:cs="Arial"/>
              <w:color w:val="111111"/>
              <w:sz w:val="24"/>
              <w:szCs w:val="24"/>
              <w:lang w:eastAsia="en-GB"/>
            </w:rPr>
            <w:instrText xml:space="preserve"> CITATION Mcl11 \l 2057 </w:instrText>
          </w:r>
          <w:r w:rsidR="00533207">
            <w:rPr>
              <w:rFonts w:ascii="Arial" w:eastAsia="Times New Roman" w:hAnsi="Arial" w:cs="Arial"/>
              <w:color w:val="111111"/>
              <w:sz w:val="24"/>
              <w:szCs w:val="24"/>
              <w:lang w:eastAsia="en-GB"/>
            </w:rPr>
            <w:fldChar w:fldCharType="separate"/>
          </w:r>
          <w:r w:rsidR="00533207" w:rsidRPr="00533207">
            <w:rPr>
              <w:rFonts w:ascii="Arial" w:eastAsia="Times New Roman" w:hAnsi="Arial" w:cs="Arial"/>
              <w:noProof/>
              <w:color w:val="111111"/>
              <w:sz w:val="24"/>
              <w:szCs w:val="24"/>
              <w:lang w:eastAsia="en-GB"/>
            </w:rPr>
            <w:t>(Mcleod &amp; Mcleod, 2011)</w:t>
          </w:r>
          <w:r w:rsidR="00533207">
            <w:rPr>
              <w:rFonts w:ascii="Arial" w:eastAsia="Times New Roman" w:hAnsi="Arial" w:cs="Arial"/>
              <w:color w:val="111111"/>
              <w:sz w:val="24"/>
              <w:szCs w:val="24"/>
              <w:lang w:eastAsia="en-GB"/>
            </w:rPr>
            <w:fldChar w:fldCharType="end"/>
          </w:r>
        </w:sdtContent>
      </w:sdt>
      <w:r w:rsidR="00533207">
        <w:rPr>
          <w:rFonts w:ascii="Arial" w:eastAsia="Times New Roman" w:hAnsi="Arial" w:cs="Arial"/>
          <w:color w:val="111111"/>
          <w:sz w:val="24"/>
          <w:szCs w:val="24"/>
          <w:lang w:eastAsia="en-GB"/>
        </w:rPr>
        <w:t xml:space="preserve">  </w:t>
      </w:r>
      <w:r w:rsidR="00A967E5">
        <w:rPr>
          <w:rFonts w:ascii="Arial" w:eastAsia="Times New Roman" w:hAnsi="Arial" w:cs="Arial"/>
          <w:color w:val="111111"/>
          <w:sz w:val="24"/>
          <w:szCs w:val="24"/>
          <w:lang w:eastAsia="en-GB"/>
        </w:rPr>
        <w:t xml:space="preserve">The risk is that clients are given the opportunity to bring up a serious issue within embedded counselling but there </w:t>
      </w:r>
      <w:r w:rsidR="004E520E">
        <w:rPr>
          <w:rFonts w:ascii="Arial" w:eastAsia="Times New Roman" w:hAnsi="Arial" w:cs="Arial"/>
          <w:color w:val="111111"/>
          <w:sz w:val="24"/>
          <w:szCs w:val="24"/>
          <w:lang w:eastAsia="en-GB"/>
        </w:rPr>
        <w:t>may be</w:t>
      </w:r>
      <w:r w:rsidR="00A967E5">
        <w:rPr>
          <w:rFonts w:ascii="Arial" w:eastAsia="Times New Roman" w:hAnsi="Arial" w:cs="Arial"/>
          <w:color w:val="111111"/>
          <w:sz w:val="24"/>
          <w:szCs w:val="24"/>
          <w:lang w:eastAsia="en-GB"/>
        </w:rPr>
        <w:t xml:space="preserve"> little chance formal counselling sessions </w:t>
      </w:r>
      <w:r w:rsidR="004E520E">
        <w:rPr>
          <w:rFonts w:ascii="Arial" w:eastAsia="Times New Roman" w:hAnsi="Arial" w:cs="Arial"/>
          <w:color w:val="111111"/>
          <w:sz w:val="24"/>
          <w:szCs w:val="24"/>
          <w:lang w:eastAsia="en-GB"/>
        </w:rPr>
        <w:t>c</w:t>
      </w:r>
      <w:r w:rsidR="00A967E5">
        <w:rPr>
          <w:rFonts w:ascii="Arial" w:eastAsia="Times New Roman" w:hAnsi="Arial" w:cs="Arial"/>
          <w:color w:val="111111"/>
          <w:sz w:val="24"/>
          <w:szCs w:val="24"/>
          <w:lang w:eastAsia="en-GB"/>
        </w:rPr>
        <w:t xml:space="preserve">ould be </w:t>
      </w:r>
      <w:r w:rsidR="004E520E">
        <w:rPr>
          <w:rFonts w:ascii="Arial" w:eastAsia="Times New Roman" w:hAnsi="Arial" w:cs="Arial"/>
          <w:color w:val="111111"/>
          <w:sz w:val="24"/>
          <w:szCs w:val="24"/>
          <w:lang w:eastAsia="en-GB"/>
        </w:rPr>
        <w:t xml:space="preserve">promptly made </w:t>
      </w:r>
      <w:r w:rsidR="00A967E5">
        <w:rPr>
          <w:rFonts w:ascii="Arial" w:eastAsia="Times New Roman" w:hAnsi="Arial" w:cs="Arial"/>
          <w:color w:val="111111"/>
          <w:sz w:val="24"/>
          <w:szCs w:val="24"/>
          <w:lang w:eastAsia="en-GB"/>
        </w:rPr>
        <w:t xml:space="preserve">available </w:t>
      </w:r>
      <w:r w:rsidR="004E520E">
        <w:rPr>
          <w:rFonts w:ascii="Arial" w:eastAsia="Times New Roman" w:hAnsi="Arial" w:cs="Arial"/>
          <w:color w:val="111111"/>
          <w:sz w:val="24"/>
          <w:szCs w:val="24"/>
          <w:lang w:eastAsia="en-GB"/>
        </w:rPr>
        <w:t xml:space="preserve">to them. This could leave the </w:t>
      </w:r>
      <w:r w:rsidR="004E520E">
        <w:rPr>
          <w:rFonts w:ascii="Arial" w:eastAsia="Times New Roman" w:hAnsi="Arial" w:cs="Arial"/>
          <w:color w:val="111111"/>
          <w:sz w:val="24"/>
          <w:szCs w:val="24"/>
          <w:lang w:eastAsia="en-GB"/>
        </w:rPr>
        <w:lastRenderedPageBreak/>
        <w:t xml:space="preserve">client holding a serious and extremely troubling issue for an indeterminate length of time. </w:t>
      </w:r>
    </w:p>
    <w:p w14:paraId="5CAFF978" w14:textId="10F034B8" w:rsidR="00312AD2" w:rsidRPr="00312AD2" w:rsidRDefault="00D17405" w:rsidP="00C72BDD">
      <w:pPr>
        <w:shd w:val="clear" w:color="auto" w:fill="FFFFFF"/>
        <w:spacing w:before="240" w:after="0" w:line="360" w:lineRule="auto"/>
        <w:textAlignment w:val="baseline"/>
        <w:rPr>
          <w:rFonts w:ascii="Arial" w:eastAsia="Times New Roman" w:hAnsi="Arial" w:cs="Arial"/>
          <w:sz w:val="24"/>
          <w:szCs w:val="24"/>
          <w:lang w:eastAsia="en-GB"/>
        </w:rPr>
      </w:pPr>
      <w:r w:rsidRPr="00312AD2">
        <w:rPr>
          <w:rFonts w:ascii="Arial" w:eastAsia="Times New Roman" w:hAnsi="Arial" w:cs="Arial"/>
          <w:sz w:val="24"/>
          <w:szCs w:val="24"/>
          <w:lang w:eastAsia="en-GB"/>
        </w:rPr>
        <w:t xml:space="preserve">What is required from </w:t>
      </w:r>
      <w:r w:rsidR="00706DE6" w:rsidRPr="00312AD2">
        <w:rPr>
          <w:rFonts w:ascii="Arial" w:eastAsia="Times New Roman" w:hAnsi="Arial" w:cs="Arial"/>
          <w:sz w:val="24"/>
          <w:szCs w:val="24"/>
          <w:lang w:eastAsia="en-GB"/>
        </w:rPr>
        <w:t>practitioners</w:t>
      </w:r>
      <w:r w:rsidR="00312AD2" w:rsidRPr="00312AD2">
        <w:rPr>
          <w:rFonts w:ascii="Arial" w:eastAsia="Times New Roman" w:hAnsi="Arial" w:cs="Arial"/>
          <w:sz w:val="24"/>
          <w:szCs w:val="24"/>
          <w:lang w:eastAsia="en-GB"/>
        </w:rPr>
        <w:t>,</w:t>
      </w:r>
      <w:r w:rsidRPr="00312AD2">
        <w:rPr>
          <w:rFonts w:ascii="Arial" w:eastAsia="Times New Roman" w:hAnsi="Arial" w:cs="Arial"/>
          <w:sz w:val="24"/>
          <w:szCs w:val="24"/>
          <w:lang w:eastAsia="en-GB"/>
        </w:rPr>
        <w:t xml:space="preserve"> who have an embedded </w:t>
      </w:r>
      <w:r w:rsidR="00706DE6" w:rsidRPr="00312AD2">
        <w:rPr>
          <w:rFonts w:ascii="Arial" w:eastAsia="Times New Roman" w:hAnsi="Arial" w:cs="Arial"/>
          <w:sz w:val="24"/>
          <w:szCs w:val="24"/>
          <w:lang w:eastAsia="en-GB"/>
        </w:rPr>
        <w:t xml:space="preserve">counselling </w:t>
      </w:r>
      <w:r w:rsidRPr="00312AD2">
        <w:rPr>
          <w:rFonts w:ascii="Arial" w:eastAsia="Times New Roman" w:hAnsi="Arial" w:cs="Arial"/>
          <w:sz w:val="24"/>
          <w:szCs w:val="24"/>
          <w:lang w:eastAsia="en-GB"/>
        </w:rPr>
        <w:t>part within their</w:t>
      </w:r>
      <w:r w:rsidR="00312AD2" w:rsidRPr="00312AD2">
        <w:rPr>
          <w:rFonts w:ascii="Arial" w:eastAsia="Times New Roman" w:hAnsi="Arial" w:cs="Arial"/>
          <w:sz w:val="24"/>
          <w:szCs w:val="24"/>
          <w:lang w:eastAsia="en-GB"/>
        </w:rPr>
        <w:t xml:space="preserve"> </w:t>
      </w:r>
      <w:r w:rsidRPr="00312AD2">
        <w:rPr>
          <w:rFonts w:ascii="Arial" w:eastAsia="Times New Roman" w:hAnsi="Arial" w:cs="Arial"/>
          <w:sz w:val="24"/>
          <w:szCs w:val="24"/>
          <w:lang w:eastAsia="en-GB"/>
        </w:rPr>
        <w:t>role</w:t>
      </w:r>
      <w:r w:rsidR="00312AD2" w:rsidRPr="00312AD2">
        <w:rPr>
          <w:rFonts w:ascii="Arial" w:eastAsia="Times New Roman" w:hAnsi="Arial" w:cs="Arial"/>
          <w:sz w:val="24"/>
          <w:szCs w:val="24"/>
          <w:lang w:eastAsia="en-GB"/>
        </w:rPr>
        <w:t>,</w:t>
      </w:r>
      <w:r w:rsidRPr="00312AD2">
        <w:rPr>
          <w:rFonts w:ascii="Arial" w:eastAsia="Times New Roman" w:hAnsi="Arial" w:cs="Arial"/>
          <w:sz w:val="24"/>
          <w:szCs w:val="24"/>
          <w:lang w:eastAsia="en-GB"/>
        </w:rPr>
        <w:t xml:space="preserve"> </w:t>
      </w:r>
      <w:r w:rsidR="00312AD2" w:rsidRPr="00312AD2">
        <w:rPr>
          <w:rFonts w:ascii="Arial" w:eastAsia="Times New Roman" w:hAnsi="Arial" w:cs="Arial"/>
          <w:sz w:val="24"/>
          <w:szCs w:val="24"/>
          <w:lang w:eastAsia="en-GB"/>
        </w:rPr>
        <w:t>is recognition and understanding i</w:t>
      </w:r>
      <w:r w:rsidRPr="00312AD2">
        <w:rPr>
          <w:rFonts w:ascii="Arial" w:eastAsia="Times New Roman" w:hAnsi="Arial" w:cs="Arial"/>
          <w:sz w:val="24"/>
          <w:szCs w:val="24"/>
          <w:lang w:eastAsia="en-GB"/>
        </w:rPr>
        <w:t>f</w:t>
      </w:r>
      <w:r w:rsidR="00706DE6" w:rsidRPr="00312AD2">
        <w:rPr>
          <w:rFonts w:ascii="Arial" w:eastAsia="Times New Roman" w:hAnsi="Arial" w:cs="Arial"/>
          <w:sz w:val="24"/>
          <w:szCs w:val="24"/>
          <w:lang w:eastAsia="en-GB"/>
        </w:rPr>
        <w:t xml:space="preserve"> the client wants to talk </w:t>
      </w:r>
      <w:r w:rsidRPr="00312AD2">
        <w:rPr>
          <w:rFonts w:ascii="Arial" w:eastAsia="Times New Roman" w:hAnsi="Arial" w:cs="Arial"/>
          <w:sz w:val="24"/>
          <w:szCs w:val="24"/>
          <w:lang w:eastAsia="en-GB"/>
        </w:rPr>
        <w:t>to them about a subject that comes under their ma</w:t>
      </w:r>
      <w:r w:rsidR="00981F02">
        <w:rPr>
          <w:rFonts w:ascii="Arial" w:eastAsia="Times New Roman" w:hAnsi="Arial" w:cs="Arial"/>
          <w:sz w:val="24"/>
          <w:szCs w:val="24"/>
          <w:lang w:eastAsia="en-GB"/>
        </w:rPr>
        <w:t>in area of responsibility</w:t>
      </w:r>
      <w:r w:rsidRPr="00312AD2">
        <w:rPr>
          <w:rFonts w:ascii="Arial" w:eastAsia="Times New Roman" w:hAnsi="Arial" w:cs="Arial"/>
          <w:sz w:val="24"/>
          <w:szCs w:val="24"/>
          <w:lang w:eastAsia="en-GB"/>
        </w:rPr>
        <w:t xml:space="preserve"> or a more personal topic</w:t>
      </w:r>
      <w:r w:rsidR="00706DE6" w:rsidRPr="00312AD2">
        <w:rPr>
          <w:rFonts w:ascii="Arial" w:eastAsia="Times New Roman" w:hAnsi="Arial" w:cs="Arial"/>
          <w:sz w:val="24"/>
          <w:szCs w:val="24"/>
          <w:lang w:eastAsia="en-GB"/>
        </w:rPr>
        <w:t xml:space="preserve">. </w:t>
      </w:r>
      <w:r w:rsidR="00312AD2" w:rsidRPr="00312AD2">
        <w:rPr>
          <w:rFonts w:ascii="Arial" w:eastAsia="Times New Roman" w:hAnsi="Arial" w:cs="Arial"/>
          <w:sz w:val="24"/>
          <w:szCs w:val="24"/>
          <w:lang w:eastAsia="en-GB"/>
        </w:rPr>
        <w:t>This can sometimes be difficult as clients, at first, may only hint. There is then the issue of gaining retrospective consent. Establishing boundaries, contracting and explanation of what is possible within embedded counselling in terms of time available</w:t>
      </w:r>
      <w:r w:rsidR="00312AD2">
        <w:rPr>
          <w:rFonts w:ascii="Arial" w:eastAsia="Times New Roman" w:hAnsi="Arial" w:cs="Arial"/>
          <w:sz w:val="24"/>
          <w:szCs w:val="24"/>
          <w:lang w:eastAsia="en-GB"/>
        </w:rPr>
        <w:t>, privacy</w:t>
      </w:r>
      <w:r w:rsidR="00312AD2" w:rsidRPr="00312AD2">
        <w:rPr>
          <w:rFonts w:ascii="Arial" w:eastAsia="Times New Roman" w:hAnsi="Arial" w:cs="Arial"/>
          <w:sz w:val="24"/>
          <w:szCs w:val="24"/>
          <w:lang w:eastAsia="en-GB"/>
        </w:rPr>
        <w:t xml:space="preserve"> and the skills the practitioner possesses. </w:t>
      </w:r>
      <w:r w:rsidR="00312AD2">
        <w:rPr>
          <w:rFonts w:ascii="Arial" w:eastAsia="Times New Roman" w:hAnsi="Arial" w:cs="Arial"/>
          <w:sz w:val="24"/>
          <w:szCs w:val="24"/>
          <w:lang w:eastAsia="en-GB"/>
        </w:rPr>
        <w:t xml:space="preserve">There is also a need to agree confidentiality and safeguarding responsibilities of the practitioner. </w:t>
      </w:r>
      <w:r w:rsidR="000B4B2B">
        <w:rPr>
          <w:rFonts w:ascii="Arial" w:eastAsia="Times New Roman" w:hAnsi="Arial" w:cs="Arial"/>
          <w:sz w:val="24"/>
          <w:szCs w:val="24"/>
          <w:lang w:eastAsia="en-GB"/>
        </w:rPr>
        <w:t xml:space="preserve">There is a need for agreement between the practitioner and client about what is the focus and what expectations the client has. The practitioner needs to help the client to set goals and giving tasks and decide what approach would help the client in therapy. Progress for the client would need to be closely monitored and the practitioner needs to be vigilant </w:t>
      </w:r>
      <w:r w:rsidR="00981F02">
        <w:rPr>
          <w:rFonts w:ascii="Arial" w:eastAsia="Times New Roman" w:hAnsi="Arial" w:cs="Arial"/>
          <w:sz w:val="24"/>
          <w:szCs w:val="24"/>
          <w:lang w:eastAsia="en-GB"/>
        </w:rPr>
        <w:t>for</w:t>
      </w:r>
      <w:r w:rsidR="000B4B2B">
        <w:rPr>
          <w:rFonts w:ascii="Arial" w:eastAsia="Times New Roman" w:hAnsi="Arial" w:cs="Arial"/>
          <w:sz w:val="24"/>
          <w:szCs w:val="24"/>
          <w:lang w:eastAsia="en-GB"/>
        </w:rPr>
        <w:t xml:space="preserve"> any possible signs of risk of harm to others and the client.  The practitioner must also be prepared to change their approach if required</w:t>
      </w:r>
      <w:r w:rsidR="00802CC3">
        <w:rPr>
          <w:rFonts w:ascii="Arial" w:eastAsia="Times New Roman" w:hAnsi="Arial" w:cs="Arial"/>
          <w:sz w:val="24"/>
          <w:szCs w:val="24"/>
          <w:lang w:eastAsia="en-GB"/>
        </w:rPr>
        <w:t xml:space="preserve">. When sessions are over it is for the embedded counsellor to arrange further appointments and look out for signs of vulnerability. During the interaction between the client and practitioner </w:t>
      </w:r>
      <w:r w:rsidR="00981F02">
        <w:rPr>
          <w:rFonts w:ascii="Arial" w:eastAsia="Times New Roman" w:hAnsi="Arial" w:cs="Arial"/>
          <w:sz w:val="24"/>
          <w:szCs w:val="24"/>
          <w:lang w:eastAsia="en-GB"/>
        </w:rPr>
        <w:t xml:space="preserve">it is advisable to </w:t>
      </w:r>
      <w:r w:rsidR="00802CC3">
        <w:rPr>
          <w:rFonts w:ascii="Arial" w:eastAsia="Times New Roman" w:hAnsi="Arial" w:cs="Arial"/>
          <w:sz w:val="24"/>
          <w:szCs w:val="24"/>
          <w:lang w:eastAsia="en-GB"/>
        </w:rPr>
        <w:t>provid</w:t>
      </w:r>
      <w:r w:rsidR="00981F02">
        <w:rPr>
          <w:rFonts w:ascii="Arial" w:eastAsia="Times New Roman" w:hAnsi="Arial" w:cs="Arial"/>
          <w:sz w:val="24"/>
          <w:szCs w:val="24"/>
          <w:lang w:eastAsia="en-GB"/>
        </w:rPr>
        <w:t>e</w:t>
      </w:r>
      <w:r w:rsidR="00802CC3">
        <w:rPr>
          <w:rFonts w:ascii="Arial" w:eastAsia="Times New Roman" w:hAnsi="Arial" w:cs="Arial"/>
          <w:sz w:val="24"/>
          <w:szCs w:val="24"/>
          <w:lang w:eastAsia="en-GB"/>
        </w:rPr>
        <w:t xml:space="preserve"> the client with further sources of help. Even with embedded counselling it is vital that practitioners utilise self-care and supervision with a line manager or other appropriate colleague trained in this role. There may be numerous organisations who are aware that embedded counselling is practiced with </w:t>
      </w:r>
      <w:r w:rsidR="00295D57">
        <w:rPr>
          <w:rFonts w:ascii="Arial" w:eastAsia="Times New Roman" w:hAnsi="Arial" w:cs="Arial"/>
          <w:sz w:val="24"/>
          <w:szCs w:val="24"/>
          <w:lang w:eastAsia="en-GB"/>
        </w:rPr>
        <w:t xml:space="preserve">their </w:t>
      </w:r>
      <w:r w:rsidR="00802CC3">
        <w:rPr>
          <w:rFonts w:ascii="Arial" w:eastAsia="Times New Roman" w:hAnsi="Arial" w:cs="Arial"/>
          <w:sz w:val="24"/>
          <w:szCs w:val="24"/>
          <w:lang w:eastAsia="en-GB"/>
        </w:rPr>
        <w:t xml:space="preserve">clients but </w:t>
      </w:r>
      <w:r w:rsidR="00295D57">
        <w:rPr>
          <w:rFonts w:ascii="Arial" w:eastAsia="Times New Roman" w:hAnsi="Arial" w:cs="Arial"/>
          <w:sz w:val="24"/>
          <w:szCs w:val="24"/>
          <w:lang w:eastAsia="en-GB"/>
        </w:rPr>
        <w:t xml:space="preserve">quality, </w:t>
      </w:r>
      <w:r w:rsidR="00802CC3">
        <w:rPr>
          <w:rFonts w:ascii="Arial" w:eastAsia="Times New Roman" w:hAnsi="Arial" w:cs="Arial"/>
          <w:sz w:val="24"/>
          <w:szCs w:val="24"/>
          <w:lang w:eastAsia="en-GB"/>
        </w:rPr>
        <w:t xml:space="preserve">formal support </w:t>
      </w:r>
      <w:r w:rsidR="00295D57">
        <w:rPr>
          <w:rFonts w:ascii="Arial" w:eastAsia="Times New Roman" w:hAnsi="Arial" w:cs="Arial"/>
          <w:sz w:val="24"/>
          <w:szCs w:val="24"/>
          <w:lang w:eastAsia="en-GB"/>
        </w:rPr>
        <w:t xml:space="preserve">or supervision </w:t>
      </w:r>
      <w:r w:rsidR="00802CC3">
        <w:rPr>
          <w:rFonts w:ascii="Arial" w:eastAsia="Times New Roman" w:hAnsi="Arial" w:cs="Arial"/>
          <w:sz w:val="24"/>
          <w:szCs w:val="24"/>
          <w:lang w:eastAsia="en-GB"/>
        </w:rPr>
        <w:t>for p</w:t>
      </w:r>
      <w:r w:rsidR="00295D57">
        <w:rPr>
          <w:rFonts w:ascii="Arial" w:eastAsia="Times New Roman" w:hAnsi="Arial" w:cs="Arial"/>
          <w:sz w:val="24"/>
          <w:szCs w:val="24"/>
          <w:lang w:eastAsia="en-GB"/>
        </w:rPr>
        <w:t>ractitioners is not always available.</w:t>
      </w:r>
    </w:p>
    <w:p w14:paraId="3392AB9C" w14:textId="6E03457E" w:rsidR="00232916" w:rsidRDefault="00295D57" w:rsidP="00C72BDD">
      <w:pPr>
        <w:shd w:val="clear" w:color="auto" w:fill="FFFFFF"/>
        <w:spacing w:before="240" w:after="0" w:line="360" w:lineRule="auto"/>
        <w:textAlignment w:val="baseline"/>
        <w:rPr>
          <w:rFonts w:ascii="Arial" w:eastAsia="Times New Roman" w:hAnsi="Arial" w:cs="Arial"/>
          <w:sz w:val="24"/>
          <w:szCs w:val="24"/>
          <w:lang w:eastAsia="en-GB"/>
        </w:rPr>
      </w:pPr>
      <w:r w:rsidRPr="004F70F4">
        <w:rPr>
          <w:rFonts w:ascii="Arial" w:eastAsia="Times New Roman" w:hAnsi="Arial" w:cs="Arial"/>
          <w:sz w:val="24"/>
          <w:szCs w:val="24"/>
          <w:lang w:eastAsia="en-GB"/>
        </w:rPr>
        <w:t xml:space="preserve">Within embedded counselling there needs to be vigilant observation of ethics, clients are </w:t>
      </w:r>
      <w:r w:rsidR="002A6965" w:rsidRPr="004F70F4">
        <w:rPr>
          <w:rFonts w:ascii="Arial" w:eastAsia="Times New Roman" w:hAnsi="Arial" w:cs="Arial"/>
          <w:sz w:val="24"/>
          <w:szCs w:val="24"/>
          <w:lang w:eastAsia="en-GB"/>
        </w:rPr>
        <w:t xml:space="preserve">vulnerable when presenting an issue to a practitioner. All counsellors </w:t>
      </w:r>
      <w:r w:rsidR="00232916">
        <w:rPr>
          <w:rFonts w:ascii="Arial" w:eastAsia="Times New Roman" w:hAnsi="Arial" w:cs="Arial"/>
          <w:sz w:val="24"/>
          <w:szCs w:val="24"/>
          <w:lang w:eastAsia="en-GB"/>
        </w:rPr>
        <w:t xml:space="preserve">and embedded counsellors </w:t>
      </w:r>
      <w:r w:rsidR="002A6965" w:rsidRPr="004F70F4">
        <w:rPr>
          <w:rFonts w:ascii="Arial" w:eastAsia="Times New Roman" w:hAnsi="Arial" w:cs="Arial"/>
          <w:sz w:val="24"/>
          <w:szCs w:val="24"/>
          <w:lang w:eastAsia="en-GB"/>
        </w:rPr>
        <w:t xml:space="preserve">are bound by an ethical code and each embedded counselling practitioner has ethical codes for their own professions. If issues arise from an ethical dilemma, practitioners need to refer to their professional guidelines and discussions with colleagues. </w:t>
      </w:r>
      <w:r w:rsidR="00981F02">
        <w:rPr>
          <w:rFonts w:ascii="Arial" w:eastAsia="Times New Roman" w:hAnsi="Arial" w:cs="Arial"/>
          <w:sz w:val="24"/>
          <w:szCs w:val="24"/>
          <w:lang w:eastAsia="en-GB"/>
        </w:rPr>
        <w:t>Taking into account the</w:t>
      </w:r>
      <w:r w:rsidR="002A6965" w:rsidRPr="004F70F4">
        <w:rPr>
          <w:rFonts w:ascii="Arial" w:eastAsia="Times New Roman" w:hAnsi="Arial" w:cs="Arial"/>
          <w:sz w:val="24"/>
          <w:szCs w:val="24"/>
          <w:lang w:eastAsia="en-GB"/>
        </w:rPr>
        <w:t xml:space="preserve"> ethical considerations for the client, the issue they wish to discuss and ethical </w:t>
      </w:r>
      <w:r w:rsidR="004F70F4" w:rsidRPr="004F70F4">
        <w:rPr>
          <w:rFonts w:ascii="Arial" w:eastAsia="Times New Roman" w:hAnsi="Arial" w:cs="Arial"/>
          <w:sz w:val="24"/>
          <w:szCs w:val="24"/>
          <w:lang w:eastAsia="en-GB"/>
        </w:rPr>
        <w:t>guidelines already in place for the practitioners profession who is delivering embedded counselling.</w:t>
      </w:r>
      <w:sdt>
        <w:sdtPr>
          <w:rPr>
            <w:rFonts w:ascii="Arial" w:eastAsia="Times New Roman" w:hAnsi="Arial" w:cs="Arial"/>
            <w:sz w:val="24"/>
            <w:szCs w:val="24"/>
            <w:lang w:eastAsia="en-GB"/>
          </w:rPr>
          <w:id w:val="-1100716490"/>
          <w:citation/>
        </w:sdtPr>
        <w:sdtEndPr/>
        <w:sdtContent>
          <w:r w:rsidR="004F70F4" w:rsidRPr="004F70F4">
            <w:rPr>
              <w:rFonts w:ascii="Arial" w:eastAsia="Times New Roman" w:hAnsi="Arial" w:cs="Arial"/>
              <w:sz w:val="24"/>
              <w:szCs w:val="24"/>
              <w:lang w:eastAsia="en-GB"/>
            </w:rPr>
            <w:fldChar w:fldCharType="begin"/>
          </w:r>
          <w:r w:rsidR="008277F9">
            <w:rPr>
              <w:rFonts w:ascii="Arial" w:eastAsia="Times New Roman" w:hAnsi="Arial" w:cs="Arial"/>
              <w:sz w:val="24"/>
              <w:szCs w:val="24"/>
              <w:lang w:eastAsia="en-GB"/>
            </w:rPr>
            <w:instrText xml:space="preserve">CITATION Tim15 \l 2057 </w:instrText>
          </w:r>
          <w:r w:rsidR="004F70F4" w:rsidRPr="004F70F4">
            <w:rPr>
              <w:rFonts w:ascii="Arial" w:eastAsia="Times New Roman" w:hAnsi="Arial" w:cs="Arial"/>
              <w:sz w:val="24"/>
              <w:szCs w:val="24"/>
              <w:lang w:eastAsia="en-GB"/>
            </w:rPr>
            <w:fldChar w:fldCharType="separate"/>
          </w:r>
          <w:r w:rsidR="008277F9">
            <w:rPr>
              <w:rFonts w:ascii="Arial" w:eastAsia="Times New Roman" w:hAnsi="Arial" w:cs="Arial"/>
              <w:noProof/>
              <w:sz w:val="24"/>
              <w:szCs w:val="24"/>
              <w:lang w:eastAsia="en-GB"/>
            </w:rPr>
            <w:t xml:space="preserve"> </w:t>
          </w:r>
          <w:r w:rsidR="008277F9" w:rsidRPr="008277F9">
            <w:rPr>
              <w:rFonts w:ascii="Arial" w:eastAsia="Times New Roman" w:hAnsi="Arial" w:cs="Arial"/>
              <w:noProof/>
              <w:sz w:val="24"/>
              <w:szCs w:val="24"/>
              <w:lang w:eastAsia="en-GB"/>
            </w:rPr>
            <w:t>(Bond, 2015)</w:t>
          </w:r>
          <w:r w:rsidR="004F70F4" w:rsidRPr="004F70F4">
            <w:rPr>
              <w:rFonts w:ascii="Arial" w:eastAsia="Times New Roman" w:hAnsi="Arial" w:cs="Arial"/>
              <w:sz w:val="24"/>
              <w:szCs w:val="24"/>
              <w:lang w:eastAsia="en-GB"/>
            </w:rPr>
            <w:fldChar w:fldCharType="end"/>
          </w:r>
        </w:sdtContent>
      </w:sdt>
      <w:r w:rsidR="0025557F">
        <w:rPr>
          <w:rFonts w:ascii="Arial" w:eastAsia="Times New Roman" w:hAnsi="Arial" w:cs="Arial"/>
          <w:noProof/>
          <w:sz w:val="24"/>
          <w:szCs w:val="24"/>
          <w:lang w:eastAsia="en-GB"/>
        </w:rPr>
        <w:t xml:space="preserve"> </w:t>
      </w:r>
      <w:sdt>
        <w:sdtPr>
          <w:rPr>
            <w:rFonts w:ascii="Arial" w:eastAsia="Times New Roman" w:hAnsi="Arial" w:cs="Arial"/>
            <w:sz w:val="24"/>
            <w:szCs w:val="24"/>
            <w:lang w:eastAsia="en-GB"/>
          </w:rPr>
          <w:id w:val="-279874063"/>
          <w:citation/>
        </w:sdtPr>
        <w:sdtEndPr/>
        <w:sdtContent>
          <w:r w:rsidR="004F70F4" w:rsidRPr="004F70F4">
            <w:rPr>
              <w:rFonts w:ascii="Arial" w:eastAsia="Times New Roman" w:hAnsi="Arial" w:cs="Arial"/>
              <w:sz w:val="24"/>
              <w:szCs w:val="24"/>
              <w:lang w:eastAsia="en-GB"/>
            </w:rPr>
            <w:fldChar w:fldCharType="begin"/>
          </w:r>
          <w:r w:rsidR="004F70F4" w:rsidRPr="004F70F4">
            <w:rPr>
              <w:rFonts w:ascii="Arial" w:eastAsia="Times New Roman" w:hAnsi="Arial" w:cs="Arial"/>
              <w:sz w:val="24"/>
              <w:szCs w:val="24"/>
              <w:lang w:eastAsia="en-GB"/>
            </w:rPr>
            <w:instrText xml:space="preserve"> CITATION Mcl11 \l 2057 </w:instrText>
          </w:r>
          <w:r w:rsidR="004F70F4" w:rsidRPr="004F70F4">
            <w:rPr>
              <w:rFonts w:ascii="Arial" w:eastAsia="Times New Roman" w:hAnsi="Arial" w:cs="Arial"/>
              <w:sz w:val="24"/>
              <w:szCs w:val="24"/>
              <w:lang w:eastAsia="en-GB"/>
            </w:rPr>
            <w:fldChar w:fldCharType="separate"/>
          </w:r>
          <w:r w:rsidR="004F70F4" w:rsidRPr="004F70F4">
            <w:rPr>
              <w:rFonts w:ascii="Arial" w:eastAsia="Times New Roman" w:hAnsi="Arial" w:cs="Arial"/>
              <w:noProof/>
              <w:sz w:val="24"/>
              <w:szCs w:val="24"/>
              <w:lang w:eastAsia="en-GB"/>
            </w:rPr>
            <w:t>(Mcleod &amp; Mcleod, 2011)</w:t>
          </w:r>
          <w:r w:rsidR="004F70F4" w:rsidRPr="004F70F4">
            <w:rPr>
              <w:rFonts w:ascii="Arial" w:eastAsia="Times New Roman" w:hAnsi="Arial" w:cs="Arial"/>
              <w:sz w:val="24"/>
              <w:szCs w:val="24"/>
              <w:lang w:eastAsia="en-GB"/>
            </w:rPr>
            <w:fldChar w:fldCharType="end"/>
          </w:r>
        </w:sdtContent>
      </w:sdt>
      <w:r w:rsidR="004F70F4" w:rsidRPr="004F70F4">
        <w:rPr>
          <w:rFonts w:ascii="Arial" w:eastAsia="Times New Roman" w:hAnsi="Arial" w:cs="Arial"/>
          <w:sz w:val="24"/>
          <w:szCs w:val="24"/>
          <w:lang w:eastAsia="en-GB"/>
        </w:rPr>
        <w:t xml:space="preserve"> There are occasions where conflicts can arise but the default position at all times is a duty of care to the client. </w:t>
      </w:r>
      <w:r w:rsidR="003F6E84">
        <w:rPr>
          <w:rFonts w:ascii="Arial" w:eastAsia="Times New Roman" w:hAnsi="Arial" w:cs="Arial"/>
          <w:sz w:val="24"/>
          <w:szCs w:val="24"/>
          <w:lang w:eastAsia="en-GB"/>
        </w:rPr>
        <w:t>It is</w:t>
      </w:r>
      <w:r w:rsidR="004F70F4" w:rsidRPr="004F70F4">
        <w:rPr>
          <w:rFonts w:ascii="Arial" w:eastAsia="Times New Roman" w:hAnsi="Arial" w:cs="Arial"/>
          <w:sz w:val="24"/>
          <w:szCs w:val="24"/>
          <w:lang w:eastAsia="en-GB"/>
        </w:rPr>
        <w:t xml:space="preserve"> acknowledge</w:t>
      </w:r>
      <w:r w:rsidR="003F6E84">
        <w:rPr>
          <w:rFonts w:ascii="Arial" w:eastAsia="Times New Roman" w:hAnsi="Arial" w:cs="Arial"/>
          <w:sz w:val="24"/>
          <w:szCs w:val="24"/>
          <w:lang w:eastAsia="en-GB"/>
        </w:rPr>
        <w:t>d</w:t>
      </w:r>
      <w:r w:rsidR="004F70F4" w:rsidRPr="004F70F4">
        <w:rPr>
          <w:rFonts w:ascii="Arial" w:eastAsia="Times New Roman" w:hAnsi="Arial" w:cs="Arial"/>
          <w:sz w:val="24"/>
          <w:szCs w:val="24"/>
          <w:lang w:eastAsia="en-GB"/>
        </w:rPr>
        <w:t xml:space="preserve"> that delivering embedded counselling </w:t>
      </w:r>
      <w:r w:rsidR="0039645F">
        <w:rPr>
          <w:rFonts w:ascii="Arial" w:eastAsia="Times New Roman" w:hAnsi="Arial" w:cs="Arial"/>
          <w:sz w:val="24"/>
          <w:szCs w:val="24"/>
          <w:lang w:eastAsia="en-GB"/>
        </w:rPr>
        <w:t>can be</w:t>
      </w:r>
      <w:r w:rsidR="004F70F4" w:rsidRPr="004F70F4">
        <w:rPr>
          <w:rFonts w:ascii="Arial" w:eastAsia="Times New Roman" w:hAnsi="Arial" w:cs="Arial"/>
          <w:sz w:val="24"/>
          <w:szCs w:val="24"/>
          <w:lang w:eastAsia="en-GB"/>
        </w:rPr>
        <w:t xml:space="preserve"> more difficult than being a counsellor in a formal setting. Embedded counsellors must know the boundaries and the limitations of their training and experience. </w:t>
      </w:r>
      <w:r w:rsidR="0021572A">
        <w:rPr>
          <w:rFonts w:ascii="Arial" w:eastAsia="Times New Roman" w:hAnsi="Arial" w:cs="Arial"/>
          <w:sz w:val="24"/>
          <w:szCs w:val="24"/>
          <w:lang w:eastAsia="en-GB"/>
        </w:rPr>
        <w:t>The standards and ethics required is the same level for both types of counselling</w:t>
      </w:r>
      <w:r w:rsidR="00981F02">
        <w:rPr>
          <w:rFonts w:ascii="Arial" w:eastAsia="Times New Roman" w:hAnsi="Arial" w:cs="Arial"/>
          <w:sz w:val="24"/>
          <w:szCs w:val="24"/>
          <w:lang w:eastAsia="en-GB"/>
        </w:rPr>
        <w:t xml:space="preserve">. When consideration has been given to both areas of counselling, </w:t>
      </w:r>
      <w:r w:rsidR="005547B3">
        <w:rPr>
          <w:rFonts w:ascii="Arial" w:eastAsia="Times New Roman" w:hAnsi="Arial" w:cs="Arial"/>
          <w:sz w:val="24"/>
          <w:szCs w:val="24"/>
          <w:lang w:eastAsia="en-GB"/>
        </w:rPr>
        <w:t xml:space="preserve">both </w:t>
      </w:r>
      <w:r w:rsidR="00981F02">
        <w:rPr>
          <w:rFonts w:ascii="Arial" w:eastAsia="Times New Roman" w:hAnsi="Arial" w:cs="Arial"/>
          <w:sz w:val="24"/>
          <w:szCs w:val="24"/>
          <w:lang w:eastAsia="en-GB"/>
        </w:rPr>
        <w:t xml:space="preserve">embedded and </w:t>
      </w:r>
      <w:r w:rsidR="005547B3">
        <w:rPr>
          <w:rFonts w:ascii="Arial" w:eastAsia="Times New Roman" w:hAnsi="Arial" w:cs="Arial"/>
          <w:sz w:val="24"/>
          <w:szCs w:val="24"/>
          <w:lang w:eastAsia="en-GB"/>
        </w:rPr>
        <w:t>full-time</w:t>
      </w:r>
      <w:r w:rsidR="00981F02">
        <w:rPr>
          <w:rFonts w:ascii="Arial" w:eastAsia="Times New Roman" w:hAnsi="Arial" w:cs="Arial"/>
          <w:sz w:val="24"/>
          <w:szCs w:val="24"/>
          <w:lang w:eastAsia="en-GB"/>
        </w:rPr>
        <w:t xml:space="preserve"> counsellors</w:t>
      </w:r>
      <w:r w:rsidR="005547B3">
        <w:rPr>
          <w:rFonts w:ascii="Arial" w:eastAsia="Times New Roman" w:hAnsi="Arial" w:cs="Arial"/>
          <w:sz w:val="24"/>
          <w:szCs w:val="24"/>
          <w:lang w:eastAsia="en-GB"/>
        </w:rPr>
        <w:t xml:space="preserve">, there is very little difference in the requirements of either type of delivery. The very same ethics, boundaries, empathy, creating space, contracting, assessing risk and use of supervision and self-care apply to both areas.  </w:t>
      </w:r>
    </w:p>
    <w:p w14:paraId="53613387" w14:textId="5E2F5865" w:rsidR="0025557F" w:rsidRDefault="005547B3" w:rsidP="00C72BDD">
      <w:pPr>
        <w:shd w:val="clear" w:color="auto" w:fill="FFFFFF"/>
        <w:spacing w:before="240"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If there is a need during delivery of embedded counselling to look at a situation t</w:t>
      </w:r>
      <w:r w:rsidR="00232916">
        <w:rPr>
          <w:rFonts w:ascii="Arial" w:eastAsia="Times New Roman" w:hAnsi="Arial" w:cs="Arial"/>
          <w:sz w:val="24"/>
          <w:szCs w:val="24"/>
          <w:lang w:eastAsia="en-GB"/>
        </w:rPr>
        <w:t>here are seven steps to ethical decision making</w:t>
      </w:r>
      <w:r>
        <w:rPr>
          <w:rFonts w:ascii="Arial" w:eastAsia="Times New Roman" w:hAnsi="Arial" w:cs="Arial"/>
          <w:sz w:val="24"/>
          <w:szCs w:val="24"/>
          <w:lang w:eastAsia="en-GB"/>
        </w:rPr>
        <w:t>. Firstly,</w:t>
      </w:r>
      <w:r w:rsidR="008277F9">
        <w:rPr>
          <w:rFonts w:ascii="Arial" w:eastAsia="Times New Roman" w:hAnsi="Arial" w:cs="Arial"/>
          <w:sz w:val="24"/>
          <w:szCs w:val="24"/>
          <w:lang w:eastAsia="en-GB"/>
        </w:rPr>
        <w:t xml:space="preserve"> </w:t>
      </w:r>
      <w:r w:rsidR="00232916">
        <w:rPr>
          <w:rFonts w:ascii="Arial" w:eastAsia="Times New Roman" w:hAnsi="Arial" w:cs="Arial"/>
          <w:sz w:val="24"/>
          <w:szCs w:val="24"/>
          <w:lang w:eastAsia="en-GB"/>
        </w:rPr>
        <w:t>collection of information takin</w:t>
      </w:r>
      <w:r w:rsidR="008277F9">
        <w:rPr>
          <w:rFonts w:ascii="Arial" w:eastAsia="Times New Roman" w:hAnsi="Arial" w:cs="Arial"/>
          <w:sz w:val="24"/>
          <w:szCs w:val="24"/>
          <w:lang w:eastAsia="en-GB"/>
        </w:rPr>
        <w:t>g</w:t>
      </w:r>
      <w:r w:rsidR="00232916">
        <w:rPr>
          <w:rFonts w:ascii="Arial" w:eastAsia="Times New Roman" w:hAnsi="Arial" w:cs="Arial"/>
          <w:sz w:val="24"/>
          <w:szCs w:val="24"/>
          <w:lang w:eastAsia="en-GB"/>
        </w:rPr>
        <w:t xml:space="preserve"> into consideration the situation of the client, the resources of the practitioner, and view of others who may be potentially affected.</w:t>
      </w:r>
      <w:r w:rsidR="008277F9">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82376101"/>
          <w:citation/>
        </w:sdtPr>
        <w:sdtEndPr/>
        <w:sdtContent>
          <w:r w:rsidR="008277F9">
            <w:rPr>
              <w:rFonts w:ascii="Arial" w:eastAsia="Times New Roman" w:hAnsi="Arial" w:cs="Arial"/>
              <w:sz w:val="24"/>
              <w:szCs w:val="24"/>
              <w:lang w:eastAsia="en-GB"/>
            </w:rPr>
            <w:fldChar w:fldCharType="begin"/>
          </w:r>
          <w:r w:rsidR="008277F9">
            <w:rPr>
              <w:rFonts w:ascii="Arial" w:eastAsia="Times New Roman" w:hAnsi="Arial" w:cs="Arial"/>
              <w:sz w:val="24"/>
              <w:szCs w:val="24"/>
              <w:lang w:eastAsia="en-GB"/>
            </w:rPr>
            <w:instrText xml:space="preserve"> CITATION Mcl11 \l 2057 </w:instrText>
          </w:r>
          <w:r w:rsidR="008277F9">
            <w:rPr>
              <w:rFonts w:ascii="Arial" w:eastAsia="Times New Roman" w:hAnsi="Arial" w:cs="Arial"/>
              <w:sz w:val="24"/>
              <w:szCs w:val="24"/>
              <w:lang w:eastAsia="en-GB"/>
            </w:rPr>
            <w:fldChar w:fldCharType="separate"/>
          </w:r>
          <w:r w:rsidR="008277F9" w:rsidRPr="008277F9">
            <w:rPr>
              <w:rFonts w:ascii="Arial" w:eastAsia="Times New Roman" w:hAnsi="Arial" w:cs="Arial"/>
              <w:noProof/>
              <w:sz w:val="24"/>
              <w:szCs w:val="24"/>
              <w:lang w:eastAsia="en-GB"/>
            </w:rPr>
            <w:t>(Mcleod &amp; Mcleod, 2011)</w:t>
          </w:r>
          <w:r w:rsidR="008277F9">
            <w:rPr>
              <w:rFonts w:ascii="Arial" w:eastAsia="Times New Roman" w:hAnsi="Arial" w:cs="Arial"/>
              <w:sz w:val="24"/>
              <w:szCs w:val="24"/>
              <w:lang w:eastAsia="en-GB"/>
            </w:rPr>
            <w:fldChar w:fldCharType="end"/>
          </w:r>
        </w:sdtContent>
      </w:sdt>
      <w:r w:rsidR="00232916">
        <w:rPr>
          <w:rFonts w:ascii="Arial" w:eastAsia="Times New Roman" w:hAnsi="Arial" w:cs="Arial"/>
          <w:sz w:val="24"/>
          <w:szCs w:val="24"/>
          <w:lang w:eastAsia="en-GB"/>
        </w:rPr>
        <w:t xml:space="preserve"> </w:t>
      </w:r>
      <w:r w:rsidR="008277F9">
        <w:rPr>
          <w:rFonts w:ascii="Arial" w:eastAsia="Times New Roman" w:hAnsi="Arial" w:cs="Arial"/>
          <w:sz w:val="24"/>
          <w:szCs w:val="24"/>
          <w:lang w:eastAsia="en-GB"/>
        </w:rPr>
        <w:t>Secondly c</w:t>
      </w:r>
      <w:r w:rsidR="00232916">
        <w:rPr>
          <w:rFonts w:ascii="Arial" w:eastAsia="Times New Roman" w:hAnsi="Arial" w:cs="Arial"/>
          <w:sz w:val="24"/>
          <w:szCs w:val="24"/>
          <w:lang w:eastAsia="en-GB"/>
        </w:rPr>
        <w:t xml:space="preserve">onsideration about who benefits </w:t>
      </w:r>
      <w:r w:rsidR="005740A8">
        <w:rPr>
          <w:rFonts w:ascii="Arial" w:eastAsia="Times New Roman" w:hAnsi="Arial" w:cs="Arial"/>
          <w:sz w:val="24"/>
          <w:szCs w:val="24"/>
          <w:lang w:eastAsia="en-GB"/>
        </w:rPr>
        <w:t xml:space="preserve">from a course of action, the client, practitioner and any others involved. </w:t>
      </w:r>
      <w:r w:rsidR="008277F9">
        <w:rPr>
          <w:rFonts w:ascii="Arial" w:eastAsia="Times New Roman" w:hAnsi="Arial" w:cs="Arial"/>
          <w:sz w:val="24"/>
          <w:szCs w:val="24"/>
          <w:lang w:eastAsia="en-GB"/>
        </w:rPr>
        <w:t>Thirdly w</w:t>
      </w:r>
      <w:r w:rsidR="005740A8">
        <w:rPr>
          <w:rFonts w:ascii="Arial" w:eastAsia="Times New Roman" w:hAnsi="Arial" w:cs="Arial"/>
          <w:sz w:val="24"/>
          <w:szCs w:val="24"/>
          <w:lang w:eastAsia="en-GB"/>
        </w:rPr>
        <w:t xml:space="preserve">hat would be possible consequences for the </w:t>
      </w:r>
      <w:r w:rsidR="0039645F">
        <w:rPr>
          <w:rFonts w:ascii="Arial" w:eastAsia="Times New Roman" w:hAnsi="Arial" w:cs="Arial"/>
          <w:sz w:val="24"/>
          <w:szCs w:val="24"/>
          <w:lang w:eastAsia="en-GB"/>
        </w:rPr>
        <w:t xml:space="preserve">client, practitioner and others. </w:t>
      </w:r>
      <w:r w:rsidR="008277F9">
        <w:rPr>
          <w:rFonts w:ascii="Arial" w:eastAsia="Times New Roman" w:hAnsi="Arial" w:cs="Arial"/>
          <w:sz w:val="24"/>
          <w:szCs w:val="24"/>
          <w:lang w:eastAsia="en-GB"/>
        </w:rPr>
        <w:t>Fourthly w</w:t>
      </w:r>
      <w:r w:rsidR="005740A8">
        <w:rPr>
          <w:rFonts w:ascii="Arial" w:eastAsia="Times New Roman" w:hAnsi="Arial" w:cs="Arial"/>
          <w:sz w:val="24"/>
          <w:szCs w:val="24"/>
          <w:lang w:eastAsia="en-GB"/>
        </w:rPr>
        <w:t xml:space="preserve">ho has a duty and to whom? Does the counsellor have responsibility to the client or a wider group?  This can include the client’s family or as broad as society as a whole. The practitioners employing organisation and what is the </w:t>
      </w:r>
      <w:r w:rsidR="008277F9">
        <w:rPr>
          <w:rFonts w:ascii="Arial" w:eastAsia="Times New Roman" w:hAnsi="Arial" w:cs="Arial"/>
          <w:sz w:val="24"/>
          <w:szCs w:val="24"/>
          <w:lang w:eastAsia="en-GB"/>
        </w:rPr>
        <w:t>practitioner’s</w:t>
      </w:r>
      <w:r w:rsidR="005740A8">
        <w:rPr>
          <w:rFonts w:ascii="Arial" w:eastAsia="Times New Roman" w:hAnsi="Arial" w:cs="Arial"/>
          <w:sz w:val="24"/>
          <w:szCs w:val="24"/>
          <w:lang w:eastAsia="en-GB"/>
        </w:rPr>
        <w:t xml:space="preserve"> duty to themselves. </w:t>
      </w:r>
      <w:r w:rsidR="008277F9">
        <w:rPr>
          <w:rFonts w:ascii="Arial" w:eastAsia="Times New Roman" w:hAnsi="Arial" w:cs="Arial"/>
          <w:sz w:val="24"/>
          <w:szCs w:val="24"/>
          <w:lang w:eastAsia="en-GB"/>
        </w:rPr>
        <w:t>Of course,</w:t>
      </w:r>
      <w:r w:rsidR="005740A8">
        <w:rPr>
          <w:rFonts w:ascii="Arial" w:eastAsia="Times New Roman" w:hAnsi="Arial" w:cs="Arial"/>
          <w:sz w:val="24"/>
          <w:szCs w:val="24"/>
          <w:lang w:eastAsia="en-GB"/>
        </w:rPr>
        <w:t xml:space="preserve"> this will depend on the issue being dealt with, the age of the client and safeguarding considerations required. </w:t>
      </w:r>
      <w:r w:rsidR="008277F9">
        <w:rPr>
          <w:rFonts w:ascii="Arial" w:eastAsia="Times New Roman" w:hAnsi="Arial" w:cs="Arial"/>
          <w:sz w:val="24"/>
          <w:szCs w:val="24"/>
          <w:lang w:eastAsia="en-GB"/>
        </w:rPr>
        <w:t>Fifth</w:t>
      </w:r>
      <w:r w:rsidR="0039645F">
        <w:rPr>
          <w:rFonts w:ascii="Arial" w:eastAsia="Times New Roman" w:hAnsi="Arial" w:cs="Arial"/>
          <w:sz w:val="24"/>
          <w:szCs w:val="24"/>
          <w:lang w:eastAsia="en-GB"/>
        </w:rPr>
        <w:t xml:space="preserve"> step is where there </w:t>
      </w:r>
      <w:r w:rsidR="008277F9">
        <w:rPr>
          <w:rFonts w:ascii="Arial" w:eastAsia="Times New Roman" w:hAnsi="Arial" w:cs="Arial"/>
          <w:sz w:val="24"/>
          <w:szCs w:val="24"/>
          <w:lang w:eastAsia="en-GB"/>
        </w:rPr>
        <w:t xml:space="preserve">is a need to consult with published work on this issue, colleagues and supervisors and checking out assumptions. </w:t>
      </w:r>
      <w:r w:rsidR="0039645F">
        <w:rPr>
          <w:rFonts w:ascii="Arial" w:eastAsia="Times New Roman" w:hAnsi="Arial" w:cs="Arial"/>
          <w:sz w:val="24"/>
          <w:szCs w:val="24"/>
          <w:lang w:eastAsia="en-GB"/>
        </w:rPr>
        <w:t>The s</w:t>
      </w:r>
      <w:r w:rsidR="008277F9">
        <w:rPr>
          <w:rFonts w:ascii="Arial" w:eastAsia="Times New Roman" w:hAnsi="Arial" w:cs="Arial"/>
          <w:sz w:val="24"/>
          <w:szCs w:val="24"/>
          <w:lang w:eastAsia="en-GB"/>
        </w:rPr>
        <w:t>ixth</w:t>
      </w:r>
      <w:r w:rsidR="0039645F">
        <w:rPr>
          <w:rFonts w:ascii="Arial" w:eastAsia="Times New Roman" w:hAnsi="Arial" w:cs="Arial"/>
          <w:sz w:val="24"/>
          <w:szCs w:val="24"/>
          <w:lang w:eastAsia="en-GB"/>
        </w:rPr>
        <w:t xml:space="preserve"> step is</w:t>
      </w:r>
      <w:r w:rsidR="008277F9">
        <w:rPr>
          <w:rFonts w:ascii="Arial" w:eastAsia="Times New Roman" w:hAnsi="Arial" w:cs="Arial"/>
          <w:sz w:val="24"/>
          <w:szCs w:val="24"/>
          <w:lang w:eastAsia="en-GB"/>
        </w:rPr>
        <w:t xml:space="preserve"> to bring together an initial plan of action. The seventh step is to test the plan with the client and others involved. Evaluation of the plan via the tests of universality</w:t>
      </w:r>
      <w:r w:rsidR="0025557F">
        <w:rPr>
          <w:rFonts w:ascii="Arial" w:eastAsia="Times New Roman" w:hAnsi="Arial" w:cs="Arial"/>
          <w:sz w:val="24"/>
          <w:szCs w:val="24"/>
          <w:lang w:eastAsia="en-GB"/>
        </w:rPr>
        <w:t xml:space="preserve"> which is, would </w:t>
      </w:r>
      <w:r w:rsidR="0021572A">
        <w:rPr>
          <w:rFonts w:ascii="Arial" w:eastAsia="Times New Roman" w:hAnsi="Arial" w:cs="Arial"/>
          <w:sz w:val="24"/>
          <w:szCs w:val="24"/>
          <w:lang w:eastAsia="en-GB"/>
        </w:rPr>
        <w:t xml:space="preserve">you </w:t>
      </w:r>
      <w:r w:rsidR="0025557F">
        <w:rPr>
          <w:rFonts w:ascii="Arial" w:eastAsia="Times New Roman" w:hAnsi="Arial" w:cs="Arial"/>
          <w:sz w:val="24"/>
          <w:szCs w:val="24"/>
          <w:lang w:eastAsia="en-GB"/>
        </w:rPr>
        <w:t xml:space="preserve">recommend this </w:t>
      </w:r>
      <w:r w:rsidR="0021572A">
        <w:rPr>
          <w:rFonts w:ascii="Arial" w:eastAsia="Times New Roman" w:hAnsi="Arial" w:cs="Arial"/>
          <w:sz w:val="24"/>
          <w:szCs w:val="24"/>
          <w:lang w:eastAsia="en-GB"/>
        </w:rPr>
        <w:t>action?</w:t>
      </w:r>
      <w:r w:rsidR="008277F9">
        <w:rPr>
          <w:rFonts w:ascii="Arial" w:eastAsia="Times New Roman" w:hAnsi="Arial" w:cs="Arial"/>
          <w:sz w:val="24"/>
          <w:szCs w:val="24"/>
          <w:lang w:eastAsia="en-GB"/>
        </w:rPr>
        <w:t xml:space="preserve"> publicity</w:t>
      </w:r>
      <w:r w:rsidR="0025557F">
        <w:rPr>
          <w:rFonts w:ascii="Arial" w:eastAsia="Times New Roman" w:hAnsi="Arial" w:cs="Arial"/>
          <w:sz w:val="24"/>
          <w:szCs w:val="24"/>
          <w:lang w:eastAsia="en-GB"/>
        </w:rPr>
        <w:t xml:space="preserve">, would </w:t>
      </w:r>
      <w:r w:rsidR="0021572A">
        <w:rPr>
          <w:rFonts w:ascii="Arial" w:eastAsia="Times New Roman" w:hAnsi="Arial" w:cs="Arial"/>
          <w:sz w:val="24"/>
          <w:szCs w:val="24"/>
          <w:lang w:eastAsia="en-GB"/>
        </w:rPr>
        <w:t xml:space="preserve">you </w:t>
      </w:r>
      <w:r w:rsidR="0025557F">
        <w:rPr>
          <w:rFonts w:ascii="Arial" w:eastAsia="Times New Roman" w:hAnsi="Arial" w:cs="Arial"/>
          <w:sz w:val="24"/>
          <w:szCs w:val="24"/>
          <w:lang w:eastAsia="en-GB"/>
        </w:rPr>
        <w:t xml:space="preserve">share </w:t>
      </w:r>
      <w:r w:rsidR="0021572A">
        <w:rPr>
          <w:rFonts w:ascii="Arial" w:eastAsia="Times New Roman" w:hAnsi="Arial" w:cs="Arial"/>
          <w:sz w:val="24"/>
          <w:szCs w:val="24"/>
          <w:lang w:eastAsia="en-GB"/>
        </w:rPr>
        <w:t>your</w:t>
      </w:r>
      <w:r w:rsidR="0025557F">
        <w:rPr>
          <w:rFonts w:ascii="Arial" w:eastAsia="Times New Roman" w:hAnsi="Arial" w:cs="Arial"/>
          <w:sz w:val="24"/>
          <w:szCs w:val="24"/>
          <w:lang w:eastAsia="en-GB"/>
        </w:rPr>
        <w:t xml:space="preserve"> intentions with other counsellors and be happy for it to be in the press</w:t>
      </w:r>
      <w:r w:rsidR="008277F9">
        <w:rPr>
          <w:rFonts w:ascii="Arial" w:eastAsia="Times New Roman" w:hAnsi="Arial" w:cs="Arial"/>
          <w:sz w:val="24"/>
          <w:szCs w:val="24"/>
          <w:lang w:eastAsia="en-GB"/>
        </w:rPr>
        <w:t xml:space="preserve"> and justice</w:t>
      </w:r>
      <w:r w:rsidR="0025557F">
        <w:rPr>
          <w:rFonts w:ascii="Arial" w:eastAsia="Times New Roman" w:hAnsi="Arial" w:cs="Arial"/>
          <w:sz w:val="24"/>
          <w:szCs w:val="24"/>
          <w:lang w:eastAsia="en-GB"/>
        </w:rPr>
        <w:t xml:space="preserve">, would </w:t>
      </w:r>
      <w:r w:rsidR="0021572A">
        <w:rPr>
          <w:rFonts w:ascii="Arial" w:eastAsia="Times New Roman" w:hAnsi="Arial" w:cs="Arial"/>
          <w:sz w:val="24"/>
          <w:szCs w:val="24"/>
          <w:lang w:eastAsia="en-GB"/>
        </w:rPr>
        <w:t>you</w:t>
      </w:r>
      <w:r w:rsidR="0025557F">
        <w:rPr>
          <w:rFonts w:ascii="Arial" w:eastAsia="Times New Roman" w:hAnsi="Arial" w:cs="Arial"/>
          <w:sz w:val="24"/>
          <w:szCs w:val="24"/>
          <w:lang w:eastAsia="en-GB"/>
        </w:rPr>
        <w:t xml:space="preserve"> treat another client in the same way irrespective of their status? </w:t>
      </w:r>
      <w:sdt>
        <w:sdtPr>
          <w:rPr>
            <w:rFonts w:ascii="Arial" w:eastAsia="Times New Roman" w:hAnsi="Arial" w:cs="Arial"/>
            <w:sz w:val="24"/>
            <w:szCs w:val="24"/>
            <w:lang w:eastAsia="en-GB"/>
          </w:rPr>
          <w:id w:val="1363318910"/>
          <w:citation/>
        </w:sdtPr>
        <w:sdtEndPr/>
        <w:sdtContent>
          <w:r w:rsidR="0025557F">
            <w:rPr>
              <w:rFonts w:ascii="Arial" w:eastAsia="Times New Roman" w:hAnsi="Arial" w:cs="Arial"/>
              <w:sz w:val="24"/>
              <w:szCs w:val="24"/>
              <w:lang w:eastAsia="en-GB"/>
            </w:rPr>
            <w:fldChar w:fldCharType="begin"/>
          </w:r>
          <w:r w:rsidR="0025557F">
            <w:rPr>
              <w:rFonts w:ascii="Arial" w:eastAsia="Times New Roman" w:hAnsi="Arial" w:cs="Arial"/>
              <w:sz w:val="24"/>
              <w:szCs w:val="24"/>
              <w:lang w:eastAsia="en-GB"/>
            </w:rPr>
            <w:instrText xml:space="preserve"> CITATION HAS86 \l 2057 </w:instrText>
          </w:r>
          <w:r w:rsidR="0025557F">
            <w:rPr>
              <w:rFonts w:ascii="Arial" w:eastAsia="Times New Roman" w:hAnsi="Arial" w:cs="Arial"/>
              <w:sz w:val="24"/>
              <w:szCs w:val="24"/>
              <w:lang w:eastAsia="en-GB"/>
            </w:rPr>
            <w:fldChar w:fldCharType="separate"/>
          </w:r>
          <w:r w:rsidR="0025557F" w:rsidRPr="0025557F">
            <w:rPr>
              <w:rFonts w:ascii="Arial" w:eastAsia="Times New Roman" w:hAnsi="Arial" w:cs="Arial"/>
              <w:noProof/>
              <w:sz w:val="24"/>
              <w:szCs w:val="24"/>
              <w:lang w:eastAsia="en-GB"/>
            </w:rPr>
            <w:t>(Stadler, 1986)</w:t>
          </w:r>
          <w:r w:rsidR="0025557F">
            <w:rPr>
              <w:rFonts w:ascii="Arial" w:eastAsia="Times New Roman" w:hAnsi="Arial" w:cs="Arial"/>
              <w:sz w:val="24"/>
              <w:szCs w:val="24"/>
              <w:lang w:eastAsia="en-GB"/>
            </w:rPr>
            <w:fldChar w:fldCharType="end"/>
          </w:r>
        </w:sdtContent>
      </w:sdt>
    </w:p>
    <w:p w14:paraId="38ADF70C" w14:textId="77777777" w:rsidR="00211D43" w:rsidRDefault="0025557F" w:rsidP="00C72BDD">
      <w:pPr>
        <w:shd w:val="clear" w:color="auto" w:fill="FFFFFF"/>
        <w:spacing w:before="240"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Within the arena of multidisciplinary team working there are </w:t>
      </w:r>
      <w:r w:rsidR="0021572A">
        <w:rPr>
          <w:rFonts w:ascii="Arial" w:eastAsia="Times New Roman" w:hAnsi="Arial" w:cs="Arial"/>
          <w:sz w:val="24"/>
          <w:szCs w:val="24"/>
          <w:lang w:eastAsia="en-GB"/>
        </w:rPr>
        <w:t>areas of difficulty and potential conflict in relation to interaction with clients</w:t>
      </w:r>
      <w:r w:rsidR="00FE5037">
        <w:rPr>
          <w:rFonts w:ascii="Arial" w:eastAsia="Times New Roman" w:hAnsi="Arial" w:cs="Arial"/>
          <w:sz w:val="24"/>
          <w:szCs w:val="24"/>
          <w:lang w:eastAsia="en-GB"/>
        </w:rPr>
        <w:t xml:space="preserve">. The multidisciplinary team members are already in a pressurised environment in delivering health and social care services. Even provision of training would only serve to pile on more pressure to </w:t>
      </w:r>
      <w:r w:rsidR="00FE5037">
        <w:rPr>
          <w:rFonts w:ascii="Arial" w:eastAsia="Times New Roman" w:hAnsi="Arial" w:cs="Arial"/>
          <w:sz w:val="24"/>
          <w:szCs w:val="24"/>
          <w:lang w:eastAsia="en-GB"/>
        </w:rPr>
        <w:lastRenderedPageBreak/>
        <w:t xml:space="preserve">these already overstretched front line practitioners. </w:t>
      </w:r>
      <w:sdt>
        <w:sdtPr>
          <w:rPr>
            <w:rFonts w:ascii="Arial" w:eastAsia="Times New Roman" w:hAnsi="Arial" w:cs="Arial"/>
            <w:sz w:val="24"/>
            <w:szCs w:val="24"/>
            <w:lang w:eastAsia="en-GB"/>
          </w:rPr>
          <w:id w:val="-746658978"/>
          <w:citation/>
        </w:sdtPr>
        <w:sdtEndPr/>
        <w:sdtContent>
          <w:r w:rsidR="00FE5037">
            <w:rPr>
              <w:rFonts w:ascii="Arial" w:eastAsia="Times New Roman" w:hAnsi="Arial" w:cs="Arial"/>
              <w:sz w:val="24"/>
              <w:szCs w:val="24"/>
              <w:lang w:eastAsia="en-GB"/>
            </w:rPr>
            <w:fldChar w:fldCharType="begin"/>
          </w:r>
          <w:r w:rsidR="00FE5037">
            <w:rPr>
              <w:rFonts w:ascii="Arial" w:eastAsia="Times New Roman" w:hAnsi="Arial" w:cs="Arial"/>
              <w:sz w:val="24"/>
              <w:szCs w:val="24"/>
              <w:lang w:eastAsia="en-GB"/>
            </w:rPr>
            <w:instrText xml:space="preserve"> CITATION McL15 \l 2057 </w:instrText>
          </w:r>
          <w:r w:rsidR="00FE5037">
            <w:rPr>
              <w:rFonts w:ascii="Arial" w:eastAsia="Times New Roman" w:hAnsi="Arial" w:cs="Arial"/>
              <w:sz w:val="24"/>
              <w:szCs w:val="24"/>
              <w:lang w:eastAsia="en-GB"/>
            </w:rPr>
            <w:fldChar w:fldCharType="separate"/>
          </w:r>
          <w:r w:rsidR="00FE5037" w:rsidRPr="00FE5037">
            <w:rPr>
              <w:rFonts w:ascii="Arial" w:eastAsia="Times New Roman" w:hAnsi="Arial" w:cs="Arial"/>
              <w:noProof/>
              <w:sz w:val="24"/>
              <w:szCs w:val="24"/>
              <w:lang w:eastAsia="en-GB"/>
            </w:rPr>
            <w:t>(McLoed &amp; McLoed, 2015)</w:t>
          </w:r>
          <w:r w:rsidR="00FE5037">
            <w:rPr>
              <w:rFonts w:ascii="Arial" w:eastAsia="Times New Roman" w:hAnsi="Arial" w:cs="Arial"/>
              <w:sz w:val="24"/>
              <w:szCs w:val="24"/>
              <w:lang w:eastAsia="en-GB"/>
            </w:rPr>
            <w:fldChar w:fldCharType="end"/>
          </w:r>
        </w:sdtContent>
      </w:sdt>
      <w:r w:rsidR="00FE5037">
        <w:rPr>
          <w:rFonts w:ascii="Arial" w:eastAsia="Times New Roman" w:hAnsi="Arial" w:cs="Arial"/>
          <w:sz w:val="24"/>
          <w:szCs w:val="24"/>
          <w:lang w:eastAsia="en-GB"/>
        </w:rPr>
        <w:t xml:space="preserve"> The team members are coming from different backgrounds, have varied skill sets and experience within their roles. </w:t>
      </w:r>
    </w:p>
    <w:p w14:paraId="28A62A2D" w14:textId="77777777" w:rsidR="00211D43" w:rsidRDefault="00FE5037" w:rsidP="00C72BDD">
      <w:pPr>
        <w:shd w:val="clear" w:color="auto" w:fill="FFFFFF"/>
        <w:spacing w:before="240"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Counselling courses for Health Care practitioners did prove effective in some areas of their work. </w:t>
      </w:r>
      <w:sdt>
        <w:sdtPr>
          <w:rPr>
            <w:rFonts w:ascii="Arial" w:eastAsia="Times New Roman" w:hAnsi="Arial" w:cs="Arial"/>
            <w:sz w:val="24"/>
            <w:szCs w:val="24"/>
            <w:lang w:eastAsia="en-GB"/>
          </w:rPr>
          <w:id w:val="-1956935604"/>
          <w:citation/>
        </w:sdtPr>
        <w:sdtEndPr/>
        <w:sdtContent>
          <w:r w:rsidR="00211D43">
            <w:rPr>
              <w:rFonts w:ascii="Arial" w:eastAsia="Times New Roman" w:hAnsi="Arial" w:cs="Arial"/>
              <w:sz w:val="24"/>
              <w:szCs w:val="24"/>
              <w:lang w:eastAsia="en-GB"/>
            </w:rPr>
            <w:fldChar w:fldCharType="begin"/>
          </w:r>
          <w:r w:rsidR="00211D43">
            <w:rPr>
              <w:rFonts w:ascii="Arial" w:eastAsia="Times New Roman" w:hAnsi="Arial" w:cs="Arial"/>
              <w:sz w:val="24"/>
              <w:szCs w:val="24"/>
              <w:lang w:eastAsia="en-GB"/>
            </w:rPr>
            <w:instrText xml:space="preserve"> CITATION Lea98 \l 2057 </w:instrText>
          </w:r>
          <w:r w:rsidR="00211D43">
            <w:rPr>
              <w:rFonts w:ascii="Arial" w:eastAsia="Times New Roman" w:hAnsi="Arial" w:cs="Arial"/>
              <w:sz w:val="24"/>
              <w:szCs w:val="24"/>
              <w:lang w:eastAsia="en-GB"/>
            </w:rPr>
            <w:fldChar w:fldCharType="separate"/>
          </w:r>
          <w:r w:rsidR="00211D43" w:rsidRPr="00211D43">
            <w:rPr>
              <w:rFonts w:ascii="Arial" w:eastAsia="Times New Roman" w:hAnsi="Arial" w:cs="Arial"/>
              <w:noProof/>
              <w:sz w:val="24"/>
              <w:szCs w:val="24"/>
              <w:lang w:eastAsia="en-GB"/>
            </w:rPr>
            <w:t>(Lea, et al., 1998)</w:t>
          </w:r>
          <w:r w:rsidR="00211D43">
            <w:rPr>
              <w:rFonts w:ascii="Arial" w:eastAsia="Times New Roman" w:hAnsi="Arial" w:cs="Arial"/>
              <w:sz w:val="24"/>
              <w:szCs w:val="24"/>
              <w:lang w:eastAsia="en-GB"/>
            </w:rPr>
            <w:fldChar w:fldCharType="end"/>
          </w:r>
        </w:sdtContent>
      </w:sdt>
      <w:r w:rsidR="00211D43">
        <w:rPr>
          <w:rFonts w:ascii="Arial" w:eastAsia="Times New Roman" w:hAnsi="Arial" w:cs="Arial"/>
          <w:sz w:val="24"/>
          <w:szCs w:val="24"/>
          <w:lang w:eastAsia="en-GB"/>
        </w:rPr>
        <w:t xml:space="preserve"> Participants did</w:t>
      </w:r>
      <w:r>
        <w:rPr>
          <w:rFonts w:ascii="Arial" w:eastAsia="Times New Roman" w:hAnsi="Arial" w:cs="Arial"/>
          <w:sz w:val="24"/>
          <w:szCs w:val="24"/>
          <w:lang w:eastAsia="en-GB"/>
        </w:rPr>
        <w:t xml:space="preserve"> </w:t>
      </w:r>
      <w:r w:rsidR="00211D43">
        <w:rPr>
          <w:rFonts w:ascii="Arial" w:eastAsia="Times New Roman" w:hAnsi="Arial" w:cs="Arial"/>
          <w:sz w:val="24"/>
          <w:szCs w:val="24"/>
          <w:lang w:eastAsia="en-GB"/>
        </w:rPr>
        <w:t>have a better perception of their existing counselling abilities and the course had given participants a better knowledge of the theories. They had felt it was helpful in their work, particularly with families. In a follow up, 4 months after the study, 60% of participants reported increased confidence in their ability to counsel families.</w:t>
      </w:r>
    </w:p>
    <w:p w14:paraId="13AB9D24" w14:textId="434D32D1" w:rsidR="00232916" w:rsidRDefault="00211D43" w:rsidP="00C72BDD">
      <w:pPr>
        <w:shd w:val="clear" w:color="auto" w:fill="FFFFFF"/>
        <w:spacing w:before="240"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I</w:t>
      </w:r>
      <w:r w:rsidR="000E1B3E">
        <w:rPr>
          <w:rFonts w:ascii="Arial" w:eastAsia="Times New Roman" w:hAnsi="Arial" w:cs="Arial"/>
          <w:sz w:val="24"/>
          <w:szCs w:val="24"/>
          <w:lang w:eastAsia="en-GB"/>
        </w:rPr>
        <w:t>n</w:t>
      </w:r>
      <w:r>
        <w:rPr>
          <w:rFonts w:ascii="Arial" w:eastAsia="Times New Roman" w:hAnsi="Arial" w:cs="Arial"/>
          <w:sz w:val="24"/>
          <w:szCs w:val="24"/>
          <w:lang w:eastAsia="en-GB"/>
        </w:rPr>
        <w:t xml:space="preserve"> a study conducted in China </w:t>
      </w:r>
      <w:r w:rsidR="000E1B3E">
        <w:rPr>
          <w:rFonts w:ascii="Arial" w:eastAsia="Times New Roman" w:hAnsi="Arial" w:cs="Arial"/>
          <w:sz w:val="24"/>
          <w:szCs w:val="24"/>
          <w:lang w:eastAsia="en-GB"/>
        </w:rPr>
        <w:t>a postnatal</w:t>
      </w:r>
      <w:r>
        <w:rPr>
          <w:rFonts w:ascii="Arial" w:eastAsia="Times New Roman" w:hAnsi="Arial" w:cs="Arial"/>
          <w:sz w:val="24"/>
          <w:szCs w:val="24"/>
          <w:lang w:eastAsia="en-GB"/>
        </w:rPr>
        <w:t xml:space="preserve"> </w:t>
      </w:r>
      <w:r w:rsidR="000E1B3E">
        <w:rPr>
          <w:rFonts w:ascii="Arial" w:eastAsia="Times New Roman" w:hAnsi="Arial" w:cs="Arial"/>
          <w:sz w:val="24"/>
          <w:szCs w:val="24"/>
          <w:lang w:eastAsia="en-GB"/>
        </w:rPr>
        <w:t xml:space="preserve">education programme was delivered in two slightly different ways </w:t>
      </w:r>
      <w:r w:rsidR="00C15623" w:rsidRPr="00C15623">
        <w:rPr>
          <w:rFonts w:ascii="Arial" w:eastAsia="Times New Roman" w:hAnsi="Arial" w:cs="Arial"/>
          <w:noProof/>
          <w:sz w:val="24"/>
          <w:szCs w:val="24"/>
          <w:lang w:eastAsia="en-GB"/>
        </w:rPr>
        <w:t>(Gao, et al</w:t>
      </w:r>
      <w:r w:rsidR="00C15623" w:rsidRPr="00C15623">
        <w:rPr>
          <w:rFonts w:ascii="Arial" w:eastAsia="Times New Roman" w:hAnsi="Arial" w:cs="Arial"/>
          <w:i/>
          <w:noProof/>
          <w:sz w:val="24"/>
          <w:szCs w:val="24"/>
          <w:lang w:eastAsia="en-GB"/>
        </w:rPr>
        <w:t xml:space="preserve"> cited in</w:t>
      </w:r>
      <w:r w:rsidR="00C15623">
        <w:rPr>
          <w:rFonts w:ascii="Arial" w:eastAsia="Times New Roman" w:hAnsi="Arial" w:cs="Arial"/>
          <w:i/>
          <w:noProof/>
          <w:sz w:val="24"/>
          <w:szCs w:val="24"/>
          <w:lang w:eastAsia="en-GB"/>
        </w:rPr>
        <w:t xml:space="preserve"> </w:t>
      </w:r>
      <w:r w:rsidR="00C15623" w:rsidRPr="00C15623">
        <w:rPr>
          <w:rFonts w:ascii="Arial" w:eastAsia="Times New Roman" w:hAnsi="Arial" w:cs="Arial"/>
          <w:noProof/>
          <w:sz w:val="24"/>
          <w:szCs w:val="24"/>
          <w:lang w:eastAsia="en-GB"/>
        </w:rPr>
        <w:t>McLoed &amp; McLoed, 2015</w:t>
      </w:r>
      <w:r w:rsidR="00C15623">
        <w:rPr>
          <w:rFonts w:ascii="Arial" w:eastAsia="Times New Roman" w:hAnsi="Arial" w:cs="Arial"/>
          <w:noProof/>
          <w:sz w:val="24"/>
          <w:szCs w:val="24"/>
          <w:lang w:eastAsia="en-GB"/>
        </w:rPr>
        <w:t>, p30)</w:t>
      </w:r>
      <w:r w:rsidR="000E1B3E">
        <w:rPr>
          <w:rFonts w:ascii="Arial" w:eastAsia="Times New Roman" w:hAnsi="Arial" w:cs="Arial"/>
          <w:sz w:val="24"/>
          <w:szCs w:val="24"/>
          <w:lang w:eastAsia="en-GB"/>
        </w:rPr>
        <w:t xml:space="preserve">. The first was a standard education based model designed to impart practical information on birth and baby care. The second included a nurse led programme which included elements of embedded counselling. In the second group, at follow up, it was shown that there was less post-natal depression and higher levels of </w:t>
      </w:r>
      <w:r w:rsidR="007C47AC">
        <w:rPr>
          <w:rFonts w:ascii="Arial" w:eastAsia="Times New Roman" w:hAnsi="Arial" w:cs="Arial"/>
          <w:sz w:val="24"/>
          <w:szCs w:val="24"/>
          <w:lang w:eastAsia="en-GB"/>
        </w:rPr>
        <w:t>wellbeing</w:t>
      </w:r>
      <w:r w:rsidR="000E1B3E">
        <w:rPr>
          <w:rFonts w:ascii="Arial" w:eastAsia="Times New Roman" w:hAnsi="Arial" w:cs="Arial"/>
          <w:sz w:val="24"/>
          <w:szCs w:val="24"/>
          <w:lang w:eastAsia="en-GB"/>
        </w:rPr>
        <w:t xml:space="preserve">. While this is a positive outcome for this approach there needs to be an appreciation </w:t>
      </w:r>
      <w:r w:rsidR="007C47AC">
        <w:rPr>
          <w:rFonts w:ascii="Arial" w:eastAsia="Times New Roman" w:hAnsi="Arial" w:cs="Arial"/>
          <w:sz w:val="24"/>
          <w:szCs w:val="24"/>
          <w:lang w:eastAsia="en-GB"/>
        </w:rPr>
        <w:t xml:space="preserve">that nurses working within midwifery in National Health Services </w:t>
      </w:r>
      <w:r w:rsidR="00C15623">
        <w:rPr>
          <w:rFonts w:ascii="Arial" w:eastAsia="Times New Roman" w:hAnsi="Arial" w:cs="Arial"/>
          <w:sz w:val="24"/>
          <w:szCs w:val="24"/>
          <w:lang w:eastAsia="en-GB"/>
        </w:rPr>
        <w:t xml:space="preserve">in Britain </w:t>
      </w:r>
      <w:r w:rsidR="007C47AC">
        <w:rPr>
          <w:rFonts w:ascii="Arial" w:eastAsia="Times New Roman" w:hAnsi="Arial" w:cs="Arial"/>
          <w:sz w:val="24"/>
          <w:szCs w:val="24"/>
          <w:lang w:eastAsia="en-GB"/>
        </w:rPr>
        <w:t>are already pressurised</w:t>
      </w:r>
      <w:r w:rsidR="00C15623">
        <w:rPr>
          <w:rFonts w:ascii="Arial" w:eastAsia="Times New Roman" w:hAnsi="Arial" w:cs="Arial"/>
          <w:sz w:val="24"/>
          <w:szCs w:val="24"/>
          <w:lang w:eastAsia="en-GB"/>
        </w:rPr>
        <w:t xml:space="preserve"> and time available would be limited </w:t>
      </w:r>
      <w:sdt>
        <w:sdtPr>
          <w:rPr>
            <w:rFonts w:ascii="Arial" w:eastAsia="Times New Roman" w:hAnsi="Arial" w:cs="Arial"/>
            <w:sz w:val="24"/>
            <w:szCs w:val="24"/>
            <w:lang w:eastAsia="en-GB"/>
          </w:rPr>
          <w:id w:val="537700827"/>
          <w:citation/>
        </w:sdtPr>
        <w:sdtEndPr/>
        <w:sdtContent>
          <w:r w:rsidR="00C15623">
            <w:rPr>
              <w:rFonts w:ascii="Arial" w:eastAsia="Times New Roman" w:hAnsi="Arial" w:cs="Arial"/>
              <w:sz w:val="24"/>
              <w:szCs w:val="24"/>
              <w:lang w:eastAsia="en-GB"/>
            </w:rPr>
            <w:fldChar w:fldCharType="begin"/>
          </w:r>
          <w:r w:rsidR="00C15623">
            <w:rPr>
              <w:rFonts w:ascii="Arial" w:eastAsia="Times New Roman" w:hAnsi="Arial" w:cs="Arial"/>
              <w:sz w:val="24"/>
              <w:szCs w:val="24"/>
              <w:lang w:eastAsia="en-GB"/>
            </w:rPr>
            <w:instrText xml:space="preserve"> CITATION McL15 \l 2057 </w:instrText>
          </w:r>
          <w:r w:rsidR="00C15623">
            <w:rPr>
              <w:rFonts w:ascii="Arial" w:eastAsia="Times New Roman" w:hAnsi="Arial" w:cs="Arial"/>
              <w:sz w:val="24"/>
              <w:szCs w:val="24"/>
              <w:lang w:eastAsia="en-GB"/>
            </w:rPr>
            <w:fldChar w:fldCharType="separate"/>
          </w:r>
          <w:r w:rsidR="00C15623" w:rsidRPr="00C15623">
            <w:rPr>
              <w:rFonts w:ascii="Arial" w:eastAsia="Times New Roman" w:hAnsi="Arial" w:cs="Arial"/>
              <w:noProof/>
              <w:sz w:val="24"/>
              <w:szCs w:val="24"/>
              <w:lang w:eastAsia="en-GB"/>
            </w:rPr>
            <w:t>(McLoed &amp; McLoed, 2015)</w:t>
          </w:r>
          <w:r w:rsidR="00C15623">
            <w:rPr>
              <w:rFonts w:ascii="Arial" w:eastAsia="Times New Roman" w:hAnsi="Arial" w:cs="Arial"/>
              <w:sz w:val="24"/>
              <w:szCs w:val="24"/>
              <w:lang w:eastAsia="en-GB"/>
            </w:rPr>
            <w:fldChar w:fldCharType="end"/>
          </w:r>
        </w:sdtContent>
      </w:sdt>
    </w:p>
    <w:p w14:paraId="03A35EAF" w14:textId="3719E370" w:rsidR="00C15623" w:rsidRDefault="00C15623" w:rsidP="00C72BDD">
      <w:pPr>
        <w:shd w:val="clear" w:color="auto" w:fill="FFFFFF"/>
        <w:spacing w:before="240"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There is a </w:t>
      </w:r>
      <w:r w:rsidR="00A24402">
        <w:rPr>
          <w:rFonts w:ascii="Arial" w:eastAsia="Times New Roman" w:hAnsi="Arial" w:cs="Arial"/>
          <w:sz w:val="24"/>
          <w:szCs w:val="24"/>
          <w:lang w:eastAsia="en-GB"/>
        </w:rPr>
        <w:t>large amount of informal helping going in within delivery of services involving contact with others</w:t>
      </w:r>
      <w:r w:rsidR="00640230">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170518440"/>
          <w:citation/>
        </w:sdtPr>
        <w:sdtEndPr/>
        <w:sdtContent>
          <w:r w:rsidR="00640230">
            <w:rPr>
              <w:rFonts w:ascii="Arial" w:eastAsia="Times New Roman" w:hAnsi="Arial" w:cs="Arial"/>
              <w:sz w:val="24"/>
              <w:szCs w:val="24"/>
              <w:lang w:eastAsia="en-GB"/>
            </w:rPr>
            <w:fldChar w:fldCharType="begin"/>
          </w:r>
          <w:r w:rsidR="00640230">
            <w:rPr>
              <w:rFonts w:ascii="Arial" w:eastAsia="Times New Roman" w:hAnsi="Arial" w:cs="Arial"/>
              <w:sz w:val="24"/>
              <w:szCs w:val="24"/>
              <w:lang w:eastAsia="en-GB"/>
            </w:rPr>
            <w:instrText xml:space="preserve"> CITATION Cow82 \l 2057 </w:instrText>
          </w:r>
          <w:r w:rsidR="00640230">
            <w:rPr>
              <w:rFonts w:ascii="Arial" w:eastAsia="Times New Roman" w:hAnsi="Arial" w:cs="Arial"/>
              <w:sz w:val="24"/>
              <w:szCs w:val="24"/>
              <w:lang w:eastAsia="en-GB"/>
            </w:rPr>
            <w:fldChar w:fldCharType="separate"/>
          </w:r>
          <w:r w:rsidR="00640230" w:rsidRPr="00640230">
            <w:rPr>
              <w:rFonts w:ascii="Arial" w:eastAsia="Times New Roman" w:hAnsi="Arial" w:cs="Arial"/>
              <w:noProof/>
              <w:sz w:val="24"/>
              <w:szCs w:val="24"/>
              <w:lang w:eastAsia="en-GB"/>
            </w:rPr>
            <w:t>(Cowen, 1982)</w:t>
          </w:r>
          <w:r w:rsidR="00640230">
            <w:rPr>
              <w:rFonts w:ascii="Arial" w:eastAsia="Times New Roman" w:hAnsi="Arial" w:cs="Arial"/>
              <w:sz w:val="24"/>
              <w:szCs w:val="24"/>
              <w:lang w:eastAsia="en-GB"/>
            </w:rPr>
            <w:fldChar w:fldCharType="end"/>
          </w:r>
        </w:sdtContent>
      </w:sdt>
      <w:r w:rsidR="00A24402">
        <w:rPr>
          <w:rFonts w:ascii="Arial" w:eastAsia="Times New Roman" w:hAnsi="Arial" w:cs="Arial"/>
          <w:sz w:val="24"/>
          <w:szCs w:val="24"/>
          <w:lang w:eastAsia="en-GB"/>
        </w:rPr>
        <w:t xml:space="preserve">. From waiting staff, hairdressers, supervisors, colleagues and managers in the workplace, bar staff and lawyers. These encounters may be one offs but nonetheless can </w:t>
      </w:r>
      <w:r w:rsidR="00640230">
        <w:rPr>
          <w:rFonts w:ascii="Arial" w:eastAsia="Times New Roman" w:hAnsi="Arial" w:cs="Arial"/>
          <w:sz w:val="24"/>
          <w:szCs w:val="24"/>
          <w:lang w:eastAsia="en-GB"/>
        </w:rPr>
        <w:t xml:space="preserve">prove to </w:t>
      </w:r>
      <w:r w:rsidR="00A24402">
        <w:rPr>
          <w:rFonts w:ascii="Arial" w:eastAsia="Times New Roman" w:hAnsi="Arial" w:cs="Arial"/>
          <w:sz w:val="24"/>
          <w:szCs w:val="24"/>
          <w:lang w:eastAsia="en-GB"/>
        </w:rPr>
        <w:t xml:space="preserve">be helpful to individuals. As with previous discussions in this essay there needs to be an appreciation from helpers that if this interaction continues the ethics and duty of care for the person is just as relevant and important as those applied to formal counselling therapy. </w:t>
      </w:r>
      <w:r w:rsidR="00E56AB8">
        <w:rPr>
          <w:rFonts w:ascii="Arial" w:eastAsia="Times New Roman" w:hAnsi="Arial" w:cs="Arial"/>
          <w:sz w:val="24"/>
          <w:szCs w:val="24"/>
          <w:lang w:eastAsia="en-GB"/>
        </w:rPr>
        <w:t>Self-care and supervision is unlikely to be in place.</w:t>
      </w:r>
    </w:p>
    <w:p w14:paraId="087F58E6" w14:textId="1D73D8DC" w:rsidR="00640230" w:rsidRDefault="000C2907" w:rsidP="00C72BDD">
      <w:pPr>
        <w:shd w:val="clear" w:color="auto" w:fill="FFFFFF"/>
        <w:spacing w:before="240"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Moving on from the possible situations that can develop into a helping interaction the vital consideration is differentiating between the skills and awareness needed to deliver counselling as opposed to supportive help </w:t>
      </w:r>
      <w:sdt>
        <w:sdtPr>
          <w:rPr>
            <w:rFonts w:ascii="Arial" w:eastAsia="Times New Roman" w:hAnsi="Arial" w:cs="Arial"/>
            <w:sz w:val="24"/>
            <w:szCs w:val="24"/>
            <w:lang w:eastAsia="en-GB"/>
          </w:rPr>
          <w:id w:val="-713820274"/>
          <w:citation/>
        </w:sdtPr>
        <w:sdtEndPr/>
        <w:sdtContent>
          <w:r>
            <w:rPr>
              <w:rFonts w:ascii="Arial" w:eastAsia="Times New Roman" w:hAnsi="Arial" w:cs="Arial"/>
              <w:sz w:val="24"/>
              <w:szCs w:val="24"/>
              <w:lang w:eastAsia="en-GB"/>
            </w:rPr>
            <w:fldChar w:fldCharType="begin"/>
          </w:r>
          <w:r>
            <w:rPr>
              <w:rFonts w:ascii="Arial" w:eastAsia="Times New Roman" w:hAnsi="Arial" w:cs="Arial"/>
              <w:sz w:val="24"/>
              <w:szCs w:val="24"/>
              <w:lang w:eastAsia="en-GB"/>
            </w:rPr>
            <w:instrText xml:space="preserve"> CITATION Mcl11 \l 2057 </w:instrText>
          </w:r>
          <w:r>
            <w:rPr>
              <w:rFonts w:ascii="Arial" w:eastAsia="Times New Roman" w:hAnsi="Arial" w:cs="Arial"/>
              <w:sz w:val="24"/>
              <w:szCs w:val="24"/>
              <w:lang w:eastAsia="en-GB"/>
            </w:rPr>
            <w:fldChar w:fldCharType="separate"/>
          </w:r>
          <w:r w:rsidRPr="000C2907">
            <w:rPr>
              <w:rFonts w:ascii="Arial" w:eastAsia="Times New Roman" w:hAnsi="Arial" w:cs="Arial"/>
              <w:noProof/>
              <w:sz w:val="24"/>
              <w:szCs w:val="24"/>
              <w:lang w:eastAsia="en-GB"/>
            </w:rPr>
            <w:t>(Mcleod &amp; Mcleod, 2011)</w:t>
          </w:r>
          <w:r>
            <w:rPr>
              <w:rFonts w:ascii="Arial" w:eastAsia="Times New Roman" w:hAnsi="Arial" w:cs="Arial"/>
              <w:sz w:val="24"/>
              <w:szCs w:val="24"/>
              <w:lang w:eastAsia="en-GB"/>
            </w:rPr>
            <w:fldChar w:fldCharType="end"/>
          </w:r>
        </w:sdtContent>
      </w:sdt>
      <w:r>
        <w:rPr>
          <w:rFonts w:ascii="Arial" w:eastAsia="Times New Roman" w:hAnsi="Arial" w:cs="Arial"/>
          <w:sz w:val="24"/>
          <w:szCs w:val="24"/>
          <w:lang w:eastAsia="en-GB"/>
        </w:rPr>
        <w:t xml:space="preserve">. As already discussed the ethics and duty of care to the individual is just the same. The role is explicit in delivery of Counselling and in embedded will also have a main role </w:t>
      </w:r>
      <w:r>
        <w:rPr>
          <w:rFonts w:ascii="Arial" w:eastAsia="Times New Roman" w:hAnsi="Arial" w:cs="Arial"/>
          <w:sz w:val="24"/>
          <w:szCs w:val="24"/>
          <w:lang w:eastAsia="en-GB"/>
        </w:rPr>
        <w:lastRenderedPageBreak/>
        <w:t xml:space="preserve">and duty outside this. </w:t>
      </w:r>
      <w:r w:rsidR="007C40CF">
        <w:rPr>
          <w:rFonts w:ascii="Arial" w:eastAsia="Times New Roman" w:hAnsi="Arial" w:cs="Arial"/>
          <w:sz w:val="24"/>
          <w:szCs w:val="24"/>
          <w:lang w:eastAsia="en-GB"/>
        </w:rPr>
        <w:t xml:space="preserve">The authority the helper has in Counselling is not either management or authority over the client but in a supportive role they may have authority and managerial responsibility. Contracting is an ethical requirement in formal counselling but in an informal situation the boundaries and confidentiality may not be clearly defined. Time in the formal setting is agreed and defined but in informal situation, initially, can be fluid. Supervision and support of the helper is essential for both situations. Formal settings that work to ethical requirements will have this in place, but informal situations may not take this into consideration. Both practitioners will use their skills to enable clients to come to their own decisions around what actions need to be taken. In the informal situation it can be a mixture of autonomy for the client and advocacy </w:t>
      </w:r>
      <w:r w:rsidR="00412F6E">
        <w:rPr>
          <w:rFonts w:ascii="Arial" w:eastAsia="Times New Roman" w:hAnsi="Arial" w:cs="Arial"/>
          <w:sz w:val="24"/>
          <w:szCs w:val="24"/>
          <w:lang w:eastAsia="en-GB"/>
        </w:rPr>
        <w:t xml:space="preserve">from the helper. The focus on the formal counselling session the client will be in the centre. The aims and intentions of others within the client’s circle are only considered where it relates directly to the client. In an informal, supportive role there may be multiple contexts and conflicts where balancing the needs of the client against those of the group or organisation. </w:t>
      </w:r>
    </w:p>
    <w:p w14:paraId="3780E840" w14:textId="67451838" w:rsidR="00227564" w:rsidRDefault="00412F6E" w:rsidP="00C72BDD">
      <w:pPr>
        <w:shd w:val="clear" w:color="auto" w:fill="FFFFFF"/>
        <w:spacing w:before="240"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Safeguarding is</w:t>
      </w:r>
      <w:r w:rsidR="00D824B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of paramount importance </w:t>
      </w:r>
      <w:r w:rsidR="00E56AB8">
        <w:rPr>
          <w:rFonts w:ascii="Arial" w:eastAsia="Times New Roman" w:hAnsi="Arial" w:cs="Arial"/>
          <w:sz w:val="24"/>
          <w:szCs w:val="24"/>
          <w:lang w:eastAsia="en-GB"/>
        </w:rPr>
        <w:t xml:space="preserve">but is even more vital </w:t>
      </w:r>
      <w:r w:rsidR="009C31AE">
        <w:rPr>
          <w:rFonts w:ascii="Arial" w:eastAsia="Times New Roman" w:hAnsi="Arial" w:cs="Arial"/>
          <w:sz w:val="24"/>
          <w:szCs w:val="24"/>
          <w:lang w:eastAsia="en-GB"/>
        </w:rPr>
        <w:t>where approaches for help and support are made from children, young people and vulnerable adults. Th</w:t>
      </w:r>
      <w:r w:rsidR="00E750AB">
        <w:rPr>
          <w:rFonts w:ascii="Arial" w:eastAsia="Times New Roman" w:hAnsi="Arial" w:cs="Arial"/>
          <w:sz w:val="24"/>
          <w:szCs w:val="24"/>
          <w:lang w:eastAsia="en-GB"/>
        </w:rPr>
        <w:t>e</w:t>
      </w:r>
      <w:r w:rsidR="009C31AE">
        <w:rPr>
          <w:rFonts w:ascii="Arial" w:eastAsia="Times New Roman" w:hAnsi="Arial" w:cs="Arial"/>
          <w:sz w:val="24"/>
          <w:szCs w:val="24"/>
          <w:lang w:eastAsia="en-GB"/>
        </w:rPr>
        <w:t xml:space="preserve"> </w:t>
      </w:r>
      <w:r w:rsidR="00E56AB8">
        <w:rPr>
          <w:rFonts w:ascii="Arial" w:eastAsia="Times New Roman" w:hAnsi="Arial" w:cs="Arial"/>
          <w:sz w:val="24"/>
          <w:szCs w:val="24"/>
          <w:lang w:eastAsia="en-GB"/>
        </w:rPr>
        <w:t>settings</w:t>
      </w:r>
      <w:r w:rsidR="009C31AE">
        <w:rPr>
          <w:rFonts w:ascii="Arial" w:eastAsia="Times New Roman" w:hAnsi="Arial" w:cs="Arial"/>
          <w:sz w:val="24"/>
          <w:szCs w:val="24"/>
          <w:lang w:eastAsia="en-GB"/>
        </w:rPr>
        <w:t xml:space="preserve"> that can cause issues for these groups</w:t>
      </w:r>
      <w:r w:rsidR="00D824B0">
        <w:rPr>
          <w:rFonts w:ascii="Arial" w:eastAsia="Times New Roman" w:hAnsi="Arial" w:cs="Arial"/>
          <w:sz w:val="24"/>
          <w:szCs w:val="24"/>
          <w:lang w:eastAsia="en-GB"/>
        </w:rPr>
        <w:t xml:space="preserve"> include s</w:t>
      </w:r>
      <w:r w:rsidR="009C31AE">
        <w:rPr>
          <w:rFonts w:ascii="Arial" w:eastAsia="Times New Roman" w:hAnsi="Arial" w:cs="Arial"/>
          <w:sz w:val="24"/>
          <w:szCs w:val="24"/>
          <w:lang w:eastAsia="en-GB"/>
        </w:rPr>
        <w:t>chools</w:t>
      </w:r>
      <w:r w:rsidR="00D824B0">
        <w:rPr>
          <w:rFonts w:ascii="Arial" w:eastAsia="Times New Roman" w:hAnsi="Arial" w:cs="Arial"/>
          <w:sz w:val="24"/>
          <w:szCs w:val="24"/>
          <w:lang w:eastAsia="en-GB"/>
        </w:rPr>
        <w:t>, colleges</w:t>
      </w:r>
      <w:r w:rsidR="009C31AE">
        <w:rPr>
          <w:rFonts w:ascii="Arial" w:eastAsia="Times New Roman" w:hAnsi="Arial" w:cs="Arial"/>
          <w:sz w:val="24"/>
          <w:szCs w:val="24"/>
          <w:lang w:eastAsia="en-GB"/>
        </w:rPr>
        <w:t xml:space="preserve">, </w:t>
      </w:r>
      <w:r w:rsidR="00D824B0">
        <w:rPr>
          <w:rFonts w:ascii="Arial" w:eastAsia="Times New Roman" w:hAnsi="Arial" w:cs="Arial"/>
          <w:sz w:val="24"/>
          <w:szCs w:val="24"/>
          <w:lang w:eastAsia="en-GB"/>
        </w:rPr>
        <w:t>y</w:t>
      </w:r>
      <w:r w:rsidR="009C31AE">
        <w:rPr>
          <w:rFonts w:ascii="Arial" w:eastAsia="Times New Roman" w:hAnsi="Arial" w:cs="Arial"/>
          <w:sz w:val="24"/>
          <w:szCs w:val="24"/>
          <w:lang w:eastAsia="en-GB"/>
        </w:rPr>
        <w:t xml:space="preserve">outh </w:t>
      </w:r>
      <w:r w:rsidR="00D824B0">
        <w:rPr>
          <w:rFonts w:ascii="Arial" w:eastAsia="Times New Roman" w:hAnsi="Arial" w:cs="Arial"/>
          <w:sz w:val="24"/>
          <w:szCs w:val="24"/>
          <w:lang w:eastAsia="en-GB"/>
        </w:rPr>
        <w:t>c</w:t>
      </w:r>
      <w:r w:rsidR="009C31AE">
        <w:rPr>
          <w:rFonts w:ascii="Arial" w:eastAsia="Times New Roman" w:hAnsi="Arial" w:cs="Arial"/>
          <w:sz w:val="24"/>
          <w:szCs w:val="24"/>
          <w:lang w:eastAsia="en-GB"/>
        </w:rPr>
        <w:t xml:space="preserve">lubs, </w:t>
      </w:r>
      <w:r w:rsidR="00D824B0">
        <w:rPr>
          <w:rFonts w:ascii="Arial" w:eastAsia="Times New Roman" w:hAnsi="Arial" w:cs="Arial"/>
          <w:sz w:val="24"/>
          <w:szCs w:val="24"/>
          <w:lang w:eastAsia="en-GB"/>
        </w:rPr>
        <w:t>s</w:t>
      </w:r>
      <w:r w:rsidR="009C31AE">
        <w:rPr>
          <w:rFonts w:ascii="Arial" w:eastAsia="Times New Roman" w:hAnsi="Arial" w:cs="Arial"/>
          <w:sz w:val="24"/>
          <w:szCs w:val="24"/>
          <w:lang w:eastAsia="en-GB"/>
        </w:rPr>
        <w:t xml:space="preserve">ports </w:t>
      </w:r>
      <w:r w:rsidR="00D824B0">
        <w:rPr>
          <w:rFonts w:ascii="Arial" w:eastAsia="Times New Roman" w:hAnsi="Arial" w:cs="Arial"/>
          <w:sz w:val="24"/>
          <w:szCs w:val="24"/>
          <w:lang w:eastAsia="en-GB"/>
        </w:rPr>
        <w:t>c</w:t>
      </w:r>
      <w:r w:rsidR="009C31AE">
        <w:rPr>
          <w:rFonts w:ascii="Arial" w:eastAsia="Times New Roman" w:hAnsi="Arial" w:cs="Arial"/>
          <w:sz w:val="24"/>
          <w:szCs w:val="24"/>
          <w:lang w:eastAsia="en-GB"/>
        </w:rPr>
        <w:t>lubs,</w:t>
      </w:r>
      <w:r w:rsidR="00D824B0">
        <w:rPr>
          <w:rFonts w:ascii="Arial" w:eastAsia="Times New Roman" w:hAnsi="Arial" w:cs="Arial"/>
          <w:sz w:val="24"/>
          <w:szCs w:val="24"/>
          <w:lang w:eastAsia="en-GB"/>
        </w:rPr>
        <w:t xml:space="preserve"> teams, day centres and</w:t>
      </w:r>
      <w:r w:rsidR="009C31AE">
        <w:rPr>
          <w:rFonts w:ascii="Arial" w:eastAsia="Times New Roman" w:hAnsi="Arial" w:cs="Arial"/>
          <w:sz w:val="24"/>
          <w:szCs w:val="24"/>
          <w:lang w:eastAsia="en-GB"/>
        </w:rPr>
        <w:t xml:space="preserve"> residential care</w:t>
      </w:r>
      <w:r w:rsidR="00D824B0">
        <w:rPr>
          <w:rFonts w:ascii="Arial" w:eastAsia="Times New Roman" w:hAnsi="Arial" w:cs="Arial"/>
          <w:sz w:val="24"/>
          <w:szCs w:val="24"/>
          <w:lang w:eastAsia="en-GB"/>
        </w:rPr>
        <w:t xml:space="preserve">. </w:t>
      </w:r>
      <w:r w:rsidR="00B74E36">
        <w:rPr>
          <w:rFonts w:ascii="Arial" w:eastAsia="Times New Roman" w:hAnsi="Arial" w:cs="Arial"/>
          <w:sz w:val="24"/>
          <w:szCs w:val="24"/>
          <w:lang w:eastAsia="en-GB"/>
        </w:rPr>
        <w:t xml:space="preserve"> During the course of delivering embedded counselling in this context disclosures </w:t>
      </w:r>
      <w:r w:rsidR="00E56AB8">
        <w:rPr>
          <w:rFonts w:ascii="Arial" w:eastAsia="Times New Roman" w:hAnsi="Arial" w:cs="Arial"/>
          <w:sz w:val="24"/>
          <w:szCs w:val="24"/>
          <w:lang w:eastAsia="en-GB"/>
        </w:rPr>
        <w:t>can be</w:t>
      </w:r>
      <w:r w:rsidR="00B74E36">
        <w:rPr>
          <w:rFonts w:ascii="Arial" w:eastAsia="Times New Roman" w:hAnsi="Arial" w:cs="Arial"/>
          <w:sz w:val="24"/>
          <w:szCs w:val="24"/>
          <w:lang w:eastAsia="en-GB"/>
        </w:rPr>
        <w:t xml:space="preserve"> </w:t>
      </w:r>
      <w:r w:rsidR="00E56AB8">
        <w:rPr>
          <w:rFonts w:ascii="Arial" w:eastAsia="Times New Roman" w:hAnsi="Arial" w:cs="Arial"/>
          <w:sz w:val="24"/>
          <w:szCs w:val="24"/>
          <w:lang w:eastAsia="en-GB"/>
        </w:rPr>
        <w:t>made,</w:t>
      </w:r>
      <w:r w:rsidR="00B74E36">
        <w:rPr>
          <w:rFonts w:ascii="Arial" w:eastAsia="Times New Roman" w:hAnsi="Arial" w:cs="Arial"/>
          <w:sz w:val="24"/>
          <w:szCs w:val="24"/>
          <w:lang w:eastAsia="en-GB"/>
        </w:rPr>
        <w:t xml:space="preserve"> and the course of action required is clear. This is illustrative of the importance of contracting and boundaries that need to be established at the very outset with a person approaching a practitioner for assistance with an issue. School based counselling is becoming very widespread and the current strategy has made clear </w:t>
      </w:r>
      <w:r w:rsidR="00E56AB8">
        <w:rPr>
          <w:rFonts w:ascii="Arial" w:eastAsia="Times New Roman" w:hAnsi="Arial" w:cs="Arial"/>
          <w:sz w:val="24"/>
          <w:szCs w:val="24"/>
          <w:lang w:eastAsia="en-GB"/>
        </w:rPr>
        <w:t>what they define as counselling</w:t>
      </w:r>
      <w:r w:rsidR="00227564">
        <w:rPr>
          <w:rFonts w:ascii="Arial" w:eastAsia="Times New Roman" w:hAnsi="Arial" w:cs="Arial"/>
          <w:sz w:val="24"/>
          <w:szCs w:val="24"/>
          <w:lang w:eastAsia="en-GB"/>
        </w:rPr>
        <w:t xml:space="preserve">. They make clear distinction between formal counselling and counselling skills </w:t>
      </w:r>
      <w:sdt>
        <w:sdtPr>
          <w:rPr>
            <w:rFonts w:ascii="Arial" w:eastAsia="Times New Roman" w:hAnsi="Arial" w:cs="Arial"/>
            <w:sz w:val="24"/>
            <w:szCs w:val="24"/>
            <w:lang w:eastAsia="en-GB"/>
          </w:rPr>
          <w:id w:val="774446834"/>
          <w:citation/>
        </w:sdtPr>
        <w:sdtEndPr/>
        <w:sdtContent>
          <w:r w:rsidR="00227564">
            <w:rPr>
              <w:rFonts w:ascii="Arial" w:eastAsia="Times New Roman" w:hAnsi="Arial" w:cs="Arial"/>
              <w:sz w:val="24"/>
              <w:szCs w:val="24"/>
              <w:lang w:eastAsia="en-GB"/>
            </w:rPr>
            <w:fldChar w:fldCharType="begin"/>
          </w:r>
          <w:r w:rsidR="00227564">
            <w:rPr>
              <w:rFonts w:ascii="Arial" w:eastAsia="Times New Roman" w:hAnsi="Arial" w:cs="Arial"/>
              <w:sz w:val="24"/>
              <w:szCs w:val="24"/>
              <w:lang w:eastAsia="en-GB"/>
            </w:rPr>
            <w:instrText xml:space="preserve"> CITATION Gov08 \l 2057 </w:instrText>
          </w:r>
          <w:r w:rsidR="00227564">
            <w:rPr>
              <w:rFonts w:ascii="Arial" w:eastAsia="Times New Roman" w:hAnsi="Arial" w:cs="Arial"/>
              <w:sz w:val="24"/>
              <w:szCs w:val="24"/>
              <w:lang w:eastAsia="en-GB"/>
            </w:rPr>
            <w:fldChar w:fldCharType="separate"/>
          </w:r>
          <w:r w:rsidR="00227564" w:rsidRPr="00227564">
            <w:rPr>
              <w:rFonts w:ascii="Arial" w:eastAsia="Times New Roman" w:hAnsi="Arial" w:cs="Arial"/>
              <w:noProof/>
              <w:sz w:val="24"/>
              <w:szCs w:val="24"/>
              <w:lang w:eastAsia="en-GB"/>
            </w:rPr>
            <w:t>(Government, Welsh, 2008)</w:t>
          </w:r>
          <w:r w:rsidR="00227564">
            <w:rPr>
              <w:rFonts w:ascii="Arial" w:eastAsia="Times New Roman" w:hAnsi="Arial" w:cs="Arial"/>
              <w:sz w:val="24"/>
              <w:szCs w:val="24"/>
              <w:lang w:eastAsia="en-GB"/>
            </w:rPr>
            <w:fldChar w:fldCharType="end"/>
          </w:r>
        </w:sdtContent>
      </w:sdt>
      <w:r w:rsidR="00227564">
        <w:rPr>
          <w:rFonts w:ascii="Arial" w:eastAsia="Times New Roman" w:hAnsi="Arial" w:cs="Arial"/>
          <w:sz w:val="24"/>
          <w:szCs w:val="24"/>
          <w:lang w:eastAsia="en-GB"/>
        </w:rPr>
        <w:t xml:space="preserve"> The strategy published by the Welsh Government defines counselling as “developing formal counselling i.e. counselling undertaken by a  professional, appropriately qualified, acting in his/her specialist role and in accordance with a recognised code of ethics” </w:t>
      </w:r>
      <w:sdt>
        <w:sdtPr>
          <w:rPr>
            <w:rFonts w:ascii="Arial" w:eastAsia="Times New Roman" w:hAnsi="Arial" w:cs="Arial"/>
            <w:sz w:val="24"/>
            <w:szCs w:val="24"/>
            <w:lang w:eastAsia="en-GB"/>
          </w:rPr>
          <w:id w:val="-146664315"/>
          <w:citation/>
        </w:sdtPr>
        <w:sdtEndPr/>
        <w:sdtContent>
          <w:r w:rsidR="00227564">
            <w:rPr>
              <w:rFonts w:ascii="Arial" w:eastAsia="Times New Roman" w:hAnsi="Arial" w:cs="Arial"/>
              <w:sz w:val="24"/>
              <w:szCs w:val="24"/>
              <w:lang w:eastAsia="en-GB"/>
            </w:rPr>
            <w:fldChar w:fldCharType="begin"/>
          </w:r>
          <w:r w:rsidR="00227564">
            <w:rPr>
              <w:rFonts w:ascii="Arial" w:eastAsia="Times New Roman" w:hAnsi="Arial" w:cs="Arial"/>
              <w:sz w:val="24"/>
              <w:szCs w:val="24"/>
              <w:lang w:eastAsia="en-GB"/>
            </w:rPr>
            <w:instrText xml:space="preserve"> CITATION Gov08 \l 2057 </w:instrText>
          </w:r>
          <w:r w:rsidR="00227564">
            <w:rPr>
              <w:rFonts w:ascii="Arial" w:eastAsia="Times New Roman" w:hAnsi="Arial" w:cs="Arial"/>
              <w:sz w:val="24"/>
              <w:szCs w:val="24"/>
              <w:lang w:eastAsia="en-GB"/>
            </w:rPr>
            <w:fldChar w:fldCharType="separate"/>
          </w:r>
          <w:r w:rsidR="00227564" w:rsidRPr="00227564">
            <w:rPr>
              <w:rFonts w:ascii="Arial" w:eastAsia="Times New Roman" w:hAnsi="Arial" w:cs="Arial"/>
              <w:noProof/>
              <w:sz w:val="24"/>
              <w:szCs w:val="24"/>
              <w:lang w:eastAsia="en-GB"/>
            </w:rPr>
            <w:t>(Government, Welsh, 2008)</w:t>
          </w:r>
          <w:r w:rsidR="00227564">
            <w:rPr>
              <w:rFonts w:ascii="Arial" w:eastAsia="Times New Roman" w:hAnsi="Arial" w:cs="Arial"/>
              <w:sz w:val="24"/>
              <w:szCs w:val="24"/>
              <w:lang w:eastAsia="en-GB"/>
            </w:rPr>
            <w:fldChar w:fldCharType="end"/>
          </w:r>
        </w:sdtContent>
      </w:sdt>
      <w:r w:rsidR="00227564">
        <w:rPr>
          <w:rFonts w:ascii="Arial" w:eastAsia="Times New Roman" w:hAnsi="Arial" w:cs="Arial"/>
          <w:sz w:val="24"/>
          <w:szCs w:val="24"/>
          <w:lang w:eastAsia="en-GB"/>
        </w:rPr>
        <w:t>.</w:t>
      </w:r>
    </w:p>
    <w:p w14:paraId="3B0AD5A0" w14:textId="50548A01" w:rsidR="003224BD" w:rsidRDefault="00227564" w:rsidP="003224BD">
      <w:pPr>
        <w:shd w:val="clear" w:color="auto" w:fill="FFFFFF"/>
        <w:spacing w:before="240"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In a recent report school nursing was discussed and the conflict arising from depleted resources and the expectation practitioners will do more for less. </w:t>
      </w:r>
      <w:sdt>
        <w:sdtPr>
          <w:rPr>
            <w:rFonts w:ascii="Arial" w:eastAsia="Times New Roman" w:hAnsi="Arial" w:cs="Arial"/>
            <w:sz w:val="24"/>
            <w:szCs w:val="24"/>
            <w:lang w:eastAsia="en-GB"/>
          </w:rPr>
          <w:id w:val="1092589507"/>
          <w:citation/>
        </w:sdtPr>
        <w:sdtEndPr/>
        <w:sdtContent>
          <w:r>
            <w:rPr>
              <w:rFonts w:ascii="Arial" w:eastAsia="Times New Roman" w:hAnsi="Arial" w:cs="Arial"/>
              <w:sz w:val="24"/>
              <w:szCs w:val="24"/>
              <w:lang w:eastAsia="en-GB"/>
            </w:rPr>
            <w:fldChar w:fldCharType="begin"/>
          </w:r>
          <w:r>
            <w:rPr>
              <w:rFonts w:ascii="Arial" w:eastAsia="Times New Roman" w:hAnsi="Arial" w:cs="Arial"/>
              <w:sz w:val="24"/>
              <w:szCs w:val="24"/>
              <w:lang w:eastAsia="en-GB"/>
            </w:rPr>
            <w:instrText xml:space="preserve"> CITATION Sar18 \l 2057 </w:instrText>
          </w:r>
          <w:r>
            <w:rPr>
              <w:rFonts w:ascii="Arial" w:eastAsia="Times New Roman" w:hAnsi="Arial" w:cs="Arial"/>
              <w:sz w:val="24"/>
              <w:szCs w:val="24"/>
              <w:lang w:eastAsia="en-GB"/>
            </w:rPr>
            <w:fldChar w:fldCharType="separate"/>
          </w:r>
          <w:r w:rsidRPr="00227564">
            <w:rPr>
              <w:rFonts w:ascii="Arial" w:eastAsia="Times New Roman" w:hAnsi="Arial" w:cs="Arial"/>
              <w:noProof/>
              <w:sz w:val="24"/>
              <w:szCs w:val="24"/>
              <w:lang w:eastAsia="en-GB"/>
            </w:rPr>
            <w:t>(Campbell, 2018)</w:t>
          </w:r>
          <w:r>
            <w:rPr>
              <w:rFonts w:ascii="Arial" w:eastAsia="Times New Roman" w:hAnsi="Arial" w:cs="Arial"/>
              <w:sz w:val="24"/>
              <w:szCs w:val="24"/>
              <w:lang w:eastAsia="en-GB"/>
            </w:rPr>
            <w:fldChar w:fldCharType="end"/>
          </w:r>
        </w:sdtContent>
      </w:sdt>
      <w:r w:rsidR="00B74E36">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Particularly in rural areas General Practitioners are struggling to </w:t>
      </w:r>
      <w:r>
        <w:rPr>
          <w:rFonts w:ascii="Arial" w:eastAsia="Times New Roman" w:hAnsi="Arial" w:cs="Arial"/>
          <w:sz w:val="24"/>
          <w:szCs w:val="24"/>
          <w:lang w:eastAsia="en-GB"/>
        </w:rPr>
        <w:lastRenderedPageBreak/>
        <w:t>refer young people</w:t>
      </w:r>
      <w:r w:rsidR="00E56AB8">
        <w:rPr>
          <w:rFonts w:ascii="Arial" w:eastAsia="Times New Roman" w:hAnsi="Arial" w:cs="Arial"/>
          <w:sz w:val="24"/>
          <w:szCs w:val="24"/>
          <w:lang w:eastAsia="en-GB"/>
        </w:rPr>
        <w:t xml:space="preserve"> for help with mental health issues</w:t>
      </w:r>
      <w:r>
        <w:rPr>
          <w:rFonts w:ascii="Arial" w:eastAsia="Times New Roman" w:hAnsi="Arial" w:cs="Arial"/>
          <w:sz w:val="24"/>
          <w:szCs w:val="24"/>
          <w:lang w:eastAsia="en-GB"/>
        </w:rPr>
        <w:t xml:space="preserve">. The school nurse role was an avenue they could </w:t>
      </w:r>
      <w:r w:rsidR="00FF0ABD">
        <w:rPr>
          <w:rFonts w:ascii="Arial" w:eastAsia="Times New Roman" w:hAnsi="Arial" w:cs="Arial"/>
          <w:sz w:val="24"/>
          <w:szCs w:val="24"/>
          <w:lang w:eastAsia="en-GB"/>
        </w:rPr>
        <w:t>previously utilise,</w:t>
      </w:r>
      <w:r>
        <w:rPr>
          <w:rFonts w:ascii="Arial" w:eastAsia="Times New Roman" w:hAnsi="Arial" w:cs="Arial"/>
          <w:sz w:val="24"/>
          <w:szCs w:val="24"/>
          <w:lang w:eastAsia="en-GB"/>
        </w:rPr>
        <w:t xml:space="preserve"> but increased pressure is causing this to </w:t>
      </w:r>
      <w:r w:rsidR="00FF0ABD">
        <w:rPr>
          <w:rFonts w:ascii="Arial" w:eastAsia="Times New Roman" w:hAnsi="Arial" w:cs="Arial"/>
          <w:sz w:val="24"/>
          <w:szCs w:val="24"/>
          <w:lang w:eastAsia="en-GB"/>
        </w:rPr>
        <w:t xml:space="preserve">be </w:t>
      </w:r>
      <w:r>
        <w:rPr>
          <w:rFonts w:ascii="Arial" w:eastAsia="Times New Roman" w:hAnsi="Arial" w:cs="Arial"/>
          <w:sz w:val="24"/>
          <w:szCs w:val="24"/>
          <w:lang w:eastAsia="en-GB"/>
        </w:rPr>
        <w:t xml:space="preserve">closed to them. Counselling was </w:t>
      </w:r>
      <w:r w:rsidR="00FF0ABD">
        <w:rPr>
          <w:rFonts w:ascii="Arial" w:eastAsia="Times New Roman" w:hAnsi="Arial" w:cs="Arial"/>
          <w:sz w:val="24"/>
          <w:szCs w:val="24"/>
          <w:lang w:eastAsia="en-GB"/>
        </w:rPr>
        <w:t xml:space="preserve">a secondary role for them as their original purpose was to provide health check, immunisation and monitoring of weight and lead public health programmes. Increasingly mental health has become a major issue for young people and in many areas now there is only an online counselling service that is not appropriate for all potential clients. The school nursing role, like may other sectors, is being pulled in many directions and while the teams may have the required helper skills they do not have the capacity to deliver. </w:t>
      </w:r>
    </w:p>
    <w:p w14:paraId="45BA4701" w14:textId="77777777" w:rsidR="00FA3752" w:rsidRDefault="00FA3752" w:rsidP="003224BD">
      <w:pPr>
        <w:shd w:val="clear" w:color="auto" w:fill="FFFFFF"/>
        <w:spacing w:before="240" w:after="0" w:line="360" w:lineRule="auto"/>
        <w:textAlignment w:val="baseline"/>
        <w:rPr>
          <w:rFonts w:ascii="Arial" w:eastAsia="Times New Roman" w:hAnsi="Arial" w:cs="Arial"/>
          <w:color w:val="111111"/>
          <w:sz w:val="24"/>
          <w:szCs w:val="24"/>
          <w:lang w:eastAsia="en-GB"/>
        </w:rPr>
      </w:pPr>
    </w:p>
    <w:p w14:paraId="29AF96FD" w14:textId="4DD0E495" w:rsidR="00935708" w:rsidRDefault="00150871" w:rsidP="003224BD">
      <w:pPr>
        <w:shd w:val="clear" w:color="auto" w:fill="FFFFFF"/>
        <w:spacing w:after="300" w:line="360" w:lineRule="auto"/>
        <w:textAlignment w:val="baseline"/>
        <w:rPr>
          <w:rFonts w:ascii="Arial" w:eastAsia="Times New Roman" w:hAnsi="Arial" w:cs="Arial"/>
          <w:color w:val="111111"/>
          <w:sz w:val="24"/>
          <w:szCs w:val="24"/>
          <w:lang w:eastAsia="en-GB"/>
        </w:rPr>
      </w:pPr>
      <w:r>
        <w:rPr>
          <w:rFonts w:ascii="Arial" w:eastAsia="Times New Roman" w:hAnsi="Arial" w:cs="Arial"/>
          <w:color w:val="111111"/>
          <w:sz w:val="24"/>
          <w:szCs w:val="24"/>
          <w:lang w:eastAsia="en-GB"/>
        </w:rPr>
        <w:t xml:space="preserve">In conclusion </w:t>
      </w:r>
      <w:r w:rsidR="00083ABC">
        <w:rPr>
          <w:rFonts w:ascii="Arial" w:eastAsia="Times New Roman" w:hAnsi="Arial" w:cs="Arial"/>
          <w:color w:val="111111"/>
          <w:sz w:val="24"/>
          <w:szCs w:val="24"/>
          <w:lang w:eastAsia="en-GB"/>
        </w:rPr>
        <w:t xml:space="preserve">there is clear evidence that embedded counselling is a growing and vital resource </w:t>
      </w:r>
      <w:r w:rsidR="003224BD">
        <w:rPr>
          <w:rFonts w:ascii="Arial" w:eastAsia="Times New Roman" w:hAnsi="Arial" w:cs="Arial"/>
          <w:color w:val="111111"/>
          <w:sz w:val="24"/>
          <w:szCs w:val="24"/>
          <w:lang w:eastAsia="en-GB"/>
        </w:rPr>
        <w:t xml:space="preserve">for mental health issues. </w:t>
      </w:r>
      <w:r w:rsidR="00706DE6" w:rsidRPr="00706DE6">
        <w:rPr>
          <w:rFonts w:ascii="Arial" w:eastAsia="Times New Roman" w:hAnsi="Arial" w:cs="Arial"/>
          <w:color w:val="111111"/>
          <w:sz w:val="24"/>
          <w:szCs w:val="24"/>
          <w:lang w:eastAsia="en-GB"/>
        </w:rPr>
        <w:t> </w:t>
      </w:r>
      <w:r w:rsidR="003224BD">
        <w:rPr>
          <w:rFonts w:ascii="Arial" w:eastAsia="Times New Roman" w:hAnsi="Arial" w:cs="Arial"/>
          <w:color w:val="111111"/>
          <w:sz w:val="24"/>
          <w:szCs w:val="24"/>
          <w:lang w:eastAsia="en-GB"/>
        </w:rPr>
        <w:t xml:space="preserve">There is a need to ensure that ethics, safeguarding of clients, care and supervision of counsellors is present. The opportunities for future research are present and include a consolidation of the existing studies that have already been carried out </w:t>
      </w:r>
      <w:sdt>
        <w:sdtPr>
          <w:rPr>
            <w:rFonts w:ascii="Arial" w:eastAsia="Times New Roman" w:hAnsi="Arial" w:cs="Arial"/>
            <w:color w:val="111111"/>
            <w:sz w:val="24"/>
            <w:szCs w:val="24"/>
            <w:lang w:eastAsia="en-GB"/>
          </w:rPr>
          <w:id w:val="836034302"/>
          <w:citation/>
        </w:sdtPr>
        <w:sdtEndPr/>
        <w:sdtContent>
          <w:r w:rsidR="003224BD">
            <w:rPr>
              <w:rFonts w:ascii="Arial" w:eastAsia="Times New Roman" w:hAnsi="Arial" w:cs="Arial"/>
              <w:color w:val="111111"/>
              <w:sz w:val="24"/>
              <w:szCs w:val="24"/>
              <w:lang w:eastAsia="en-GB"/>
            </w:rPr>
            <w:fldChar w:fldCharType="begin"/>
          </w:r>
          <w:r w:rsidR="003224BD">
            <w:rPr>
              <w:rFonts w:ascii="Arial" w:eastAsia="Times New Roman" w:hAnsi="Arial" w:cs="Arial"/>
              <w:color w:val="111111"/>
              <w:sz w:val="24"/>
              <w:szCs w:val="24"/>
              <w:lang w:eastAsia="en-GB"/>
            </w:rPr>
            <w:instrText xml:space="preserve"> CITATION McL15 \l 2057 </w:instrText>
          </w:r>
          <w:r w:rsidR="003224BD">
            <w:rPr>
              <w:rFonts w:ascii="Arial" w:eastAsia="Times New Roman" w:hAnsi="Arial" w:cs="Arial"/>
              <w:color w:val="111111"/>
              <w:sz w:val="24"/>
              <w:szCs w:val="24"/>
              <w:lang w:eastAsia="en-GB"/>
            </w:rPr>
            <w:fldChar w:fldCharType="separate"/>
          </w:r>
          <w:r w:rsidR="003224BD" w:rsidRPr="003224BD">
            <w:rPr>
              <w:rFonts w:ascii="Arial" w:eastAsia="Times New Roman" w:hAnsi="Arial" w:cs="Arial"/>
              <w:noProof/>
              <w:color w:val="111111"/>
              <w:sz w:val="24"/>
              <w:szCs w:val="24"/>
              <w:lang w:eastAsia="en-GB"/>
            </w:rPr>
            <w:t>(McLoed &amp; McLoed, 2015)</w:t>
          </w:r>
          <w:r w:rsidR="003224BD">
            <w:rPr>
              <w:rFonts w:ascii="Arial" w:eastAsia="Times New Roman" w:hAnsi="Arial" w:cs="Arial"/>
              <w:color w:val="111111"/>
              <w:sz w:val="24"/>
              <w:szCs w:val="24"/>
              <w:lang w:eastAsia="en-GB"/>
            </w:rPr>
            <w:fldChar w:fldCharType="end"/>
          </w:r>
        </w:sdtContent>
      </w:sdt>
      <w:r w:rsidR="00FA3752">
        <w:rPr>
          <w:rFonts w:ascii="Arial" w:eastAsia="Times New Roman" w:hAnsi="Arial" w:cs="Arial"/>
          <w:color w:val="111111"/>
          <w:sz w:val="24"/>
          <w:szCs w:val="24"/>
          <w:lang w:eastAsia="en-GB"/>
        </w:rPr>
        <w:t xml:space="preserve">  There is a decision to be made regarding the methodology that will be most appropriate such as qualitative studies including narrative research that can </w:t>
      </w:r>
      <w:r w:rsidR="00476B7C">
        <w:rPr>
          <w:rFonts w:ascii="Arial" w:eastAsia="Times New Roman" w:hAnsi="Arial" w:cs="Arial"/>
          <w:color w:val="111111"/>
          <w:sz w:val="24"/>
          <w:szCs w:val="24"/>
          <w:lang w:eastAsia="en-GB"/>
        </w:rPr>
        <w:t xml:space="preserve">really </w:t>
      </w:r>
      <w:r w:rsidR="0039645F">
        <w:rPr>
          <w:rFonts w:ascii="Arial" w:eastAsia="Times New Roman" w:hAnsi="Arial" w:cs="Arial"/>
          <w:color w:val="111111"/>
          <w:sz w:val="24"/>
          <w:szCs w:val="24"/>
          <w:lang w:eastAsia="en-GB"/>
        </w:rPr>
        <w:t xml:space="preserve">give a powerful story of the clients who have already undergone therapy. A study of nurses and </w:t>
      </w:r>
      <w:r w:rsidR="00674812">
        <w:rPr>
          <w:rFonts w:ascii="Arial" w:eastAsia="Times New Roman" w:hAnsi="Arial" w:cs="Arial"/>
          <w:color w:val="111111"/>
          <w:sz w:val="24"/>
          <w:szCs w:val="24"/>
          <w:lang w:eastAsia="en-GB"/>
        </w:rPr>
        <w:t>doctor’s</w:t>
      </w:r>
      <w:r w:rsidR="0039645F">
        <w:rPr>
          <w:rFonts w:ascii="Arial" w:eastAsia="Times New Roman" w:hAnsi="Arial" w:cs="Arial"/>
          <w:color w:val="111111"/>
          <w:sz w:val="24"/>
          <w:szCs w:val="24"/>
          <w:lang w:eastAsia="en-GB"/>
        </w:rPr>
        <w:t xml:space="preserve"> responses, or lack of, to emotional reactions from their patients. </w:t>
      </w:r>
    </w:p>
    <w:p w14:paraId="61DE1A18" w14:textId="21031342" w:rsidR="00935708" w:rsidRDefault="00935708" w:rsidP="003224BD">
      <w:pPr>
        <w:shd w:val="clear" w:color="auto" w:fill="FFFFFF"/>
        <w:spacing w:after="300" w:line="360" w:lineRule="auto"/>
        <w:textAlignment w:val="baseline"/>
        <w:rPr>
          <w:rFonts w:ascii="Arial" w:eastAsia="Times New Roman" w:hAnsi="Arial" w:cs="Arial"/>
          <w:color w:val="111111"/>
          <w:sz w:val="24"/>
          <w:szCs w:val="24"/>
          <w:lang w:eastAsia="en-GB"/>
        </w:rPr>
      </w:pPr>
    </w:p>
    <w:p w14:paraId="0E067E75" w14:textId="4577BB39" w:rsidR="00935708" w:rsidRDefault="00935708" w:rsidP="003224BD">
      <w:pPr>
        <w:shd w:val="clear" w:color="auto" w:fill="FFFFFF"/>
        <w:spacing w:after="300" w:line="360" w:lineRule="auto"/>
        <w:textAlignment w:val="baseline"/>
        <w:rPr>
          <w:rFonts w:ascii="Arial" w:eastAsia="Times New Roman" w:hAnsi="Arial" w:cs="Arial"/>
          <w:color w:val="111111"/>
          <w:sz w:val="24"/>
          <w:szCs w:val="24"/>
          <w:lang w:eastAsia="en-GB"/>
        </w:rPr>
      </w:pPr>
    </w:p>
    <w:p w14:paraId="1D56653B" w14:textId="79E86BE3" w:rsidR="00935708" w:rsidRDefault="00935708" w:rsidP="003224BD">
      <w:pPr>
        <w:shd w:val="clear" w:color="auto" w:fill="FFFFFF"/>
        <w:spacing w:after="300" w:line="360" w:lineRule="auto"/>
        <w:textAlignment w:val="baseline"/>
        <w:rPr>
          <w:rFonts w:ascii="Arial" w:eastAsia="Times New Roman" w:hAnsi="Arial" w:cs="Arial"/>
          <w:color w:val="111111"/>
          <w:sz w:val="24"/>
          <w:szCs w:val="24"/>
          <w:lang w:eastAsia="en-GB"/>
        </w:rPr>
      </w:pPr>
    </w:p>
    <w:p w14:paraId="647FEDDB" w14:textId="792490D3" w:rsidR="00935708" w:rsidRDefault="00935708" w:rsidP="003224BD">
      <w:pPr>
        <w:shd w:val="clear" w:color="auto" w:fill="FFFFFF"/>
        <w:spacing w:after="300" w:line="360" w:lineRule="auto"/>
        <w:textAlignment w:val="baseline"/>
        <w:rPr>
          <w:rFonts w:ascii="Arial" w:eastAsia="Times New Roman" w:hAnsi="Arial" w:cs="Arial"/>
          <w:color w:val="111111"/>
          <w:sz w:val="24"/>
          <w:szCs w:val="24"/>
          <w:lang w:eastAsia="en-GB"/>
        </w:rPr>
      </w:pPr>
    </w:p>
    <w:p w14:paraId="0AD4F5C0" w14:textId="4FC170E6" w:rsidR="00935708" w:rsidRDefault="00935708" w:rsidP="003224BD">
      <w:pPr>
        <w:shd w:val="clear" w:color="auto" w:fill="FFFFFF"/>
        <w:spacing w:after="300" w:line="360" w:lineRule="auto"/>
        <w:textAlignment w:val="baseline"/>
        <w:rPr>
          <w:rFonts w:ascii="Arial" w:eastAsia="Times New Roman" w:hAnsi="Arial" w:cs="Arial"/>
          <w:color w:val="111111"/>
          <w:sz w:val="24"/>
          <w:szCs w:val="24"/>
          <w:lang w:eastAsia="en-GB"/>
        </w:rPr>
      </w:pPr>
    </w:p>
    <w:p w14:paraId="4B14F7A7" w14:textId="33D4F002" w:rsidR="00935708" w:rsidRDefault="00935708" w:rsidP="003224BD">
      <w:pPr>
        <w:shd w:val="clear" w:color="auto" w:fill="FFFFFF"/>
        <w:spacing w:after="300" w:line="360" w:lineRule="auto"/>
        <w:textAlignment w:val="baseline"/>
        <w:rPr>
          <w:rFonts w:ascii="Arial" w:eastAsia="Times New Roman" w:hAnsi="Arial" w:cs="Arial"/>
          <w:color w:val="111111"/>
          <w:sz w:val="24"/>
          <w:szCs w:val="24"/>
          <w:lang w:eastAsia="en-GB"/>
        </w:rPr>
      </w:pPr>
    </w:p>
    <w:p w14:paraId="0B085AC4" w14:textId="77777777" w:rsidR="00935708" w:rsidRDefault="00935708" w:rsidP="003224BD">
      <w:pPr>
        <w:shd w:val="clear" w:color="auto" w:fill="FFFFFF"/>
        <w:spacing w:after="300" w:line="360" w:lineRule="auto"/>
        <w:textAlignment w:val="baseline"/>
        <w:rPr>
          <w:rFonts w:ascii="Arial" w:eastAsia="Times New Roman" w:hAnsi="Arial" w:cs="Arial"/>
          <w:color w:val="111111"/>
          <w:sz w:val="24"/>
          <w:szCs w:val="24"/>
          <w:lang w:eastAsia="en-GB"/>
        </w:rPr>
      </w:pPr>
    </w:p>
    <w:sdt>
      <w:sdtPr>
        <w:id w:val="82162713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2649A5E" w14:textId="1109CCBF" w:rsidR="00935708" w:rsidRDefault="00935708">
          <w:pPr>
            <w:pStyle w:val="Heading1"/>
          </w:pPr>
          <w:r>
            <w:t>References</w:t>
          </w:r>
        </w:p>
        <w:p w14:paraId="40006473" w14:textId="77777777" w:rsidR="00935708" w:rsidRPr="00935708" w:rsidRDefault="00935708" w:rsidP="00935708">
          <w:pPr>
            <w:rPr>
              <w:lang w:val="en-US"/>
            </w:rPr>
          </w:pPr>
          <w:bookmarkStart w:id="0" w:name="_GoBack"/>
          <w:bookmarkEnd w:id="0"/>
        </w:p>
        <w:sdt>
          <w:sdtPr>
            <w:id w:val="-573587230"/>
            <w:bibliography/>
          </w:sdtPr>
          <w:sdtContent>
            <w:p w14:paraId="47871C0C" w14:textId="12077078" w:rsidR="00935708" w:rsidRDefault="00935708" w:rsidP="00935708">
              <w:pPr>
                <w:pStyle w:val="Bibliography"/>
                <w:rPr>
                  <w:noProof/>
                  <w:sz w:val="24"/>
                  <w:szCs w:val="24"/>
                  <w:lang w:val="en-US"/>
                </w:rPr>
              </w:pPr>
              <w:r>
                <w:fldChar w:fldCharType="begin"/>
              </w:r>
              <w:r>
                <w:instrText xml:space="preserve"> BIBLIOGRAPHY </w:instrText>
              </w:r>
              <w:r>
                <w:fldChar w:fldCharType="separate"/>
              </w:r>
              <w:r>
                <w:rPr>
                  <w:noProof/>
                  <w:lang w:val="en-US"/>
                </w:rPr>
                <w:t xml:space="preserve">Bond, T., 2015. </w:t>
              </w:r>
              <w:r>
                <w:rPr>
                  <w:i/>
                  <w:iCs/>
                  <w:noProof/>
                  <w:lang w:val="en-US"/>
                </w:rPr>
                <w:t xml:space="preserve">Standards and Ethics for Counselling Action. </w:t>
              </w:r>
              <w:r>
                <w:rPr>
                  <w:noProof/>
                  <w:lang w:val="en-US"/>
                </w:rPr>
                <w:t>4th ed. London: SAGE Publications Ltd.</w:t>
              </w:r>
            </w:p>
            <w:p w14:paraId="254BDD11" w14:textId="77777777" w:rsidR="00935708" w:rsidRDefault="00935708" w:rsidP="00935708">
              <w:pPr>
                <w:pStyle w:val="Bibliography"/>
                <w:rPr>
                  <w:noProof/>
                  <w:lang w:val="en-US"/>
                </w:rPr>
              </w:pPr>
              <w:r>
                <w:rPr>
                  <w:noProof/>
                  <w:lang w:val="en-US"/>
                </w:rPr>
                <w:t xml:space="preserve">Campbell, S., 2018. Is school nursing DNR?. </w:t>
              </w:r>
              <w:r>
                <w:rPr>
                  <w:i/>
                  <w:iCs/>
                  <w:noProof/>
                  <w:lang w:val="en-US"/>
                </w:rPr>
                <w:t xml:space="preserve">Community Practitioner, </w:t>
              </w:r>
              <w:r>
                <w:rPr>
                  <w:noProof/>
                  <w:lang w:val="en-US"/>
                </w:rPr>
                <w:t>91(1), pp. 30-34.</w:t>
              </w:r>
            </w:p>
            <w:p w14:paraId="6A6C8D72" w14:textId="77777777" w:rsidR="00935708" w:rsidRDefault="00935708" w:rsidP="00935708">
              <w:pPr>
                <w:pStyle w:val="Bibliography"/>
                <w:rPr>
                  <w:noProof/>
                  <w:lang w:val="en-US"/>
                </w:rPr>
              </w:pPr>
              <w:r>
                <w:rPr>
                  <w:noProof/>
                  <w:lang w:val="en-US"/>
                </w:rPr>
                <w:t xml:space="preserve">Cowen, E., 1982. Help is where you find it: four informal helping groups. </w:t>
              </w:r>
              <w:r>
                <w:rPr>
                  <w:i/>
                  <w:iCs/>
                  <w:noProof/>
                  <w:lang w:val="en-US"/>
                </w:rPr>
                <w:t xml:space="preserve">American Psycologist, </w:t>
              </w:r>
              <w:r>
                <w:rPr>
                  <w:noProof/>
                  <w:lang w:val="en-US"/>
                </w:rPr>
                <w:t>Volume 37, pp. 385-95.</w:t>
              </w:r>
            </w:p>
            <w:p w14:paraId="617B3810" w14:textId="77777777" w:rsidR="00935708" w:rsidRDefault="00935708" w:rsidP="00935708">
              <w:pPr>
                <w:pStyle w:val="Bibliography"/>
                <w:rPr>
                  <w:noProof/>
                  <w:lang w:val="en-US"/>
                </w:rPr>
              </w:pPr>
              <w:r>
                <w:rPr>
                  <w:noProof/>
                  <w:lang w:val="en-US"/>
                </w:rPr>
                <w:t xml:space="preserve">Gao, l., Chan, S. &amp; Sun, K., 2012. Effects of an inetrpersonal-psychotherapy orientated childbirth education programme for Chinese first-time childbearing women at 3 month follow up: randomiised controlled trial. </w:t>
              </w:r>
              <w:r>
                <w:rPr>
                  <w:i/>
                  <w:iCs/>
                  <w:noProof/>
                  <w:lang w:val="en-US"/>
                </w:rPr>
                <w:t xml:space="preserve">International Journal of Nursing Studies, </w:t>
              </w:r>
              <w:r>
                <w:rPr>
                  <w:noProof/>
                  <w:lang w:val="en-US"/>
                </w:rPr>
                <w:t>Volume 49, pp. 274-281.</w:t>
              </w:r>
            </w:p>
            <w:p w14:paraId="4F229BFF" w14:textId="77777777" w:rsidR="00935708" w:rsidRDefault="00935708" w:rsidP="00935708">
              <w:pPr>
                <w:pStyle w:val="Bibliography"/>
                <w:rPr>
                  <w:noProof/>
                  <w:lang w:val="en-US"/>
                </w:rPr>
              </w:pPr>
              <w:r>
                <w:rPr>
                  <w:noProof/>
                  <w:lang w:val="en-US"/>
                </w:rPr>
                <w:t xml:space="preserve">Government, Welsh, 2008. </w:t>
              </w:r>
              <w:r>
                <w:rPr>
                  <w:i/>
                  <w:iCs/>
                  <w:noProof/>
                  <w:lang w:val="en-US"/>
                </w:rPr>
                <w:t xml:space="preserve">School Based Counselling services in Wales, </w:t>
              </w:r>
              <w:r>
                <w:rPr>
                  <w:noProof/>
                  <w:lang w:val="en-US"/>
                </w:rPr>
                <w:t>Cardiff: Crown.</w:t>
              </w:r>
            </w:p>
            <w:p w14:paraId="7DC76BD6" w14:textId="77777777" w:rsidR="00935708" w:rsidRDefault="00935708" w:rsidP="00935708">
              <w:pPr>
                <w:pStyle w:val="Bibliography"/>
                <w:rPr>
                  <w:noProof/>
                  <w:lang w:val="en-US"/>
                </w:rPr>
              </w:pPr>
              <w:r>
                <w:rPr>
                  <w:noProof/>
                  <w:lang w:val="en-US"/>
                </w:rPr>
                <w:t xml:space="preserve">Lea, S., Clarke M &amp; Davis, H., 1998. Evaluation of a Counselling Skills Course for Health Professionals. </w:t>
              </w:r>
              <w:r>
                <w:rPr>
                  <w:i/>
                  <w:iCs/>
                  <w:noProof/>
                  <w:lang w:val="en-US"/>
                </w:rPr>
                <w:t xml:space="preserve">British Journal of Guidance &amp; Counselling, </w:t>
              </w:r>
              <w:r>
                <w:rPr>
                  <w:noProof/>
                  <w:lang w:val="en-US"/>
                </w:rPr>
                <w:t>26(2), pp. 159-173.</w:t>
              </w:r>
            </w:p>
            <w:p w14:paraId="6680E7A7" w14:textId="77777777" w:rsidR="00935708" w:rsidRDefault="00935708" w:rsidP="00935708">
              <w:pPr>
                <w:pStyle w:val="Bibliography"/>
                <w:rPr>
                  <w:noProof/>
                  <w:lang w:val="en-US"/>
                </w:rPr>
              </w:pPr>
              <w:r>
                <w:rPr>
                  <w:noProof/>
                  <w:lang w:val="en-US"/>
                </w:rPr>
                <w:t xml:space="preserve">Mcleod, J. &amp; Mcleod, J., 2011. </w:t>
              </w:r>
              <w:r>
                <w:rPr>
                  <w:i/>
                  <w:iCs/>
                  <w:noProof/>
                  <w:lang w:val="en-US"/>
                </w:rPr>
                <w:t xml:space="preserve">Counselling Skills, a practical guide for counsellors and helping professionals. </w:t>
              </w:r>
              <w:r>
                <w:rPr>
                  <w:noProof/>
                  <w:lang w:val="en-US"/>
                </w:rPr>
                <w:t>Second Edition ed. Maidenhead: Open University Press.</w:t>
              </w:r>
            </w:p>
            <w:p w14:paraId="7A43D5B2" w14:textId="77777777" w:rsidR="00935708" w:rsidRDefault="00935708" w:rsidP="00935708">
              <w:pPr>
                <w:pStyle w:val="Bibliography"/>
                <w:rPr>
                  <w:noProof/>
                  <w:lang w:val="en-US"/>
                </w:rPr>
              </w:pPr>
              <w:r>
                <w:rPr>
                  <w:noProof/>
                  <w:lang w:val="en-US"/>
                </w:rPr>
                <w:t xml:space="preserve">McLoed, J. &amp; McLoed, J., 2015. Research on embedded counselling; An emerging topic of potential importance for the future of counselling psychology. </w:t>
              </w:r>
              <w:r>
                <w:rPr>
                  <w:i/>
                  <w:iCs/>
                  <w:noProof/>
                  <w:lang w:val="en-US"/>
                </w:rPr>
                <w:t xml:space="preserve">Counselling Psychology Quarterly, </w:t>
              </w:r>
              <w:r>
                <w:rPr>
                  <w:noProof/>
                  <w:lang w:val="en-US"/>
                </w:rPr>
                <w:t>Volume 28, pp. 27-43.</w:t>
              </w:r>
            </w:p>
            <w:p w14:paraId="1769FA50" w14:textId="77777777" w:rsidR="00935708" w:rsidRDefault="00935708" w:rsidP="00935708">
              <w:pPr>
                <w:pStyle w:val="Bibliography"/>
                <w:rPr>
                  <w:noProof/>
                  <w:lang w:val="en-US"/>
                </w:rPr>
              </w:pPr>
              <w:r>
                <w:rPr>
                  <w:noProof/>
                  <w:lang w:val="en-US"/>
                </w:rPr>
                <w:t xml:space="preserve">Stadler, H., 1986. Making hard choices: clarifying controversial ethical issues. </w:t>
              </w:r>
              <w:r>
                <w:rPr>
                  <w:i/>
                  <w:iCs/>
                  <w:noProof/>
                  <w:lang w:val="en-US"/>
                </w:rPr>
                <w:t>Counselling and Human development</w:t>
              </w:r>
              <w:r>
                <w:rPr>
                  <w:noProof/>
                  <w:lang w:val="en-US"/>
                </w:rPr>
                <w:t>, pp. 1-10.</w:t>
              </w:r>
            </w:p>
            <w:p w14:paraId="5882C9C9" w14:textId="7BCDFFCB" w:rsidR="00935708" w:rsidRDefault="00935708" w:rsidP="00935708">
              <w:r>
                <w:rPr>
                  <w:b/>
                  <w:bCs/>
                  <w:noProof/>
                </w:rPr>
                <w:fldChar w:fldCharType="end"/>
              </w:r>
            </w:p>
          </w:sdtContent>
        </w:sdt>
      </w:sdtContent>
    </w:sdt>
    <w:p w14:paraId="4F3A573F" w14:textId="77777777" w:rsidR="00935708" w:rsidRPr="00706DE6" w:rsidRDefault="00935708" w:rsidP="003224BD">
      <w:pPr>
        <w:shd w:val="clear" w:color="auto" w:fill="FFFFFF"/>
        <w:spacing w:after="300" w:line="360" w:lineRule="auto"/>
        <w:textAlignment w:val="baseline"/>
        <w:rPr>
          <w:rFonts w:ascii="Arial" w:eastAsia="Times New Roman" w:hAnsi="Arial" w:cs="Arial"/>
          <w:color w:val="111111"/>
          <w:sz w:val="24"/>
          <w:szCs w:val="24"/>
          <w:lang w:eastAsia="en-GB"/>
        </w:rPr>
      </w:pPr>
    </w:p>
    <w:p w14:paraId="585C07E4" w14:textId="77777777" w:rsidR="00706DE6" w:rsidRPr="00706DE6" w:rsidRDefault="00706DE6" w:rsidP="00706DE6">
      <w:pPr>
        <w:shd w:val="clear" w:color="auto" w:fill="FFFFFF"/>
        <w:spacing w:after="300" w:line="240" w:lineRule="auto"/>
        <w:textAlignment w:val="baseline"/>
        <w:rPr>
          <w:rFonts w:ascii="Arial" w:eastAsia="Times New Roman" w:hAnsi="Arial" w:cs="Arial"/>
          <w:color w:val="111111"/>
          <w:sz w:val="24"/>
          <w:szCs w:val="24"/>
          <w:lang w:eastAsia="en-GB"/>
        </w:rPr>
      </w:pPr>
      <w:r w:rsidRPr="00706DE6">
        <w:rPr>
          <w:rFonts w:ascii="Arial" w:eastAsia="Times New Roman" w:hAnsi="Arial" w:cs="Arial"/>
          <w:color w:val="111111"/>
          <w:sz w:val="24"/>
          <w:szCs w:val="24"/>
          <w:lang w:eastAsia="en-GB"/>
        </w:rPr>
        <w:t> </w:t>
      </w:r>
    </w:p>
    <w:p w14:paraId="5DA78C12" w14:textId="77777777" w:rsidR="00706DE6" w:rsidRPr="00706DE6" w:rsidRDefault="00706DE6" w:rsidP="00706DE6">
      <w:pPr>
        <w:shd w:val="clear" w:color="auto" w:fill="FFFFFF"/>
        <w:spacing w:after="300" w:line="240" w:lineRule="auto"/>
        <w:textAlignment w:val="baseline"/>
        <w:rPr>
          <w:rFonts w:ascii="Arial" w:eastAsia="Times New Roman" w:hAnsi="Arial" w:cs="Arial"/>
          <w:color w:val="111111"/>
          <w:sz w:val="24"/>
          <w:szCs w:val="24"/>
          <w:lang w:eastAsia="en-GB"/>
        </w:rPr>
      </w:pPr>
      <w:r w:rsidRPr="00706DE6">
        <w:rPr>
          <w:rFonts w:ascii="Arial" w:eastAsia="Times New Roman" w:hAnsi="Arial" w:cs="Arial"/>
          <w:color w:val="111111"/>
          <w:sz w:val="24"/>
          <w:szCs w:val="24"/>
          <w:lang w:eastAsia="en-GB"/>
        </w:rPr>
        <w:t> </w:t>
      </w:r>
    </w:p>
    <w:p w14:paraId="49405DB7" w14:textId="77777777" w:rsidR="00927534" w:rsidRDefault="00927534" w:rsidP="00927534">
      <w:pPr>
        <w:spacing w:line="360" w:lineRule="auto"/>
        <w:ind w:left="113"/>
      </w:pPr>
    </w:p>
    <w:sectPr w:rsidR="00927534">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01140A" w14:textId="77777777" w:rsidR="00412F35" w:rsidRDefault="00412F35" w:rsidP="00D441B4">
      <w:pPr>
        <w:spacing w:after="0" w:line="240" w:lineRule="auto"/>
      </w:pPr>
      <w:r>
        <w:separator/>
      </w:r>
    </w:p>
  </w:endnote>
  <w:endnote w:type="continuationSeparator" w:id="0">
    <w:p w14:paraId="413FA9A2" w14:textId="77777777" w:rsidR="00412F35" w:rsidRDefault="00412F35" w:rsidP="00D44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89068"/>
      <w:docPartObj>
        <w:docPartGallery w:val="Page Numbers (Bottom of Page)"/>
        <w:docPartUnique/>
      </w:docPartObj>
    </w:sdtPr>
    <w:sdtEndPr>
      <w:rPr>
        <w:noProof/>
      </w:rPr>
    </w:sdtEndPr>
    <w:sdtContent>
      <w:p w14:paraId="7E79E85A" w14:textId="4A0E2492" w:rsidR="00E56AB8" w:rsidRDefault="00E56AB8">
        <w:pPr>
          <w:pStyle w:val="Footer"/>
          <w:jc w:val="right"/>
        </w:pPr>
        <w:r>
          <w:fldChar w:fldCharType="begin"/>
        </w:r>
        <w:r>
          <w:instrText xml:space="preserve"> PAGE   \* MERGEFORMAT </w:instrText>
        </w:r>
        <w:r>
          <w:fldChar w:fldCharType="separate"/>
        </w:r>
        <w:r w:rsidR="00935708">
          <w:rPr>
            <w:noProof/>
          </w:rPr>
          <w:t>6</w:t>
        </w:r>
        <w:r>
          <w:rPr>
            <w:noProof/>
          </w:rPr>
          <w:fldChar w:fldCharType="end"/>
        </w:r>
      </w:p>
    </w:sdtContent>
  </w:sdt>
  <w:p w14:paraId="53564864" w14:textId="77777777" w:rsidR="005D1A8E" w:rsidRDefault="005D1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5130D7" w14:textId="77777777" w:rsidR="00412F35" w:rsidRDefault="00412F35" w:rsidP="00D441B4">
      <w:pPr>
        <w:spacing w:after="0" w:line="240" w:lineRule="auto"/>
      </w:pPr>
      <w:r>
        <w:separator/>
      </w:r>
    </w:p>
  </w:footnote>
  <w:footnote w:type="continuationSeparator" w:id="0">
    <w:p w14:paraId="34DCF4B6" w14:textId="77777777" w:rsidR="00412F35" w:rsidRDefault="00412F35" w:rsidP="00D441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9AD72" w14:textId="6BE43164" w:rsidR="005D1A8E" w:rsidRPr="00D441B4" w:rsidRDefault="005D1A8E" w:rsidP="00D441B4">
    <w:pPr>
      <w:pStyle w:val="Header"/>
      <w:jc w:val="center"/>
      <w:rPr>
        <w:rFonts w:ascii="Arial" w:hAnsi="Arial" w:cs="Arial"/>
      </w:rPr>
    </w:pPr>
    <w:r w:rsidRPr="00D441B4">
      <w:rPr>
        <w:rFonts w:ascii="Arial" w:hAnsi="Arial" w:cs="Arial"/>
      </w:rPr>
      <w:t>Carol Connelly P151785</w:t>
    </w:r>
  </w:p>
  <w:p w14:paraId="2BF02D16" w14:textId="77777777" w:rsidR="005D1A8E" w:rsidRDefault="005D1A8E" w:rsidP="00D441B4">
    <w:pPr>
      <w:pStyle w:val="Header"/>
      <w:jc w:val="center"/>
      <w:rPr>
        <w:rFonts w:ascii="Arial" w:hAnsi="Arial" w:cs="Arial"/>
      </w:rPr>
    </w:pPr>
    <w:r w:rsidRPr="00D441B4">
      <w:rPr>
        <w:rFonts w:ascii="Arial" w:hAnsi="Arial" w:cs="Arial"/>
      </w:rPr>
      <w:t xml:space="preserve">Embedded Counselling </w:t>
    </w:r>
    <w:r>
      <w:rPr>
        <w:rFonts w:ascii="Arial" w:hAnsi="Arial" w:cs="Arial"/>
      </w:rPr>
      <w:t>Practice Assessment Component One</w:t>
    </w:r>
    <w:r w:rsidRPr="00D441B4">
      <w:rPr>
        <w:rFonts w:ascii="Arial" w:hAnsi="Arial" w:cs="Arial"/>
      </w:rPr>
      <w:t xml:space="preserve"> </w:t>
    </w:r>
  </w:p>
  <w:p w14:paraId="2C47BE5E" w14:textId="4B7C88EE" w:rsidR="005D1A8E" w:rsidRDefault="005D1A8E" w:rsidP="00D441B4">
    <w:pPr>
      <w:pStyle w:val="Header"/>
      <w:jc w:val="center"/>
      <w:rPr>
        <w:rFonts w:ascii="Arial" w:hAnsi="Arial" w:cs="Arial"/>
      </w:rPr>
    </w:pPr>
  </w:p>
  <w:p w14:paraId="039DEFFA" w14:textId="77777777" w:rsidR="00E56AB8" w:rsidRPr="00D441B4" w:rsidRDefault="00E56AB8" w:rsidP="00D441B4">
    <w:pPr>
      <w:pStyle w:val="Header"/>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C81088"/>
    <w:multiLevelType w:val="multilevel"/>
    <w:tmpl w:val="C9F69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C79001E"/>
    <w:multiLevelType w:val="multilevel"/>
    <w:tmpl w:val="6EF4F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1B4"/>
    <w:rsid w:val="00003B91"/>
    <w:rsid w:val="00011BEB"/>
    <w:rsid w:val="00083ABC"/>
    <w:rsid w:val="000B4B2B"/>
    <w:rsid w:val="000C2907"/>
    <w:rsid w:val="000E1B3E"/>
    <w:rsid w:val="000F7AB9"/>
    <w:rsid w:val="00142E7F"/>
    <w:rsid w:val="00150871"/>
    <w:rsid w:val="0016731B"/>
    <w:rsid w:val="001708EB"/>
    <w:rsid w:val="001A5C6C"/>
    <w:rsid w:val="001D0F48"/>
    <w:rsid w:val="001E2423"/>
    <w:rsid w:val="00211D43"/>
    <w:rsid w:val="0021572A"/>
    <w:rsid w:val="00227564"/>
    <w:rsid w:val="00232916"/>
    <w:rsid w:val="0025557F"/>
    <w:rsid w:val="00295D57"/>
    <w:rsid w:val="002A6965"/>
    <w:rsid w:val="00312AD2"/>
    <w:rsid w:val="003224BD"/>
    <w:rsid w:val="0039645F"/>
    <w:rsid w:val="003969B7"/>
    <w:rsid w:val="003F6E84"/>
    <w:rsid w:val="00412F35"/>
    <w:rsid w:val="00412F6E"/>
    <w:rsid w:val="004554F1"/>
    <w:rsid w:val="00476B7C"/>
    <w:rsid w:val="00486A62"/>
    <w:rsid w:val="00487A40"/>
    <w:rsid w:val="004E520E"/>
    <w:rsid w:val="004F70F4"/>
    <w:rsid w:val="00531C16"/>
    <w:rsid w:val="00533207"/>
    <w:rsid w:val="005547B3"/>
    <w:rsid w:val="005740A8"/>
    <w:rsid w:val="0058216D"/>
    <w:rsid w:val="005B3438"/>
    <w:rsid w:val="005D1A8E"/>
    <w:rsid w:val="00640230"/>
    <w:rsid w:val="00674812"/>
    <w:rsid w:val="006C45FC"/>
    <w:rsid w:val="00706DE6"/>
    <w:rsid w:val="00730C2C"/>
    <w:rsid w:val="007441F9"/>
    <w:rsid w:val="007C40CF"/>
    <w:rsid w:val="007C47AC"/>
    <w:rsid w:val="00802CC3"/>
    <w:rsid w:val="0082000B"/>
    <w:rsid w:val="008277F9"/>
    <w:rsid w:val="00927534"/>
    <w:rsid w:val="00935708"/>
    <w:rsid w:val="00981F02"/>
    <w:rsid w:val="009A72EA"/>
    <w:rsid w:val="009C31AE"/>
    <w:rsid w:val="00A24402"/>
    <w:rsid w:val="00A32EBF"/>
    <w:rsid w:val="00A56B85"/>
    <w:rsid w:val="00A967E5"/>
    <w:rsid w:val="00AA24CE"/>
    <w:rsid w:val="00B02CEF"/>
    <w:rsid w:val="00B3475E"/>
    <w:rsid w:val="00B63934"/>
    <w:rsid w:val="00B74E36"/>
    <w:rsid w:val="00BB779A"/>
    <w:rsid w:val="00C15623"/>
    <w:rsid w:val="00C72BDD"/>
    <w:rsid w:val="00CD7D5E"/>
    <w:rsid w:val="00D17405"/>
    <w:rsid w:val="00D441B4"/>
    <w:rsid w:val="00D824B0"/>
    <w:rsid w:val="00E22D67"/>
    <w:rsid w:val="00E25EFE"/>
    <w:rsid w:val="00E56AB8"/>
    <w:rsid w:val="00E750AB"/>
    <w:rsid w:val="00E97E81"/>
    <w:rsid w:val="00F077C3"/>
    <w:rsid w:val="00F270EC"/>
    <w:rsid w:val="00FA3752"/>
    <w:rsid w:val="00FE052A"/>
    <w:rsid w:val="00FE5037"/>
    <w:rsid w:val="00FF0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11C6"/>
  <w15:chartTrackingRefBased/>
  <w15:docId w15:val="{0C1DF2E4-20E5-45FE-8761-57909FC2E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708"/>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41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41B4"/>
  </w:style>
  <w:style w:type="paragraph" w:styleId="Footer">
    <w:name w:val="footer"/>
    <w:basedOn w:val="Normal"/>
    <w:link w:val="FooterChar"/>
    <w:uiPriority w:val="99"/>
    <w:unhideWhenUsed/>
    <w:rsid w:val="00D441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1B4"/>
  </w:style>
  <w:style w:type="paragraph" w:styleId="NormalWeb">
    <w:name w:val="Normal (Web)"/>
    <w:basedOn w:val="Normal"/>
    <w:uiPriority w:val="99"/>
    <w:semiHidden/>
    <w:unhideWhenUsed/>
    <w:rsid w:val="00706D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6DE6"/>
    <w:rPr>
      <w:b/>
      <w:bCs/>
    </w:rPr>
  </w:style>
  <w:style w:type="paragraph" w:styleId="BalloonText">
    <w:name w:val="Balloon Text"/>
    <w:basedOn w:val="Normal"/>
    <w:link w:val="BalloonTextChar"/>
    <w:uiPriority w:val="99"/>
    <w:semiHidden/>
    <w:unhideWhenUsed/>
    <w:rsid w:val="00730C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C2C"/>
    <w:rPr>
      <w:rFonts w:ascii="Segoe UI" w:hAnsi="Segoe UI" w:cs="Segoe UI"/>
      <w:sz w:val="18"/>
      <w:szCs w:val="18"/>
    </w:rPr>
  </w:style>
  <w:style w:type="character" w:customStyle="1" w:styleId="Heading1Char">
    <w:name w:val="Heading 1 Char"/>
    <w:basedOn w:val="DefaultParagraphFont"/>
    <w:link w:val="Heading1"/>
    <w:uiPriority w:val="9"/>
    <w:rsid w:val="0093570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357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295422">
      <w:bodyDiv w:val="1"/>
      <w:marLeft w:val="0"/>
      <w:marRight w:val="0"/>
      <w:marTop w:val="0"/>
      <w:marBottom w:val="0"/>
      <w:divBdr>
        <w:top w:val="none" w:sz="0" w:space="0" w:color="auto"/>
        <w:left w:val="none" w:sz="0" w:space="0" w:color="auto"/>
        <w:bottom w:val="none" w:sz="0" w:space="0" w:color="auto"/>
        <w:right w:val="none" w:sz="0" w:space="0" w:color="auto"/>
      </w:divBdr>
    </w:div>
    <w:div w:id="197816312">
      <w:bodyDiv w:val="1"/>
      <w:marLeft w:val="0"/>
      <w:marRight w:val="0"/>
      <w:marTop w:val="0"/>
      <w:marBottom w:val="0"/>
      <w:divBdr>
        <w:top w:val="none" w:sz="0" w:space="0" w:color="auto"/>
        <w:left w:val="none" w:sz="0" w:space="0" w:color="auto"/>
        <w:bottom w:val="none" w:sz="0" w:space="0" w:color="auto"/>
        <w:right w:val="none" w:sz="0" w:space="0" w:color="auto"/>
      </w:divBdr>
    </w:div>
    <w:div w:id="297105402">
      <w:bodyDiv w:val="1"/>
      <w:marLeft w:val="0"/>
      <w:marRight w:val="0"/>
      <w:marTop w:val="0"/>
      <w:marBottom w:val="0"/>
      <w:divBdr>
        <w:top w:val="none" w:sz="0" w:space="0" w:color="auto"/>
        <w:left w:val="none" w:sz="0" w:space="0" w:color="auto"/>
        <w:bottom w:val="none" w:sz="0" w:space="0" w:color="auto"/>
        <w:right w:val="none" w:sz="0" w:space="0" w:color="auto"/>
      </w:divBdr>
    </w:div>
    <w:div w:id="321736075">
      <w:bodyDiv w:val="1"/>
      <w:marLeft w:val="0"/>
      <w:marRight w:val="0"/>
      <w:marTop w:val="0"/>
      <w:marBottom w:val="0"/>
      <w:divBdr>
        <w:top w:val="none" w:sz="0" w:space="0" w:color="auto"/>
        <w:left w:val="none" w:sz="0" w:space="0" w:color="auto"/>
        <w:bottom w:val="none" w:sz="0" w:space="0" w:color="auto"/>
        <w:right w:val="none" w:sz="0" w:space="0" w:color="auto"/>
      </w:divBdr>
    </w:div>
    <w:div w:id="367796859">
      <w:bodyDiv w:val="1"/>
      <w:marLeft w:val="0"/>
      <w:marRight w:val="0"/>
      <w:marTop w:val="0"/>
      <w:marBottom w:val="0"/>
      <w:divBdr>
        <w:top w:val="none" w:sz="0" w:space="0" w:color="auto"/>
        <w:left w:val="none" w:sz="0" w:space="0" w:color="auto"/>
        <w:bottom w:val="none" w:sz="0" w:space="0" w:color="auto"/>
        <w:right w:val="none" w:sz="0" w:space="0" w:color="auto"/>
      </w:divBdr>
    </w:div>
    <w:div w:id="384139090">
      <w:bodyDiv w:val="1"/>
      <w:marLeft w:val="0"/>
      <w:marRight w:val="0"/>
      <w:marTop w:val="0"/>
      <w:marBottom w:val="0"/>
      <w:divBdr>
        <w:top w:val="none" w:sz="0" w:space="0" w:color="auto"/>
        <w:left w:val="none" w:sz="0" w:space="0" w:color="auto"/>
        <w:bottom w:val="none" w:sz="0" w:space="0" w:color="auto"/>
        <w:right w:val="none" w:sz="0" w:space="0" w:color="auto"/>
      </w:divBdr>
    </w:div>
    <w:div w:id="394862524">
      <w:bodyDiv w:val="1"/>
      <w:marLeft w:val="0"/>
      <w:marRight w:val="0"/>
      <w:marTop w:val="0"/>
      <w:marBottom w:val="0"/>
      <w:divBdr>
        <w:top w:val="none" w:sz="0" w:space="0" w:color="auto"/>
        <w:left w:val="none" w:sz="0" w:space="0" w:color="auto"/>
        <w:bottom w:val="none" w:sz="0" w:space="0" w:color="auto"/>
        <w:right w:val="none" w:sz="0" w:space="0" w:color="auto"/>
      </w:divBdr>
    </w:div>
    <w:div w:id="424035703">
      <w:bodyDiv w:val="1"/>
      <w:marLeft w:val="0"/>
      <w:marRight w:val="0"/>
      <w:marTop w:val="0"/>
      <w:marBottom w:val="0"/>
      <w:divBdr>
        <w:top w:val="none" w:sz="0" w:space="0" w:color="auto"/>
        <w:left w:val="none" w:sz="0" w:space="0" w:color="auto"/>
        <w:bottom w:val="none" w:sz="0" w:space="0" w:color="auto"/>
        <w:right w:val="none" w:sz="0" w:space="0" w:color="auto"/>
      </w:divBdr>
    </w:div>
    <w:div w:id="746807131">
      <w:bodyDiv w:val="1"/>
      <w:marLeft w:val="0"/>
      <w:marRight w:val="0"/>
      <w:marTop w:val="0"/>
      <w:marBottom w:val="0"/>
      <w:divBdr>
        <w:top w:val="none" w:sz="0" w:space="0" w:color="auto"/>
        <w:left w:val="none" w:sz="0" w:space="0" w:color="auto"/>
        <w:bottom w:val="none" w:sz="0" w:space="0" w:color="auto"/>
        <w:right w:val="none" w:sz="0" w:space="0" w:color="auto"/>
      </w:divBdr>
    </w:div>
    <w:div w:id="784691997">
      <w:bodyDiv w:val="1"/>
      <w:marLeft w:val="0"/>
      <w:marRight w:val="0"/>
      <w:marTop w:val="0"/>
      <w:marBottom w:val="0"/>
      <w:divBdr>
        <w:top w:val="none" w:sz="0" w:space="0" w:color="auto"/>
        <w:left w:val="none" w:sz="0" w:space="0" w:color="auto"/>
        <w:bottom w:val="none" w:sz="0" w:space="0" w:color="auto"/>
        <w:right w:val="none" w:sz="0" w:space="0" w:color="auto"/>
      </w:divBdr>
    </w:div>
    <w:div w:id="950628103">
      <w:bodyDiv w:val="1"/>
      <w:marLeft w:val="0"/>
      <w:marRight w:val="0"/>
      <w:marTop w:val="0"/>
      <w:marBottom w:val="0"/>
      <w:divBdr>
        <w:top w:val="none" w:sz="0" w:space="0" w:color="auto"/>
        <w:left w:val="none" w:sz="0" w:space="0" w:color="auto"/>
        <w:bottom w:val="none" w:sz="0" w:space="0" w:color="auto"/>
        <w:right w:val="none" w:sz="0" w:space="0" w:color="auto"/>
      </w:divBdr>
    </w:div>
    <w:div w:id="1008797918">
      <w:bodyDiv w:val="1"/>
      <w:marLeft w:val="0"/>
      <w:marRight w:val="0"/>
      <w:marTop w:val="0"/>
      <w:marBottom w:val="0"/>
      <w:divBdr>
        <w:top w:val="none" w:sz="0" w:space="0" w:color="auto"/>
        <w:left w:val="none" w:sz="0" w:space="0" w:color="auto"/>
        <w:bottom w:val="none" w:sz="0" w:space="0" w:color="auto"/>
        <w:right w:val="none" w:sz="0" w:space="0" w:color="auto"/>
      </w:divBdr>
    </w:div>
    <w:div w:id="1241136847">
      <w:bodyDiv w:val="1"/>
      <w:marLeft w:val="0"/>
      <w:marRight w:val="0"/>
      <w:marTop w:val="0"/>
      <w:marBottom w:val="0"/>
      <w:divBdr>
        <w:top w:val="none" w:sz="0" w:space="0" w:color="auto"/>
        <w:left w:val="none" w:sz="0" w:space="0" w:color="auto"/>
        <w:bottom w:val="none" w:sz="0" w:space="0" w:color="auto"/>
        <w:right w:val="none" w:sz="0" w:space="0" w:color="auto"/>
      </w:divBdr>
    </w:div>
    <w:div w:id="1256092272">
      <w:bodyDiv w:val="1"/>
      <w:marLeft w:val="0"/>
      <w:marRight w:val="0"/>
      <w:marTop w:val="0"/>
      <w:marBottom w:val="0"/>
      <w:divBdr>
        <w:top w:val="none" w:sz="0" w:space="0" w:color="auto"/>
        <w:left w:val="none" w:sz="0" w:space="0" w:color="auto"/>
        <w:bottom w:val="none" w:sz="0" w:space="0" w:color="auto"/>
        <w:right w:val="none" w:sz="0" w:space="0" w:color="auto"/>
      </w:divBdr>
    </w:div>
    <w:div w:id="1280604206">
      <w:bodyDiv w:val="1"/>
      <w:marLeft w:val="0"/>
      <w:marRight w:val="0"/>
      <w:marTop w:val="0"/>
      <w:marBottom w:val="0"/>
      <w:divBdr>
        <w:top w:val="none" w:sz="0" w:space="0" w:color="auto"/>
        <w:left w:val="none" w:sz="0" w:space="0" w:color="auto"/>
        <w:bottom w:val="none" w:sz="0" w:space="0" w:color="auto"/>
        <w:right w:val="none" w:sz="0" w:space="0" w:color="auto"/>
      </w:divBdr>
    </w:div>
    <w:div w:id="1329601393">
      <w:bodyDiv w:val="1"/>
      <w:marLeft w:val="0"/>
      <w:marRight w:val="0"/>
      <w:marTop w:val="0"/>
      <w:marBottom w:val="0"/>
      <w:divBdr>
        <w:top w:val="none" w:sz="0" w:space="0" w:color="auto"/>
        <w:left w:val="none" w:sz="0" w:space="0" w:color="auto"/>
        <w:bottom w:val="none" w:sz="0" w:space="0" w:color="auto"/>
        <w:right w:val="none" w:sz="0" w:space="0" w:color="auto"/>
      </w:divBdr>
    </w:div>
    <w:div w:id="1488088158">
      <w:bodyDiv w:val="1"/>
      <w:marLeft w:val="0"/>
      <w:marRight w:val="0"/>
      <w:marTop w:val="0"/>
      <w:marBottom w:val="0"/>
      <w:divBdr>
        <w:top w:val="none" w:sz="0" w:space="0" w:color="auto"/>
        <w:left w:val="none" w:sz="0" w:space="0" w:color="auto"/>
        <w:bottom w:val="none" w:sz="0" w:space="0" w:color="auto"/>
        <w:right w:val="none" w:sz="0" w:space="0" w:color="auto"/>
      </w:divBdr>
    </w:div>
    <w:div w:id="1544903600">
      <w:bodyDiv w:val="1"/>
      <w:marLeft w:val="0"/>
      <w:marRight w:val="0"/>
      <w:marTop w:val="0"/>
      <w:marBottom w:val="0"/>
      <w:divBdr>
        <w:top w:val="none" w:sz="0" w:space="0" w:color="auto"/>
        <w:left w:val="none" w:sz="0" w:space="0" w:color="auto"/>
        <w:bottom w:val="none" w:sz="0" w:space="0" w:color="auto"/>
        <w:right w:val="none" w:sz="0" w:space="0" w:color="auto"/>
      </w:divBdr>
    </w:div>
    <w:div w:id="1679887419">
      <w:bodyDiv w:val="1"/>
      <w:marLeft w:val="0"/>
      <w:marRight w:val="0"/>
      <w:marTop w:val="0"/>
      <w:marBottom w:val="0"/>
      <w:divBdr>
        <w:top w:val="none" w:sz="0" w:space="0" w:color="auto"/>
        <w:left w:val="none" w:sz="0" w:space="0" w:color="auto"/>
        <w:bottom w:val="none" w:sz="0" w:space="0" w:color="auto"/>
        <w:right w:val="none" w:sz="0" w:space="0" w:color="auto"/>
      </w:divBdr>
    </w:div>
    <w:div w:id="1776513579">
      <w:bodyDiv w:val="1"/>
      <w:marLeft w:val="0"/>
      <w:marRight w:val="0"/>
      <w:marTop w:val="0"/>
      <w:marBottom w:val="0"/>
      <w:divBdr>
        <w:top w:val="none" w:sz="0" w:space="0" w:color="auto"/>
        <w:left w:val="none" w:sz="0" w:space="0" w:color="auto"/>
        <w:bottom w:val="none" w:sz="0" w:space="0" w:color="auto"/>
        <w:right w:val="none" w:sz="0" w:space="0" w:color="auto"/>
      </w:divBdr>
    </w:div>
    <w:div w:id="1788422834">
      <w:bodyDiv w:val="1"/>
      <w:marLeft w:val="0"/>
      <w:marRight w:val="0"/>
      <w:marTop w:val="0"/>
      <w:marBottom w:val="0"/>
      <w:divBdr>
        <w:top w:val="none" w:sz="0" w:space="0" w:color="auto"/>
        <w:left w:val="none" w:sz="0" w:space="0" w:color="auto"/>
        <w:bottom w:val="none" w:sz="0" w:space="0" w:color="auto"/>
        <w:right w:val="none" w:sz="0" w:space="0" w:color="auto"/>
      </w:divBdr>
    </w:div>
    <w:div w:id="1953516527">
      <w:bodyDiv w:val="1"/>
      <w:marLeft w:val="0"/>
      <w:marRight w:val="0"/>
      <w:marTop w:val="0"/>
      <w:marBottom w:val="0"/>
      <w:divBdr>
        <w:top w:val="none" w:sz="0" w:space="0" w:color="auto"/>
        <w:left w:val="none" w:sz="0" w:space="0" w:color="auto"/>
        <w:bottom w:val="none" w:sz="0" w:space="0" w:color="auto"/>
        <w:right w:val="none" w:sz="0" w:space="0" w:color="auto"/>
      </w:divBdr>
    </w:div>
    <w:div w:id="2029213624">
      <w:bodyDiv w:val="1"/>
      <w:marLeft w:val="0"/>
      <w:marRight w:val="0"/>
      <w:marTop w:val="0"/>
      <w:marBottom w:val="0"/>
      <w:divBdr>
        <w:top w:val="none" w:sz="0" w:space="0" w:color="auto"/>
        <w:left w:val="none" w:sz="0" w:space="0" w:color="auto"/>
        <w:bottom w:val="none" w:sz="0" w:space="0" w:color="auto"/>
        <w:right w:val="none" w:sz="0" w:space="0" w:color="auto"/>
      </w:divBdr>
    </w:div>
    <w:div w:id="213196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Mcl11</b:Tag>
    <b:SourceType>Book</b:SourceType>
    <b:Guid>{D5685CC5-2E4E-43E3-AAD7-761C84CF6F24}</b:Guid>
    <b:Title>Counselling Skills, a practical guide for counsellors and helping professionals</b:Title>
    <b:Year>2011</b:Year>
    <b:City>Maidenhead</b:City>
    <b:Publisher>Open University Press</b:Publisher>
    <b:Edition>Second Edition</b:Edition>
    <b:Author>
      <b:Author>
        <b:NameList>
          <b:Person>
            <b:Last>Mcleod</b:Last>
            <b:First>John</b:First>
          </b:Person>
          <b:Person>
            <b:Last>Mcleod</b:Last>
            <b:First>Julia</b:First>
          </b:Person>
        </b:NameList>
      </b:Author>
    </b:Author>
    <b:RefOrder>1</b:RefOrder>
  </b:Source>
  <b:Source>
    <b:Tag>HAS86</b:Tag>
    <b:SourceType>ArticleInAPeriodical</b:SourceType>
    <b:Guid>{ACE17899-DB6D-43AF-88D7-4E9A6F4295A3}</b:Guid>
    <b:Title>Making hard choices: clarifying controversial ethical issues</b:Title>
    <b:Year>1986</b:Year>
    <b:Pages>1-10</b:Pages>
    <b:Author>
      <b:Author>
        <b:NameList>
          <b:Person>
            <b:Last>Stadler</b:Last>
            <b:First>H.A.</b:First>
          </b:Person>
        </b:NameList>
      </b:Author>
    </b:Author>
    <b:PeriodicalTitle>Counselling and Human development</b:PeriodicalTitle>
    <b:RefOrder>3</b:RefOrder>
  </b:Source>
  <b:Source>
    <b:Tag>Tim15</b:Tag>
    <b:SourceType>Book</b:SourceType>
    <b:Guid>{C4515539-6B5E-4074-8472-84724B558A5E}</b:Guid>
    <b:Year>2015</b:Year>
    <b:Author>
      <b:Author>
        <b:NameList>
          <b:Person>
            <b:Last>Bond</b:Last>
            <b:First>Tim</b:First>
          </b:Person>
        </b:NameList>
      </b:Author>
      <b:Editor>
        <b:NameList>
          <b:Person>
            <b:Last>Dryden</b:Last>
            <b:First>Windy</b:First>
          </b:Person>
        </b:NameList>
      </b:Editor>
    </b:Author>
    <b:BookTitle>Standards and Ethics for Counselling in Action 4th Edition</b:BookTitle>
    <b:City>London</b:City>
    <b:Publisher>SAGE Publications Ltd</b:Publisher>
    <b:Title>Standards and Ethics for Counselling Action </b:Title>
    <b:Edition>4th</b:Edition>
    <b:RefOrder>2</b:RefOrder>
  </b:Source>
  <b:Source>
    <b:Tag>McL15</b:Tag>
    <b:SourceType>JournalArticle</b:SourceType>
    <b:Guid>{61809BDC-FDCF-495C-BAF0-77EDB4F6AD91}</b:Guid>
    <b:Title>Research on embedded counselling; An emerging topic of potential importance for the future of counselling psychology</b:Title>
    <b:Year>2015</b:Year>
    <b:Author>
      <b:Author>
        <b:NameList>
          <b:Person>
            <b:Last>McLoed</b:Last>
            <b:First>John</b:First>
          </b:Person>
          <b:Person>
            <b:Last>McLoed</b:Last>
            <b:First>Julia</b:First>
          </b:Person>
        </b:NameList>
      </b:Author>
    </b:Author>
    <b:JournalName>Counselling Psychology Quarterly</b:JournalName>
    <b:Pages>27-43</b:Pages>
    <b:Volume>28</b:Volume>
    <b:RefOrder>4</b:RefOrder>
  </b:Source>
  <b:Source>
    <b:Tag>Sar18</b:Tag>
    <b:SourceType>JournalArticle</b:SourceType>
    <b:Guid>{51EBCF6A-084C-4FBF-8568-41F187C7D2F7}</b:Guid>
    <b:Author>
      <b:Author>
        <b:NameList>
          <b:Person>
            <b:Last>Campbell</b:Last>
            <b:First>Sarah</b:First>
          </b:Person>
        </b:NameList>
      </b:Author>
    </b:Author>
    <b:Title>Is school nursing DNR?</b:Title>
    <b:JournalName>Community Practitioner</b:JournalName>
    <b:Year>2018</b:Year>
    <b:Pages>30-34</b:Pages>
    <b:Volume>91</b:Volume>
    <b:Issue>1</b:Issue>
    <b:RefOrder>8</b:RefOrder>
  </b:Source>
  <b:Source>
    <b:Tag>Gov08</b:Tag>
    <b:SourceType>Report</b:SourceType>
    <b:Guid>{719298FC-46CF-4C96-81AE-A572ADFF1802}</b:Guid>
    <b:Title>School Based Counselling services in Wales</b:Title>
    <b:Year>2008</b:Year>
    <b:Author>
      <b:Author>
        <b:Corporate>Government, Welsh</b:Corporate>
      </b:Author>
    </b:Author>
    <b:Publisher>Crown</b:Publisher>
    <b:City>Cardiff</b:City>
    <b:RefOrder>7</b:RefOrder>
  </b:Source>
  <b:Source>
    <b:Tag>Lea98</b:Tag>
    <b:SourceType>JournalArticle</b:SourceType>
    <b:Guid>{A15A440B-0020-47AD-8A0B-B78AD248E3E4}</b:Guid>
    <b:Title>Evaluation of a Counselling Skills Course for Health Professionals</b:Title>
    <b:Year>1998</b:Year>
    <b:Author>
      <b:Author>
        <b:NameList>
          <b:Person>
            <b:Last>Lea</b:Last>
            <b:First>S</b:First>
          </b:Person>
          <b:Person>
            <b:Last>Clarke M</b:Last>
          </b:Person>
          <b:Person>
            <b:Last>Davis</b:Last>
            <b:First>H</b:First>
          </b:Person>
        </b:NameList>
      </b:Author>
    </b:Author>
    <b:JournalName>British Journal of Guidance &amp; Counselling</b:JournalName>
    <b:Pages>159-173</b:Pages>
    <b:Volume>26</b:Volume>
    <b:Issue>2</b:Issue>
    <b:RefOrder>5</b:RefOrder>
  </b:Source>
  <b:Source>
    <b:Tag>Sve12</b:Tag>
    <b:SourceType>JournalArticle</b:SourceType>
    <b:Guid>{CA5AA52B-8593-4E44-9513-D8E6C51BCEF4}</b:Guid>
    <b:Author>
      <b:Author>
        <b:NameList>
          <b:Person>
            <b:Last>Trygged</b:Last>
            <b:First>Sven</b:First>
          </b:Person>
        </b:NameList>
      </b:Author>
    </b:Author>
    <b:Title>Embedded Counselling in Advisory Work with Clients in debt</b:Title>
    <b:JournalName>Journal of Social Work Practice, Psychotheraputic Approaches in Health, Welfare and the Community</b:JournalName>
    <b:Year>2012</b:Year>
    <b:Pages>245-258</b:Pages>
    <b:Volume>26</b:Volume>
    <b:Issue>2</b:Issue>
    <b:RefOrder>9</b:RefOrder>
  </b:Source>
  <b:Source>
    <b:Tag>Gao12</b:Tag>
    <b:SourceType>JournalArticle</b:SourceType>
    <b:Guid>{48948105-1342-4944-A98F-882BAE00F576}</b:Guid>
    <b:Author>
      <b:Author>
        <b:NameList>
          <b:Person>
            <b:Last>Gao</b:Last>
            <b:First>l</b:First>
          </b:Person>
          <b:Person>
            <b:Last>Chan</b:Last>
            <b:First>S.W.</b:First>
          </b:Person>
          <b:Person>
            <b:Last>Sun</b:Last>
            <b:First>K</b:First>
          </b:Person>
        </b:NameList>
      </b:Author>
    </b:Author>
    <b:Title>Effects of an inetrpersonal-psychotherapy orientated childbirth education programme for Chinese first-time childbearing women at 3 month follow up: randomiised controlled trial </b:Title>
    <b:JournalName>International Journal of Nursing Studies</b:JournalName>
    <b:Year>2012</b:Year>
    <b:Pages>274-281</b:Pages>
    <b:Volume>49</b:Volume>
    <b:RefOrder>10</b:RefOrder>
  </b:Source>
  <b:Source>
    <b:Tag>Cow82</b:Tag>
    <b:SourceType>JournalArticle</b:SourceType>
    <b:Guid>{B99E9002-06EA-4483-AB74-A24A4C8CDFD4}</b:Guid>
    <b:Author>
      <b:Author>
        <b:NameList>
          <b:Person>
            <b:Last>Cowen</b:Last>
            <b:First>E.L.</b:First>
          </b:Person>
        </b:NameList>
      </b:Author>
    </b:Author>
    <b:Title>Help is where you find it: four informal helping groups</b:Title>
    <b:JournalName>American Psycologist</b:JournalName>
    <b:Year>1982</b:Year>
    <b:Pages>385-95</b:Pages>
    <b:Volume>37</b:Volume>
    <b:RefOrder>6</b:RefOrder>
  </b:Source>
</b:Sources>
</file>

<file path=customXml/itemProps1.xml><?xml version="1.0" encoding="utf-8"?>
<ds:datastoreItem xmlns:ds="http://schemas.openxmlformats.org/officeDocument/2006/customXml" ds:itemID="{BCD0249E-B976-42DE-B026-7AA309CCD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2385</Words>
  <Characters>13600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dc:creator>
  <cp:keywords/>
  <dc:description/>
  <cp:lastModifiedBy>Carol</cp:lastModifiedBy>
  <cp:revision>2</cp:revision>
  <cp:lastPrinted>2018-03-04T16:31:00Z</cp:lastPrinted>
  <dcterms:created xsi:type="dcterms:W3CDTF">2018-03-04T19:30:00Z</dcterms:created>
  <dcterms:modified xsi:type="dcterms:W3CDTF">2018-03-04T19:30:00Z</dcterms:modified>
</cp:coreProperties>
</file>