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8B5EF" w14:textId="1374E24D" w:rsidR="007B6D42" w:rsidRPr="00EF4150" w:rsidRDefault="004857C4">
      <w:pPr>
        <w:rPr>
          <w:b/>
          <w:sz w:val="24"/>
          <w:szCs w:val="24"/>
          <w:u w:val="single"/>
        </w:rPr>
      </w:pPr>
      <w:r w:rsidRPr="00EF4150">
        <w:rPr>
          <w:b/>
          <w:sz w:val="24"/>
          <w:szCs w:val="24"/>
          <w:u w:val="single"/>
        </w:rPr>
        <w:t>Ymateb i erthygl, gan roi tystiolaeth o wybodaeth a dealltwriaeth o themâu sy’n gysylltiedig ag addysgu’r Gymraeg yn y sector cyfrwng Saesneg.</w:t>
      </w:r>
    </w:p>
    <w:p w14:paraId="061A708E" w14:textId="66F9FE1B" w:rsidR="00E54DE8" w:rsidRPr="00EF4150" w:rsidRDefault="00AC0657">
      <w:pPr>
        <w:rPr>
          <w:rFonts w:cstheme="minorHAnsi"/>
          <w:bCs/>
          <w:sz w:val="24"/>
          <w:szCs w:val="24"/>
        </w:rPr>
      </w:pPr>
      <w:r>
        <w:rPr>
          <w:rFonts w:ascii="Calibri" w:hAnsi="Calibri" w:cs="Calibri"/>
          <w:sz w:val="24"/>
          <w:szCs w:val="24"/>
        </w:rPr>
        <w:t>Yn y traethawd yma, trafodaf y problemau sy’n wynebu Cymru o ran darpariaeth Cymraeg ail iaith yn y sector addysg. Dywed Huw Lewis yn ei adroddiad ‘Cymraeg Ail Iaith yn ein Cwricwlwm Newydd’ (Lewis, 2015) fod gan system addysg Cymru ‘rôl hollbwysig o ran sicrhau dyfodol yr iaith Gymraeg’, ac mae’n angenrheidiol eu bod yn sicrhau tyfiant yr iaith Gymraeg yn y sector (Lewis, 2018, t.1). Amlyga Lewis ei fwriad yw i ‘bob plentyn a pherson ifanc yng Nghymru gael cyfle i ddysgu Cymraeg yn llwyddiannus’. Fodd bynnag, noda Lewis (2015) fod yna ‘ystod o heriau sylweddol mewn perthynas ag addysgu a dysgu Cymraeg fel ail iaith yng Nghymru’, sydd yn amlygu’r prif broblemau’n bresennol (Lewis, 2018, t.1). Ceisia’r adroddiad penodol yma darganfod datrysiad am y broblem yma, sydd i’w weld hefyd o argymhellion Graham Donaldson (2015) ‘Dyfodol Llwyddiannus’ ac adroddiad yr Athro Sioned Davies ‘Un iaith i bawb’ (Davies, 2013).</w:t>
      </w:r>
    </w:p>
    <w:p w14:paraId="39A56B0C" w14:textId="395C7905" w:rsidR="003B50A3" w:rsidRPr="00EF4150" w:rsidRDefault="00454F08" w:rsidP="00C90622">
      <w:pPr>
        <w:spacing w:before="120"/>
        <w:rPr>
          <w:rFonts w:cstheme="minorHAnsi"/>
          <w:bCs/>
          <w:sz w:val="24"/>
          <w:szCs w:val="24"/>
        </w:rPr>
      </w:pPr>
      <w:r>
        <w:rPr>
          <w:rFonts w:ascii="Calibri" w:hAnsi="Calibri" w:cs="Calibri"/>
          <w:sz w:val="24"/>
          <w:szCs w:val="24"/>
        </w:rPr>
        <w:t>Thema gyfoes sydd yn ymddangos trwy gydol adroddiad Lewis ydy’r byd gwaith. Noda Lewis ‘rydym yn bwriadu cynyddu’r gwerth a roddir ar y Gymraeg drwy ganolbwyntio mwy ar ei gwerth masnachol yn y farchnad swyddi’ (Lewis, 2015, t.1). Nodir yn adroddiad ‘Un Iaith i Bawb’ gan yr Athro Davies (2013) dylai plant a phobol ifanc ‘trosglwyddo eu sgiliau a defnyddio’r Gymraeg yn y gweithle’ (Davies, 2013, t.7), sydd yn atgyfnerthu argymhellion Lewis (2015) yn ei adroddiad o bwysleisio pwysigrwydd addysgu Cymraeg ail iaith. Amlyga ymchwil Davies (2013) fod angen ystyried y newidiadau dylid cael ei gynnwys er mwyn addysgu ac asesu Cymraeg ail iaith, a sut gellir hyn galluogi defnydd cynyddol o Gymraeg yn gymunedau’r dyfodol. Pwysleisir hyn hefyd trwy nodi nid yw’r Gymraeg yn cael ei hyrwyddo fel sgil hanfodol i swyddi’r dyfodol a sut y gellir manteisio plant Cymru heddiw yn y dyfodol (Davies, 2013, pp.24-49). Adleisia Donaldson (2015) argymhelliad Davies (2013) gan nodi’r ‘angen i’n pobl ifanc fod yn barod i ddysgu drwy gydol eu hoes, ar ôl gadael yr ysgol â sgiliau llythrennedd a rhifedd cadarn, a gallu a hyder i ddefnyddio technoleg’ (Donaldson, 2015 t.29). Atgyfnerthir pwysigrwydd sicrhau bod pob plentyn wedi cael addysg lwyddiannus yn yr ysgol sydd yn medru eu paratoi i’r dyfodol newidiol. Yn gwricwlwm y cyfnod Sylfaen, gwelir sgiliau llafaredd Cymraeg sydd yn cyd-fynd â’r argymhellion yma, megis ‘gwrando ar ymadroddion a chyfarwyddiadau mwyfwy cymhleth ac ymateb iddynt fel y bo’n briodol’, a ‘deall bod amrywiaeth yn perthyn i’r iaith a glywant o’u cwmpas’. Pwysleisir hyn pwysigrwydd dysgu’r Gymraeg yn y cynradd er mwyn hybu ei defnydd yn y dyfodol. Wrth edrych at arfer da mewn ysgolion a nodir ar wefan Estyn, gwelir adroddiad Ysgol Plascrug (2018), sydd gyda dim ond 5% o’i ddisgyblion yn siarad Cymraeg adref. Dywed fod rhan fwyaf o ddisgyblion y cyfnod Sylfaen medru ‘defnyddio’r Gymraeg yn hyderus wrth drafod arferion bob dydd’, ac o ran cyfnod allweddol 2, ‘mae gan y rhan fwyaf o ddisgyblion ddealltwriaeth ragorol o’r Gymraeg, ac maent yn mynegi eu hunain yn naturiol, a gyda hyder cynyddol ac yn ymateb i gyfarwyddiadau yn synhwyrol’ (Adroddiad Plascrug, (2018), t.4). Dengys Ysgol Plascrug defnydd da o Gymraeg ail iaith, ac maent yn rhoi sylfaen cryf iawn o’r iaith er mwyn ei ddefnyddio yn y dyfodol.</w:t>
      </w:r>
    </w:p>
    <w:p w14:paraId="5680906C" w14:textId="670EC145" w:rsidR="007609BB" w:rsidRPr="00CE1BCE" w:rsidRDefault="00454F08" w:rsidP="00803996">
      <w:pPr>
        <w:spacing w:before="120"/>
        <w:rPr>
          <w:rFonts w:ascii="Calibri" w:hAnsi="Calibri" w:cs="Calibri"/>
          <w:color w:val="000000"/>
          <w:sz w:val="24"/>
          <w:szCs w:val="24"/>
        </w:rPr>
      </w:pPr>
      <w:r>
        <w:rPr>
          <w:rFonts w:ascii="Calibri" w:hAnsi="Calibri" w:cs="Calibri"/>
          <w:sz w:val="24"/>
          <w:szCs w:val="24"/>
        </w:rPr>
        <w:t xml:space="preserve">Thema eglur sydd i’w weld yn adroddiad Huw Lewis (2015) yw diwylliant a’r syniad o berthyn i gymuned. Pwysleisir Lewis yr angen i ‘galluogi plant a phobl ifanc i gael </w:t>
      </w:r>
      <w:r>
        <w:rPr>
          <w:rFonts w:ascii="Calibri" w:hAnsi="Calibri" w:cs="Calibri"/>
          <w:sz w:val="24"/>
          <w:szCs w:val="24"/>
        </w:rPr>
        <w:lastRenderedPageBreak/>
        <w:t xml:space="preserve">dealltwriaeth dda o fywyd diwylliannol Cymru yn y gorffennol a’r presennol’ (Lewis, 2015, t.2). Cyfeirir yn adroddiad Davies ‘Un Iaith i Bawb’ (2013) at ddiwylliant Cymraeg fel dyfodol yr iaith a’i drosglwyddo i bobl ifanc. Argymhella Davies fydd y blynyddoedd nesaf yn heriol o ran gweithredu’r Gymraeg, a dywed Davies ‘mae’n rhaid bod arnynt eisiau defnyddio’r iaith yn feunyddiol os yw hi am fod yn iaith hyfyw, iaith a siaredir yn hyderus ar ddiwedd yr unfed ganrif ar hugain’ (Davies, 2013, t.2). Yn ychwanegol, nodir Davies fod ymchwil yn dangos fod pobl ifanc yn fwy tebygol o ddysgu Cymraeg os ydynt yn deall sut y gellir defnyddio’r iaith mewn bywyd pob dydd. </w:t>
      </w:r>
      <w:r w:rsidR="00A358D2">
        <w:rPr>
          <w:rFonts w:ascii="Calibri" w:hAnsi="Calibri" w:cs="Calibri"/>
          <w:sz w:val="24"/>
          <w:szCs w:val="24"/>
        </w:rPr>
        <w:t>Yn ychwanegol, a</w:t>
      </w:r>
      <w:r w:rsidR="007D6830">
        <w:rPr>
          <w:rFonts w:ascii="Calibri" w:hAnsi="Calibri" w:cs="Calibri"/>
          <w:sz w:val="24"/>
          <w:szCs w:val="24"/>
        </w:rPr>
        <w:t xml:space="preserve">mlyga’r </w:t>
      </w:r>
      <w:r w:rsidR="00A358D2">
        <w:rPr>
          <w:rFonts w:ascii="Calibri" w:hAnsi="Calibri" w:cs="Calibri"/>
          <w:sz w:val="24"/>
          <w:szCs w:val="24"/>
        </w:rPr>
        <w:t xml:space="preserve">adroddiad yma thema o ddefnyddio’r iaith ar lafar, a dywed Davies </w:t>
      </w:r>
      <w:r w:rsidR="00C70DEC">
        <w:rPr>
          <w:rFonts w:ascii="Calibri" w:hAnsi="Calibri" w:cs="Calibri"/>
          <w:sz w:val="24"/>
          <w:szCs w:val="24"/>
        </w:rPr>
        <w:t>mai</w:t>
      </w:r>
      <w:r w:rsidR="000D2D5F">
        <w:rPr>
          <w:rFonts w:ascii="Calibri" w:hAnsi="Calibri" w:cs="Calibri"/>
          <w:sz w:val="24"/>
          <w:szCs w:val="24"/>
        </w:rPr>
        <w:t xml:space="preserve"> trosglwyddo’r Gymraeg i’n pobl ifanc fydd yn hybu’r diwylliant </w:t>
      </w:r>
      <w:r w:rsidR="00E70B7F">
        <w:rPr>
          <w:rFonts w:ascii="Calibri" w:hAnsi="Calibri" w:cs="Calibri"/>
          <w:sz w:val="24"/>
          <w:szCs w:val="24"/>
        </w:rPr>
        <w:t>Cymraeg a chadw’r iaith yn hyfyw</w:t>
      </w:r>
      <w:r w:rsidR="005744D8">
        <w:rPr>
          <w:rFonts w:ascii="Calibri" w:hAnsi="Calibri" w:cs="Calibri"/>
          <w:sz w:val="24"/>
          <w:szCs w:val="24"/>
        </w:rPr>
        <w:t xml:space="preserve"> (Davies, 2013). </w:t>
      </w:r>
      <w:r w:rsidR="00672B96">
        <w:rPr>
          <w:rFonts w:ascii="Calibri" w:hAnsi="Calibri" w:cs="Calibri"/>
          <w:color w:val="000000"/>
          <w:sz w:val="24"/>
          <w:szCs w:val="24"/>
        </w:rPr>
        <w:t>I bwysleisio hyn</w:t>
      </w:r>
      <w:r w:rsidR="00672B96">
        <w:rPr>
          <w:rFonts w:ascii="Calibri" w:hAnsi="Calibri" w:cs="Calibri"/>
          <w:color w:val="000000"/>
          <w:sz w:val="24"/>
          <w:szCs w:val="24"/>
        </w:rPr>
        <w:t>, trafoda Davies</w:t>
      </w:r>
      <w:r w:rsidR="00672B96">
        <w:rPr>
          <w:rFonts w:ascii="Calibri" w:hAnsi="Calibri" w:cs="Calibri"/>
          <w:color w:val="000000"/>
          <w:sz w:val="24"/>
          <w:szCs w:val="24"/>
        </w:rPr>
        <w:t xml:space="preserve"> </w:t>
      </w:r>
      <w:r w:rsidR="00672B96">
        <w:rPr>
          <w:rFonts w:ascii="Calibri" w:hAnsi="Calibri" w:cs="Calibri"/>
          <w:color w:val="000000"/>
          <w:sz w:val="24"/>
          <w:szCs w:val="24"/>
        </w:rPr>
        <w:t>thema’r Cwricwlwm Cymreig</w:t>
      </w:r>
      <w:r w:rsidR="00EE425A">
        <w:rPr>
          <w:rFonts w:ascii="Calibri" w:hAnsi="Calibri" w:cs="Calibri"/>
          <w:color w:val="000000"/>
          <w:sz w:val="24"/>
          <w:szCs w:val="24"/>
        </w:rPr>
        <w:t xml:space="preserve"> wrth ddweud n</w:t>
      </w:r>
      <w:r w:rsidR="000E488C">
        <w:rPr>
          <w:rFonts w:ascii="Calibri" w:hAnsi="Calibri" w:cs="Calibri"/>
          <w:color w:val="000000"/>
          <w:sz w:val="24"/>
          <w:szCs w:val="24"/>
        </w:rPr>
        <w:t>i</w:t>
      </w:r>
      <w:r w:rsidR="00EE425A">
        <w:rPr>
          <w:rFonts w:ascii="Calibri" w:hAnsi="Calibri" w:cs="Calibri"/>
          <w:color w:val="000000"/>
          <w:sz w:val="24"/>
          <w:szCs w:val="24"/>
        </w:rPr>
        <w:t xml:space="preserve"> ddylai</w:t>
      </w:r>
      <w:r w:rsidR="000E488C">
        <w:rPr>
          <w:rFonts w:ascii="Calibri" w:hAnsi="Calibri" w:cs="Calibri"/>
          <w:color w:val="000000"/>
          <w:sz w:val="24"/>
          <w:szCs w:val="24"/>
        </w:rPr>
        <w:t xml:space="preserve"> cyfyngu i hanes yn y dyfodol,</w:t>
      </w:r>
      <w:r w:rsidR="00C60EA4">
        <w:rPr>
          <w:rFonts w:ascii="Calibri" w:hAnsi="Calibri" w:cs="Calibri"/>
          <w:color w:val="000000"/>
          <w:sz w:val="24"/>
          <w:szCs w:val="24"/>
        </w:rPr>
        <w:t xml:space="preserve"> ond dylid aros fel gweithred eang </w:t>
      </w:r>
      <w:r w:rsidR="00CE1BCE">
        <w:rPr>
          <w:rFonts w:ascii="Calibri" w:hAnsi="Calibri" w:cs="Calibri"/>
          <w:color w:val="000000"/>
          <w:sz w:val="24"/>
          <w:szCs w:val="24"/>
        </w:rPr>
        <w:t xml:space="preserve">yn draws-gwricwlaidd a fydd yn cyfoethogi defnydd o’r Gymraeg. </w:t>
      </w:r>
      <w:r>
        <w:rPr>
          <w:rFonts w:ascii="Calibri" w:hAnsi="Calibri" w:cs="Calibri"/>
          <w:sz w:val="24"/>
          <w:szCs w:val="24"/>
        </w:rPr>
        <w:t xml:space="preserve">I gefnogi hyn, pwysleisia Donaldson (2015) arwyddocâd diwylliant y Cymry wrth gyfeirio at y 7 deddf llesiant yng Nghymru 2015 sef Cymru lewyrchus, Cymru gydnerth, Cymru iachach, Cymru sy’n fwy cyfartal, Cymru o gymunedau cydlynus, Cymru sy’n gyfrifol ar lefel fyd-eang, a Chymru â diwylliant bywiog lle mae’r Gymraeg y ffynnu. Mae hyn yn cysylltu’n uniongyrchol gydag argymhellion Davies am eu bod yn anelu gwella safon y Gymraeg yn bresennol er mwyn ei chynnal yn y dyfodol. Wrth edrych ar y cwricwlwm Cymraeg ail iaith, gwelir ei fod yn trwytho gwaith yn ddiwylliant Cymru, megis trwy ddysgu am hwiangerddi. Yn ychwanegol, ceir metrau Cymraeg megis yr Urdd a ‘Ras yr Iaith’, sef ymgyrch gan fentrau iaith fel y Coleg Cymraeg Cenedlaethol, sydd yn gyfuniad i greu rhywbeth diwylliannol yn ein cymunedau. Hefyd, mae’r Eisteddfod yn hybu’r iaith Gymraeg mewn ysgolion ail iaith, ac wrth edrych at adroddiad Estyn ar Ysgol Plascrug (2018), dywed fod yr ysgol yn </w:t>
      </w:r>
      <w:r>
        <w:rPr>
          <w:rFonts w:ascii="Calibri" w:hAnsi="Calibri" w:cs="Calibri"/>
        </w:rPr>
        <w:t>‘</w:t>
      </w:r>
      <w:r>
        <w:rPr>
          <w:rFonts w:ascii="Calibri" w:hAnsi="Calibri" w:cs="Calibri"/>
          <w:sz w:val="24"/>
          <w:szCs w:val="24"/>
        </w:rPr>
        <w:t>llwyddo’n dda i ddarparu cwricwlwm eang, cytbwys a gwahaniaethol tra’n bod yn sensitif i ddiwylliant, traddodiadau a chredoau’r holl ddisgyblion ar yr un pryd’ (Adroddiad Plascrug, 2018, t.9). Mae’r adroddiad yn sôn am brosiect arloesol yn yr ysgol lle mae’r disgyblion yn ymweld â llety gwarchod lleol ac yn cymryd rhan mewn gweithgareddau gwahanol yna er mwyn hybu perthynas gyda’r gymuned leol ac yn gwella’u dealltwriaeth o ddiwylliant yr ardal.</w:t>
      </w:r>
    </w:p>
    <w:p w14:paraId="7469EF04" w14:textId="045D6BA2" w:rsidR="005F579F" w:rsidRDefault="00454F08" w:rsidP="00797255">
      <w:pPr>
        <w:spacing w:before="120"/>
        <w:rPr>
          <w:color w:val="000000"/>
        </w:rPr>
      </w:pPr>
      <w:r>
        <w:rPr>
          <w:rFonts w:ascii="Calibri" w:hAnsi="Calibri" w:cs="Calibri"/>
          <w:sz w:val="24"/>
          <w:szCs w:val="24"/>
        </w:rPr>
        <w:t>Fodd bynnag, pwysleisia Lewis (2015) yr angen am sicrhau fod gan ein proffesiwn addysgu sgiliau gwell, wrth gyfeirio at y Consortia Rhanbarthol sydd yn gwella diffyg sgiliau a hyder. Cytuna Davies gyda hyn, a dywed fod llwyddiant Cymraeg ail iaith, yn enwedig yn yr ysgol uwchradd, yn cynyddu’r nifer o bobl yn parhau gyda’r pwnc ac yn datblygu athrawon sydd gyda ‘sgiliau ieithyddol ac academaidd priodol’ (Davies, 2013, t.2). Er hynny, nodir Davies fod yna rhwystr wrth addysgu’r Gymraeg i ddosbarthiadau ail iaith am fod y dosbarthiadau llawer fwy mewn maint (Davies, 2013, t.37). Gall hyn effeithio’r nifer o bobl sydd yn gallu siarad yr iaith yn effeithiol yn y dyfodol. Yn ogystal â hyn, dywed Donaldson yn ei adroddiad ‘Dyfodol Llwyddiannus’ (2015) fod angen</w:t>
      </w:r>
      <w:r>
        <w:rPr>
          <w:rFonts w:ascii="Calibri" w:hAnsi="Calibri" w:cs="Calibri"/>
          <w:color w:val="000000"/>
          <w:sz w:val="24"/>
          <w:szCs w:val="24"/>
        </w:rPr>
        <w:t xml:space="preserve"> i’r ‘Adran Addysg a Sgiliau, y consortia rhanbarthol, Estyn, Cymwysterau Cymru a phrifysgolion sefydlu mecanweithiau ar gyfer cydgysylltu a chydweithio sy’n cydnabod cyfrifoldebau a phriod gryfderau’r gwahanol sefydliadau hyn’ (Donaldson, 2015, t.94). Golygir hyn fod llwyddiant y pwnc yn dibynnu ar effeithlonrwydd sawl sefydliad, ac nid yn unig ar yr ysgol ei hun.</w:t>
      </w:r>
      <w:r w:rsidR="00163118">
        <w:rPr>
          <w:rFonts w:ascii="Calibri" w:hAnsi="Calibri" w:cs="Calibri"/>
          <w:color w:val="000000"/>
          <w:sz w:val="24"/>
          <w:szCs w:val="24"/>
        </w:rPr>
        <w:t xml:space="preserve"> </w:t>
      </w:r>
    </w:p>
    <w:p w14:paraId="2F2CC293" w14:textId="5D2334FE" w:rsidR="005F579F" w:rsidRDefault="00454F08" w:rsidP="00803996">
      <w:pPr>
        <w:spacing w:before="120"/>
        <w:rPr>
          <w:szCs w:val="32"/>
        </w:rPr>
      </w:pPr>
      <w:r>
        <w:rPr>
          <w:rFonts w:ascii="Calibri" w:hAnsi="Calibri" w:cs="Calibri"/>
          <w:sz w:val="24"/>
          <w:szCs w:val="24"/>
        </w:rPr>
        <w:t xml:space="preserve">Wrth werthuso’r argymhellion yma felly, cytunaf gyda Lewis fod gennym ni sawl her wrth ddysgu Cymraeg yn ysgolion cynradd ail iaith yng Nghymru. Credaf mai’r ffordd ymlaen yn </w:t>
      </w:r>
      <w:r>
        <w:rPr>
          <w:rFonts w:ascii="Calibri" w:hAnsi="Calibri" w:cs="Calibri"/>
          <w:sz w:val="24"/>
          <w:szCs w:val="24"/>
        </w:rPr>
        <w:lastRenderedPageBreak/>
        <w:t xml:space="preserve">sicr yw cynyddu’r defnydd o Gymraeg tu allan i’r dosbarth, megis yn Eisteddfodau, fel dywed Davies (2013). Mae'n rhaid i athrawon ysgolion ail iaith sicrhau eu bod ganddynt sgiliau da a hyder er mwyn ei drosglwyddo i’r disgyblion a hyrwyddo eu defnydd o’r iaith.  </w:t>
      </w:r>
    </w:p>
    <w:p w14:paraId="370CF28F" w14:textId="77777777" w:rsidR="00CE1BCE" w:rsidRDefault="00CE1BCE" w:rsidP="00803996">
      <w:pPr>
        <w:spacing w:before="120"/>
        <w:rPr>
          <w:sz w:val="24"/>
          <w:szCs w:val="32"/>
          <w:u w:val="single"/>
        </w:rPr>
      </w:pPr>
    </w:p>
    <w:p w14:paraId="20EF68F3" w14:textId="3C1970E6" w:rsidR="008B5C3D" w:rsidRDefault="00DB13B1" w:rsidP="00803996">
      <w:pPr>
        <w:spacing w:before="120"/>
        <w:rPr>
          <w:sz w:val="24"/>
          <w:szCs w:val="32"/>
          <w:u w:val="single"/>
        </w:rPr>
      </w:pPr>
      <w:r>
        <w:rPr>
          <w:sz w:val="24"/>
          <w:szCs w:val="32"/>
          <w:u w:val="single"/>
        </w:rPr>
        <w:t>Rhestr Cyfei</w:t>
      </w:r>
      <w:r w:rsidR="002F41F6">
        <w:rPr>
          <w:sz w:val="24"/>
          <w:szCs w:val="32"/>
          <w:u w:val="single"/>
        </w:rPr>
        <w:t>rnodi</w:t>
      </w:r>
    </w:p>
    <w:p w14:paraId="113A44FA" w14:textId="27E27AEC" w:rsidR="002E6BED" w:rsidRDefault="00BD043B" w:rsidP="002E6BED">
      <w:pPr>
        <w:spacing w:before="120"/>
        <w:rPr>
          <w:rFonts w:cstheme="minorHAnsi"/>
          <w:bCs/>
          <w:sz w:val="24"/>
          <w:szCs w:val="24"/>
        </w:rPr>
      </w:pPr>
      <w:r>
        <w:rPr>
          <w:rFonts w:ascii="Calibri" w:hAnsi="Calibri" w:cs="Calibri"/>
          <w:sz w:val="24"/>
          <w:szCs w:val="24"/>
        </w:rPr>
        <w:t>Davies, S (2013) ‘</w:t>
      </w:r>
      <w:r>
        <w:rPr>
          <w:rFonts w:ascii="Calibri" w:hAnsi="Calibri" w:cs="Calibri"/>
          <w:i/>
          <w:iCs/>
          <w:sz w:val="24"/>
          <w:szCs w:val="24"/>
        </w:rPr>
        <w:t>Un iaith i bawb: adolygiad o Gymraeg ail iaith yng Nghyfnodau Allweddol 3 a 4’</w:t>
      </w:r>
      <w:r>
        <w:rPr>
          <w:rFonts w:ascii="Calibri" w:hAnsi="Calibri" w:cs="Calibri"/>
          <w:sz w:val="24"/>
          <w:szCs w:val="24"/>
        </w:rPr>
        <w:t xml:space="preserve">, Caerdydd, Llywodraeth Cymru. Ar gael yn </w:t>
      </w:r>
      <w:r>
        <w:rPr>
          <w:rFonts w:ascii="Calibri" w:hAnsi="Calibri" w:cs="Calibri"/>
          <w:color w:val="0563C1"/>
          <w:sz w:val="24"/>
          <w:szCs w:val="24"/>
          <w:u w:val="single"/>
        </w:rPr>
        <w:t>&lt;https://llyw.cymru/topics/educationandskills/publications/wagreviews/one-lanuage-for-all/?lang=cy&gt;</w:t>
      </w:r>
    </w:p>
    <w:p w14:paraId="7053FD61" w14:textId="77777777" w:rsidR="002E6BED" w:rsidRDefault="002E6BED" w:rsidP="002E6BED">
      <w:pPr>
        <w:spacing w:before="120"/>
        <w:rPr>
          <w:sz w:val="24"/>
          <w:szCs w:val="32"/>
        </w:rPr>
      </w:pPr>
      <w:r>
        <w:rPr>
          <w:sz w:val="24"/>
          <w:szCs w:val="32"/>
        </w:rPr>
        <w:t>Donaldson, G (2015) ‘</w:t>
      </w:r>
      <w:r>
        <w:rPr>
          <w:i/>
          <w:sz w:val="24"/>
          <w:szCs w:val="32"/>
        </w:rPr>
        <w:t xml:space="preserve">Dyfodol </w:t>
      </w:r>
      <w:r w:rsidRPr="0092633F">
        <w:rPr>
          <w:sz w:val="24"/>
          <w:szCs w:val="32"/>
        </w:rPr>
        <w:t>Llwyddiannus’</w:t>
      </w:r>
      <w:r>
        <w:rPr>
          <w:i/>
          <w:sz w:val="24"/>
          <w:szCs w:val="32"/>
        </w:rPr>
        <w:t xml:space="preserve"> </w:t>
      </w:r>
      <w:r>
        <w:rPr>
          <w:sz w:val="24"/>
          <w:szCs w:val="32"/>
        </w:rPr>
        <w:t xml:space="preserve">Hawlfraint y Goron. Ar gael yn </w:t>
      </w:r>
      <w:hyperlink r:id="rId5" w:history="1">
        <w:r w:rsidRPr="00D16CC5">
          <w:rPr>
            <w:rStyle w:val="Hyperlink"/>
            <w:sz w:val="24"/>
            <w:szCs w:val="32"/>
          </w:rPr>
          <w:t>https://gov.wales/docs/dcells/publications/150225-successful-futures-cy.pdf</w:t>
        </w:r>
      </w:hyperlink>
    </w:p>
    <w:p w14:paraId="76F98402" w14:textId="77777777" w:rsidR="002E6BED" w:rsidRDefault="002E6BED" w:rsidP="002E6BED">
      <w:pPr>
        <w:spacing w:before="120"/>
        <w:rPr>
          <w:sz w:val="24"/>
          <w:szCs w:val="32"/>
        </w:rPr>
      </w:pPr>
      <w:r>
        <w:rPr>
          <w:sz w:val="24"/>
          <w:szCs w:val="32"/>
        </w:rPr>
        <w:t>Estyn (2018) ‘</w:t>
      </w:r>
      <w:r>
        <w:rPr>
          <w:i/>
          <w:sz w:val="24"/>
          <w:szCs w:val="32"/>
        </w:rPr>
        <w:t xml:space="preserve">Adroddiad ar Ysgol Plascrug’. </w:t>
      </w:r>
      <w:r>
        <w:rPr>
          <w:sz w:val="24"/>
          <w:szCs w:val="32"/>
        </w:rPr>
        <w:t xml:space="preserve">Ar gael yn </w:t>
      </w:r>
      <w:hyperlink r:id="rId6" w:history="1">
        <w:r w:rsidRPr="00D16CC5">
          <w:rPr>
            <w:rStyle w:val="Hyperlink"/>
            <w:sz w:val="24"/>
            <w:szCs w:val="32"/>
          </w:rPr>
          <w:t>https://www.estyn.llyw.cymru/sites/default/files/documents/Ysgol%20Plascrug%20cy.pdf</w:t>
        </w:r>
      </w:hyperlink>
    </w:p>
    <w:p w14:paraId="7809DED1" w14:textId="61A5B792" w:rsidR="002F41F6" w:rsidRDefault="002F41F6" w:rsidP="00803996">
      <w:pPr>
        <w:spacing w:before="120"/>
        <w:rPr>
          <w:rFonts w:cstheme="minorHAnsi"/>
          <w:bCs/>
          <w:sz w:val="24"/>
          <w:szCs w:val="24"/>
        </w:rPr>
      </w:pPr>
      <w:r>
        <w:rPr>
          <w:sz w:val="24"/>
          <w:szCs w:val="32"/>
        </w:rPr>
        <w:t>Lewis</w:t>
      </w:r>
      <w:r w:rsidR="000A4A23">
        <w:rPr>
          <w:sz w:val="24"/>
          <w:szCs w:val="32"/>
        </w:rPr>
        <w:t>, H</w:t>
      </w:r>
      <w:r>
        <w:rPr>
          <w:sz w:val="24"/>
          <w:szCs w:val="32"/>
        </w:rPr>
        <w:t xml:space="preserve"> </w:t>
      </w:r>
      <w:r w:rsidR="005A0585">
        <w:rPr>
          <w:sz w:val="24"/>
          <w:szCs w:val="32"/>
        </w:rPr>
        <w:t xml:space="preserve">(2015) </w:t>
      </w:r>
      <w:r w:rsidR="005A0585" w:rsidRPr="00B00306">
        <w:rPr>
          <w:rFonts w:cstheme="minorHAnsi"/>
          <w:bCs/>
          <w:sz w:val="24"/>
          <w:szCs w:val="24"/>
        </w:rPr>
        <w:t>‘</w:t>
      </w:r>
      <w:r w:rsidR="005A0585" w:rsidRPr="005A0585">
        <w:rPr>
          <w:rFonts w:cstheme="minorHAnsi"/>
          <w:bCs/>
          <w:i/>
          <w:sz w:val="24"/>
          <w:szCs w:val="24"/>
        </w:rPr>
        <w:t>Cymraeg Ail Iaith yn ein Cwricwlwm Newydd</w:t>
      </w:r>
      <w:r w:rsidR="005A0585" w:rsidRPr="00B00306">
        <w:rPr>
          <w:rFonts w:cstheme="minorHAnsi"/>
          <w:bCs/>
          <w:sz w:val="24"/>
          <w:szCs w:val="24"/>
        </w:rPr>
        <w:t>’</w:t>
      </w:r>
      <w:r w:rsidR="00DE2644">
        <w:rPr>
          <w:rFonts w:cstheme="minorHAnsi"/>
          <w:bCs/>
          <w:sz w:val="24"/>
          <w:szCs w:val="24"/>
        </w:rPr>
        <w:t>, Llywodraeth Cymru</w:t>
      </w:r>
      <w:r w:rsidR="00FD24FF">
        <w:rPr>
          <w:rFonts w:cstheme="minorHAnsi"/>
          <w:bCs/>
          <w:sz w:val="24"/>
          <w:szCs w:val="24"/>
        </w:rPr>
        <w:t xml:space="preserve">. Ar gael yn </w:t>
      </w:r>
      <w:hyperlink r:id="rId7" w:history="1">
        <w:r w:rsidR="00FD24FF" w:rsidRPr="00D16CC5">
          <w:rPr>
            <w:rStyle w:val="Hyperlink"/>
            <w:rFonts w:cstheme="minorHAnsi"/>
            <w:bCs/>
            <w:sz w:val="24"/>
            <w:szCs w:val="24"/>
          </w:rPr>
          <w:t>https://gov.wales/about/cabinet/cabinetstatements/previous-administration/2015/welshsecondlang/?lang=cy</w:t>
        </w:r>
      </w:hyperlink>
    </w:p>
    <w:p w14:paraId="7B859B36" w14:textId="77777777" w:rsidR="00EA5F65" w:rsidRPr="00410D6A" w:rsidRDefault="00EA5F65" w:rsidP="00EA5F65">
      <w:pPr>
        <w:rPr>
          <w:rFonts w:ascii="Calibri" w:hAnsi="Calibri" w:cs="Calibri"/>
          <w:i/>
          <w:sz w:val="24"/>
          <w:szCs w:val="24"/>
        </w:rPr>
      </w:pPr>
      <w:r w:rsidRPr="00410D6A">
        <w:rPr>
          <w:rFonts w:ascii="Calibri" w:hAnsi="Calibri" w:cs="Calibri"/>
          <w:sz w:val="24"/>
          <w:szCs w:val="24"/>
        </w:rPr>
        <w:t>Llywodraeth Cymru, (2015)</w:t>
      </w:r>
      <w:r w:rsidRPr="00410D6A">
        <w:rPr>
          <w:rFonts w:ascii="Calibri" w:hAnsi="Calibri" w:cs="Calibri"/>
          <w:i/>
          <w:sz w:val="24"/>
          <w:szCs w:val="24"/>
        </w:rPr>
        <w:t xml:space="preserve"> Fframwaith y Cyfnod Sylfaen. Cwricwlwm Cymru</w:t>
      </w:r>
    </w:p>
    <w:p w14:paraId="71232F59" w14:textId="77777777" w:rsidR="00FD65A7" w:rsidRPr="009D6057" w:rsidRDefault="00FD65A7" w:rsidP="00803996">
      <w:pPr>
        <w:spacing w:before="120"/>
        <w:rPr>
          <w:i/>
          <w:sz w:val="24"/>
          <w:szCs w:val="32"/>
        </w:rPr>
      </w:pPr>
    </w:p>
    <w:p w14:paraId="3B5B5A2A" w14:textId="77777777" w:rsidR="00C6516C" w:rsidRDefault="00C6516C" w:rsidP="00803996">
      <w:pPr>
        <w:spacing w:before="120"/>
        <w:rPr>
          <w:szCs w:val="32"/>
        </w:rPr>
      </w:pPr>
    </w:p>
    <w:p w14:paraId="6B54D412" w14:textId="33E21D44" w:rsidR="00351033" w:rsidRDefault="00351033" w:rsidP="00351033">
      <w:pPr>
        <w:spacing w:before="120"/>
        <w:rPr>
          <w:sz w:val="32"/>
          <w:szCs w:val="32"/>
        </w:rPr>
      </w:pPr>
    </w:p>
    <w:p w14:paraId="2A1B7CC9" w14:textId="3F13B9B2" w:rsidR="003E21CE" w:rsidRDefault="003E21CE" w:rsidP="0055437E">
      <w:pPr>
        <w:autoSpaceDE w:val="0"/>
        <w:autoSpaceDN w:val="0"/>
        <w:adjustRightInd w:val="0"/>
        <w:rPr>
          <w:rFonts w:ascii="ArialMT" w:hAnsi="ArialMT" w:cs="ArialMT"/>
          <w:sz w:val="24"/>
          <w:szCs w:val="24"/>
        </w:rPr>
      </w:pPr>
    </w:p>
    <w:p w14:paraId="1FBDCF65" w14:textId="77777777" w:rsidR="003E21CE" w:rsidRDefault="003E21CE" w:rsidP="00C90622">
      <w:pPr>
        <w:spacing w:before="120"/>
        <w:rPr>
          <w:rFonts w:cstheme="minorHAnsi"/>
          <w:bCs/>
          <w:sz w:val="24"/>
          <w:szCs w:val="24"/>
        </w:rPr>
      </w:pPr>
    </w:p>
    <w:p w14:paraId="21D883DE" w14:textId="53522691" w:rsidR="004857C4" w:rsidRPr="004857C4" w:rsidRDefault="004857C4">
      <w:bookmarkStart w:id="0" w:name="_GoBack"/>
      <w:bookmarkEnd w:id="0"/>
    </w:p>
    <w:sectPr w:rsidR="004857C4" w:rsidRPr="00485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swiss"/>
    <w:notTrueType/>
    <w:pitch w:val="default"/>
    <w:sig w:usb0="00000003" w:usb1="08070000" w:usb2="00000010" w:usb3="00000000" w:csb0="0002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7C4"/>
    <w:rsid w:val="00006D80"/>
    <w:rsid w:val="00030F51"/>
    <w:rsid w:val="00074467"/>
    <w:rsid w:val="00080806"/>
    <w:rsid w:val="00081237"/>
    <w:rsid w:val="00083604"/>
    <w:rsid w:val="000911CF"/>
    <w:rsid w:val="000A3659"/>
    <w:rsid w:val="000A4A23"/>
    <w:rsid w:val="000A6F56"/>
    <w:rsid w:val="000B3977"/>
    <w:rsid w:val="000B3E0D"/>
    <w:rsid w:val="000C5C8B"/>
    <w:rsid w:val="000D2D5F"/>
    <w:rsid w:val="000E488C"/>
    <w:rsid w:val="001054D9"/>
    <w:rsid w:val="00106848"/>
    <w:rsid w:val="00107CEA"/>
    <w:rsid w:val="00135460"/>
    <w:rsid w:val="00143C52"/>
    <w:rsid w:val="00151B66"/>
    <w:rsid w:val="0015703F"/>
    <w:rsid w:val="00163118"/>
    <w:rsid w:val="00167462"/>
    <w:rsid w:val="001909EC"/>
    <w:rsid w:val="00193789"/>
    <w:rsid w:val="001B3843"/>
    <w:rsid w:val="001B6BA3"/>
    <w:rsid w:val="001D4099"/>
    <w:rsid w:val="001F24FF"/>
    <w:rsid w:val="001F2610"/>
    <w:rsid w:val="00215905"/>
    <w:rsid w:val="0022195E"/>
    <w:rsid w:val="00224881"/>
    <w:rsid w:val="00232325"/>
    <w:rsid w:val="0023480C"/>
    <w:rsid w:val="002351D3"/>
    <w:rsid w:val="002457A9"/>
    <w:rsid w:val="002540E7"/>
    <w:rsid w:val="002770B7"/>
    <w:rsid w:val="002C5511"/>
    <w:rsid w:val="002E6BED"/>
    <w:rsid w:val="002E6F7C"/>
    <w:rsid w:val="002F41F6"/>
    <w:rsid w:val="003229C0"/>
    <w:rsid w:val="00332EF6"/>
    <w:rsid w:val="00340C06"/>
    <w:rsid w:val="00347F85"/>
    <w:rsid w:val="00351033"/>
    <w:rsid w:val="003762CA"/>
    <w:rsid w:val="003860AE"/>
    <w:rsid w:val="00387399"/>
    <w:rsid w:val="00387C35"/>
    <w:rsid w:val="003B368F"/>
    <w:rsid w:val="003B50A3"/>
    <w:rsid w:val="003C5FE6"/>
    <w:rsid w:val="003E21CE"/>
    <w:rsid w:val="003F3544"/>
    <w:rsid w:val="00410D6A"/>
    <w:rsid w:val="004144F4"/>
    <w:rsid w:val="00424321"/>
    <w:rsid w:val="0042758B"/>
    <w:rsid w:val="00454F08"/>
    <w:rsid w:val="0046546F"/>
    <w:rsid w:val="00474FD6"/>
    <w:rsid w:val="004857C4"/>
    <w:rsid w:val="0049436E"/>
    <w:rsid w:val="004A6151"/>
    <w:rsid w:val="004B58B0"/>
    <w:rsid w:val="004E3573"/>
    <w:rsid w:val="00521DCE"/>
    <w:rsid w:val="00553131"/>
    <w:rsid w:val="0055437E"/>
    <w:rsid w:val="005744D8"/>
    <w:rsid w:val="0058530D"/>
    <w:rsid w:val="0058793E"/>
    <w:rsid w:val="005921DD"/>
    <w:rsid w:val="00594638"/>
    <w:rsid w:val="005A0023"/>
    <w:rsid w:val="005A0585"/>
    <w:rsid w:val="005A7863"/>
    <w:rsid w:val="005C4E9B"/>
    <w:rsid w:val="005D685D"/>
    <w:rsid w:val="005F579F"/>
    <w:rsid w:val="00600EED"/>
    <w:rsid w:val="006163D9"/>
    <w:rsid w:val="00641638"/>
    <w:rsid w:val="00643224"/>
    <w:rsid w:val="006539E6"/>
    <w:rsid w:val="00662E3F"/>
    <w:rsid w:val="00664337"/>
    <w:rsid w:val="00672B96"/>
    <w:rsid w:val="00676047"/>
    <w:rsid w:val="00695DFC"/>
    <w:rsid w:val="006A481F"/>
    <w:rsid w:val="006E3FB4"/>
    <w:rsid w:val="006F3F9F"/>
    <w:rsid w:val="007021C7"/>
    <w:rsid w:val="00703066"/>
    <w:rsid w:val="00715686"/>
    <w:rsid w:val="00745823"/>
    <w:rsid w:val="00753913"/>
    <w:rsid w:val="007609BB"/>
    <w:rsid w:val="0077052B"/>
    <w:rsid w:val="00797255"/>
    <w:rsid w:val="007B6D42"/>
    <w:rsid w:val="007D6830"/>
    <w:rsid w:val="007E567C"/>
    <w:rsid w:val="00800179"/>
    <w:rsid w:val="00803996"/>
    <w:rsid w:val="00803CFE"/>
    <w:rsid w:val="008179FC"/>
    <w:rsid w:val="00821030"/>
    <w:rsid w:val="00830FC8"/>
    <w:rsid w:val="0083662B"/>
    <w:rsid w:val="008368F7"/>
    <w:rsid w:val="008703B6"/>
    <w:rsid w:val="0088439A"/>
    <w:rsid w:val="008B5C3D"/>
    <w:rsid w:val="008F5D7F"/>
    <w:rsid w:val="00901BF5"/>
    <w:rsid w:val="0091470E"/>
    <w:rsid w:val="0092004C"/>
    <w:rsid w:val="0092633F"/>
    <w:rsid w:val="00952AE9"/>
    <w:rsid w:val="0096004E"/>
    <w:rsid w:val="0097773D"/>
    <w:rsid w:val="00996FDC"/>
    <w:rsid w:val="009B22B0"/>
    <w:rsid w:val="009C1F2A"/>
    <w:rsid w:val="009D2E05"/>
    <w:rsid w:val="009D6057"/>
    <w:rsid w:val="009D692D"/>
    <w:rsid w:val="00A01FAF"/>
    <w:rsid w:val="00A134A5"/>
    <w:rsid w:val="00A14A60"/>
    <w:rsid w:val="00A24BBF"/>
    <w:rsid w:val="00A3172D"/>
    <w:rsid w:val="00A358D2"/>
    <w:rsid w:val="00A426F5"/>
    <w:rsid w:val="00A43B00"/>
    <w:rsid w:val="00A5248F"/>
    <w:rsid w:val="00AA255C"/>
    <w:rsid w:val="00AC0657"/>
    <w:rsid w:val="00AD2F4E"/>
    <w:rsid w:val="00AE3152"/>
    <w:rsid w:val="00AF1DE8"/>
    <w:rsid w:val="00B047C2"/>
    <w:rsid w:val="00B4180D"/>
    <w:rsid w:val="00B54A84"/>
    <w:rsid w:val="00B61D92"/>
    <w:rsid w:val="00B62254"/>
    <w:rsid w:val="00B755D2"/>
    <w:rsid w:val="00B803B4"/>
    <w:rsid w:val="00B847AE"/>
    <w:rsid w:val="00B96F73"/>
    <w:rsid w:val="00BA6EE4"/>
    <w:rsid w:val="00BC624B"/>
    <w:rsid w:val="00BD043B"/>
    <w:rsid w:val="00BE4531"/>
    <w:rsid w:val="00C0024E"/>
    <w:rsid w:val="00C0491F"/>
    <w:rsid w:val="00C04EE9"/>
    <w:rsid w:val="00C0552A"/>
    <w:rsid w:val="00C15397"/>
    <w:rsid w:val="00C42660"/>
    <w:rsid w:val="00C453C0"/>
    <w:rsid w:val="00C5173D"/>
    <w:rsid w:val="00C60EA4"/>
    <w:rsid w:val="00C6516C"/>
    <w:rsid w:val="00C65D20"/>
    <w:rsid w:val="00C70DEC"/>
    <w:rsid w:val="00C732E0"/>
    <w:rsid w:val="00C90622"/>
    <w:rsid w:val="00C93733"/>
    <w:rsid w:val="00CC7430"/>
    <w:rsid w:val="00CE17FE"/>
    <w:rsid w:val="00CE1BCE"/>
    <w:rsid w:val="00CF35C1"/>
    <w:rsid w:val="00CF794E"/>
    <w:rsid w:val="00D23291"/>
    <w:rsid w:val="00D23347"/>
    <w:rsid w:val="00D33036"/>
    <w:rsid w:val="00D37524"/>
    <w:rsid w:val="00D47EB0"/>
    <w:rsid w:val="00D56CAF"/>
    <w:rsid w:val="00DA07B0"/>
    <w:rsid w:val="00DA5F88"/>
    <w:rsid w:val="00DB13B1"/>
    <w:rsid w:val="00DD092B"/>
    <w:rsid w:val="00DE2644"/>
    <w:rsid w:val="00DF7686"/>
    <w:rsid w:val="00E162A4"/>
    <w:rsid w:val="00E34347"/>
    <w:rsid w:val="00E50F8F"/>
    <w:rsid w:val="00E54DE8"/>
    <w:rsid w:val="00E61411"/>
    <w:rsid w:val="00E70B7F"/>
    <w:rsid w:val="00E900E4"/>
    <w:rsid w:val="00E955D5"/>
    <w:rsid w:val="00EA5F65"/>
    <w:rsid w:val="00EC4E24"/>
    <w:rsid w:val="00EC77DE"/>
    <w:rsid w:val="00ED1DCD"/>
    <w:rsid w:val="00ED1E37"/>
    <w:rsid w:val="00EE425A"/>
    <w:rsid w:val="00EF4150"/>
    <w:rsid w:val="00F15832"/>
    <w:rsid w:val="00F20285"/>
    <w:rsid w:val="00F47C9C"/>
    <w:rsid w:val="00F7346C"/>
    <w:rsid w:val="00F849C6"/>
    <w:rsid w:val="00FC012F"/>
    <w:rsid w:val="00FD24FF"/>
    <w:rsid w:val="00FD65A7"/>
    <w:rsid w:val="00FE208E"/>
    <w:rsid w:val="00FE733E"/>
    <w:rsid w:val="00FF375A"/>
    <w:rsid w:val="00FF4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16CA7"/>
  <w15:chartTrackingRefBased/>
  <w15:docId w15:val="{AF4EF431-11CB-4125-B1F2-9AC6FD524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12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7C9C"/>
    <w:rPr>
      <w:color w:val="0563C1" w:themeColor="hyperlink"/>
      <w:u w:val="single"/>
    </w:rPr>
  </w:style>
  <w:style w:type="character" w:styleId="UnresolvedMention">
    <w:name w:val="Unresolved Mention"/>
    <w:basedOn w:val="DefaultParagraphFont"/>
    <w:uiPriority w:val="99"/>
    <w:semiHidden/>
    <w:unhideWhenUsed/>
    <w:rsid w:val="00F47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about/cabinet/cabinetstatements/previous-administration/2015/welshsecondlang/?lang=c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styn.llyw.cymru/sites/default/files/documents/Ysgol%20Plascrug%20cy.pdf" TargetMode="External"/><Relationship Id="rId5" Type="http://schemas.openxmlformats.org/officeDocument/2006/relationships/hyperlink" Target="https://gov.wales/docs/dcells/publications/150225-successful-futures-cy.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5E0B4-5C5A-46D1-8ACE-B167D24B0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3</Pages>
  <Words>1308</Words>
  <Characters>7459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 (1800110)</dc:creator>
  <cp:keywords/>
  <dc:description/>
  <cp:lastModifiedBy>Gwenno Tully</cp:lastModifiedBy>
  <cp:revision>132</cp:revision>
  <dcterms:created xsi:type="dcterms:W3CDTF">2018-11-29T16:29:00Z</dcterms:created>
  <dcterms:modified xsi:type="dcterms:W3CDTF">2018-12-04T18:27:00Z</dcterms:modified>
</cp:coreProperties>
</file>