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78941" w14:textId="6062FF75" w:rsidR="19DEB3EA" w:rsidRDefault="19DEB3EA" w:rsidP="19DEB3EA">
      <w:pPr>
        <w:rPr>
          <w:rFonts w:ascii="Times New Roman" w:eastAsia="Times New Roman" w:hAnsi="Times New Roman" w:cs="Times New Roman"/>
          <w:sz w:val="32"/>
          <w:szCs w:val="32"/>
        </w:rPr>
      </w:pPr>
    </w:p>
    <w:p w14:paraId="7D21B9B1" w14:textId="0CB5148B" w:rsidR="78B76DCF" w:rsidRDefault="78B76DCF" w:rsidP="19DEB3EA">
      <w:pPr>
        <w:jc w:val="center"/>
      </w:pPr>
      <w:r>
        <w:rPr>
          <w:noProof/>
        </w:rPr>
        <w:drawing>
          <wp:inline distT="0" distB="0" distL="0" distR="0" wp14:anchorId="3742C905" wp14:editId="75EC6E96">
            <wp:extent cx="4572000" cy="2286000"/>
            <wp:effectExtent l="0" t="0" r="0" b="0"/>
            <wp:docPr id="1168595231" name="Picture 116859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686BCD4A" w14:textId="53D5ACE8" w:rsidR="19DEB3EA" w:rsidRDefault="19DEB3EA" w:rsidP="19DEB3EA">
      <w:pPr>
        <w:jc w:val="center"/>
        <w:rPr>
          <w:rFonts w:ascii="Times New Roman" w:eastAsia="Times New Roman" w:hAnsi="Times New Roman" w:cs="Times New Roman"/>
          <w:sz w:val="72"/>
          <w:szCs w:val="72"/>
        </w:rPr>
      </w:pPr>
    </w:p>
    <w:p w14:paraId="16D6D7D3" w14:textId="77777777" w:rsidR="009E2D77" w:rsidRDefault="009E2D77" w:rsidP="19DEB3EA">
      <w:pPr>
        <w:jc w:val="center"/>
        <w:rPr>
          <w:rFonts w:ascii="Times New Roman" w:eastAsia="Times New Roman" w:hAnsi="Times New Roman" w:cs="Times New Roman"/>
          <w:b/>
          <w:bCs/>
          <w:sz w:val="72"/>
          <w:szCs w:val="72"/>
        </w:rPr>
      </w:pPr>
    </w:p>
    <w:p w14:paraId="05C3BA01" w14:textId="77777777" w:rsidR="009E2D77" w:rsidRDefault="009E2D77" w:rsidP="19DEB3EA">
      <w:pPr>
        <w:jc w:val="center"/>
        <w:rPr>
          <w:rFonts w:ascii="Times New Roman" w:eastAsia="Times New Roman" w:hAnsi="Times New Roman" w:cs="Times New Roman"/>
          <w:b/>
          <w:bCs/>
          <w:sz w:val="72"/>
          <w:szCs w:val="72"/>
        </w:rPr>
      </w:pPr>
    </w:p>
    <w:p w14:paraId="25B176E5" w14:textId="4B228135" w:rsidR="6CF6F347" w:rsidRPr="00AB5F82" w:rsidRDefault="6CF6F347" w:rsidP="19DEB3EA">
      <w:pPr>
        <w:jc w:val="center"/>
        <w:rPr>
          <w:rFonts w:ascii="Times New Roman" w:eastAsia="Times New Roman" w:hAnsi="Times New Roman" w:cs="Times New Roman"/>
          <w:b/>
          <w:bCs/>
          <w:sz w:val="72"/>
          <w:szCs w:val="72"/>
        </w:rPr>
      </w:pPr>
      <w:r w:rsidRPr="00AB5F82">
        <w:rPr>
          <w:rFonts w:ascii="Times New Roman" w:eastAsia="Times New Roman" w:hAnsi="Times New Roman" w:cs="Times New Roman"/>
          <w:b/>
          <w:bCs/>
          <w:sz w:val="72"/>
          <w:szCs w:val="72"/>
        </w:rPr>
        <w:t xml:space="preserve">MODERN WORKPLACE </w:t>
      </w:r>
    </w:p>
    <w:p w14:paraId="7A20F85E" w14:textId="55466D4D" w:rsidR="66C81DE3" w:rsidRPr="009E2D77" w:rsidRDefault="66C81DE3" w:rsidP="19DEB3EA">
      <w:pPr>
        <w:jc w:val="center"/>
        <w:rPr>
          <w:rFonts w:ascii="Times New Roman" w:eastAsia="Times New Roman" w:hAnsi="Times New Roman" w:cs="Times New Roman"/>
          <w:b/>
          <w:bCs/>
          <w:sz w:val="56"/>
          <w:szCs w:val="56"/>
        </w:rPr>
      </w:pPr>
      <w:r w:rsidRPr="009E2D77">
        <w:rPr>
          <w:rFonts w:ascii="Times New Roman" w:eastAsia="Times New Roman" w:hAnsi="Times New Roman" w:cs="Times New Roman"/>
          <w:b/>
          <w:bCs/>
          <w:sz w:val="56"/>
          <w:szCs w:val="56"/>
        </w:rPr>
        <w:t xml:space="preserve">Assessment 2 </w:t>
      </w:r>
    </w:p>
    <w:p w14:paraId="38F38438" w14:textId="42184F51" w:rsidR="66C81DE3" w:rsidRPr="009E2D77" w:rsidRDefault="66C81DE3" w:rsidP="19DEB3EA">
      <w:pPr>
        <w:jc w:val="center"/>
        <w:rPr>
          <w:rFonts w:ascii="Times New Roman" w:eastAsia="Times New Roman" w:hAnsi="Times New Roman" w:cs="Times New Roman"/>
          <w:b/>
          <w:bCs/>
          <w:sz w:val="56"/>
          <w:szCs w:val="56"/>
        </w:rPr>
      </w:pPr>
      <w:r w:rsidRPr="009E2D77">
        <w:rPr>
          <w:rFonts w:ascii="Times New Roman" w:eastAsia="Times New Roman" w:hAnsi="Times New Roman" w:cs="Times New Roman"/>
          <w:b/>
          <w:bCs/>
          <w:sz w:val="56"/>
          <w:szCs w:val="56"/>
        </w:rPr>
        <w:t xml:space="preserve"> </w:t>
      </w:r>
      <w:r w:rsidR="647D4ABF" w:rsidRPr="009E2D77">
        <w:rPr>
          <w:rFonts w:ascii="Times New Roman" w:eastAsia="Times New Roman" w:hAnsi="Times New Roman" w:cs="Times New Roman"/>
          <w:b/>
          <w:bCs/>
          <w:sz w:val="56"/>
          <w:szCs w:val="56"/>
        </w:rPr>
        <w:t>Organizational</w:t>
      </w:r>
      <w:r w:rsidRPr="009E2D77">
        <w:rPr>
          <w:rFonts w:ascii="Times New Roman" w:eastAsia="Times New Roman" w:hAnsi="Times New Roman" w:cs="Times New Roman"/>
          <w:b/>
          <w:bCs/>
          <w:sz w:val="56"/>
          <w:szCs w:val="56"/>
        </w:rPr>
        <w:t xml:space="preserve"> </w:t>
      </w:r>
      <w:r w:rsidR="0048516C" w:rsidRPr="009E2D77">
        <w:rPr>
          <w:rFonts w:ascii="Times New Roman" w:eastAsia="Times New Roman" w:hAnsi="Times New Roman" w:cs="Times New Roman"/>
          <w:b/>
          <w:bCs/>
          <w:sz w:val="56"/>
          <w:szCs w:val="56"/>
        </w:rPr>
        <w:t>Behavior</w:t>
      </w:r>
    </w:p>
    <w:p w14:paraId="58ADDE67" w14:textId="7206FF1F" w:rsidR="66C81DE3" w:rsidRPr="009E2D77" w:rsidRDefault="66C81DE3" w:rsidP="19DEB3EA">
      <w:pPr>
        <w:jc w:val="center"/>
        <w:rPr>
          <w:rFonts w:ascii="Times New Roman" w:eastAsia="Times New Roman" w:hAnsi="Times New Roman" w:cs="Times New Roman"/>
          <w:b/>
          <w:bCs/>
          <w:sz w:val="56"/>
          <w:szCs w:val="56"/>
        </w:rPr>
      </w:pPr>
      <w:r w:rsidRPr="009E2D77">
        <w:rPr>
          <w:rFonts w:ascii="Times New Roman" w:eastAsia="Times New Roman" w:hAnsi="Times New Roman" w:cs="Times New Roman"/>
          <w:b/>
          <w:bCs/>
          <w:sz w:val="56"/>
          <w:szCs w:val="56"/>
        </w:rPr>
        <w:t>(Individual reflective report)</w:t>
      </w:r>
    </w:p>
    <w:p w14:paraId="39BFF2C6" w14:textId="09487442" w:rsidR="19DEB3EA" w:rsidRDefault="19DEB3EA" w:rsidP="19DEB3EA">
      <w:pPr>
        <w:jc w:val="center"/>
        <w:rPr>
          <w:rFonts w:ascii="Times New Roman" w:eastAsia="Times New Roman" w:hAnsi="Times New Roman" w:cs="Times New Roman"/>
          <w:sz w:val="72"/>
          <w:szCs w:val="72"/>
        </w:rPr>
      </w:pPr>
    </w:p>
    <w:p w14:paraId="02D0E3AD" w14:textId="2F82F661" w:rsidR="19DEB3EA" w:rsidRDefault="19DEB3EA" w:rsidP="19DEB3EA">
      <w:pPr>
        <w:jc w:val="center"/>
        <w:rPr>
          <w:rFonts w:ascii="Times New Roman" w:eastAsia="Times New Roman" w:hAnsi="Times New Roman" w:cs="Times New Roman"/>
          <w:sz w:val="72"/>
          <w:szCs w:val="72"/>
        </w:rPr>
      </w:pPr>
    </w:p>
    <w:p w14:paraId="43EC9AE8" w14:textId="210332AF" w:rsidR="19DEB3EA" w:rsidRDefault="19DEB3EA" w:rsidP="19DEB3EA">
      <w:pPr>
        <w:jc w:val="center"/>
        <w:rPr>
          <w:rFonts w:ascii="Times New Roman" w:eastAsia="Times New Roman" w:hAnsi="Times New Roman" w:cs="Times New Roman"/>
          <w:sz w:val="72"/>
          <w:szCs w:val="72"/>
        </w:rPr>
      </w:pPr>
    </w:p>
    <w:p w14:paraId="5C7EF2AC" w14:textId="1CBCA9F5" w:rsidR="19DEB3EA" w:rsidRDefault="19DEB3EA" w:rsidP="19DEB3EA">
      <w:pPr>
        <w:jc w:val="center"/>
        <w:rPr>
          <w:rFonts w:ascii="Times New Roman" w:eastAsia="Times New Roman" w:hAnsi="Times New Roman" w:cs="Times New Roman"/>
          <w:sz w:val="72"/>
          <w:szCs w:val="72"/>
        </w:rPr>
      </w:pPr>
    </w:p>
    <w:p w14:paraId="6C86498B" w14:textId="35DAC173" w:rsidR="19DEB3EA" w:rsidRDefault="19DEB3EA" w:rsidP="19DEB3EA">
      <w:pPr>
        <w:jc w:val="center"/>
        <w:rPr>
          <w:rFonts w:ascii="Times New Roman" w:eastAsia="Times New Roman" w:hAnsi="Times New Roman" w:cs="Times New Roman"/>
          <w:sz w:val="72"/>
          <w:szCs w:val="72"/>
        </w:rPr>
      </w:pPr>
    </w:p>
    <w:p w14:paraId="21637BC6" w14:textId="56AC7A63" w:rsidR="19DEB3EA" w:rsidRDefault="19DEB3EA" w:rsidP="19DEB3EA">
      <w:pPr>
        <w:jc w:val="center"/>
        <w:rPr>
          <w:rFonts w:ascii="Times New Roman" w:eastAsia="Times New Roman" w:hAnsi="Times New Roman" w:cs="Times New Roman"/>
          <w:sz w:val="72"/>
          <w:szCs w:val="72"/>
        </w:rPr>
      </w:pPr>
    </w:p>
    <w:p w14:paraId="5D105ACD" w14:textId="5F75FA63" w:rsidR="19DEB3EA" w:rsidRDefault="19DEB3EA" w:rsidP="19DEB3EA">
      <w:pPr>
        <w:jc w:val="center"/>
        <w:rPr>
          <w:rFonts w:ascii="Times New Roman" w:eastAsia="Times New Roman" w:hAnsi="Times New Roman" w:cs="Times New Roman"/>
          <w:sz w:val="72"/>
          <w:szCs w:val="72"/>
        </w:rPr>
      </w:pPr>
    </w:p>
    <w:p w14:paraId="2895C73C" w14:textId="78B44130" w:rsidR="0005678A" w:rsidRPr="00AB5F82" w:rsidRDefault="00F6539A" w:rsidP="19DEB3EA">
      <w:pPr>
        <w:spacing w:line="233" w:lineRule="auto"/>
        <w:rPr>
          <w:rFonts w:ascii="Times New Roman" w:eastAsia="Calibri" w:hAnsi="Times New Roman" w:cs="Times New Roman"/>
          <w:sz w:val="36"/>
          <w:szCs w:val="36"/>
        </w:rPr>
      </w:pPr>
      <w:r w:rsidRPr="009E2D77">
        <w:rPr>
          <w:rFonts w:ascii="Times New Roman" w:eastAsia="Calibri" w:hAnsi="Times New Roman" w:cs="Times New Roman"/>
          <w:b/>
          <w:bCs/>
          <w:sz w:val="36"/>
          <w:szCs w:val="36"/>
        </w:rPr>
        <w:t>Mo</w:t>
      </w:r>
      <w:r w:rsidR="0005678A" w:rsidRPr="009E2D77">
        <w:rPr>
          <w:rFonts w:ascii="Times New Roman" w:eastAsia="Calibri" w:hAnsi="Times New Roman" w:cs="Times New Roman"/>
          <w:b/>
          <w:bCs/>
          <w:sz w:val="36"/>
          <w:szCs w:val="36"/>
        </w:rPr>
        <w:t>dule Code</w:t>
      </w:r>
      <w:r w:rsidR="0005678A" w:rsidRPr="00AB5F82">
        <w:rPr>
          <w:rFonts w:ascii="Times New Roman" w:eastAsia="Calibri" w:hAnsi="Times New Roman" w:cs="Times New Roman"/>
          <w:sz w:val="36"/>
          <w:szCs w:val="36"/>
        </w:rPr>
        <w:t xml:space="preserve">: </w:t>
      </w:r>
      <w:r w:rsidR="000A7E82" w:rsidRPr="00AB5F82">
        <w:rPr>
          <w:rFonts w:ascii="Times New Roman" w:eastAsia="Calibri" w:hAnsi="Times New Roman" w:cs="Times New Roman"/>
          <w:sz w:val="36"/>
          <w:szCs w:val="36"/>
        </w:rPr>
        <w:t>LCBB4003</w:t>
      </w:r>
    </w:p>
    <w:p w14:paraId="7D139D56" w14:textId="01475508" w:rsidR="1CBB998D" w:rsidRPr="00AB5F82" w:rsidRDefault="1CBB998D" w:rsidP="19DEB3EA">
      <w:pPr>
        <w:spacing w:line="233" w:lineRule="auto"/>
        <w:rPr>
          <w:rFonts w:ascii="Times New Roman" w:eastAsia="Calibri" w:hAnsi="Times New Roman" w:cs="Times New Roman"/>
          <w:sz w:val="36"/>
          <w:szCs w:val="36"/>
        </w:rPr>
      </w:pPr>
      <w:r w:rsidRPr="009E2D77">
        <w:rPr>
          <w:rFonts w:ascii="Times New Roman" w:eastAsia="Calibri" w:hAnsi="Times New Roman" w:cs="Times New Roman"/>
          <w:b/>
          <w:bCs/>
          <w:sz w:val="36"/>
          <w:szCs w:val="36"/>
        </w:rPr>
        <w:t>Submission Date</w:t>
      </w:r>
      <w:r w:rsidRPr="00AB5F82">
        <w:rPr>
          <w:rFonts w:ascii="Times New Roman" w:eastAsia="Calibri" w:hAnsi="Times New Roman" w:cs="Times New Roman"/>
          <w:sz w:val="36"/>
          <w:szCs w:val="36"/>
        </w:rPr>
        <w:t xml:space="preserve">: 31st </w:t>
      </w:r>
      <w:r w:rsidR="0274A28A" w:rsidRPr="00AB5F82">
        <w:rPr>
          <w:rFonts w:ascii="Times New Roman" w:eastAsia="Calibri" w:hAnsi="Times New Roman" w:cs="Times New Roman"/>
          <w:sz w:val="36"/>
          <w:szCs w:val="36"/>
        </w:rPr>
        <w:t>March</w:t>
      </w:r>
      <w:r w:rsidRPr="00AB5F82">
        <w:rPr>
          <w:rFonts w:ascii="Times New Roman" w:eastAsia="Calibri" w:hAnsi="Times New Roman" w:cs="Times New Roman"/>
          <w:sz w:val="36"/>
          <w:szCs w:val="36"/>
        </w:rPr>
        <w:t xml:space="preserve"> 2023 </w:t>
      </w:r>
    </w:p>
    <w:p w14:paraId="66369A7D" w14:textId="36417D43" w:rsidR="1CBB998D" w:rsidRPr="00AB5F82" w:rsidRDefault="1CBB998D" w:rsidP="19DEB3EA">
      <w:pPr>
        <w:spacing w:line="233" w:lineRule="auto"/>
        <w:rPr>
          <w:rFonts w:ascii="Times New Roman" w:hAnsi="Times New Roman" w:cs="Times New Roman"/>
        </w:rPr>
      </w:pPr>
      <w:r w:rsidRPr="009E2D77">
        <w:rPr>
          <w:rFonts w:ascii="Times New Roman" w:eastAsia="Calibri" w:hAnsi="Times New Roman" w:cs="Times New Roman"/>
          <w:b/>
          <w:bCs/>
          <w:sz w:val="36"/>
          <w:szCs w:val="36"/>
        </w:rPr>
        <w:t>Name of the Lecture</w:t>
      </w:r>
      <w:r w:rsidRPr="00AB5F82">
        <w:rPr>
          <w:rFonts w:ascii="Times New Roman" w:eastAsia="Calibri" w:hAnsi="Times New Roman" w:cs="Times New Roman"/>
          <w:sz w:val="36"/>
          <w:szCs w:val="36"/>
        </w:rPr>
        <w:t xml:space="preserve">: </w:t>
      </w:r>
      <w:r w:rsidR="6E100FC8" w:rsidRPr="00AB5F82">
        <w:rPr>
          <w:rFonts w:ascii="Times New Roman" w:eastAsia="Calibri" w:hAnsi="Times New Roman" w:cs="Times New Roman"/>
          <w:sz w:val="36"/>
          <w:szCs w:val="36"/>
        </w:rPr>
        <w:t>Dr Hoang Dang Nguyen</w:t>
      </w:r>
    </w:p>
    <w:p w14:paraId="590EA255" w14:textId="499DA097" w:rsidR="1CBB998D" w:rsidRPr="00AB5F82" w:rsidRDefault="1CBB998D" w:rsidP="19DEB3EA">
      <w:pPr>
        <w:spacing w:line="233" w:lineRule="auto"/>
        <w:rPr>
          <w:rFonts w:ascii="Times New Roman" w:hAnsi="Times New Roman" w:cs="Times New Roman"/>
        </w:rPr>
      </w:pPr>
      <w:r w:rsidRPr="009E2D77">
        <w:rPr>
          <w:rFonts w:ascii="Times New Roman" w:eastAsia="Calibri" w:hAnsi="Times New Roman" w:cs="Times New Roman"/>
          <w:b/>
          <w:bCs/>
          <w:sz w:val="36"/>
          <w:szCs w:val="36"/>
        </w:rPr>
        <w:t>Student ID</w:t>
      </w:r>
      <w:r w:rsidRPr="00AB5F82">
        <w:rPr>
          <w:rFonts w:ascii="Times New Roman" w:eastAsia="Calibri" w:hAnsi="Times New Roman" w:cs="Times New Roman"/>
          <w:sz w:val="36"/>
          <w:szCs w:val="36"/>
        </w:rPr>
        <w:t>: 2132604</w:t>
      </w:r>
    </w:p>
    <w:p w14:paraId="48A45613" w14:textId="1CCF346B" w:rsidR="1CBB998D" w:rsidRPr="00AB5F82" w:rsidRDefault="1CBB998D" w:rsidP="19DEB3EA">
      <w:pPr>
        <w:rPr>
          <w:rFonts w:ascii="Times New Roman" w:hAnsi="Times New Roman" w:cs="Times New Roman"/>
        </w:rPr>
      </w:pPr>
      <w:r w:rsidRPr="009E2D77">
        <w:rPr>
          <w:rFonts w:ascii="Times New Roman" w:eastAsia="Calibri" w:hAnsi="Times New Roman" w:cs="Times New Roman"/>
          <w:b/>
          <w:bCs/>
          <w:sz w:val="36"/>
          <w:szCs w:val="36"/>
        </w:rPr>
        <w:t>Student Name</w:t>
      </w:r>
      <w:r w:rsidRPr="00AB5F82">
        <w:rPr>
          <w:rFonts w:ascii="Times New Roman" w:eastAsia="Calibri" w:hAnsi="Times New Roman" w:cs="Times New Roman"/>
          <w:sz w:val="36"/>
          <w:szCs w:val="36"/>
        </w:rPr>
        <w:t>: Marlon Alexander Ortiz Gavilanes</w:t>
      </w:r>
    </w:p>
    <w:p w14:paraId="4C3AF9DA" w14:textId="4DE7B480" w:rsidR="19DEB3EA" w:rsidRDefault="19DEB3EA" w:rsidP="19DEB3EA">
      <w:pPr>
        <w:spacing w:line="257" w:lineRule="auto"/>
        <w:jc w:val="center"/>
        <w:rPr>
          <w:rFonts w:ascii="Calibri" w:eastAsia="Calibri" w:hAnsi="Calibri" w:cs="Calibri"/>
        </w:rPr>
      </w:pPr>
    </w:p>
    <w:p w14:paraId="2D4DBC0E" w14:textId="1874788D" w:rsidR="19DEB3EA" w:rsidRDefault="19DEB3EA" w:rsidP="19DEB3EA">
      <w:pPr>
        <w:jc w:val="center"/>
        <w:rPr>
          <w:rFonts w:ascii="Times New Roman" w:eastAsia="Times New Roman" w:hAnsi="Times New Roman" w:cs="Times New Roman"/>
          <w:sz w:val="72"/>
          <w:szCs w:val="72"/>
        </w:rPr>
      </w:pPr>
    </w:p>
    <w:p w14:paraId="6D759469" w14:textId="18434D4E" w:rsidR="19DEB3EA" w:rsidRDefault="19DEB3EA" w:rsidP="19DEB3EA">
      <w:pPr>
        <w:jc w:val="center"/>
        <w:rPr>
          <w:rFonts w:ascii="Times New Roman" w:eastAsia="Times New Roman" w:hAnsi="Times New Roman" w:cs="Times New Roman"/>
          <w:sz w:val="72"/>
          <w:szCs w:val="72"/>
        </w:rPr>
      </w:pPr>
    </w:p>
    <w:p w14:paraId="2CA01BEF" w14:textId="40C3737B" w:rsidR="004C6493" w:rsidRDefault="004C6493" w:rsidP="004C6493">
      <w:pPr>
        <w:spacing w:line="360" w:lineRule="auto"/>
        <w:jc w:val="both"/>
        <w:rPr>
          <w:sz w:val="24"/>
          <w:szCs w:val="24"/>
        </w:rPr>
      </w:pPr>
    </w:p>
    <w:p w14:paraId="25321B97" w14:textId="77777777" w:rsidR="009E2D77" w:rsidRDefault="009E2D77" w:rsidP="004C6493">
      <w:pPr>
        <w:spacing w:line="360" w:lineRule="auto"/>
        <w:jc w:val="both"/>
        <w:rPr>
          <w:rFonts w:ascii="Times New Roman" w:eastAsia="Times New Roman" w:hAnsi="Times New Roman" w:cs="Times New Roman"/>
          <w:sz w:val="32"/>
          <w:szCs w:val="32"/>
        </w:rPr>
      </w:pPr>
    </w:p>
    <w:p w14:paraId="30086395" w14:textId="48C44537" w:rsidR="2C7AB0E2" w:rsidRPr="004C6493" w:rsidRDefault="2C7AB0E2" w:rsidP="004C6493">
      <w:pPr>
        <w:spacing w:line="360" w:lineRule="auto"/>
        <w:jc w:val="both"/>
        <w:rPr>
          <w:rFonts w:ascii="Times New Roman" w:eastAsia="Times New Roman" w:hAnsi="Times New Roman" w:cs="Times New Roman"/>
          <w:b/>
          <w:bCs/>
          <w:sz w:val="28"/>
          <w:szCs w:val="28"/>
        </w:rPr>
      </w:pPr>
      <w:r w:rsidRPr="004C6493">
        <w:rPr>
          <w:rFonts w:ascii="Times New Roman" w:eastAsia="Times New Roman" w:hAnsi="Times New Roman" w:cs="Times New Roman"/>
          <w:b/>
          <w:bCs/>
          <w:sz w:val="28"/>
          <w:szCs w:val="28"/>
        </w:rPr>
        <w:lastRenderedPageBreak/>
        <w:t>Introduction</w:t>
      </w:r>
    </w:p>
    <w:p w14:paraId="3E8B2041" w14:textId="6895CF8B" w:rsidR="007253D6" w:rsidRPr="004C6493" w:rsidRDefault="007253D6" w:rsidP="004C6493">
      <w:pPr>
        <w:spacing w:line="360" w:lineRule="auto"/>
        <w:jc w:val="both"/>
        <w:rPr>
          <w:rFonts w:ascii="Times New Roman" w:eastAsia="Times New Roman" w:hAnsi="Times New Roman" w:cs="Times New Roman"/>
          <w:sz w:val="24"/>
          <w:szCs w:val="24"/>
        </w:rPr>
      </w:pPr>
      <w:r w:rsidRPr="004C6493">
        <w:rPr>
          <w:rFonts w:ascii="Times New Roman" w:eastAsia="Times New Roman" w:hAnsi="Times New Roman" w:cs="Times New Roman"/>
          <w:sz w:val="24"/>
          <w:szCs w:val="24"/>
        </w:rPr>
        <w:t>The Gibbs reflective model is a framework that may be used to examine the behaviors, feelings, and results connected to an experience</w:t>
      </w:r>
      <w:r w:rsidR="00196BE6" w:rsidRPr="004C6493">
        <w:rPr>
          <w:rFonts w:ascii="Times New Roman" w:hAnsi="Times New Roman" w:cs="Times New Roman"/>
          <w:sz w:val="24"/>
          <w:szCs w:val="24"/>
        </w:rPr>
        <w:t xml:space="preserve"> (Gibbs, 1988)</w:t>
      </w:r>
      <w:r w:rsidRPr="004C6493">
        <w:rPr>
          <w:rFonts w:ascii="Times New Roman" w:eastAsia="Times New Roman" w:hAnsi="Times New Roman" w:cs="Times New Roman"/>
          <w:sz w:val="24"/>
          <w:szCs w:val="24"/>
        </w:rPr>
        <w:t>. The assignment for our group was to choose a UK-based organization and conduct a critical analysis utilizing the ideas, theories, and frameworks supplied. As a result, I will demonstrate how to apply Gibbs' reflective model in this report to demonstrate my experiences with the task. In this instance, the group has chosen Superdrug ltd UK as the name of our business. I will now begin by discussing the Superdrug firm before moving on to the reflective model of Gibs and our experiences working in group.</w:t>
      </w:r>
    </w:p>
    <w:p w14:paraId="2CC3B88D" w14:textId="77777777" w:rsidR="007253D6" w:rsidRPr="004C6493" w:rsidRDefault="007253D6" w:rsidP="004C6493">
      <w:pPr>
        <w:spacing w:line="360" w:lineRule="auto"/>
        <w:jc w:val="both"/>
        <w:rPr>
          <w:rFonts w:ascii="Times New Roman" w:eastAsia="Times New Roman" w:hAnsi="Times New Roman" w:cs="Times New Roman"/>
          <w:sz w:val="24"/>
          <w:szCs w:val="24"/>
        </w:rPr>
      </w:pPr>
    </w:p>
    <w:p w14:paraId="17E49213" w14:textId="415AAAE4" w:rsidR="2C7AB0E2" w:rsidRPr="004C6493" w:rsidRDefault="2C7AB0E2" w:rsidP="004C6493">
      <w:pPr>
        <w:spacing w:line="360" w:lineRule="auto"/>
        <w:jc w:val="both"/>
        <w:rPr>
          <w:rFonts w:ascii="Times New Roman" w:eastAsia="Times New Roman" w:hAnsi="Times New Roman" w:cs="Times New Roman"/>
          <w:b/>
          <w:bCs/>
          <w:sz w:val="28"/>
          <w:szCs w:val="28"/>
        </w:rPr>
      </w:pPr>
      <w:r w:rsidRPr="004C6493">
        <w:rPr>
          <w:rFonts w:ascii="Times New Roman" w:eastAsia="Times New Roman" w:hAnsi="Times New Roman" w:cs="Times New Roman"/>
          <w:b/>
          <w:bCs/>
          <w:sz w:val="28"/>
          <w:szCs w:val="28"/>
        </w:rPr>
        <w:t xml:space="preserve">Main body </w:t>
      </w:r>
    </w:p>
    <w:p w14:paraId="6D38897A" w14:textId="5489B1EF" w:rsidR="007253D6" w:rsidRPr="004C6493" w:rsidRDefault="007253D6" w:rsidP="004C6493">
      <w:pPr>
        <w:spacing w:line="360" w:lineRule="auto"/>
        <w:jc w:val="both"/>
        <w:rPr>
          <w:rFonts w:ascii="Times New Roman" w:eastAsia="Times New Roman" w:hAnsi="Times New Roman" w:cs="Times New Roman"/>
          <w:sz w:val="24"/>
          <w:szCs w:val="24"/>
        </w:rPr>
      </w:pPr>
      <w:r w:rsidRPr="004C6493">
        <w:rPr>
          <w:rFonts w:ascii="Times New Roman" w:eastAsia="Times New Roman" w:hAnsi="Times New Roman" w:cs="Times New Roman"/>
          <w:sz w:val="24"/>
          <w:szCs w:val="24"/>
        </w:rPr>
        <w:t>The UK-based health and beauty store Superdrug Ltd. The business was established in 1964 and has expanded to become one of the UK's top dealers of health and beauty products. In the UK and Ireland, Superdrug has over 800 physical locations in addition to an online shop. They provide a variety of goods, including skincare, cosmetics, perfumes, toiletries, haircare, and health items, in addition to in-store spa services, medical clinics, and pharmacy services. Superdrug has a loyalty program called "Health &amp; Beauty card" and is renowned for its inexpensive prices and special offers, such it is well-known "3 for 2" discounts. The business is dedicated to sustainability and moral behavior, taking steps to lessen its influence on the environment and making sure its products are obtained ethically</w:t>
      </w:r>
      <w:r w:rsidR="00196BE6" w:rsidRPr="004C6493">
        <w:rPr>
          <w:rFonts w:ascii="Times New Roman" w:eastAsia="Times New Roman" w:hAnsi="Times New Roman" w:cs="Times New Roman"/>
          <w:sz w:val="24"/>
          <w:szCs w:val="24"/>
        </w:rPr>
        <w:t xml:space="preserve"> (</w:t>
      </w:r>
      <w:r w:rsidR="00196BE6" w:rsidRPr="00196BE6">
        <w:rPr>
          <w:rFonts w:ascii="Times New Roman" w:hAnsi="Times New Roman" w:cs="Times New Roman"/>
          <w:sz w:val="24"/>
          <w:szCs w:val="24"/>
        </w:rPr>
        <w:t>Murphy,</w:t>
      </w:r>
      <w:r w:rsidR="00196BE6" w:rsidRPr="004C6493">
        <w:rPr>
          <w:rFonts w:ascii="Times New Roman" w:hAnsi="Times New Roman" w:cs="Times New Roman"/>
          <w:sz w:val="24"/>
          <w:szCs w:val="24"/>
        </w:rPr>
        <w:t xml:space="preserve"> </w:t>
      </w:r>
      <w:r w:rsidR="00196BE6" w:rsidRPr="00196BE6">
        <w:rPr>
          <w:rFonts w:ascii="Times New Roman" w:hAnsi="Times New Roman" w:cs="Times New Roman"/>
          <w:sz w:val="24"/>
          <w:szCs w:val="24"/>
        </w:rPr>
        <w:t>2013).</w:t>
      </w:r>
    </w:p>
    <w:p w14:paraId="6A82C60F" w14:textId="56FAC123" w:rsidR="005D3AB8" w:rsidRPr="004C6493" w:rsidRDefault="005D3AB8" w:rsidP="004C6493">
      <w:pPr>
        <w:spacing w:line="360" w:lineRule="auto"/>
        <w:jc w:val="both"/>
        <w:rPr>
          <w:rFonts w:ascii="Times New Roman" w:eastAsia="Times New Roman" w:hAnsi="Times New Roman" w:cs="Times New Roman"/>
          <w:sz w:val="24"/>
          <w:szCs w:val="24"/>
        </w:rPr>
      </w:pPr>
      <w:r w:rsidRPr="004C6493">
        <w:rPr>
          <w:rFonts w:ascii="Times New Roman" w:eastAsia="Times New Roman" w:hAnsi="Times New Roman" w:cs="Times New Roman"/>
          <w:sz w:val="24"/>
          <w:szCs w:val="24"/>
        </w:rPr>
        <w:t>I begin by discussing the first model, which is a summary of the presentation. Managing an organization in the UK was the subject of our group presentation</w:t>
      </w:r>
      <w:r w:rsidR="004C6493" w:rsidRPr="004C6493">
        <w:rPr>
          <w:rFonts w:ascii="Times New Roman" w:eastAsia="Times New Roman" w:hAnsi="Times New Roman" w:cs="Times New Roman"/>
          <w:sz w:val="24"/>
          <w:szCs w:val="24"/>
        </w:rPr>
        <w:t xml:space="preserve"> (</w:t>
      </w:r>
      <w:r w:rsidR="004C6493" w:rsidRPr="004C6493">
        <w:rPr>
          <w:rFonts w:ascii="Times New Roman" w:hAnsi="Times New Roman" w:cs="Times New Roman"/>
          <w:sz w:val="24"/>
          <w:szCs w:val="24"/>
        </w:rPr>
        <w:t xml:space="preserve">O’Brien, </w:t>
      </w:r>
      <w:proofErr w:type="spellStart"/>
      <w:r w:rsidR="004C6493" w:rsidRPr="004C6493">
        <w:rPr>
          <w:rFonts w:ascii="Times New Roman" w:hAnsi="Times New Roman" w:cs="Times New Roman"/>
          <w:sz w:val="24"/>
          <w:szCs w:val="24"/>
        </w:rPr>
        <w:t>Soibelman</w:t>
      </w:r>
      <w:proofErr w:type="spellEnd"/>
      <w:r w:rsidR="004C6493" w:rsidRPr="004C6493">
        <w:rPr>
          <w:rFonts w:ascii="Times New Roman" w:hAnsi="Times New Roman" w:cs="Times New Roman"/>
          <w:sz w:val="24"/>
          <w:szCs w:val="24"/>
        </w:rPr>
        <w:t>, &amp; Elvin, 2003)</w:t>
      </w:r>
      <w:r w:rsidRPr="004C6493">
        <w:rPr>
          <w:rFonts w:ascii="Times New Roman" w:eastAsia="Times New Roman" w:hAnsi="Times New Roman" w:cs="Times New Roman"/>
          <w:sz w:val="24"/>
          <w:szCs w:val="24"/>
        </w:rPr>
        <w:t xml:space="preserve">. Superdrug Limited was thus selected by our group made up of five students to symbolize this work. In front of our students and the teacher, the presentation was given in our private class at Salisbury House. Each group member got a turn to speak because there were five things to cover. We prepared the PowerPoint presentation slides in advance and practiced multiple times before the performance. We were all </w:t>
      </w:r>
      <w:proofErr w:type="gramStart"/>
      <w:r w:rsidRPr="004C6493">
        <w:rPr>
          <w:rFonts w:ascii="Times New Roman" w:eastAsia="Times New Roman" w:hAnsi="Times New Roman" w:cs="Times New Roman"/>
          <w:sz w:val="24"/>
          <w:szCs w:val="24"/>
        </w:rPr>
        <w:t>really anxious</w:t>
      </w:r>
      <w:proofErr w:type="gramEnd"/>
      <w:r w:rsidRPr="004C6493">
        <w:rPr>
          <w:rFonts w:ascii="Times New Roman" w:eastAsia="Times New Roman" w:hAnsi="Times New Roman" w:cs="Times New Roman"/>
          <w:sz w:val="24"/>
          <w:szCs w:val="24"/>
        </w:rPr>
        <w:t xml:space="preserve"> going into this, but thanks to the support and counsel of our peers, we were able to give that presentation with more assurance</w:t>
      </w:r>
      <w:r w:rsidR="00196BE6" w:rsidRPr="004C6493">
        <w:rPr>
          <w:rFonts w:ascii="Times New Roman" w:eastAsia="Times New Roman" w:hAnsi="Times New Roman" w:cs="Times New Roman"/>
          <w:sz w:val="24"/>
          <w:szCs w:val="24"/>
        </w:rPr>
        <w:t xml:space="preserve"> (</w:t>
      </w:r>
      <w:r w:rsidR="00196BE6" w:rsidRPr="004C6493">
        <w:rPr>
          <w:rFonts w:ascii="Times New Roman" w:hAnsi="Times New Roman" w:cs="Times New Roman"/>
          <w:sz w:val="24"/>
          <w:szCs w:val="24"/>
        </w:rPr>
        <w:t>Griffin, 2003)</w:t>
      </w:r>
    </w:p>
    <w:p w14:paraId="7F6C1BE3" w14:textId="6CD82428" w:rsidR="19DEB3EA" w:rsidRPr="004C6493" w:rsidRDefault="006300E2" w:rsidP="004C6493">
      <w:pPr>
        <w:spacing w:line="360" w:lineRule="auto"/>
        <w:jc w:val="both"/>
        <w:rPr>
          <w:rFonts w:ascii="Times New Roman" w:eastAsia="Times New Roman" w:hAnsi="Times New Roman" w:cs="Times New Roman"/>
          <w:sz w:val="24"/>
          <w:szCs w:val="24"/>
        </w:rPr>
      </w:pPr>
      <w:r w:rsidRPr="004C6493">
        <w:rPr>
          <w:rFonts w:ascii="Times New Roman" w:eastAsia="Times New Roman" w:hAnsi="Times New Roman" w:cs="Times New Roman"/>
          <w:sz w:val="24"/>
          <w:szCs w:val="24"/>
        </w:rPr>
        <w:lastRenderedPageBreak/>
        <w:t>The sentiments and emotions I experienced while working as a team on the presentation will be the subject of my next discussion. Before to the presentation, I was anxious but also excited and eager to share our research and thoughts with the class. Our work was not simple to complete because some tasks, including obtaining information and ideas regarding the firm Superdrug LTD, cost us a considerable amount of time. As it came time for the presentation, I felt more assured as my team, and I went through the slides and shared our knowledge. Because my team and I are excellent as friends and coworkers, I can say that we both feel quite at ease developing and presenting our work as a team. Yet, there were times when I tripped over my words because my weak point is language, and I felt embarrassed. Despite this, I discovered that you could grow if you put in the effort and practice.</w:t>
      </w:r>
    </w:p>
    <w:p w14:paraId="0A202267" w14:textId="0F249221" w:rsidR="006300E2" w:rsidRPr="004C6493" w:rsidRDefault="006300E2" w:rsidP="004C6493">
      <w:pPr>
        <w:spacing w:line="360" w:lineRule="auto"/>
        <w:jc w:val="both"/>
        <w:rPr>
          <w:rFonts w:ascii="Times New Roman" w:eastAsia="Times New Roman" w:hAnsi="Times New Roman" w:cs="Times New Roman"/>
          <w:sz w:val="24"/>
          <w:szCs w:val="24"/>
        </w:rPr>
      </w:pPr>
      <w:r w:rsidRPr="004C6493">
        <w:rPr>
          <w:rFonts w:ascii="Times New Roman" w:eastAsia="Times New Roman" w:hAnsi="Times New Roman" w:cs="Times New Roman"/>
          <w:sz w:val="24"/>
          <w:szCs w:val="24"/>
        </w:rPr>
        <w:t>The review of the team experience, including an analysis of its good and negative features, is what I'll cover next. I believe the presentation went quite well overall. Because we started off with excellent organization, we split the work evenly, and we stayed in touch in case anybody needed assistance, we had a clear framework and everyone in the group contributed equally. Furthermore, our study had strong backing and was pertinent to the subject. There were several instances, though, where we might have done better. For instance, we might have trained more to prevent stumbling during some of the slide transitions.</w:t>
      </w:r>
    </w:p>
    <w:p w14:paraId="5AE04456" w14:textId="6BC3051E" w:rsidR="004C6493" w:rsidRPr="004C6493" w:rsidRDefault="00E02C48" w:rsidP="004C6493">
      <w:pPr>
        <w:spacing w:line="360" w:lineRule="auto"/>
        <w:jc w:val="both"/>
        <w:rPr>
          <w:rFonts w:ascii="Times New Roman" w:hAnsi="Times New Roman" w:cs="Times New Roman"/>
          <w:sz w:val="24"/>
          <w:szCs w:val="24"/>
          <w:lang w:val="en-GB"/>
        </w:rPr>
      </w:pPr>
      <w:r w:rsidRPr="004C6493">
        <w:rPr>
          <w:rFonts w:ascii="Times New Roman" w:eastAsia="Times New Roman" w:hAnsi="Times New Roman" w:cs="Times New Roman"/>
          <w:sz w:val="24"/>
          <w:szCs w:val="24"/>
        </w:rPr>
        <w:t xml:space="preserve">I will discuss our presentation's analysis, including what succeeded, what didn't, and why, in this paragraph. Even though it was difficult for group members to overlap owing to time and availability, I think our group functioned well as a unit and that we were able to make a presentation that successfully presented our study on Superdrug LTD. Yet to better convey how our work will go, we could have used video conferences during our meetings Also, </w:t>
      </w:r>
      <w:proofErr w:type="gramStart"/>
      <w:r w:rsidRPr="004C6493">
        <w:rPr>
          <w:rFonts w:ascii="Times New Roman" w:eastAsia="Times New Roman" w:hAnsi="Times New Roman" w:cs="Times New Roman"/>
          <w:sz w:val="24"/>
          <w:szCs w:val="24"/>
        </w:rPr>
        <w:t>in order to</w:t>
      </w:r>
      <w:proofErr w:type="gramEnd"/>
      <w:r w:rsidRPr="004C6493">
        <w:rPr>
          <w:rFonts w:ascii="Times New Roman" w:eastAsia="Times New Roman" w:hAnsi="Times New Roman" w:cs="Times New Roman"/>
          <w:sz w:val="24"/>
          <w:szCs w:val="24"/>
        </w:rPr>
        <w:t xml:space="preserve"> draw in more of our classmates' peers and make a stronger presentation, we might have established more eye contact with the audience. I reflected on what I had learnt and what I would do differently the next time to wrap up our evaluation on our presentation and draw conclusions from the analysis. In general, I've learned that group presentations can be difficult but rewarding, but the most important thing is to have good communication between the group members. There are many ways to communicate, such as through online meetings or in-person meetings, but this is very challenging because everyone has a private life, and it is challenging to coordinate schedules. We were able to create a presentation that effectively explained our study on our organization </w:t>
      </w:r>
      <w:r w:rsidRPr="004C6493">
        <w:rPr>
          <w:rFonts w:ascii="Times New Roman" w:eastAsia="Times New Roman" w:hAnsi="Times New Roman" w:cs="Times New Roman"/>
          <w:sz w:val="24"/>
          <w:szCs w:val="24"/>
        </w:rPr>
        <w:lastRenderedPageBreak/>
        <w:t>Superdrug LDT, proving that working together is more advantageous than working alone. In the future, I would concentrate on honing my performance skills, particularly transitions, execution, and verbal communication, before the performance. By maintaining stronger eye contact and speaking more confidently, I would also aim to pique the audience's interest</w:t>
      </w:r>
      <w:r w:rsidR="004C6493" w:rsidRPr="004C6493">
        <w:rPr>
          <w:rFonts w:ascii="Times New Roman" w:eastAsia="Times New Roman" w:hAnsi="Times New Roman" w:cs="Times New Roman"/>
          <w:sz w:val="24"/>
          <w:szCs w:val="24"/>
        </w:rPr>
        <w:t xml:space="preserve"> </w:t>
      </w:r>
      <w:r w:rsidR="004C6493" w:rsidRPr="004C6493">
        <w:rPr>
          <w:rFonts w:ascii="Times New Roman" w:hAnsi="Times New Roman" w:cs="Times New Roman"/>
          <w:sz w:val="24"/>
          <w:szCs w:val="24"/>
          <w:lang w:val="en-GB"/>
        </w:rPr>
        <w:t>(Buchanan, David A, 2016, p 312)</w:t>
      </w:r>
    </w:p>
    <w:p w14:paraId="0906C619" w14:textId="68AA8E60" w:rsidR="00E02C48" w:rsidRPr="004C6493" w:rsidRDefault="00E02C48" w:rsidP="004C6493">
      <w:pPr>
        <w:spacing w:line="360" w:lineRule="auto"/>
        <w:jc w:val="both"/>
        <w:rPr>
          <w:rFonts w:ascii="Times New Roman" w:eastAsia="Times New Roman" w:hAnsi="Times New Roman" w:cs="Times New Roman"/>
          <w:sz w:val="24"/>
          <w:szCs w:val="24"/>
        </w:rPr>
      </w:pPr>
    </w:p>
    <w:p w14:paraId="222CCF16" w14:textId="4BEFDDE2" w:rsidR="19DEB3EA" w:rsidRPr="004C6493" w:rsidRDefault="19DEB3EA" w:rsidP="004C6493">
      <w:pPr>
        <w:spacing w:line="360" w:lineRule="auto"/>
        <w:jc w:val="both"/>
        <w:rPr>
          <w:rFonts w:ascii="Times New Roman" w:eastAsia="Times New Roman" w:hAnsi="Times New Roman" w:cs="Times New Roman"/>
          <w:sz w:val="24"/>
          <w:szCs w:val="24"/>
        </w:rPr>
      </w:pPr>
    </w:p>
    <w:p w14:paraId="575093FF" w14:textId="53FDEEB6" w:rsidR="2C7AB0E2" w:rsidRPr="004C6493" w:rsidRDefault="2C7AB0E2" w:rsidP="004C6493">
      <w:pPr>
        <w:spacing w:line="360" w:lineRule="auto"/>
        <w:jc w:val="both"/>
        <w:rPr>
          <w:rFonts w:ascii="Times New Roman" w:eastAsia="Times New Roman" w:hAnsi="Times New Roman" w:cs="Times New Roman"/>
          <w:b/>
          <w:bCs/>
          <w:sz w:val="28"/>
          <w:szCs w:val="28"/>
        </w:rPr>
      </w:pPr>
      <w:r w:rsidRPr="004C6493">
        <w:rPr>
          <w:rFonts w:ascii="Times New Roman" w:eastAsia="Times New Roman" w:hAnsi="Times New Roman" w:cs="Times New Roman"/>
          <w:b/>
          <w:bCs/>
          <w:sz w:val="28"/>
          <w:szCs w:val="28"/>
        </w:rPr>
        <w:t>Conclusion</w:t>
      </w:r>
    </w:p>
    <w:p w14:paraId="4FBB9342" w14:textId="1D7730DB" w:rsidR="00C249B1" w:rsidRPr="004C6493" w:rsidRDefault="00C249B1" w:rsidP="004C6493">
      <w:pPr>
        <w:spacing w:line="360" w:lineRule="auto"/>
        <w:jc w:val="both"/>
        <w:rPr>
          <w:rFonts w:ascii="Times New Roman" w:eastAsia="Times New Roman" w:hAnsi="Times New Roman" w:cs="Times New Roman"/>
          <w:sz w:val="24"/>
          <w:szCs w:val="24"/>
        </w:rPr>
      </w:pPr>
      <w:r w:rsidRPr="004C6493">
        <w:rPr>
          <w:rFonts w:ascii="Times New Roman" w:eastAsia="Times New Roman" w:hAnsi="Times New Roman" w:cs="Times New Roman"/>
          <w:sz w:val="24"/>
          <w:szCs w:val="24"/>
        </w:rPr>
        <w:t>As a result of this reflective reporting, the use of the reflected Gibbs model can help people better understand their past performance and improve it in the present. People can learn from their experiences and advance both personally and professionally by thinking about them, paying attention to their emotions, evaluating the circumstances, delving into the experience, and formulating a plan of action. It has also helped us gain a bit more experience working as a team and integrating the ideas of each member of the group into our presentation. It has also allowed us to assess how teamwork impacts our group members and vice versa, as well as the lessons we have learned through this presentation work</w:t>
      </w:r>
      <w:r w:rsidR="00196BE6" w:rsidRPr="004C6493">
        <w:rPr>
          <w:rFonts w:ascii="Times New Roman" w:eastAsia="Times New Roman" w:hAnsi="Times New Roman" w:cs="Times New Roman"/>
          <w:sz w:val="24"/>
          <w:szCs w:val="24"/>
        </w:rPr>
        <w:t xml:space="preserve"> (</w:t>
      </w:r>
      <w:r w:rsidR="00196BE6" w:rsidRPr="004C6493">
        <w:rPr>
          <w:rFonts w:ascii="Times New Roman" w:hAnsi="Times New Roman" w:cs="Times New Roman"/>
          <w:sz w:val="24"/>
          <w:szCs w:val="24"/>
        </w:rPr>
        <w:t>Reynolds, 1998).</w:t>
      </w:r>
    </w:p>
    <w:p w14:paraId="691651A2" w14:textId="7B51B870" w:rsidR="19DEB3EA" w:rsidRDefault="19DEB3EA" w:rsidP="19DEB3EA">
      <w:pPr>
        <w:jc w:val="center"/>
        <w:rPr>
          <w:rFonts w:ascii="Times New Roman" w:eastAsia="Times New Roman" w:hAnsi="Times New Roman" w:cs="Times New Roman"/>
          <w:sz w:val="72"/>
          <w:szCs w:val="72"/>
        </w:rPr>
      </w:pPr>
    </w:p>
    <w:p w14:paraId="091DA8D6" w14:textId="51E2CEDE" w:rsidR="00C249B1" w:rsidRDefault="00C249B1" w:rsidP="19DEB3EA">
      <w:pPr>
        <w:jc w:val="center"/>
        <w:rPr>
          <w:rFonts w:ascii="Times New Roman" w:eastAsia="Times New Roman" w:hAnsi="Times New Roman" w:cs="Times New Roman"/>
          <w:sz w:val="72"/>
          <w:szCs w:val="72"/>
        </w:rPr>
      </w:pPr>
    </w:p>
    <w:p w14:paraId="0526EC2D" w14:textId="413F1F70" w:rsidR="00C249B1" w:rsidRDefault="00C249B1" w:rsidP="19DEB3EA">
      <w:pPr>
        <w:jc w:val="center"/>
        <w:rPr>
          <w:rFonts w:ascii="Times New Roman" w:eastAsia="Times New Roman" w:hAnsi="Times New Roman" w:cs="Times New Roman"/>
          <w:sz w:val="72"/>
          <w:szCs w:val="72"/>
        </w:rPr>
      </w:pPr>
    </w:p>
    <w:p w14:paraId="2DA5E228" w14:textId="4FE1E389" w:rsidR="00C249B1" w:rsidRDefault="00C249B1" w:rsidP="19DEB3EA">
      <w:pPr>
        <w:jc w:val="center"/>
        <w:rPr>
          <w:rFonts w:ascii="Times New Roman" w:eastAsia="Times New Roman" w:hAnsi="Times New Roman" w:cs="Times New Roman"/>
          <w:sz w:val="72"/>
          <w:szCs w:val="72"/>
        </w:rPr>
      </w:pPr>
    </w:p>
    <w:p w14:paraId="7D7CDB64" w14:textId="77777777" w:rsidR="00CC0D71" w:rsidRDefault="00CC0D71" w:rsidP="00C249B1">
      <w:pPr>
        <w:rPr>
          <w:rFonts w:ascii="Times New Roman" w:eastAsia="Times New Roman" w:hAnsi="Times New Roman" w:cs="Times New Roman"/>
          <w:sz w:val="72"/>
          <w:szCs w:val="72"/>
        </w:rPr>
      </w:pPr>
    </w:p>
    <w:p w14:paraId="1C015B7B" w14:textId="527F6CC6" w:rsidR="00C249B1" w:rsidRDefault="00C249B1" w:rsidP="00C249B1">
      <w:pPr>
        <w:rPr>
          <w:rFonts w:ascii="Times New Roman" w:eastAsia="Times New Roman" w:hAnsi="Times New Roman" w:cs="Times New Roman"/>
          <w:b/>
          <w:bCs/>
          <w:sz w:val="28"/>
          <w:szCs w:val="28"/>
        </w:rPr>
      </w:pPr>
      <w:r w:rsidRPr="00C249B1">
        <w:rPr>
          <w:rFonts w:ascii="Times New Roman" w:eastAsia="Times New Roman" w:hAnsi="Times New Roman" w:cs="Times New Roman"/>
          <w:b/>
          <w:bCs/>
          <w:sz w:val="28"/>
          <w:szCs w:val="28"/>
        </w:rPr>
        <w:lastRenderedPageBreak/>
        <w:t>References</w:t>
      </w:r>
    </w:p>
    <w:p w14:paraId="3EB16CAD" w14:textId="3482CF22" w:rsidR="004C6493" w:rsidRPr="004C6493" w:rsidRDefault="004C6493" w:rsidP="004C6493">
      <w:pPr>
        <w:rPr>
          <w:rFonts w:ascii="Times New Roman" w:hAnsi="Times New Roman" w:cs="Times New Roman"/>
          <w:sz w:val="24"/>
          <w:szCs w:val="24"/>
          <w:lang w:val="en-GB"/>
        </w:rPr>
      </w:pPr>
      <w:r w:rsidRPr="004C6493">
        <w:rPr>
          <w:rFonts w:ascii="Times New Roman" w:hAnsi="Times New Roman" w:cs="Times New Roman"/>
          <w:sz w:val="24"/>
          <w:szCs w:val="24"/>
          <w:lang w:val="en-GB"/>
        </w:rPr>
        <w:t xml:space="preserve">Buchanan, David A. (2016) </w:t>
      </w:r>
      <w:r w:rsidRPr="004C6493">
        <w:rPr>
          <w:rFonts w:ascii="Times New Roman" w:hAnsi="Times New Roman" w:cs="Times New Roman"/>
          <w:i/>
          <w:iCs/>
          <w:sz w:val="24"/>
          <w:szCs w:val="24"/>
          <w:lang w:val="en-GB"/>
        </w:rPr>
        <w:t>Organizational Behaviour.</w:t>
      </w:r>
      <w:r w:rsidRPr="004C6493">
        <w:rPr>
          <w:rFonts w:ascii="Times New Roman" w:hAnsi="Times New Roman" w:cs="Times New Roman"/>
          <w:sz w:val="24"/>
          <w:szCs w:val="24"/>
          <w:lang w:val="en-GB"/>
        </w:rPr>
        <w:t xml:space="preserve"> </w:t>
      </w:r>
      <w:proofErr w:type="gramStart"/>
      <w:r w:rsidRPr="004C6493">
        <w:rPr>
          <w:rFonts w:ascii="Times New Roman" w:hAnsi="Times New Roman" w:cs="Times New Roman"/>
          <w:sz w:val="24"/>
          <w:szCs w:val="24"/>
          <w:lang w:val="en-GB"/>
        </w:rPr>
        <w:t>9nd</w:t>
      </w:r>
      <w:proofErr w:type="gramEnd"/>
      <w:r w:rsidRPr="004C6493">
        <w:rPr>
          <w:rFonts w:ascii="Times New Roman" w:hAnsi="Times New Roman" w:cs="Times New Roman"/>
          <w:sz w:val="24"/>
          <w:szCs w:val="24"/>
          <w:lang w:val="en-GB"/>
        </w:rPr>
        <w:t xml:space="preserve"> Ed. Harlow, England; New York: Pearson. </w:t>
      </w:r>
    </w:p>
    <w:p w14:paraId="554C85AB" w14:textId="77777777" w:rsidR="004C6493" w:rsidRPr="004C6493" w:rsidRDefault="004C6493" w:rsidP="004C6493">
      <w:pPr>
        <w:rPr>
          <w:rFonts w:ascii="Times New Roman" w:hAnsi="Times New Roman" w:cs="Times New Roman"/>
          <w:sz w:val="24"/>
          <w:szCs w:val="24"/>
        </w:rPr>
      </w:pPr>
      <w:r w:rsidRPr="004C6493">
        <w:rPr>
          <w:rFonts w:ascii="Times New Roman" w:hAnsi="Times New Roman" w:cs="Times New Roman"/>
          <w:sz w:val="24"/>
          <w:szCs w:val="24"/>
        </w:rPr>
        <w:t>Gibbs, G (1988) Learning by doing: a guide to teaching and learning methods. Oxford: Further Education Unit, Oxford Polytechnic.</w:t>
      </w:r>
    </w:p>
    <w:p w14:paraId="5FA399D5" w14:textId="27B3D45C" w:rsidR="004C6493" w:rsidRPr="004C6493" w:rsidRDefault="004C6493" w:rsidP="004C6493">
      <w:pPr>
        <w:rPr>
          <w:rFonts w:ascii="Times New Roman" w:hAnsi="Times New Roman" w:cs="Times New Roman"/>
          <w:sz w:val="24"/>
          <w:szCs w:val="24"/>
        </w:rPr>
      </w:pPr>
      <w:r w:rsidRPr="004C6493">
        <w:rPr>
          <w:rFonts w:ascii="Times New Roman" w:hAnsi="Times New Roman" w:cs="Times New Roman"/>
          <w:sz w:val="24"/>
          <w:szCs w:val="24"/>
        </w:rPr>
        <w:t>Griffin, M. (2003) Using critical incidents to promote and assess reflective thinking in preservice teachers. Reflective Practice, 4 (2), 207-220.</w:t>
      </w:r>
    </w:p>
    <w:p w14:paraId="01B75D85" w14:textId="6600C14D" w:rsidR="00196BE6" w:rsidRPr="004C6493" w:rsidRDefault="00196BE6" w:rsidP="004C6493">
      <w:pPr>
        <w:rPr>
          <w:rFonts w:ascii="Times New Roman" w:hAnsi="Times New Roman" w:cs="Times New Roman"/>
          <w:sz w:val="24"/>
          <w:szCs w:val="24"/>
          <w:u w:val="single"/>
        </w:rPr>
      </w:pPr>
      <w:r w:rsidRPr="00196BE6">
        <w:rPr>
          <w:rFonts w:ascii="Times New Roman" w:hAnsi="Times New Roman" w:cs="Times New Roman"/>
          <w:sz w:val="24"/>
          <w:szCs w:val="24"/>
        </w:rPr>
        <w:t xml:space="preserve">Murphy, K. (2013). Superdrug Splurge. Blogspot. Available </w:t>
      </w:r>
      <w:r w:rsidRPr="00196BE6">
        <w:rPr>
          <w:rFonts w:ascii="Times New Roman" w:hAnsi="Times New Roman" w:cs="Times New Roman"/>
          <w:sz w:val="24"/>
          <w:szCs w:val="24"/>
          <w:u w:val="single"/>
        </w:rPr>
        <w:t>http://kellyhopemurphy.blogspot.fi/2013/04/superdrug-haul-mua-collection-2000.html.</w:t>
      </w:r>
      <w:r w:rsidR="004C6493" w:rsidRPr="004C6493">
        <w:rPr>
          <w:rFonts w:ascii="Times New Roman" w:hAnsi="Times New Roman" w:cs="Times New Roman"/>
          <w:sz w:val="24"/>
          <w:szCs w:val="24"/>
          <w:u w:val="single"/>
        </w:rPr>
        <w:t xml:space="preserve"> </w:t>
      </w:r>
      <w:r w:rsidRPr="00196BE6">
        <w:rPr>
          <w:rFonts w:ascii="Times New Roman" w:hAnsi="Times New Roman" w:cs="Times New Roman"/>
          <w:sz w:val="24"/>
          <w:szCs w:val="24"/>
          <w:u w:val="single"/>
        </w:rPr>
        <w:t>Accessed</w:t>
      </w:r>
      <w:r w:rsidR="004C6493" w:rsidRPr="004C6493">
        <w:rPr>
          <w:rFonts w:ascii="Times New Roman" w:hAnsi="Times New Roman" w:cs="Times New Roman"/>
          <w:sz w:val="24"/>
          <w:szCs w:val="24"/>
          <w:u w:val="single"/>
        </w:rPr>
        <w:t>: 24</w:t>
      </w:r>
      <w:r w:rsidRPr="00196BE6">
        <w:rPr>
          <w:rFonts w:ascii="Times New Roman" w:hAnsi="Times New Roman" w:cs="Times New Roman"/>
          <w:sz w:val="24"/>
          <w:szCs w:val="24"/>
          <w:u w:val="single"/>
        </w:rPr>
        <w:t xml:space="preserve"> March 2023</w:t>
      </w:r>
      <w:r w:rsidR="004C6493">
        <w:rPr>
          <w:rFonts w:ascii="Times New Roman" w:hAnsi="Times New Roman" w:cs="Times New Roman"/>
          <w:sz w:val="24"/>
          <w:szCs w:val="24"/>
          <w:u w:val="single"/>
        </w:rPr>
        <w:t>.</w:t>
      </w:r>
    </w:p>
    <w:p w14:paraId="6E37E07A" w14:textId="022288D0" w:rsidR="004C6493" w:rsidRPr="004C6493" w:rsidRDefault="004C6493" w:rsidP="004C6493">
      <w:pPr>
        <w:rPr>
          <w:rFonts w:ascii="Times New Roman" w:hAnsi="Times New Roman" w:cs="Times New Roman"/>
          <w:sz w:val="24"/>
          <w:szCs w:val="24"/>
        </w:rPr>
      </w:pPr>
      <w:r w:rsidRPr="004C6493">
        <w:rPr>
          <w:rFonts w:ascii="Times New Roman" w:hAnsi="Times New Roman" w:cs="Times New Roman"/>
          <w:sz w:val="24"/>
          <w:szCs w:val="24"/>
        </w:rPr>
        <w:t xml:space="preserve">O’Brien, W., </w:t>
      </w:r>
      <w:proofErr w:type="spellStart"/>
      <w:r w:rsidRPr="004C6493">
        <w:rPr>
          <w:rFonts w:ascii="Times New Roman" w:hAnsi="Times New Roman" w:cs="Times New Roman"/>
          <w:sz w:val="24"/>
          <w:szCs w:val="24"/>
        </w:rPr>
        <w:t>Soibelman</w:t>
      </w:r>
      <w:proofErr w:type="spellEnd"/>
      <w:r w:rsidRPr="004C6493">
        <w:rPr>
          <w:rFonts w:ascii="Times New Roman" w:hAnsi="Times New Roman" w:cs="Times New Roman"/>
          <w:sz w:val="24"/>
          <w:szCs w:val="24"/>
        </w:rPr>
        <w:t xml:space="preserve">, L. &amp; </w:t>
      </w:r>
      <w:proofErr w:type="spellStart"/>
      <w:proofErr w:type="gramStart"/>
      <w:r w:rsidRPr="004C6493">
        <w:rPr>
          <w:rFonts w:ascii="Times New Roman" w:hAnsi="Times New Roman" w:cs="Times New Roman"/>
          <w:sz w:val="24"/>
          <w:szCs w:val="24"/>
        </w:rPr>
        <w:t>Elvin,G</w:t>
      </w:r>
      <w:proofErr w:type="spellEnd"/>
      <w:r w:rsidRPr="004C6493">
        <w:rPr>
          <w:rFonts w:ascii="Times New Roman" w:hAnsi="Times New Roman" w:cs="Times New Roman"/>
          <w:sz w:val="24"/>
          <w:szCs w:val="24"/>
        </w:rPr>
        <w:t>.</w:t>
      </w:r>
      <w:proofErr w:type="gramEnd"/>
      <w:r w:rsidRPr="004C6493">
        <w:rPr>
          <w:rFonts w:ascii="Times New Roman" w:hAnsi="Times New Roman" w:cs="Times New Roman"/>
          <w:sz w:val="24"/>
          <w:szCs w:val="24"/>
        </w:rPr>
        <w:t xml:space="preserve"> (2003). Collaborative design processes: An active and reflective-learning course in multidisciplinary collaboration. Journal of Construction Education, 8(2), 78-93.</w:t>
      </w:r>
    </w:p>
    <w:p w14:paraId="211B969E" w14:textId="77777777" w:rsidR="004C6493" w:rsidRPr="004C6493" w:rsidRDefault="004C6493" w:rsidP="004C6493">
      <w:pPr>
        <w:rPr>
          <w:rFonts w:ascii="Times New Roman" w:hAnsi="Times New Roman" w:cs="Times New Roman"/>
          <w:sz w:val="24"/>
          <w:szCs w:val="24"/>
        </w:rPr>
      </w:pPr>
      <w:r w:rsidRPr="004C6493">
        <w:rPr>
          <w:rFonts w:ascii="Times New Roman" w:hAnsi="Times New Roman" w:cs="Times New Roman"/>
          <w:sz w:val="24"/>
          <w:szCs w:val="24"/>
        </w:rPr>
        <w:t>Reynolds, M. (1998) Reflection and Critical Reflection in Management Learning. Management Learning, 29(2), 183-200.</w:t>
      </w:r>
    </w:p>
    <w:p w14:paraId="01E74A57" w14:textId="77777777" w:rsidR="004C6493" w:rsidRDefault="004C6493" w:rsidP="004C6493"/>
    <w:p w14:paraId="327C8645" w14:textId="77777777" w:rsidR="00196BE6" w:rsidRPr="00196BE6" w:rsidRDefault="00196BE6" w:rsidP="004C6493">
      <w:pPr>
        <w:rPr>
          <w:lang w:val="en-GB"/>
        </w:rPr>
      </w:pPr>
    </w:p>
    <w:p w14:paraId="38E69A39" w14:textId="77777777" w:rsidR="004C6493" w:rsidRPr="004C6493" w:rsidRDefault="004C6493" w:rsidP="004C6493">
      <w:pPr>
        <w:rPr>
          <w:lang w:val="en-GB"/>
        </w:rPr>
      </w:pPr>
    </w:p>
    <w:p w14:paraId="19510C2B" w14:textId="77777777" w:rsidR="004C6493" w:rsidRPr="004C6493" w:rsidRDefault="004C6493" w:rsidP="004C6493">
      <w:pPr>
        <w:rPr>
          <w:rFonts w:ascii="Times New Roman" w:hAnsi="Times New Roman" w:cs="Times New Roman"/>
          <w:sz w:val="24"/>
          <w:szCs w:val="24"/>
          <w:lang w:val="en-GB"/>
        </w:rPr>
      </w:pPr>
    </w:p>
    <w:p w14:paraId="1B0234D4" w14:textId="77777777" w:rsidR="004C6493" w:rsidRPr="004C6493" w:rsidRDefault="004C6493" w:rsidP="00E30EC7">
      <w:pPr>
        <w:rPr>
          <w:rFonts w:ascii="Times New Roman" w:hAnsi="Times New Roman" w:cs="Times New Roman"/>
          <w:sz w:val="24"/>
          <w:szCs w:val="24"/>
          <w:lang w:val="en-GB"/>
        </w:rPr>
      </w:pPr>
    </w:p>
    <w:sectPr w:rsidR="004C6493" w:rsidRPr="004C649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F85B3" w14:textId="77777777" w:rsidR="00DC2BF5" w:rsidRDefault="00DC2BF5" w:rsidP="00467971">
      <w:pPr>
        <w:spacing w:after="0" w:line="240" w:lineRule="auto"/>
      </w:pPr>
      <w:r>
        <w:separator/>
      </w:r>
    </w:p>
  </w:endnote>
  <w:endnote w:type="continuationSeparator" w:id="0">
    <w:p w14:paraId="064BA611" w14:textId="77777777" w:rsidR="00DC2BF5" w:rsidRDefault="00DC2BF5" w:rsidP="00467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938414"/>
      <w:docPartObj>
        <w:docPartGallery w:val="Page Numbers (Bottom of Page)"/>
        <w:docPartUnique/>
      </w:docPartObj>
    </w:sdtPr>
    <w:sdtEndPr>
      <w:rPr>
        <w:noProof/>
      </w:rPr>
    </w:sdtEndPr>
    <w:sdtContent>
      <w:p w14:paraId="2DB5E393" w14:textId="7ACED48D" w:rsidR="00467971" w:rsidRDefault="004679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0C44D1" w14:textId="77777777" w:rsidR="00467971" w:rsidRDefault="00467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52E99" w14:textId="77777777" w:rsidR="00DC2BF5" w:rsidRDefault="00DC2BF5" w:rsidP="00467971">
      <w:pPr>
        <w:spacing w:after="0" w:line="240" w:lineRule="auto"/>
      </w:pPr>
      <w:r>
        <w:separator/>
      </w:r>
    </w:p>
  </w:footnote>
  <w:footnote w:type="continuationSeparator" w:id="0">
    <w:p w14:paraId="662F82AE" w14:textId="77777777" w:rsidR="00DC2BF5" w:rsidRDefault="00DC2BF5" w:rsidP="004679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901ACD"/>
    <w:multiLevelType w:val="hybridMultilevel"/>
    <w:tmpl w:val="E278AEC8"/>
    <w:lvl w:ilvl="0" w:tplc="D78A410A">
      <w:start w:val="1"/>
      <w:numFmt w:val="bullet"/>
      <w:lvlText w:val=""/>
      <w:lvlJc w:val="left"/>
      <w:pPr>
        <w:tabs>
          <w:tab w:val="num" w:pos="720"/>
        </w:tabs>
        <w:ind w:left="720" w:hanging="360"/>
      </w:pPr>
      <w:rPr>
        <w:rFonts w:ascii="Wingdings 3" w:hAnsi="Wingdings 3" w:hint="default"/>
      </w:rPr>
    </w:lvl>
    <w:lvl w:ilvl="1" w:tplc="6A76BEE4" w:tentative="1">
      <w:start w:val="1"/>
      <w:numFmt w:val="bullet"/>
      <w:lvlText w:val=""/>
      <w:lvlJc w:val="left"/>
      <w:pPr>
        <w:tabs>
          <w:tab w:val="num" w:pos="1440"/>
        </w:tabs>
        <w:ind w:left="1440" w:hanging="360"/>
      </w:pPr>
      <w:rPr>
        <w:rFonts w:ascii="Wingdings 3" w:hAnsi="Wingdings 3" w:hint="default"/>
      </w:rPr>
    </w:lvl>
    <w:lvl w:ilvl="2" w:tplc="A350DF64" w:tentative="1">
      <w:start w:val="1"/>
      <w:numFmt w:val="bullet"/>
      <w:lvlText w:val=""/>
      <w:lvlJc w:val="left"/>
      <w:pPr>
        <w:tabs>
          <w:tab w:val="num" w:pos="2160"/>
        </w:tabs>
        <w:ind w:left="2160" w:hanging="360"/>
      </w:pPr>
      <w:rPr>
        <w:rFonts w:ascii="Wingdings 3" w:hAnsi="Wingdings 3" w:hint="default"/>
      </w:rPr>
    </w:lvl>
    <w:lvl w:ilvl="3" w:tplc="A91C0CA0" w:tentative="1">
      <w:start w:val="1"/>
      <w:numFmt w:val="bullet"/>
      <w:lvlText w:val=""/>
      <w:lvlJc w:val="left"/>
      <w:pPr>
        <w:tabs>
          <w:tab w:val="num" w:pos="2880"/>
        </w:tabs>
        <w:ind w:left="2880" w:hanging="360"/>
      </w:pPr>
      <w:rPr>
        <w:rFonts w:ascii="Wingdings 3" w:hAnsi="Wingdings 3" w:hint="default"/>
      </w:rPr>
    </w:lvl>
    <w:lvl w:ilvl="4" w:tplc="CF60192C" w:tentative="1">
      <w:start w:val="1"/>
      <w:numFmt w:val="bullet"/>
      <w:lvlText w:val=""/>
      <w:lvlJc w:val="left"/>
      <w:pPr>
        <w:tabs>
          <w:tab w:val="num" w:pos="3600"/>
        </w:tabs>
        <w:ind w:left="3600" w:hanging="360"/>
      </w:pPr>
      <w:rPr>
        <w:rFonts w:ascii="Wingdings 3" w:hAnsi="Wingdings 3" w:hint="default"/>
      </w:rPr>
    </w:lvl>
    <w:lvl w:ilvl="5" w:tplc="0EEE353A" w:tentative="1">
      <w:start w:val="1"/>
      <w:numFmt w:val="bullet"/>
      <w:lvlText w:val=""/>
      <w:lvlJc w:val="left"/>
      <w:pPr>
        <w:tabs>
          <w:tab w:val="num" w:pos="4320"/>
        </w:tabs>
        <w:ind w:left="4320" w:hanging="360"/>
      </w:pPr>
      <w:rPr>
        <w:rFonts w:ascii="Wingdings 3" w:hAnsi="Wingdings 3" w:hint="default"/>
      </w:rPr>
    </w:lvl>
    <w:lvl w:ilvl="6" w:tplc="3E9C3B6E" w:tentative="1">
      <w:start w:val="1"/>
      <w:numFmt w:val="bullet"/>
      <w:lvlText w:val=""/>
      <w:lvlJc w:val="left"/>
      <w:pPr>
        <w:tabs>
          <w:tab w:val="num" w:pos="5040"/>
        </w:tabs>
        <w:ind w:left="5040" w:hanging="360"/>
      </w:pPr>
      <w:rPr>
        <w:rFonts w:ascii="Wingdings 3" w:hAnsi="Wingdings 3" w:hint="default"/>
      </w:rPr>
    </w:lvl>
    <w:lvl w:ilvl="7" w:tplc="6CFA5072" w:tentative="1">
      <w:start w:val="1"/>
      <w:numFmt w:val="bullet"/>
      <w:lvlText w:val=""/>
      <w:lvlJc w:val="left"/>
      <w:pPr>
        <w:tabs>
          <w:tab w:val="num" w:pos="5760"/>
        </w:tabs>
        <w:ind w:left="5760" w:hanging="360"/>
      </w:pPr>
      <w:rPr>
        <w:rFonts w:ascii="Wingdings 3" w:hAnsi="Wingdings 3" w:hint="default"/>
      </w:rPr>
    </w:lvl>
    <w:lvl w:ilvl="8" w:tplc="8E561382" w:tentative="1">
      <w:start w:val="1"/>
      <w:numFmt w:val="bullet"/>
      <w:lvlText w:val=""/>
      <w:lvlJc w:val="left"/>
      <w:pPr>
        <w:tabs>
          <w:tab w:val="num" w:pos="6480"/>
        </w:tabs>
        <w:ind w:left="6480" w:hanging="360"/>
      </w:pPr>
      <w:rPr>
        <w:rFonts w:ascii="Wingdings 3" w:hAnsi="Wingdings 3" w:hint="default"/>
      </w:rPr>
    </w:lvl>
  </w:abstractNum>
  <w:num w:numId="1" w16cid:durableId="1921209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8A32BE"/>
    <w:rsid w:val="0005678A"/>
    <w:rsid w:val="000A7E82"/>
    <w:rsid w:val="000C38EE"/>
    <w:rsid w:val="00196BE6"/>
    <w:rsid w:val="00467971"/>
    <w:rsid w:val="0048516C"/>
    <w:rsid w:val="004C6493"/>
    <w:rsid w:val="0059750A"/>
    <w:rsid w:val="005A309C"/>
    <w:rsid w:val="005D3AB8"/>
    <w:rsid w:val="006300E2"/>
    <w:rsid w:val="007253D6"/>
    <w:rsid w:val="008D6868"/>
    <w:rsid w:val="00972F78"/>
    <w:rsid w:val="009E2D77"/>
    <w:rsid w:val="009F2ABB"/>
    <w:rsid w:val="00AB5F82"/>
    <w:rsid w:val="00B93232"/>
    <w:rsid w:val="00C249B1"/>
    <w:rsid w:val="00CC0729"/>
    <w:rsid w:val="00CC0D71"/>
    <w:rsid w:val="00DC2BF5"/>
    <w:rsid w:val="00DE528F"/>
    <w:rsid w:val="00E02C48"/>
    <w:rsid w:val="00E30EC7"/>
    <w:rsid w:val="00F6539A"/>
    <w:rsid w:val="0274A28A"/>
    <w:rsid w:val="035FA790"/>
    <w:rsid w:val="083318B3"/>
    <w:rsid w:val="0B6AB975"/>
    <w:rsid w:val="19DEB3EA"/>
    <w:rsid w:val="1ABF78A9"/>
    <w:rsid w:val="1CBB998D"/>
    <w:rsid w:val="22CAB959"/>
    <w:rsid w:val="2611FF99"/>
    <w:rsid w:val="2C7AB0E2"/>
    <w:rsid w:val="308A32BE"/>
    <w:rsid w:val="32E8CAA9"/>
    <w:rsid w:val="333C7D62"/>
    <w:rsid w:val="3A6395BC"/>
    <w:rsid w:val="411987BB"/>
    <w:rsid w:val="4710FB00"/>
    <w:rsid w:val="647D4ABF"/>
    <w:rsid w:val="66C81DE3"/>
    <w:rsid w:val="6CF6F347"/>
    <w:rsid w:val="6E100FC8"/>
    <w:rsid w:val="7038BD6D"/>
    <w:rsid w:val="7369CE64"/>
    <w:rsid w:val="786F9DE4"/>
    <w:rsid w:val="78B76DCF"/>
    <w:rsid w:val="7B6DB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A32BE"/>
  <w15:chartTrackingRefBased/>
  <w15:docId w15:val="{540EE0C4-CF2A-4689-B85E-AED84A108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6BE6"/>
    <w:rPr>
      <w:color w:val="0563C1" w:themeColor="hyperlink"/>
      <w:u w:val="single"/>
    </w:rPr>
  </w:style>
  <w:style w:type="character" w:styleId="UnresolvedMention">
    <w:name w:val="Unresolved Mention"/>
    <w:basedOn w:val="DefaultParagraphFont"/>
    <w:uiPriority w:val="99"/>
    <w:semiHidden/>
    <w:unhideWhenUsed/>
    <w:rsid w:val="00196BE6"/>
    <w:rPr>
      <w:color w:val="605E5C"/>
      <w:shd w:val="clear" w:color="auto" w:fill="E1DFDD"/>
    </w:rPr>
  </w:style>
  <w:style w:type="paragraph" w:styleId="Header">
    <w:name w:val="header"/>
    <w:basedOn w:val="Normal"/>
    <w:link w:val="HeaderChar"/>
    <w:uiPriority w:val="99"/>
    <w:unhideWhenUsed/>
    <w:rsid w:val="004679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971"/>
  </w:style>
  <w:style w:type="paragraph" w:styleId="Footer">
    <w:name w:val="footer"/>
    <w:basedOn w:val="Normal"/>
    <w:link w:val="FooterChar"/>
    <w:uiPriority w:val="99"/>
    <w:unhideWhenUsed/>
    <w:rsid w:val="004679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939785">
      <w:bodyDiv w:val="1"/>
      <w:marLeft w:val="0"/>
      <w:marRight w:val="0"/>
      <w:marTop w:val="0"/>
      <w:marBottom w:val="0"/>
      <w:divBdr>
        <w:top w:val="none" w:sz="0" w:space="0" w:color="auto"/>
        <w:left w:val="none" w:sz="0" w:space="0" w:color="auto"/>
        <w:bottom w:val="none" w:sz="0" w:space="0" w:color="auto"/>
        <w:right w:val="none" w:sz="0" w:space="0" w:color="auto"/>
      </w:divBdr>
      <w:divsChild>
        <w:div w:id="283273090">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2655</TotalTime>
  <Pages>6</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Marlon Ortiz Gavilanes (2132604)</dc:creator>
  <cp:keywords/>
  <dc:description/>
  <cp:lastModifiedBy>Marlon Ortiz Gavilanes (2132604)</cp:lastModifiedBy>
  <cp:revision>15</cp:revision>
  <dcterms:created xsi:type="dcterms:W3CDTF">2023-03-14T14:50:00Z</dcterms:created>
  <dcterms:modified xsi:type="dcterms:W3CDTF">2023-03-28T16:11:00Z</dcterms:modified>
</cp:coreProperties>
</file>