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5B90912" w:rsidR="005F7C6E" w:rsidRDefault="004D1615">
            <w:pPr>
              <w:cnfStyle w:val="000000000000" w:firstRow="0" w:lastRow="0" w:firstColumn="0" w:lastColumn="0" w:oddVBand="0" w:evenVBand="0" w:oddHBand="0" w:evenHBand="0" w:firstRowFirstColumn="0" w:firstRowLastColumn="0" w:lastRowFirstColumn="0" w:lastRowLastColumn="0"/>
            </w:pPr>
            <w:r>
              <w:t xml:space="preserve">Source 1 </w:t>
            </w:r>
          </w:p>
          <w:p w14:paraId="050AE7A4" w14:textId="77777777" w:rsidR="005F7C6E" w:rsidRDefault="00111ACA">
            <w:pPr>
              <w:cnfStyle w:val="000000000000" w:firstRow="0" w:lastRow="0" w:firstColumn="0" w:lastColumn="0" w:oddVBand="0" w:evenVBand="0" w:oddHBand="0" w:evenHBand="0" w:firstRowFirstColumn="0" w:firstRowLastColumn="0" w:lastRowFirstColumn="0" w:lastRowLastColumn="0"/>
            </w:pPr>
            <w:r>
              <w:t xml:space="preserve">The key words identified are Adults Depression and exercise </w:t>
            </w:r>
          </w:p>
          <w:p w14:paraId="4FE103C3" w14:textId="77777777" w:rsidR="004D1615" w:rsidRDefault="004D1615">
            <w:pPr>
              <w:cnfStyle w:val="000000000000" w:firstRow="0" w:lastRow="0" w:firstColumn="0" w:lastColumn="0" w:oddVBand="0" w:evenVBand="0" w:oddHBand="0" w:evenHBand="0" w:firstRowFirstColumn="0" w:firstRowLastColumn="0" w:lastRowFirstColumn="0" w:lastRowLastColumn="0"/>
            </w:pPr>
            <w:r>
              <w:t xml:space="preserve">Source 2 </w:t>
            </w:r>
          </w:p>
          <w:p w14:paraId="7F3C3657" w14:textId="74158B5F" w:rsidR="00A928EC" w:rsidRDefault="00A928EC">
            <w:pPr>
              <w:cnfStyle w:val="000000000000" w:firstRow="0" w:lastRow="0" w:firstColumn="0" w:lastColumn="0" w:oddVBand="0" w:evenVBand="0" w:oddHBand="0" w:evenHBand="0" w:firstRowFirstColumn="0" w:firstRowLastColumn="0" w:lastRowFirstColumn="0" w:lastRowLastColumn="0"/>
            </w:pPr>
            <w:r>
              <w:t xml:space="preserve">Physical activity and Depression </w:t>
            </w: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00649AC" w14:textId="77777777" w:rsidR="00A928EC" w:rsidRDefault="00A928EC">
            <w:pPr>
              <w:cnfStyle w:val="000000100000" w:firstRow="0" w:lastRow="0" w:firstColumn="0" w:lastColumn="0" w:oddVBand="0" w:evenVBand="0" w:oddHBand="1" w:evenHBand="0" w:firstRowFirstColumn="0" w:firstRowLastColumn="0" w:lastRowFirstColumn="0" w:lastRowLastColumn="0"/>
            </w:pPr>
            <w:r>
              <w:t xml:space="preserve">Source 1 </w:t>
            </w:r>
          </w:p>
          <w:p w14:paraId="27D3A435" w14:textId="070CF93D" w:rsidR="005F7C6E" w:rsidRDefault="00111ACA">
            <w:pPr>
              <w:cnfStyle w:val="000000100000" w:firstRow="0" w:lastRow="0" w:firstColumn="0" w:lastColumn="0" w:oddVBand="0" w:evenVBand="0" w:oddHBand="1" w:evenHBand="0" w:firstRowFirstColumn="0" w:firstRowLastColumn="0" w:lastRowFirstColumn="0" w:lastRowLastColumn="0"/>
            </w:pPr>
            <w:r>
              <w:t>Interventions, Systematic review and Met</w:t>
            </w:r>
            <w:r w:rsidR="00A928EC">
              <w:t>a</w:t>
            </w:r>
            <w:r>
              <w:t xml:space="preserve">-Analysis </w:t>
            </w:r>
          </w:p>
          <w:p w14:paraId="22850089" w14:textId="77777777" w:rsidR="00A928EC" w:rsidRDefault="00A928EC">
            <w:pPr>
              <w:cnfStyle w:val="000000100000" w:firstRow="0" w:lastRow="0" w:firstColumn="0" w:lastColumn="0" w:oddVBand="0" w:evenVBand="0" w:oddHBand="1" w:evenHBand="0" w:firstRowFirstColumn="0" w:firstRowLastColumn="0" w:lastRowFirstColumn="0" w:lastRowLastColumn="0"/>
            </w:pPr>
          </w:p>
          <w:p w14:paraId="327F98BB" w14:textId="5D5AFF9C" w:rsidR="00A928EC" w:rsidRDefault="00A928EC">
            <w:pPr>
              <w:cnfStyle w:val="000000100000" w:firstRow="0" w:lastRow="0" w:firstColumn="0" w:lastColumn="0" w:oddVBand="0" w:evenVBand="0" w:oddHBand="1" w:evenHBand="0" w:firstRowFirstColumn="0" w:firstRowLastColumn="0" w:lastRowFirstColumn="0" w:lastRowLastColumn="0"/>
            </w:pPr>
            <w:r>
              <w:t>Source 2 Systematic review and Meta-Analysis</w:t>
            </w:r>
          </w:p>
          <w:p w14:paraId="04CAC1AF" w14:textId="77777777" w:rsidR="00A928EC" w:rsidRDefault="00A928EC">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5BCA0C3" w14:textId="77777777" w:rsidR="00A928EC" w:rsidRDefault="00A928EC">
            <w:pPr>
              <w:cnfStyle w:val="000000000000" w:firstRow="0" w:lastRow="0" w:firstColumn="0" w:lastColumn="0" w:oddVBand="0" w:evenVBand="0" w:oddHBand="0" w:evenHBand="0" w:firstRowFirstColumn="0" w:firstRowLastColumn="0" w:lastRowFirstColumn="0" w:lastRowLastColumn="0"/>
            </w:pPr>
            <w:r>
              <w:t xml:space="preserve">Source 1 </w:t>
            </w:r>
          </w:p>
          <w:p w14:paraId="5683E65D" w14:textId="0D2273E1" w:rsidR="00A928EC" w:rsidRDefault="007F7A62">
            <w:pPr>
              <w:cnfStyle w:val="000000000000" w:firstRow="0" w:lastRow="0" w:firstColumn="0" w:lastColumn="0" w:oddVBand="0" w:evenVBand="0" w:oddHBand="0" w:evenHBand="0" w:firstRowFirstColumn="0" w:firstRowLastColumn="0" w:lastRowFirstColumn="0" w:lastRowLastColumn="0"/>
            </w:pPr>
            <w:r>
              <w:t>and</w:t>
            </w:r>
          </w:p>
          <w:p w14:paraId="4CD7F598" w14:textId="77777777" w:rsidR="00A928EC" w:rsidRPr="00A928EC" w:rsidRDefault="00A928EC" w:rsidP="00A928EC">
            <w:pPr>
              <w:cnfStyle w:val="000000000000" w:firstRow="0" w:lastRow="0" w:firstColumn="0" w:lastColumn="0" w:oddVBand="0" w:evenVBand="0" w:oddHBand="0" w:evenHBand="0" w:firstRowFirstColumn="0" w:firstRowLastColumn="0" w:lastRowFirstColumn="0" w:lastRowLastColumn="0"/>
            </w:pPr>
            <w:r>
              <w:t xml:space="preserve">Source 2 </w:t>
            </w:r>
            <w:r w:rsidRPr="00A928EC">
              <w:br/>
              <w:t> </w:t>
            </w:r>
          </w:p>
          <w:p w14:paraId="182B25AA" w14:textId="55C664CA" w:rsidR="00111ACA" w:rsidRPr="00111ACA" w:rsidRDefault="007F7A62" w:rsidP="00111ACA">
            <w:pPr>
              <w:cnfStyle w:val="000000000000" w:firstRow="0" w:lastRow="0" w:firstColumn="0" w:lastColumn="0" w:oddVBand="0" w:evenVBand="0" w:oddHBand="0" w:evenHBand="0" w:firstRowFirstColumn="0" w:firstRowLastColumn="0" w:lastRowFirstColumn="0" w:lastRowLastColumn="0"/>
            </w:pPr>
            <w:r>
              <w:t>and</w:t>
            </w:r>
            <w:r w:rsidR="00111ACA" w:rsidRPr="00111ACA">
              <w:br/>
              <w:t> </w:t>
            </w:r>
          </w:p>
          <w:p w14:paraId="7C4A04F7" w14:textId="11C4D61E"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5FEB5DC" w14:textId="77777777" w:rsidR="00A928EC" w:rsidRDefault="00111ACA" w:rsidP="00111ACA">
            <w:pPr>
              <w:tabs>
                <w:tab w:val="left" w:pos="1090"/>
              </w:tabs>
              <w:cnfStyle w:val="000000100000" w:firstRow="0" w:lastRow="0" w:firstColumn="0" w:lastColumn="0" w:oddVBand="0" w:evenVBand="0" w:oddHBand="1" w:evenHBand="0" w:firstRowFirstColumn="0" w:firstRowLastColumn="0" w:lastRowFirstColumn="0" w:lastRowLastColumn="0"/>
            </w:pPr>
            <w:r>
              <w:tab/>
            </w:r>
            <w:r w:rsidR="00A928EC">
              <w:t xml:space="preserve">Source 1 </w:t>
            </w:r>
          </w:p>
          <w:p w14:paraId="686B0A59" w14:textId="7C1E004E" w:rsidR="005F7C6E" w:rsidRDefault="00111ACA" w:rsidP="00111ACA">
            <w:pPr>
              <w:tabs>
                <w:tab w:val="left" w:pos="1090"/>
              </w:tabs>
              <w:cnfStyle w:val="000000100000" w:firstRow="0" w:lastRow="0" w:firstColumn="0" w:lastColumn="0" w:oddVBand="0" w:evenVBand="0" w:oddHBand="1" w:evenHBand="0" w:firstRowFirstColumn="0" w:firstRowLastColumn="0" w:lastRowFirstColumn="0" w:lastRowLastColumn="0"/>
            </w:pPr>
            <w:r>
              <w:t xml:space="preserve">University of Wales Trinity Saint David Library Page </w:t>
            </w:r>
          </w:p>
          <w:p w14:paraId="31A62934" w14:textId="77777777" w:rsidR="00A928EC" w:rsidRDefault="00A928EC" w:rsidP="00111ACA">
            <w:pPr>
              <w:tabs>
                <w:tab w:val="left" w:pos="1090"/>
              </w:tabs>
              <w:cnfStyle w:val="000000100000" w:firstRow="0" w:lastRow="0" w:firstColumn="0" w:lastColumn="0" w:oddVBand="0" w:evenVBand="0" w:oddHBand="1" w:evenHBand="0" w:firstRowFirstColumn="0" w:firstRowLastColumn="0" w:lastRowFirstColumn="0" w:lastRowLastColumn="0"/>
            </w:pPr>
          </w:p>
          <w:p w14:paraId="41BE50F7" w14:textId="760C9416" w:rsidR="00A928EC" w:rsidRDefault="00A928EC" w:rsidP="00111ACA">
            <w:pPr>
              <w:tabs>
                <w:tab w:val="left" w:pos="1090"/>
              </w:tabs>
              <w:cnfStyle w:val="000000100000" w:firstRow="0" w:lastRow="0" w:firstColumn="0" w:lastColumn="0" w:oddVBand="0" w:evenVBand="0" w:oddHBand="1" w:evenHBand="0" w:firstRowFirstColumn="0" w:firstRowLastColumn="0" w:lastRowFirstColumn="0" w:lastRowLastColumn="0"/>
            </w:pPr>
            <w:r>
              <w:t xml:space="preserve">Source 2 </w:t>
            </w:r>
          </w:p>
          <w:p w14:paraId="6D78E7D3" w14:textId="72E7FF48" w:rsidR="005F7C6E" w:rsidRDefault="00A928EC">
            <w:pPr>
              <w:cnfStyle w:val="000000100000" w:firstRow="0" w:lastRow="0" w:firstColumn="0" w:lastColumn="0" w:oddVBand="0" w:evenVBand="0" w:oddHBand="1" w:evenHBand="0" w:firstRowFirstColumn="0" w:firstRowLastColumn="0" w:lastRowFirstColumn="0" w:lastRowLastColumn="0"/>
            </w:pPr>
            <w:r>
              <w:t xml:space="preserve">University of Wales Trinity Saint David Library page </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7200BD" w14:textId="77777777" w:rsidR="00A928EC" w:rsidRDefault="00A928EC">
            <w:pPr>
              <w:cnfStyle w:val="000000000000" w:firstRow="0" w:lastRow="0" w:firstColumn="0" w:lastColumn="0" w:oddVBand="0" w:evenVBand="0" w:oddHBand="0" w:evenHBand="0" w:firstRowFirstColumn="0" w:firstRowLastColumn="0" w:lastRowFirstColumn="0" w:lastRowLastColumn="0"/>
            </w:pPr>
            <w:r>
              <w:t xml:space="preserve">Source 1 </w:t>
            </w:r>
          </w:p>
          <w:p w14:paraId="01E12427" w14:textId="4CDC3F37" w:rsidR="005F7C6E" w:rsidRDefault="00111ACA">
            <w:pPr>
              <w:cnfStyle w:val="000000000000" w:firstRow="0" w:lastRow="0" w:firstColumn="0" w:lastColumn="0" w:oddVBand="0" w:evenVBand="0" w:oddHBand="0" w:evenHBand="0" w:firstRowFirstColumn="0" w:firstRowLastColumn="0" w:lastRowFirstColumn="0" w:lastRowLastColumn="0"/>
            </w:pPr>
            <w:r>
              <w:t xml:space="preserve">PubMed </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E946B2B" w14:textId="77777777" w:rsidR="005F7C6E" w:rsidRDefault="00A928EC">
            <w:pPr>
              <w:cnfStyle w:val="000000000000" w:firstRow="0" w:lastRow="0" w:firstColumn="0" w:lastColumn="0" w:oddVBand="0" w:evenVBand="0" w:oddHBand="0" w:evenHBand="0" w:firstRowFirstColumn="0" w:firstRowLastColumn="0" w:lastRowFirstColumn="0" w:lastRowLastColumn="0"/>
            </w:pPr>
            <w:r>
              <w:t xml:space="preserve">Source 2 </w:t>
            </w:r>
          </w:p>
          <w:p w14:paraId="414D128D" w14:textId="448BED4C" w:rsidR="00A928EC" w:rsidRDefault="00A928EC">
            <w:pPr>
              <w:cnfStyle w:val="000000000000" w:firstRow="0" w:lastRow="0" w:firstColumn="0" w:lastColumn="0" w:oddVBand="0" w:evenVBand="0" w:oddHBand="0" w:evenHBand="0" w:firstRowFirstColumn="0" w:firstRowLastColumn="0" w:lastRowFirstColumn="0" w:lastRowLastColumn="0"/>
            </w:pPr>
            <w:r>
              <w:t xml:space="preserve">PubMed </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40B5546F" w14:textId="77777777" w:rsidR="00A928EC" w:rsidRDefault="00A928EC">
            <w:pPr>
              <w:cnfStyle w:val="000000100000" w:firstRow="0" w:lastRow="0" w:firstColumn="0" w:lastColumn="0" w:oddVBand="0" w:evenVBand="0" w:oddHBand="1" w:evenHBand="0" w:firstRowFirstColumn="0" w:firstRowLastColumn="0" w:lastRowFirstColumn="0" w:lastRowLastColumn="0"/>
            </w:pPr>
            <w:r>
              <w:t xml:space="preserve">Source 1 </w:t>
            </w:r>
          </w:p>
          <w:p w14:paraId="53DED728" w14:textId="47025CF7" w:rsidR="005F7C6E" w:rsidRDefault="00111ACA">
            <w:pPr>
              <w:cnfStyle w:val="000000100000" w:firstRow="0" w:lastRow="0" w:firstColumn="0" w:lastColumn="0" w:oddVBand="0" w:evenVBand="0" w:oddHBand="1" w:evenHBand="0" w:firstRowFirstColumn="0" w:firstRowLastColumn="0" w:lastRowFirstColumn="0" w:lastRowLastColumn="0"/>
            </w:pPr>
            <w:r>
              <w:t xml:space="preserve">Date within 5 years Abstract </w:t>
            </w:r>
          </w:p>
          <w:p w14:paraId="2F4C14A7" w14:textId="77777777" w:rsidR="00A928EC" w:rsidRDefault="00A928EC">
            <w:pPr>
              <w:cnfStyle w:val="000000100000" w:firstRow="0" w:lastRow="0" w:firstColumn="0" w:lastColumn="0" w:oddVBand="0" w:evenVBand="0" w:oddHBand="1" w:evenHBand="0" w:firstRowFirstColumn="0" w:firstRowLastColumn="0" w:lastRowFirstColumn="0" w:lastRowLastColumn="0"/>
            </w:pPr>
          </w:p>
          <w:p w14:paraId="51491966" w14:textId="7D41B5F3" w:rsidR="00A928EC" w:rsidRDefault="00A928EC">
            <w:pPr>
              <w:cnfStyle w:val="000000100000" w:firstRow="0" w:lastRow="0" w:firstColumn="0" w:lastColumn="0" w:oddVBand="0" w:evenVBand="0" w:oddHBand="1" w:evenHBand="0" w:firstRowFirstColumn="0" w:firstRowLastColumn="0" w:lastRowFirstColumn="0" w:lastRowLastColumn="0"/>
            </w:pPr>
            <w:r>
              <w:t xml:space="preserve">Source 2 </w:t>
            </w:r>
            <w:r w:rsidR="00790800">
              <w:t xml:space="preserve">Date within 5 year Abstract </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49C9FCEF" w14:textId="77777777" w:rsidR="00A928EC" w:rsidRDefault="00A928EC">
            <w:pPr>
              <w:cnfStyle w:val="000000000000" w:firstRow="0" w:lastRow="0" w:firstColumn="0" w:lastColumn="0" w:oddVBand="0" w:evenVBand="0" w:oddHBand="0" w:evenHBand="0" w:firstRowFirstColumn="0" w:firstRowLastColumn="0" w:lastRowFirstColumn="0" w:lastRowLastColumn="0"/>
            </w:pPr>
            <w:r>
              <w:t xml:space="preserve">Source 1 </w:t>
            </w:r>
          </w:p>
          <w:p w14:paraId="36A82F36" w14:textId="77777777" w:rsidR="00EF3DC7" w:rsidRDefault="00111ACA">
            <w:pPr>
              <w:cnfStyle w:val="000000000000" w:firstRow="0" w:lastRow="0" w:firstColumn="0" w:lastColumn="0" w:oddVBand="0" w:evenVBand="0" w:oddHBand="0" w:evenHBand="0" w:firstRowFirstColumn="0" w:firstRowLastColumn="0" w:lastRowFirstColumn="0" w:lastRowLastColumn="0"/>
            </w:pPr>
            <w:r>
              <w:t xml:space="preserve">197 </w:t>
            </w:r>
          </w:p>
          <w:p w14:paraId="09190A5A" w14:textId="0EE7709F" w:rsidR="00790800" w:rsidRDefault="00790800">
            <w:pPr>
              <w:cnfStyle w:val="000000000000" w:firstRow="0" w:lastRow="0" w:firstColumn="0" w:lastColumn="0" w:oddVBand="0" w:evenVBand="0" w:oddHBand="0" w:evenHBand="0" w:firstRowFirstColumn="0" w:firstRowLastColumn="0" w:lastRowFirstColumn="0" w:lastRowLastColumn="0"/>
            </w:pPr>
            <w:r>
              <w:t xml:space="preserve">Source 2 197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1363"/>
        <w:gridCol w:w="7643"/>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(You are able to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EF7FB76" w14:textId="771330E7" w:rsidR="004D1615" w:rsidRPr="004D1615" w:rsidRDefault="00A928EC" w:rsidP="004D1615">
            <w:pPr>
              <w:numPr>
                <w:ilvl w:val="0"/>
                <w:numId w:val="2"/>
              </w:numPr>
              <w:cnfStyle w:val="000000100000" w:firstRow="0" w:lastRow="0" w:firstColumn="0" w:lastColumn="0" w:oddVBand="0" w:evenVBand="0" w:oddHBand="1" w:evenHBand="0" w:firstRowFirstColumn="0" w:firstRowLastColumn="0" w:lastRowFirstColumn="0" w:lastRowLastColumn="0"/>
            </w:pPr>
            <w:r>
              <w:t xml:space="preserve">Source 1 </w:t>
            </w:r>
          </w:p>
          <w:p w14:paraId="1A76D083" w14:textId="77777777" w:rsidR="004D1615" w:rsidRPr="004D1615" w:rsidRDefault="004D1615" w:rsidP="004D1615">
            <w:pPr>
              <w:numPr>
                <w:ilvl w:val="1"/>
                <w:numId w:val="3"/>
              </w:numPr>
              <w:cnfStyle w:val="000000100000" w:firstRow="0" w:lastRow="0" w:firstColumn="0" w:lastColumn="0" w:oddVBand="0" w:evenVBand="0" w:oddHBand="1" w:evenHBand="0" w:firstRowFirstColumn="0" w:firstRowLastColumn="0" w:lastRowFirstColumn="0" w:lastRowLastColumn="0"/>
            </w:pPr>
            <w:r w:rsidRPr="004D1615">
              <w:t>Bray F, Laversanne M, Sung H, et al. Global cancer statistics 2022: GLOBOCAN estimates of incidence and mortality worldwide for 36 cancers in 185 countries. CA Cancer J Clin. 2024;74(3):229-263. doi: 10.3322/caac.21834 - </w:t>
            </w:r>
            <w:hyperlink r:id="rId10" w:tgtFrame="_blank rel=" w:history="1">
              <w:r w:rsidRPr="004D1615">
                <w:rPr>
                  <w:rStyle w:val="Hyperlink"/>
                </w:rPr>
                <w:t>DOI</w:t>
              </w:r>
            </w:hyperlink>
            <w:r w:rsidRPr="004D1615">
              <w:t> - </w:t>
            </w:r>
            <w:hyperlink r:id="rId11" w:history="1">
              <w:r w:rsidRPr="004D1615">
                <w:rPr>
                  <w:rStyle w:val="Hyperlink"/>
                </w:rPr>
                <w:t>PubMed</w:t>
              </w:r>
            </w:hyperlink>
          </w:p>
          <w:p w14:paraId="5B29E19E" w14:textId="77777777" w:rsidR="004D1615" w:rsidRPr="004D1615" w:rsidRDefault="004D1615" w:rsidP="004D1615">
            <w:pPr>
              <w:numPr>
                <w:ilvl w:val="0"/>
                <w:numId w:val="2"/>
              </w:numPr>
              <w:cnfStyle w:val="000000100000" w:firstRow="0" w:lastRow="0" w:firstColumn="0" w:lastColumn="0" w:oddVBand="0" w:evenVBand="0" w:oddHBand="1" w:evenHBand="0" w:firstRowFirstColumn="0" w:firstRowLastColumn="0" w:lastRowFirstColumn="0" w:lastRowLastColumn="0"/>
            </w:pPr>
          </w:p>
          <w:p w14:paraId="70C154CB" w14:textId="77777777" w:rsidR="004D1615" w:rsidRPr="004D1615" w:rsidRDefault="004D1615" w:rsidP="004D1615">
            <w:pPr>
              <w:numPr>
                <w:ilvl w:val="1"/>
                <w:numId w:val="4"/>
              </w:numPr>
              <w:cnfStyle w:val="000000100000" w:firstRow="0" w:lastRow="0" w:firstColumn="0" w:lastColumn="0" w:oddVBand="0" w:evenVBand="0" w:oddHBand="1" w:evenHBand="0" w:firstRowFirstColumn="0" w:firstRowLastColumn="0" w:lastRowFirstColumn="0" w:lastRowLastColumn="0"/>
            </w:pPr>
            <w:r w:rsidRPr="004D1615">
              <w:t>White MC, Holman DM, Boehm JE, Peipins LA, Grossman M, Henley SJ. Age and cancer risk: a potentially modifiable relationship. Am J Prev Med. 2014;46(3)(suppl 1):S7-S15. doi: 10.1016/j.amepre.2013.10.029 - </w:t>
            </w:r>
            <w:hyperlink r:id="rId12" w:tgtFrame="_blank rel=" w:history="1">
              <w:r w:rsidRPr="004D1615">
                <w:rPr>
                  <w:rStyle w:val="Hyperlink"/>
                </w:rPr>
                <w:t>DOI</w:t>
              </w:r>
            </w:hyperlink>
            <w:r w:rsidRPr="004D1615">
              <w:t> - </w:t>
            </w:r>
            <w:hyperlink r:id="rId13" w:history="1">
              <w:r w:rsidRPr="004D1615">
                <w:rPr>
                  <w:rStyle w:val="Hyperlink"/>
                </w:rPr>
                <w:t>PMC</w:t>
              </w:r>
            </w:hyperlink>
            <w:r w:rsidRPr="004D1615">
              <w:t> - </w:t>
            </w:r>
            <w:hyperlink r:id="rId14" w:history="1">
              <w:r w:rsidRPr="004D1615">
                <w:rPr>
                  <w:rStyle w:val="Hyperlink"/>
                </w:rPr>
                <w:t>PubMed</w:t>
              </w:r>
            </w:hyperlink>
          </w:p>
          <w:p w14:paraId="43DEED40" w14:textId="77777777" w:rsidR="004D1615" w:rsidRPr="004D1615" w:rsidRDefault="004D1615" w:rsidP="004D1615">
            <w:pPr>
              <w:numPr>
                <w:ilvl w:val="0"/>
                <w:numId w:val="2"/>
              </w:numPr>
              <w:cnfStyle w:val="000000100000" w:firstRow="0" w:lastRow="0" w:firstColumn="0" w:lastColumn="0" w:oddVBand="0" w:evenVBand="0" w:oddHBand="1" w:evenHBand="0" w:firstRowFirstColumn="0" w:firstRowLastColumn="0" w:lastRowFirstColumn="0" w:lastRowLastColumn="0"/>
            </w:pPr>
          </w:p>
          <w:p w14:paraId="5A4093AE" w14:textId="77777777" w:rsidR="004D1615" w:rsidRPr="004D1615" w:rsidRDefault="004D1615" w:rsidP="004D1615">
            <w:pPr>
              <w:numPr>
                <w:ilvl w:val="1"/>
                <w:numId w:val="5"/>
              </w:numPr>
              <w:cnfStyle w:val="000000100000" w:firstRow="0" w:lastRow="0" w:firstColumn="0" w:lastColumn="0" w:oddVBand="0" w:evenVBand="0" w:oddHBand="1" w:evenHBand="0" w:firstRowFirstColumn="0" w:firstRowLastColumn="0" w:lastRowFirstColumn="0" w:lastRowLastColumn="0"/>
            </w:pPr>
            <w:r w:rsidRPr="004D1615">
              <w:t>KPMG . When cancer grows old: assessing the socio-economic burden of cancer and ageing and the policies required. Published February 2022. Accessed December 23, 2024. </w:t>
            </w:r>
            <w:hyperlink r:id="rId15" w:tgtFrame="_blank" w:tooltip="External link: https://assets.kpmg.com/content/dam/kpmg/sg/pdf/2022/02/socio-economic-burden-of-cancer-and-ageing.pdf" w:history="1">
              <w:r w:rsidRPr="004D1615">
                <w:rPr>
                  <w:rStyle w:val="Hyperlink"/>
                </w:rPr>
                <w:t>https://assets.kpmg.com/content/dam/kpmg/sg/pdf/2022/02/socio-economic-b...</w:t>
              </w:r>
            </w:hyperlink>
          </w:p>
          <w:p w14:paraId="7A6E5578" w14:textId="77777777" w:rsidR="004D1615" w:rsidRPr="004D1615" w:rsidRDefault="004D1615" w:rsidP="004D1615">
            <w:pPr>
              <w:numPr>
                <w:ilvl w:val="0"/>
                <w:numId w:val="2"/>
              </w:numPr>
              <w:cnfStyle w:val="000000100000" w:firstRow="0" w:lastRow="0" w:firstColumn="0" w:lastColumn="0" w:oddVBand="0" w:evenVBand="0" w:oddHBand="1" w:evenHBand="0" w:firstRowFirstColumn="0" w:firstRowLastColumn="0" w:lastRowFirstColumn="0" w:lastRowLastColumn="0"/>
            </w:pPr>
          </w:p>
          <w:p w14:paraId="75D1E5EF" w14:textId="77777777" w:rsidR="004D1615" w:rsidRPr="004D1615" w:rsidRDefault="004D1615" w:rsidP="004D1615">
            <w:pPr>
              <w:numPr>
                <w:ilvl w:val="1"/>
                <w:numId w:val="6"/>
              </w:numPr>
              <w:cnfStyle w:val="000000100000" w:firstRow="0" w:lastRow="0" w:firstColumn="0" w:lastColumn="0" w:oddVBand="0" w:evenVBand="0" w:oddHBand="1" w:evenHBand="0" w:firstRowFirstColumn="0" w:firstRowLastColumn="0" w:lastRowFirstColumn="0" w:lastRowLastColumn="0"/>
            </w:pPr>
            <w:r w:rsidRPr="004D1615">
              <w:t>Low CE, Yau CE, Tan RY, et al. Association of depression with all-cause and cancer-specific mortality in older adults with cancer: systematic review, meta-analysis, and meta-regression. J Geriatr Oncol. 2024;15(4):101700. doi: 10.1016/j.jgo.2023.101700 - </w:t>
            </w:r>
            <w:hyperlink r:id="rId16" w:tgtFrame="_blank rel=" w:history="1">
              <w:r w:rsidRPr="004D1615">
                <w:rPr>
                  <w:rStyle w:val="Hyperlink"/>
                </w:rPr>
                <w:t>DOI</w:t>
              </w:r>
            </w:hyperlink>
            <w:r w:rsidRPr="004D1615">
              <w:t> - </w:t>
            </w:r>
            <w:hyperlink r:id="rId17" w:history="1">
              <w:r w:rsidRPr="004D1615">
                <w:rPr>
                  <w:rStyle w:val="Hyperlink"/>
                </w:rPr>
                <w:t>PubMed</w:t>
              </w:r>
            </w:hyperlink>
          </w:p>
          <w:p w14:paraId="106F0015" w14:textId="77777777" w:rsidR="004D1615" w:rsidRPr="004D1615" w:rsidRDefault="004D1615" w:rsidP="004D1615">
            <w:pPr>
              <w:numPr>
                <w:ilvl w:val="0"/>
                <w:numId w:val="2"/>
              </w:numPr>
              <w:cnfStyle w:val="000000100000" w:firstRow="0" w:lastRow="0" w:firstColumn="0" w:lastColumn="0" w:oddVBand="0" w:evenVBand="0" w:oddHBand="1" w:evenHBand="0" w:firstRowFirstColumn="0" w:firstRowLastColumn="0" w:lastRowFirstColumn="0" w:lastRowLastColumn="0"/>
            </w:pPr>
          </w:p>
          <w:p w14:paraId="0D62DBA8" w14:textId="77777777" w:rsidR="004D1615" w:rsidRPr="004D1615" w:rsidRDefault="004D1615" w:rsidP="004D1615">
            <w:pPr>
              <w:numPr>
                <w:ilvl w:val="1"/>
                <w:numId w:val="7"/>
              </w:numPr>
              <w:cnfStyle w:val="000000100000" w:firstRow="0" w:lastRow="0" w:firstColumn="0" w:lastColumn="0" w:oddVBand="0" w:evenVBand="0" w:oddHBand="1" w:evenHBand="0" w:firstRowFirstColumn="0" w:firstRowLastColumn="0" w:lastRowFirstColumn="0" w:lastRowLastColumn="0"/>
            </w:pPr>
            <w:r w:rsidRPr="004D1615">
              <w:t>Stein KD, Syrjala KL, Andrykowski MA. Physical and psychological long-term and late effects of cancer. Cancer. 2008;112(11)(suppl):2577-2592. doi: 10.1002/cncr.23448 - </w:t>
            </w:r>
            <w:hyperlink r:id="rId18" w:tgtFrame="_blank rel=" w:history="1">
              <w:r w:rsidRPr="004D1615">
                <w:rPr>
                  <w:rStyle w:val="Hyperlink"/>
                </w:rPr>
                <w:t>DOI</w:t>
              </w:r>
            </w:hyperlink>
            <w:r w:rsidRPr="004D1615">
              <w:t> - </w:t>
            </w:r>
            <w:hyperlink r:id="rId19" w:history="1">
              <w:r w:rsidRPr="004D1615">
                <w:rPr>
                  <w:rStyle w:val="Hyperlink"/>
                </w:rPr>
                <w:t>PMC</w:t>
              </w:r>
            </w:hyperlink>
            <w:r w:rsidRPr="004D1615">
              <w:t> - </w:t>
            </w:r>
            <w:hyperlink r:id="rId20" w:history="1">
              <w:r w:rsidRPr="004D1615">
                <w:rPr>
                  <w:rStyle w:val="Hyperlink"/>
                </w:rPr>
                <w:t>PubMed</w:t>
              </w:r>
            </w:hyperlink>
          </w:p>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0141FBD4" w14:textId="55A74A6F" w:rsidR="00A928EC" w:rsidRDefault="00A928EC">
            <w:pPr>
              <w:cnfStyle w:val="000000100000" w:firstRow="0" w:lastRow="0" w:firstColumn="0" w:lastColumn="0" w:oddVBand="0" w:evenVBand="0" w:oddHBand="1" w:evenHBand="0" w:firstRowFirstColumn="0" w:firstRowLastColumn="0" w:lastRowFirstColumn="0" w:lastRowLastColumn="0"/>
            </w:pPr>
            <w:r>
              <w:t xml:space="preserve">Source 2 </w:t>
            </w:r>
          </w:p>
          <w:p w14:paraId="58D9E0EC" w14:textId="77777777" w:rsidR="00790800" w:rsidRPr="00790800" w:rsidRDefault="00790800" w:rsidP="00790800">
            <w:pPr>
              <w:numPr>
                <w:ilvl w:val="0"/>
                <w:numId w:val="8"/>
              </w:numPr>
              <w:cnfStyle w:val="000000100000" w:firstRow="0" w:lastRow="0" w:firstColumn="0" w:lastColumn="0" w:oddVBand="0" w:evenVBand="0" w:oddHBand="1" w:evenHBand="0" w:firstRowFirstColumn="0" w:firstRowLastColumn="0" w:lastRowFirstColumn="0" w:lastRowLastColumn="0"/>
            </w:pPr>
          </w:p>
          <w:p w14:paraId="3996B1CD" w14:textId="77777777" w:rsidR="00790800" w:rsidRPr="00790800" w:rsidRDefault="00790800" w:rsidP="00790800">
            <w:pPr>
              <w:numPr>
                <w:ilvl w:val="1"/>
                <w:numId w:val="9"/>
              </w:numPr>
              <w:cnfStyle w:val="000000100000" w:firstRow="0" w:lastRow="0" w:firstColumn="0" w:lastColumn="0" w:oddVBand="0" w:evenVBand="0" w:oddHBand="1" w:evenHBand="0" w:firstRowFirstColumn="0" w:firstRowLastColumn="0" w:lastRowFirstColumn="0" w:lastRowLastColumn="0"/>
            </w:pPr>
            <w:r w:rsidRPr="00790800">
              <w:lastRenderedPageBreak/>
              <w:t>Abbafati C, Abbas KM, Abbasi-Kangevari M, et al. ; GBD 2019 Diseases and Injuries Collaborators . Global burden of 369 diseases and injuries in 204 countries and territories, 1990-2019: a systematic analysis for the Global Burden of Disease Study 2019. Lancet. 2020;396(10258):1204-1222. doi: 10.1016/S0140-6736(20)30925-9 - </w:t>
            </w:r>
            <w:hyperlink r:id="rId21" w:tgtFrame="_blank rel=" w:history="1">
              <w:r w:rsidRPr="00790800">
                <w:rPr>
                  <w:rStyle w:val="Hyperlink"/>
                </w:rPr>
                <w:t>DOI</w:t>
              </w:r>
            </w:hyperlink>
            <w:r w:rsidRPr="00790800">
              <w:t> - </w:t>
            </w:r>
            <w:hyperlink r:id="rId22" w:history="1">
              <w:r w:rsidRPr="00790800">
                <w:rPr>
                  <w:rStyle w:val="Hyperlink"/>
                </w:rPr>
                <w:t>PMC</w:t>
              </w:r>
            </w:hyperlink>
            <w:r w:rsidRPr="00790800">
              <w:t> - </w:t>
            </w:r>
            <w:hyperlink r:id="rId23" w:history="1">
              <w:r w:rsidRPr="00790800">
                <w:rPr>
                  <w:rStyle w:val="Hyperlink"/>
                </w:rPr>
                <w:t>PubMed</w:t>
              </w:r>
            </w:hyperlink>
          </w:p>
          <w:p w14:paraId="652FC6CF" w14:textId="77777777" w:rsidR="00790800" w:rsidRPr="00790800" w:rsidRDefault="00790800" w:rsidP="00790800">
            <w:pPr>
              <w:numPr>
                <w:ilvl w:val="0"/>
                <w:numId w:val="8"/>
              </w:numPr>
              <w:cnfStyle w:val="000000100000" w:firstRow="0" w:lastRow="0" w:firstColumn="0" w:lastColumn="0" w:oddVBand="0" w:evenVBand="0" w:oddHBand="1" w:evenHBand="0" w:firstRowFirstColumn="0" w:firstRowLastColumn="0" w:lastRowFirstColumn="0" w:lastRowLastColumn="0"/>
            </w:pPr>
          </w:p>
          <w:p w14:paraId="74EADC05" w14:textId="77777777" w:rsidR="00790800" w:rsidRPr="00790800" w:rsidRDefault="00790800" w:rsidP="00790800">
            <w:pPr>
              <w:numPr>
                <w:ilvl w:val="1"/>
                <w:numId w:val="10"/>
              </w:numPr>
              <w:cnfStyle w:val="000000100000" w:firstRow="0" w:lastRow="0" w:firstColumn="0" w:lastColumn="0" w:oddVBand="0" w:evenVBand="0" w:oddHBand="1" w:evenHBand="0" w:firstRowFirstColumn="0" w:firstRowLastColumn="0" w:lastRowFirstColumn="0" w:lastRowLastColumn="0"/>
            </w:pPr>
            <w:r w:rsidRPr="00790800">
              <w:t>Walker ER, McGee RE, Druss BG. Mortality in mental disorders and global disease burden implications: a systematic review and meta-analysis. JAMA Psychiatry. 2015;72(4):334-341. doi: 10.1001/jamapsychiatry.2014.2502 - </w:t>
            </w:r>
            <w:hyperlink r:id="rId24" w:tgtFrame="_blank rel=" w:history="1">
              <w:r w:rsidRPr="00790800">
                <w:rPr>
                  <w:rStyle w:val="Hyperlink"/>
                </w:rPr>
                <w:t>DOI</w:t>
              </w:r>
            </w:hyperlink>
            <w:r w:rsidRPr="00790800">
              <w:t> - </w:t>
            </w:r>
            <w:hyperlink r:id="rId25" w:history="1">
              <w:r w:rsidRPr="00790800">
                <w:rPr>
                  <w:rStyle w:val="Hyperlink"/>
                </w:rPr>
                <w:t>PMC</w:t>
              </w:r>
            </w:hyperlink>
            <w:r w:rsidRPr="00790800">
              <w:t> - </w:t>
            </w:r>
            <w:hyperlink r:id="rId26" w:history="1">
              <w:r w:rsidRPr="00790800">
                <w:rPr>
                  <w:rStyle w:val="Hyperlink"/>
                </w:rPr>
                <w:t>PubMed</w:t>
              </w:r>
            </w:hyperlink>
          </w:p>
          <w:p w14:paraId="7107B070" w14:textId="77777777" w:rsidR="00790800" w:rsidRPr="00790800" w:rsidRDefault="00790800" w:rsidP="00790800">
            <w:pPr>
              <w:numPr>
                <w:ilvl w:val="0"/>
                <w:numId w:val="8"/>
              </w:numPr>
              <w:cnfStyle w:val="000000100000" w:firstRow="0" w:lastRow="0" w:firstColumn="0" w:lastColumn="0" w:oddVBand="0" w:evenVBand="0" w:oddHBand="1" w:evenHBand="0" w:firstRowFirstColumn="0" w:firstRowLastColumn="0" w:lastRowFirstColumn="0" w:lastRowLastColumn="0"/>
            </w:pPr>
          </w:p>
          <w:p w14:paraId="4F08A602" w14:textId="77777777" w:rsidR="00790800" w:rsidRPr="00790800" w:rsidRDefault="00790800" w:rsidP="00790800">
            <w:pPr>
              <w:numPr>
                <w:ilvl w:val="1"/>
                <w:numId w:val="11"/>
              </w:numPr>
              <w:cnfStyle w:val="000000100000" w:firstRow="0" w:lastRow="0" w:firstColumn="0" w:lastColumn="0" w:oddVBand="0" w:evenVBand="0" w:oddHBand="1" w:evenHBand="0" w:firstRowFirstColumn="0" w:firstRowLastColumn="0" w:lastRowFirstColumn="0" w:lastRowLastColumn="0"/>
            </w:pPr>
            <w:r w:rsidRPr="00790800">
              <w:t>Patel V, Chisholm D, Parikh R, et al. Addressing the burden of mental, neurological, and substance use disorders: key messages from Disease Control Priorities, 3rd edition. Lancet. 2016;387(10028):1672-1685. doi: 10.1016/S0140-6736(15)00390-6 - </w:t>
            </w:r>
            <w:hyperlink r:id="rId27" w:tgtFrame="_blank rel=" w:history="1">
              <w:r w:rsidRPr="00790800">
                <w:rPr>
                  <w:rStyle w:val="Hyperlink"/>
                </w:rPr>
                <w:t>DOI</w:t>
              </w:r>
            </w:hyperlink>
            <w:r w:rsidRPr="00790800">
              <w:t> - </w:t>
            </w:r>
            <w:hyperlink r:id="rId28" w:history="1">
              <w:r w:rsidRPr="00790800">
                <w:rPr>
                  <w:rStyle w:val="Hyperlink"/>
                </w:rPr>
                <w:t>PubMed</w:t>
              </w:r>
            </w:hyperlink>
          </w:p>
          <w:p w14:paraId="19D5752B" w14:textId="77777777" w:rsidR="00790800" w:rsidRPr="00790800" w:rsidRDefault="00790800" w:rsidP="00790800">
            <w:pPr>
              <w:numPr>
                <w:ilvl w:val="0"/>
                <w:numId w:val="8"/>
              </w:numPr>
              <w:cnfStyle w:val="000000100000" w:firstRow="0" w:lastRow="0" w:firstColumn="0" w:lastColumn="0" w:oddVBand="0" w:evenVBand="0" w:oddHBand="1" w:evenHBand="0" w:firstRowFirstColumn="0" w:firstRowLastColumn="0" w:lastRowFirstColumn="0" w:lastRowLastColumn="0"/>
            </w:pPr>
          </w:p>
          <w:p w14:paraId="2CFCAF51" w14:textId="77777777" w:rsidR="00790800" w:rsidRPr="00790800" w:rsidRDefault="00790800" w:rsidP="00790800">
            <w:pPr>
              <w:numPr>
                <w:ilvl w:val="1"/>
                <w:numId w:val="12"/>
              </w:numPr>
              <w:cnfStyle w:val="000000100000" w:firstRow="0" w:lastRow="0" w:firstColumn="0" w:lastColumn="0" w:oddVBand="0" w:evenVBand="0" w:oddHBand="1" w:evenHBand="0" w:firstRowFirstColumn="0" w:firstRowLastColumn="0" w:lastRowFirstColumn="0" w:lastRowLastColumn="0"/>
            </w:pPr>
            <w:r w:rsidRPr="00790800">
              <w:t>Salazar de Pablo G, Solmi M, Vaquerizo-Serrano J, et al. Primary prevention of depression: an umbrella review of controlled interventions. J Affect Disord. 2021;294:957-970. doi: 10.1016/j.jad.2021.07.101 - </w:t>
            </w:r>
            <w:hyperlink r:id="rId29" w:tgtFrame="_blank rel=" w:history="1">
              <w:r w:rsidRPr="00790800">
                <w:rPr>
                  <w:rStyle w:val="Hyperlink"/>
                </w:rPr>
                <w:t>DOI</w:t>
              </w:r>
            </w:hyperlink>
            <w:r w:rsidRPr="00790800">
              <w:t> - </w:t>
            </w:r>
            <w:hyperlink r:id="rId30" w:history="1">
              <w:r w:rsidRPr="00790800">
                <w:rPr>
                  <w:rStyle w:val="Hyperlink"/>
                </w:rPr>
                <w:t>PubMed</w:t>
              </w:r>
            </w:hyperlink>
          </w:p>
          <w:p w14:paraId="74DE6ED8" w14:textId="77777777" w:rsidR="00790800" w:rsidRPr="00790800" w:rsidRDefault="00790800" w:rsidP="00790800">
            <w:pPr>
              <w:numPr>
                <w:ilvl w:val="0"/>
                <w:numId w:val="8"/>
              </w:numPr>
              <w:cnfStyle w:val="000000100000" w:firstRow="0" w:lastRow="0" w:firstColumn="0" w:lastColumn="0" w:oddVBand="0" w:evenVBand="0" w:oddHBand="1" w:evenHBand="0" w:firstRowFirstColumn="0" w:firstRowLastColumn="0" w:lastRowFirstColumn="0" w:lastRowLastColumn="0"/>
            </w:pPr>
          </w:p>
          <w:p w14:paraId="144F4C0F" w14:textId="77777777" w:rsidR="00790800" w:rsidRPr="00790800" w:rsidRDefault="00790800" w:rsidP="00790800">
            <w:pPr>
              <w:numPr>
                <w:ilvl w:val="1"/>
                <w:numId w:val="13"/>
              </w:numPr>
              <w:cnfStyle w:val="000000100000" w:firstRow="0" w:lastRow="0" w:firstColumn="0" w:lastColumn="0" w:oddVBand="0" w:evenVBand="0" w:oddHBand="1" w:evenHBand="0" w:firstRowFirstColumn="0" w:firstRowLastColumn="0" w:lastRowFirstColumn="0" w:lastRowLastColumn="0"/>
            </w:pPr>
            <w:r w:rsidRPr="00790800">
              <w:t>Teychenne M, Ball K, Salmon J. Physical activity and likelihood of depression in adults: a review. Prev Med. 2008;46(5):397-411. doi: 10.1016/j.ypmed.2008.01.009 - </w:t>
            </w:r>
            <w:hyperlink r:id="rId31" w:tgtFrame="_blank rel=" w:history="1">
              <w:r w:rsidRPr="00790800">
                <w:rPr>
                  <w:rStyle w:val="Hyperlink"/>
                </w:rPr>
                <w:t>DOI</w:t>
              </w:r>
            </w:hyperlink>
            <w:r w:rsidRPr="00790800">
              <w:t> - </w:t>
            </w:r>
            <w:hyperlink r:id="rId32" w:history="1">
              <w:r w:rsidRPr="00790800">
                <w:rPr>
                  <w:rStyle w:val="Hyperlink"/>
                </w:rPr>
                <w:t>PubMed</w:t>
              </w:r>
            </w:hyperlink>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4FC7747E" w:rsidR="00EF3DC7" w:rsidRDefault="0044758F">
            <w:pPr>
              <w:spacing w:after="160"/>
            </w:pPr>
            <w:r>
              <w:rPr>
                <w:color w:val="000000"/>
              </w:rPr>
              <w:lastRenderedPageBreak/>
              <w:t xml:space="preserve"> </w:t>
            </w:r>
            <w:r w:rsidR="00EF3DC7">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428C3DF4" w:rsidR="00EF3DC7" w:rsidRDefault="004D1615">
            <w:pPr>
              <w:cnfStyle w:val="000000000000" w:firstRow="0" w:lastRow="0" w:firstColumn="0" w:lastColumn="0" w:oddVBand="0" w:evenVBand="0" w:oddHBand="0" w:evenHBand="0" w:firstRowFirstColumn="0" w:firstRowLastColumn="0" w:lastRowFirstColumn="0" w:lastRowLastColumn="0"/>
            </w:pPr>
            <w:r>
              <w:t xml:space="preserve">I selected these sources as they were current within the last five years, The sources were also relevant they were talking about how physical activity can improve depression in adults, They were accurate and written by credited people the sources were peer reviewed and they answered the question with evidence based proof they were Meta-Anaylsis they were non biased and there were no conflicts within the writing. </w:t>
            </w:r>
            <w:r w:rsidR="00790800">
              <w:t xml:space="preserve"> The first source talked about older adults who had cancer and the second talked about association with depression with adults. </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E84A7" w14:textId="77777777" w:rsidR="00700BC3" w:rsidRDefault="00700BC3" w:rsidP="007F7A62">
      <w:pPr>
        <w:spacing w:after="0" w:line="240" w:lineRule="auto"/>
      </w:pPr>
      <w:r>
        <w:separator/>
      </w:r>
    </w:p>
  </w:endnote>
  <w:endnote w:type="continuationSeparator" w:id="0">
    <w:p w14:paraId="43C16EE7" w14:textId="77777777" w:rsidR="00700BC3" w:rsidRDefault="00700BC3" w:rsidP="007F7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628F8" w14:textId="77777777" w:rsidR="00700BC3" w:rsidRDefault="00700BC3" w:rsidP="007F7A62">
      <w:pPr>
        <w:spacing w:after="0" w:line="240" w:lineRule="auto"/>
      </w:pPr>
      <w:r>
        <w:separator/>
      </w:r>
    </w:p>
  </w:footnote>
  <w:footnote w:type="continuationSeparator" w:id="0">
    <w:p w14:paraId="1CAEE993" w14:textId="77777777" w:rsidR="00700BC3" w:rsidRDefault="00700BC3" w:rsidP="007F7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D70D7"/>
    <w:multiLevelType w:val="multilevel"/>
    <w:tmpl w:val="84F29E3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2F5996"/>
    <w:multiLevelType w:val="multilevel"/>
    <w:tmpl w:val="3AF668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9275893">
    <w:abstractNumId w:val="0"/>
  </w:num>
  <w:num w:numId="2" w16cid:durableId="1545022742">
    <w:abstractNumId w:val="1"/>
  </w:num>
  <w:num w:numId="3" w16cid:durableId="1142962702">
    <w:abstractNumId w:val="1"/>
    <w:lvlOverride w:ilvl="1">
      <w:startOverride w:val="1"/>
    </w:lvlOverride>
  </w:num>
  <w:num w:numId="4" w16cid:durableId="1712613262">
    <w:abstractNumId w:val="1"/>
    <w:lvlOverride w:ilvl="1">
      <w:startOverride w:val="1"/>
    </w:lvlOverride>
  </w:num>
  <w:num w:numId="5" w16cid:durableId="1074081700">
    <w:abstractNumId w:val="1"/>
    <w:lvlOverride w:ilvl="1">
      <w:startOverride w:val="1"/>
    </w:lvlOverride>
  </w:num>
  <w:num w:numId="6" w16cid:durableId="2019580683">
    <w:abstractNumId w:val="1"/>
    <w:lvlOverride w:ilvl="1">
      <w:startOverride w:val="1"/>
    </w:lvlOverride>
  </w:num>
  <w:num w:numId="7" w16cid:durableId="955522178">
    <w:abstractNumId w:val="1"/>
    <w:lvlOverride w:ilvl="1">
      <w:startOverride w:val="1"/>
    </w:lvlOverride>
  </w:num>
  <w:num w:numId="8" w16cid:durableId="1452166824">
    <w:abstractNumId w:val="2"/>
  </w:num>
  <w:num w:numId="9" w16cid:durableId="2123647007">
    <w:abstractNumId w:val="2"/>
    <w:lvlOverride w:ilvl="1">
      <w:startOverride w:val="1"/>
    </w:lvlOverride>
  </w:num>
  <w:num w:numId="10" w16cid:durableId="1023938647">
    <w:abstractNumId w:val="2"/>
    <w:lvlOverride w:ilvl="1">
      <w:startOverride w:val="1"/>
    </w:lvlOverride>
  </w:num>
  <w:num w:numId="11" w16cid:durableId="292100582">
    <w:abstractNumId w:val="2"/>
    <w:lvlOverride w:ilvl="1">
      <w:startOverride w:val="1"/>
    </w:lvlOverride>
  </w:num>
  <w:num w:numId="12" w16cid:durableId="1708793943">
    <w:abstractNumId w:val="2"/>
    <w:lvlOverride w:ilvl="1">
      <w:startOverride w:val="1"/>
    </w:lvlOverride>
  </w:num>
  <w:num w:numId="13" w16cid:durableId="2042853680">
    <w:abstractNumId w:val="2"/>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11ACA"/>
    <w:rsid w:val="00153525"/>
    <w:rsid w:val="003F644E"/>
    <w:rsid w:val="0044758F"/>
    <w:rsid w:val="004D1615"/>
    <w:rsid w:val="00550A72"/>
    <w:rsid w:val="005F7C6E"/>
    <w:rsid w:val="006A562B"/>
    <w:rsid w:val="00700BC3"/>
    <w:rsid w:val="00790800"/>
    <w:rsid w:val="00797DCD"/>
    <w:rsid w:val="007E5E76"/>
    <w:rsid w:val="007F7A62"/>
    <w:rsid w:val="009047F5"/>
    <w:rsid w:val="009B5939"/>
    <w:rsid w:val="00A15929"/>
    <w:rsid w:val="00A42991"/>
    <w:rsid w:val="00A928EC"/>
    <w:rsid w:val="00B73035"/>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111ACA"/>
    <w:rPr>
      <w:color w:val="0563C1" w:themeColor="hyperlink"/>
      <w:u w:val="single"/>
    </w:rPr>
  </w:style>
  <w:style w:type="character" w:styleId="UnresolvedMention">
    <w:name w:val="Unresolved Mention"/>
    <w:basedOn w:val="DefaultParagraphFont"/>
    <w:uiPriority w:val="99"/>
    <w:semiHidden/>
    <w:unhideWhenUsed/>
    <w:rsid w:val="00111ACA"/>
    <w:rPr>
      <w:color w:val="605E5C"/>
      <w:shd w:val="clear" w:color="auto" w:fill="E1DFDD"/>
    </w:rPr>
  </w:style>
  <w:style w:type="paragraph" w:styleId="Header">
    <w:name w:val="header"/>
    <w:basedOn w:val="Normal"/>
    <w:link w:val="HeaderChar"/>
    <w:uiPriority w:val="99"/>
    <w:unhideWhenUsed/>
    <w:rsid w:val="007F7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A62"/>
    <w:rPr>
      <w:rFonts w:ascii="Cambria" w:hAnsi="Cambria"/>
    </w:rPr>
  </w:style>
  <w:style w:type="paragraph" w:styleId="Footer">
    <w:name w:val="footer"/>
    <w:basedOn w:val="Normal"/>
    <w:link w:val="FooterChar"/>
    <w:uiPriority w:val="99"/>
    <w:unhideWhenUsed/>
    <w:rsid w:val="007F7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A62"/>
    <w:rPr>
      <w:rFonts w:ascii="Cambria" w:hAnsi="Cambr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4544764/" TargetMode="External"/><Relationship Id="rId18" Type="http://schemas.openxmlformats.org/officeDocument/2006/relationships/hyperlink" Target="https://doi.org/10.1002/cncr.23448" TargetMode="External"/><Relationship Id="rId26" Type="http://schemas.openxmlformats.org/officeDocument/2006/relationships/hyperlink" Target="https://pubmed.ncbi.nlm.nih.gov/25671328/" TargetMode="External"/><Relationship Id="rId3" Type="http://schemas.openxmlformats.org/officeDocument/2006/relationships/customXml" Target="../customXml/item3.xml"/><Relationship Id="rId21" Type="http://schemas.openxmlformats.org/officeDocument/2006/relationships/hyperlink" Target="https://doi.org/10.1016/s0140-6736(20)30925-9"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16/j.amepre.2013.10.029" TargetMode="External"/><Relationship Id="rId17" Type="http://schemas.openxmlformats.org/officeDocument/2006/relationships/hyperlink" Target="https://pubmed.ncbi.nlm.nih.gov/38218674/" TargetMode="External"/><Relationship Id="rId25" Type="http://schemas.openxmlformats.org/officeDocument/2006/relationships/hyperlink" Target="https://pmc.ncbi.nlm.nih.gov/articles/PMC4461039/"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16/j.jgo.2023.101700" TargetMode="External"/><Relationship Id="rId20" Type="http://schemas.openxmlformats.org/officeDocument/2006/relationships/hyperlink" Target="https://pubmed.ncbi.nlm.nih.gov/18428205/" TargetMode="External"/><Relationship Id="rId29" Type="http://schemas.openxmlformats.org/officeDocument/2006/relationships/hyperlink" Target="https://doi.org/10.1016/j.jad.2021.07.10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med.ncbi.nlm.nih.gov/38572751/" TargetMode="External"/><Relationship Id="rId24" Type="http://schemas.openxmlformats.org/officeDocument/2006/relationships/hyperlink" Target="https://doi.org/10.1001/jamapsychiatry.2014.2502" TargetMode="External"/><Relationship Id="rId32" Type="http://schemas.openxmlformats.org/officeDocument/2006/relationships/hyperlink" Target="https://pubmed.ncbi.nlm.nih.gov/18289655/" TargetMode="External"/><Relationship Id="rId5" Type="http://schemas.openxmlformats.org/officeDocument/2006/relationships/styles" Target="styles.xml"/><Relationship Id="rId15" Type="http://schemas.openxmlformats.org/officeDocument/2006/relationships/hyperlink" Target="https://assets.kpmg.com/content/dam/kpmg/sg/pdf/2022/02/socio-economic-burden-of-cancer-and-ageing.pdf" TargetMode="External"/><Relationship Id="rId23" Type="http://schemas.openxmlformats.org/officeDocument/2006/relationships/hyperlink" Target="https://pubmed.ncbi.nlm.nih.gov/33069326/" TargetMode="External"/><Relationship Id="rId28" Type="http://schemas.openxmlformats.org/officeDocument/2006/relationships/hyperlink" Target="https://pubmed.ncbi.nlm.nih.gov/26454360/" TargetMode="External"/><Relationship Id="rId10" Type="http://schemas.openxmlformats.org/officeDocument/2006/relationships/hyperlink" Target="https://doi.org/10.3322/caac.21834" TargetMode="External"/><Relationship Id="rId19" Type="http://schemas.openxmlformats.org/officeDocument/2006/relationships/hyperlink" Target="https://pmc.ncbi.nlm.nih.gov/articles/PMC7047657/" TargetMode="External"/><Relationship Id="rId31" Type="http://schemas.openxmlformats.org/officeDocument/2006/relationships/hyperlink" Target="https://doi.org/10.1016/j.ypmed.2008.01.00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med.ncbi.nlm.nih.gov/24512933/" TargetMode="External"/><Relationship Id="rId22" Type="http://schemas.openxmlformats.org/officeDocument/2006/relationships/hyperlink" Target="https://pmc.ncbi.nlm.nih.gov/articles/PMC7567026/" TargetMode="External"/><Relationship Id="rId27" Type="http://schemas.openxmlformats.org/officeDocument/2006/relationships/hyperlink" Target="https://doi.org/10.1016/s0140-6736(15)00390-6" TargetMode="External"/><Relationship Id="rId30" Type="http://schemas.openxmlformats.org/officeDocument/2006/relationships/hyperlink" Target="https://pubmed.ncbi.nlm.nih.gov/34375224/"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4" ma:contentTypeDescription="Create a new document." ma:contentTypeScope="" ma:versionID="38466a872e5237e70c2c968b65ee22ac">
  <xsd:schema xmlns:xsd="http://www.w3.org/2001/XMLSchema" xmlns:xs="http://www.w3.org/2001/XMLSchema" xmlns:p="http://schemas.microsoft.com/office/2006/metadata/properties" xmlns:ns3="8f8be9c8-a53e-4098-ba1a-9810acedbda1" targetNamespace="http://schemas.microsoft.com/office/2006/metadata/properties" ma:root="true" ma:fieldsID="bb0fddcc26761c94276f8c38771b13ba"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82E9652C-2588-4F39-8A47-923EE5788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992</Words>
  <Characters>5658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Cherelle Louise Carter (2614493)</cp:lastModifiedBy>
  <cp:revision>4</cp:revision>
  <dcterms:created xsi:type="dcterms:W3CDTF">2026-10-24T09:02:00Z</dcterms:created>
  <dcterms:modified xsi:type="dcterms:W3CDTF">2026-10-24T09:10:00Z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ies>
</file>