
<file path=[Content_Types].xml><?xml version="1.0" encoding="utf-8"?>
<Types xmlns="http://schemas.openxmlformats.org/package/2006/content-types">
  <Default Extension="xml" ContentType="application/xml"/>
  <Default Extension="png" ContentType="image/png"/>
  <Default Extension="gif" ContentType="image/gi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eastAsia="楷体" w:cs="Times New Roman"/>
          <w:b/>
          <w:bCs/>
          <w:sz w:val="72"/>
          <w:szCs w:val="72"/>
          <w:lang w:val="en-US" w:eastAsia="zh-CN"/>
        </w:rPr>
      </w:pPr>
      <w:bookmarkStart w:id="0" w:name="_Toc14824"/>
      <w:r>
        <w:rPr>
          <w:rFonts w:hint="default" w:ascii="Times New Roman" w:hAnsi="Times New Roman" w:cs="Times New Roman"/>
          <w:b/>
          <w:bCs/>
          <w:sz w:val="72"/>
          <w:szCs w:val="72"/>
          <w:lang w:val="en-US" w:eastAsia="zh-CN"/>
        </w:rPr>
        <w:t>International Business Communication</w:t>
      </w:r>
    </w:p>
    <w:p>
      <w:pPr>
        <w:rPr>
          <w:rFonts w:hint="default" w:ascii="Times New Roman" w:hAnsi="Times New Roman" w:eastAsia="楷体" w:cs="Times New Roman"/>
          <w:b/>
          <w:bCs/>
          <w:sz w:val="32"/>
          <w:szCs w:val="32"/>
          <w:lang w:val="en-US" w:eastAsia="zh-CN"/>
        </w:rPr>
      </w:pPr>
    </w:p>
    <w:p>
      <w:pPr>
        <w:rPr>
          <w:rFonts w:hint="default" w:ascii="Times New Roman" w:hAnsi="Times New Roman" w:eastAsia="楷体" w:cs="Times New Roman"/>
          <w:b/>
          <w:bCs/>
          <w:sz w:val="32"/>
          <w:szCs w:val="32"/>
          <w:lang w:val="en-US" w:eastAsia="zh-CN"/>
        </w:rPr>
      </w:pPr>
      <w:r>
        <w:rPr>
          <w:lang w:val="en-US"/>
        </w:rPr>
        <w:drawing>
          <wp:inline distT="0" distB="0" distL="0" distR="0">
            <wp:extent cx="5701665" cy="2281555"/>
            <wp:effectExtent l="0" t="0" r="13335" b="4445"/>
            <wp:docPr id="1" name="图片 4" descr="下载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4" descr="下载 (1).png"/>
                    <pic:cNvPicPr>
                      <a:picLocks noChangeAspect="1"/>
                    </pic:cNvPicPr>
                  </pic:nvPicPr>
                  <pic:blipFill>
                    <a:blip r:embed="rId6"/>
                    <a:stretch>
                      <a:fillRect/>
                    </a:stretch>
                  </pic:blipFill>
                  <pic:spPr>
                    <a:xfrm>
                      <a:off x="0" y="0"/>
                      <a:ext cx="5701665" cy="2281555"/>
                    </a:xfrm>
                    <a:prstGeom prst="rect">
                      <a:avLst/>
                    </a:prstGeom>
                  </pic:spPr>
                </pic:pic>
              </a:graphicData>
            </a:graphic>
          </wp:inline>
        </w:drawing>
      </w: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Name: Shuai Zheng</w:t>
      </w:r>
    </w:p>
    <w:p>
      <w:pPr>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P number :1702296</w:t>
      </w:r>
    </w:p>
    <w:p>
      <w:pPr>
        <w:jc w:val="both"/>
        <w:rPr>
          <w:rFonts w:hint="default" w:ascii="Times New Roman" w:hAnsi="Times New Roman" w:eastAsia="楷体" w:cs="Times New Roman"/>
          <w:b/>
          <w:bCs/>
          <w:sz w:val="28"/>
          <w:szCs w:val="28"/>
          <w:lang w:val="en-US" w:eastAsia="zh-CN"/>
        </w:rPr>
      </w:pPr>
      <w:r>
        <w:rPr>
          <w:rFonts w:hint="default" w:ascii="Times New Roman" w:hAnsi="Times New Roman" w:eastAsia="楷体" w:cs="Times New Roman"/>
          <w:b/>
          <w:bCs/>
          <w:color w:val="auto"/>
          <w:sz w:val="32"/>
          <w:szCs w:val="32"/>
          <w:lang w:val="en-US" w:eastAsia="zh-CN"/>
        </w:rPr>
        <w:t>Module:</w:t>
      </w:r>
      <w:r>
        <w:rPr>
          <w:rFonts w:hint="default" w:ascii="Times New Roman" w:hAnsi="Times New Roman" w:eastAsia="楷体" w:cs="Times New Roman"/>
          <w:b/>
          <w:bCs/>
          <w:color w:val="auto"/>
          <w:sz w:val="28"/>
          <w:szCs w:val="28"/>
          <w:lang w:val="en-US" w:eastAsia="zh-CN"/>
        </w:rPr>
        <w:t xml:space="preserve"> </w:t>
      </w:r>
      <w:r>
        <w:rPr>
          <w:rFonts w:hint="default" w:ascii="Times New Roman" w:hAnsi="Times New Roman" w:cs="Times New Roman"/>
          <w:b/>
          <w:bCs/>
          <w:sz w:val="28"/>
          <w:szCs w:val="28"/>
          <w:lang w:val="en-US" w:eastAsia="zh-CN"/>
        </w:rPr>
        <w:t>International Business Communication</w:t>
      </w:r>
    </w:p>
    <w:p>
      <w:pPr>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Assessment Level :6</w:t>
      </w:r>
    </w:p>
    <w:p>
      <w:pPr>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Submission Date:7 December 201</w:t>
      </w:r>
      <w:r>
        <w:rPr>
          <w:rFonts w:hint="eastAsia" w:ascii="Times New Roman" w:hAnsi="Times New Roman" w:eastAsia="楷体" w:cs="Times New Roman"/>
          <w:b/>
          <w:bCs/>
          <w:color w:val="auto"/>
          <w:sz w:val="32"/>
          <w:szCs w:val="32"/>
          <w:lang w:val="en-US" w:eastAsia="zh-CN"/>
        </w:rPr>
        <w:t>7</w:t>
      </w: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pStyle w:val="2"/>
        <w:rPr>
          <w:rFonts w:hint="default" w:ascii="Times New Roman" w:hAnsi="Times New Roman" w:cs="Times New Roman"/>
          <w:sz w:val="44"/>
          <w:szCs w:val="44"/>
          <w:lang w:val="en-US" w:eastAsia="zh-CN"/>
        </w:rPr>
        <w:sectPr>
          <w:headerReference r:id="rId3" w:type="default"/>
          <w:pgSz w:w="11906" w:h="16838"/>
          <w:pgMar w:top="1440" w:right="1800" w:bottom="1440" w:left="1800" w:header="851" w:footer="992" w:gutter="0"/>
          <w:pgNumType w:fmt="decimal"/>
          <w:cols w:space="425" w:num="1"/>
          <w:docGrid w:type="lines" w:linePitch="312" w:charSpace="0"/>
        </w:sectPr>
      </w:pPr>
    </w:p>
    <w:p>
      <w:pPr>
        <w:pStyle w:val="6"/>
        <w:tabs>
          <w:tab w:val="right" w:leader="dot" w:pos="8306"/>
        </w:tabs>
        <w:jc w:val="center"/>
      </w:pPr>
      <w:r>
        <w:rPr>
          <w:rFonts w:hint="eastAsia" w:ascii="楷体" w:hAnsi="楷体" w:eastAsia="楷体" w:cs="楷体"/>
          <w:b/>
          <w:bCs/>
          <w:sz w:val="44"/>
          <w:szCs w:val="44"/>
          <w:lang w:val="en-US" w:eastAsia="zh-CN"/>
        </w:rPr>
        <w:t>Context</w:t>
      </w:r>
    </w:p>
    <w:sdt>
      <w:sdtPr>
        <w:rPr>
          <w:rFonts w:ascii="宋体" w:hAnsi="宋体" w:eastAsia="宋体"/>
          <w:sz w:val="21"/>
        </w:rPr>
        <w:id w:val="147470119"/>
        <w:docPartObj>
          <w:docPartGallery w:val="Table of Contents"/>
          <w:docPartUnique/>
        </w:docPartObj>
      </w:sdtPr>
      <w:sdtEndPr>
        <w:rPr>
          <w:rFonts w:asciiTheme="minorHAnsi" w:hAnsiTheme="minorHAnsi" w:eastAsiaTheme="minorEastAsia" w:cstheme="minorBidi"/>
          <w:b/>
          <w:bCs/>
          <w:sz w:val="20"/>
          <w:szCs w:val="20"/>
        </w:rPr>
      </w:sdtEndPr>
      <w:sdtContent>
        <w:p>
          <w:pPr>
            <w:jc w:val="center"/>
          </w:pPr>
        </w:p>
        <w:p>
          <w:pPr>
            <w:pStyle w:val="10"/>
            <w:tabs>
              <w:tab w:val="right" w:leader="dot" w:pos="8306"/>
            </w:tabs>
            <w:rPr>
              <w:b w:val="0"/>
              <w:bCs w:val="0"/>
            </w:rPr>
          </w:pPr>
          <w:r>
            <w:rPr>
              <w:b w:val="0"/>
              <w:bCs w:val="0"/>
            </w:rPr>
            <w:fldChar w:fldCharType="begin"/>
          </w:r>
          <w:r>
            <w:rPr>
              <w:b w:val="0"/>
              <w:bCs w:val="0"/>
            </w:rPr>
            <w:instrText xml:space="preserve"> HYPERLINK \l _Toc10167 </w:instrText>
          </w:r>
          <w:r>
            <w:rPr>
              <w:b w:val="0"/>
              <w:bCs w:val="0"/>
            </w:rPr>
            <w:fldChar w:fldCharType="separate"/>
          </w:r>
          <w:sdt>
            <w:sdtPr>
              <w:rPr>
                <w:rFonts w:asciiTheme="minorAscii" w:hAnsiTheme="minorAscii" w:eastAsiaTheme="minorAscii" w:cstheme="minorBidi"/>
                <w:b w:val="0"/>
                <w:bCs w:val="0"/>
                <w:kern w:val="44"/>
                <w:sz w:val="44"/>
                <w:szCs w:val="24"/>
                <w:lang w:val="en-US" w:eastAsia="zh-CN" w:bidi="ar-SA"/>
              </w:rPr>
              <w:id w:val="147470119"/>
              <w:placeholder>
                <w:docPart w:val="{607cc0e6-9b60-4a33-abd1-f636c146b7b6}"/>
              </w:placeholder>
            </w:sdtPr>
            <w:sdtEndPr>
              <w:rPr>
                <w:rFonts w:asciiTheme="minorAscii" w:hAnsiTheme="minorAscii" w:eastAsiaTheme="minorAscii" w:cstheme="minorBidi"/>
                <w:b w:val="0"/>
                <w:bCs w:val="0"/>
                <w:kern w:val="44"/>
                <w:sz w:val="44"/>
                <w:szCs w:val="24"/>
                <w:lang w:val="en-US" w:eastAsia="zh-CN" w:bidi="ar-SA"/>
              </w:rPr>
            </w:sdtEndPr>
            <w:sdtContent>
              <w:r>
                <w:rPr>
                  <w:rFonts w:hint="default" w:ascii="Times New Roman" w:hAnsi="Times New Roman" w:cs="Times New Roman" w:eastAsiaTheme="minorAscii"/>
                  <w:b w:val="0"/>
                  <w:bCs w:val="0"/>
                </w:rPr>
                <w:t>1.Introduction</w:t>
              </w:r>
            </w:sdtContent>
          </w:sdt>
          <w:r>
            <w:rPr>
              <w:b w:val="0"/>
              <w:bCs w:val="0"/>
            </w:rPr>
            <w:tab/>
          </w:r>
          <w:r>
            <w:rPr>
              <w:b w:val="0"/>
              <w:bCs w:val="0"/>
            </w:rPr>
            <w:t>2</w:t>
          </w:r>
          <w:r>
            <w:rPr>
              <w:b w:val="0"/>
              <w:bCs w:val="0"/>
            </w:rPr>
            <w:fldChar w:fldCharType="end"/>
          </w:r>
        </w:p>
        <w:p>
          <w:pPr>
            <w:pStyle w:val="11"/>
            <w:tabs>
              <w:tab w:val="right" w:leader="dot" w:pos="8306"/>
            </w:tabs>
            <w:rPr>
              <w:b w:val="0"/>
              <w:bCs w:val="0"/>
            </w:rPr>
          </w:pPr>
          <w:r>
            <w:rPr>
              <w:b w:val="0"/>
              <w:bCs w:val="0"/>
            </w:rPr>
            <w:fldChar w:fldCharType="begin"/>
          </w:r>
          <w:r>
            <w:rPr>
              <w:b w:val="0"/>
              <w:bCs w:val="0"/>
            </w:rPr>
            <w:instrText xml:space="preserve"> HYPERLINK \l _Toc6876 </w:instrText>
          </w:r>
          <w:r>
            <w:rPr>
              <w:b w:val="0"/>
              <w:bCs w:val="0"/>
            </w:rPr>
            <w:fldChar w:fldCharType="separate"/>
          </w:r>
          <w:sdt>
            <w:sdtPr>
              <w:rPr>
                <w:rFonts w:asciiTheme="minorAscii" w:hAnsiTheme="minorAscii" w:eastAsiaTheme="minorAscii" w:cstheme="minorBidi"/>
                <w:b w:val="0"/>
                <w:bCs w:val="0"/>
                <w:kern w:val="44"/>
                <w:sz w:val="44"/>
                <w:szCs w:val="24"/>
                <w:lang w:val="en-US" w:eastAsia="zh-CN" w:bidi="ar-SA"/>
              </w:rPr>
              <w:id w:val="147470119"/>
              <w:placeholder>
                <w:docPart w:val="{04ab75f6-66c9-40a7-84e6-86e8d87e37cf}"/>
              </w:placeholder>
            </w:sdtPr>
            <w:sdtEndPr>
              <w:rPr>
                <w:rFonts w:asciiTheme="minorAscii" w:hAnsiTheme="minorAscii" w:eastAsiaTheme="minorAscii" w:cstheme="minorBidi"/>
                <w:b w:val="0"/>
                <w:bCs w:val="0"/>
                <w:kern w:val="44"/>
                <w:sz w:val="44"/>
                <w:szCs w:val="24"/>
                <w:lang w:val="en-US" w:eastAsia="zh-CN" w:bidi="ar-SA"/>
              </w:rPr>
            </w:sdtEndPr>
            <w:sdtContent>
              <w:r>
                <w:rPr>
                  <w:rFonts w:hint="default" w:ascii="Times New Roman" w:hAnsi="Times New Roman" w:eastAsia="黑体" w:cs="Times New Roman"/>
                  <w:b w:val="0"/>
                  <w:bCs w:val="0"/>
                </w:rPr>
                <w:t>1.1 What is international business communication</w:t>
              </w:r>
            </w:sdtContent>
          </w:sdt>
          <w:r>
            <w:rPr>
              <w:b w:val="0"/>
              <w:bCs w:val="0"/>
            </w:rPr>
            <w:tab/>
          </w:r>
          <w:r>
            <w:rPr>
              <w:b w:val="0"/>
              <w:bCs w:val="0"/>
            </w:rPr>
            <w:t>2</w:t>
          </w:r>
          <w:r>
            <w:rPr>
              <w:b w:val="0"/>
              <w:bCs w:val="0"/>
            </w:rPr>
            <w:fldChar w:fldCharType="end"/>
          </w:r>
        </w:p>
        <w:p>
          <w:pPr>
            <w:pStyle w:val="11"/>
            <w:tabs>
              <w:tab w:val="right" w:leader="dot" w:pos="8306"/>
            </w:tabs>
            <w:rPr>
              <w:b w:val="0"/>
              <w:bCs w:val="0"/>
            </w:rPr>
          </w:pPr>
          <w:r>
            <w:rPr>
              <w:b w:val="0"/>
              <w:bCs w:val="0"/>
            </w:rPr>
            <w:fldChar w:fldCharType="begin"/>
          </w:r>
          <w:r>
            <w:rPr>
              <w:b w:val="0"/>
              <w:bCs w:val="0"/>
            </w:rPr>
            <w:instrText xml:space="preserve"> HYPERLINK \l _Toc8074 </w:instrText>
          </w:r>
          <w:r>
            <w:rPr>
              <w:b w:val="0"/>
              <w:bCs w:val="0"/>
            </w:rPr>
            <w:fldChar w:fldCharType="separate"/>
          </w:r>
          <w:sdt>
            <w:sdtPr>
              <w:rPr>
                <w:rFonts w:asciiTheme="minorAscii" w:hAnsiTheme="minorAscii" w:eastAsiaTheme="minorAscii" w:cstheme="minorBidi"/>
                <w:b w:val="0"/>
                <w:bCs w:val="0"/>
                <w:kern w:val="44"/>
                <w:sz w:val="44"/>
                <w:szCs w:val="24"/>
                <w:lang w:val="en-US" w:eastAsia="zh-CN" w:bidi="ar-SA"/>
              </w:rPr>
              <w:id w:val="147470119"/>
              <w:placeholder>
                <w:docPart w:val="{bd483923-c373-4240-9f82-770f02c7cc70}"/>
              </w:placeholder>
            </w:sdtPr>
            <w:sdtEndPr>
              <w:rPr>
                <w:rFonts w:asciiTheme="minorAscii" w:hAnsiTheme="minorAscii" w:eastAsiaTheme="minorAscii" w:cstheme="minorBidi"/>
                <w:b w:val="0"/>
                <w:bCs w:val="0"/>
                <w:kern w:val="44"/>
                <w:sz w:val="44"/>
                <w:szCs w:val="24"/>
                <w:lang w:val="en-US" w:eastAsia="zh-CN" w:bidi="ar-SA"/>
              </w:rPr>
            </w:sdtEndPr>
            <w:sdtContent>
              <w:r>
                <w:rPr>
                  <w:rFonts w:hint="default" w:ascii="Times New Roman" w:hAnsi="Times New Roman" w:eastAsia="黑体" w:cs="Times New Roman"/>
                  <w:b w:val="0"/>
                  <w:bCs w:val="0"/>
                </w:rPr>
                <w:t>1.2 Thesis goal</w:t>
              </w:r>
            </w:sdtContent>
          </w:sdt>
          <w:r>
            <w:rPr>
              <w:b w:val="0"/>
              <w:bCs w:val="0"/>
            </w:rPr>
            <w:tab/>
          </w:r>
          <w:r>
            <w:rPr>
              <w:b w:val="0"/>
              <w:bCs w:val="0"/>
            </w:rPr>
            <w:t>2</w:t>
          </w:r>
          <w:r>
            <w:rPr>
              <w:b w:val="0"/>
              <w:bCs w:val="0"/>
            </w:rPr>
            <w:fldChar w:fldCharType="end"/>
          </w:r>
        </w:p>
        <w:p>
          <w:pPr>
            <w:pStyle w:val="10"/>
            <w:tabs>
              <w:tab w:val="right" w:leader="dot" w:pos="8306"/>
            </w:tabs>
            <w:rPr>
              <w:b w:val="0"/>
              <w:bCs w:val="0"/>
            </w:rPr>
          </w:pPr>
          <w:r>
            <w:rPr>
              <w:b w:val="0"/>
              <w:bCs w:val="0"/>
            </w:rPr>
            <w:fldChar w:fldCharType="begin"/>
          </w:r>
          <w:r>
            <w:rPr>
              <w:b w:val="0"/>
              <w:bCs w:val="0"/>
            </w:rPr>
            <w:instrText xml:space="preserve"> HYPERLINK \l _Toc25213 </w:instrText>
          </w:r>
          <w:r>
            <w:rPr>
              <w:b w:val="0"/>
              <w:bCs w:val="0"/>
            </w:rPr>
            <w:fldChar w:fldCharType="separate"/>
          </w:r>
          <w:sdt>
            <w:sdtPr>
              <w:rPr>
                <w:rFonts w:asciiTheme="minorAscii" w:hAnsiTheme="minorAscii" w:eastAsiaTheme="minorAscii" w:cstheme="minorBidi"/>
                <w:b w:val="0"/>
                <w:bCs w:val="0"/>
                <w:kern w:val="44"/>
                <w:sz w:val="44"/>
                <w:szCs w:val="24"/>
                <w:lang w:val="en-US" w:eastAsia="zh-CN" w:bidi="ar-SA"/>
              </w:rPr>
              <w:id w:val="147470119"/>
              <w:placeholder>
                <w:docPart w:val="{c99bddd2-1140-4f5c-8f34-7b2dd143ea98}"/>
              </w:placeholder>
            </w:sdtPr>
            <w:sdtEndPr>
              <w:rPr>
                <w:rFonts w:asciiTheme="minorAscii" w:hAnsiTheme="minorAscii" w:eastAsiaTheme="minorAscii" w:cstheme="minorBidi"/>
                <w:b w:val="0"/>
                <w:bCs w:val="0"/>
                <w:kern w:val="44"/>
                <w:sz w:val="44"/>
                <w:szCs w:val="24"/>
                <w:lang w:val="en-US" w:eastAsia="zh-CN" w:bidi="ar-SA"/>
              </w:rPr>
            </w:sdtEndPr>
            <w:sdtContent>
              <w:r>
                <w:rPr>
                  <w:rFonts w:hint="default" w:ascii="Times New Roman" w:hAnsi="Times New Roman" w:cs="Times New Roman" w:eastAsiaTheme="minorAscii"/>
                  <w:b w:val="0"/>
                  <w:bCs w:val="0"/>
                </w:rPr>
                <w:t>2.main findings</w:t>
              </w:r>
            </w:sdtContent>
          </w:sdt>
          <w:r>
            <w:rPr>
              <w:b w:val="0"/>
              <w:bCs w:val="0"/>
            </w:rPr>
            <w:tab/>
          </w:r>
          <w:r>
            <w:rPr>
              <w:b w:val="0"/>
              <w:bCs w:val="0"/>
            </w:rPr>
            <w:t>2</w:t>
          </w:r>
          <w:r>
            <w:rPr>
              <w:b w:val="0"/>
              <w:bCs w:val="0"/>
            </w:rPr>
            <w:fldChar w:fldCharType="end"/>
          </w:r>
        </w:p>
        <w:p>
          <w:pPr>
            <w:pStyle w:val="11"/>
            <w:tabs>
              <w:tab w:val="right" w:leader="dot" w:pos="8306"/>
            </w:tabs>
            <w:rPr>
              <w:b w:val="0"/>
              <w:bCs w:val="0"/>
            </w:rPr>
          </w:pPr>
          <w:r>
            <w:rPr>
              <w:b w:val="0"/>
              <w:bCs w:val="0"/>
            </w:rPr>
            <w:fldChar w:fldCharType="begin"/>
          </w:r>
          <w:r>
            <w:rPr>
              <w:b w:val="0"/>
              <w:bCs w:val="0"/>
            </w:rPr>
            <w:instrText xml:space="preserve"> HYPERLINK \l _Toc1820 </w:instrText>
          </w:r>
          <w:r>
            <w:rPr>
              <w:b w:val="0"/>
              <w:bCs w:val="0"/>
            </w:rPr>
            <w:fldChar w:fldCharType="separate"/>
          </w:r>
          <w:sdt>
            <w:sdtPr>
              <w:rPr>
                <w:rFonts w:asciiTheme="minorAscii" w:hAnsiTheme="minorAscii" w:eastAsiaTheme="minorAscii" w:cstheme="minorBidi"/>
                <w:b w:val="0"/>
                <w:bCs w:val="0"/>
                <w:kern w:val="44"/>
                <w:sz w:val="44"/>
                <w:szCs w:val="24"/>
                <w:lang w:val="en-US" w:eastAsia="zh-CN" w:bidi="ar-SA"/>
              </w:rPr>
              <w:id w:val="147470119"/>
              <w:placeholder>
                <w:docPart w:val="{f09009eb-eb6e-41b4-89f8-a0113a9111f9}"/>
              </w:placeholder>
            </w:sdtPr>
            <w:sdtEndPr>
              <w:rPr>
                <w:rFonts w:asciiTheme="minorAscii" w:hAnsiTheme="minorAscii" w:eastAsiaTheme="minorAscii" w:cstheme="minorBidi"/>
                <w:b w:val="0"/>
                <w:bCs w:val="0"/>
                <w:kern w:val="44"/>
                <w:sz w:val="44"/>
                <w:szCs w:val="24"/>
                <w:lang w:val="en-US" w:eastAsia="zh-CN" w:bidi="ar-SA"/>
              </w:rPr>
            </w:sdtEndPr>
            <w:sdtContent>
              <w:r>
                <w:rPr>
                  <w:rFonts w:hint="default" w:ascii="Times New Roman" w:hAnsi="Times New Roman" w:eastAsia="黑体" w:cs="Times New Roman"/>
                  <w:b w:val="0"/>
                  <w:bCs w:val="0"/>
                </w:rPr>
                <w:t>2.1 Hall's high context and low context theory</w:t>
              </w:r>
            </w:sdtContent>
          </w:sdt>
          <w:r>
            <w:rPr>
              <w:b w:val="0"/>
              <w:bCs w:val="0"/>
            </w:rPr>
            <w:tab/>
          </w:r>
          <w:r>
            <w:rPr>
              <w:b w:val="0"/>
              <w:bCs w:val="0"/>
            </w:rPr>
            <w:t>2</w:t>
          </w:r>
          <w:r>
            <w:rPr>
              <w:b w:val="0"/>
              <w:bCs w:val="0"/>
            </w:rPr>
            <w:fldChar w:fldCharType="end"/>
          </w:r>
        </w:p>
        <w:p>
          <w:pPr>
            <w:pStyle w:val="11"/>
            <w:tabs>
              <w:tab w:val="right" w:leader="dot" w:pos="8306"/>
            </w:tabs>
            <w:rPr>
              <w:b w:val="0"/>
              <w:bCs w:val="0"/>
            </w:rPr>
          </w:pPr>
          <w:r>
            <w:rPr>
              <w:b w:val="0"/>
              <w:bCs w:val="0"/>
            </w:rPr>
            <w:fldChar w:fldCharType="begin"/>
          </w:r>
          <w:r>
            <w:rPr>
              <w:b w:val="0"/>
              <w:bCs w:val="0"/>
            </w:rPr>
            <w:instrText xml:space="preserve"> HYPERLINK \l _Toc28553 </w:instrText>
          </w:r>
          <w:r>
            <w:rPr>
              <w:b w:val="0"/>
              <w:bCs w:val="0"/>
            </w:rPr>
            <w:fldChar w:fldCharType="separate"/>
          </w:r>
          <w:sdt>
            <w:sdtPr>
              <w:rPr>
                <w:rFonts w:asciiTheme="minorAscii" w:hAnsiTheme="minorAscii" w:eastAsiaTheme="minorAscii" w:cstheme="minorBidi"/>
                <w:b w:val="0"/>
                <w:bCs w:val="0"/>
                <w:kern w:val="44"/>
                <w:sz w:val="44"/>
                <w:szCs w:val="24"/>
                <w:lang w:val="en-US" w:eastAsia="zh-CN" w:bidi="ar-SA"/>
              </w:rPr>
              <w:id w:val="147470119"/>
              <w:placeholder>
                <w:docPart w:val="{e596447a-b681-4095-845b-788af66f1112}"/>
              </w:placeholder>
            </w:sdtPr>
            <w:sdtEndPr>
              <w:rPr>
                <w:rFonts w:asciiTheme="minorAscii" w:hAnsiTheme="minorAscii" w:eastAsiaTheme="minorAscii" w:cstheme="minorBidi"/>
                <w:b w:val="0"/>
                <w:bCs w:val="0"/>
                <w:kern w:val="44"/>
                <w:sz w:val="44"/>
                <w:szCs w:val="24"/>
                <w:lang w:val="en-US" w:eastAsia="zh-CN" w:bidi="ar-SA"/>
              </w:rPr>
            </w:sdtEndPr>
            <w:sdtContent>
              <w:r>
                <w:rPr>
                  <w:rFonts w:hint="default" w:ascii="Times New Roman" w:hAnsi="Times New Roman" w:eastAsia="黑体" w:cs="Times New Roman"/>
                  <w:b w:val="0"/>
                  <w:bCs w:val="0"/>
                </w:rPr>
                <w:t>2.2 Fons Trompenaar's 7 Dimension of Culture</w:t>
              </w:r>
            </w:sdtContent>
          </w:sdt>
          <w:r>
            <w:rPr>
              <w:b w:val="0"/>
              <w:bCs w:val="0"/>
            </w:rPr>
            <w:tab/>
          </w:r>
          <w:r>
            <w:rPr>
              <w:b w:val="0"/>
              <w:bCs w:val="0"/>
            </w:rPr>
            <w:t>3</w:t>
          </w:r>
          <w:r>
            <w:rPr>
              <w:b w:val="0"/>
              <w:bCs w:val="0"/>
            </w:rPr>
            <w:fldChar w:fldCharType="end"/>
          </w:r>
        </w:p>
        <w:p>
          <w:pPr>
            <w:pStyle w:val="11"/>
            <w:tabs>
              <w:tab w:val="right" w:leader="dot" w:pos="8306"/>
            </w:tabs>
            <w:rPr>
              <w:b w:val="0"/>
              <w:bCs w:val="0"/>
            </w:rPr>
          </w:pPr>
          <w:r>
            <w:rPr>
              <w:b w:val="0"/>
              <w:bCs w:val="0"/>
            </w:rPr>
            <w:fldChar w:fldCharType="begin"/>
          </w:r>
          <w:r>
            <w:rPr>
              <w:b w:val="0"/>
              <w:bCs w:val="0"/>
            </w:rPr>
            <w:instrText xml:space="preserve"> HYPERLINK \l _Toc5975 </w:instrText>
          </w:r>
          <w:r>
            <w:rPr>
              <w:b w:val="0"/>
              <w:bCs w:val="0"/>
            </w:rPr>
            <w:fldChar w:fldCharType="separate"/>
          </w:r>
          <w:sdt>
            <w:sdtPr>
              <w:rPr>
                <w:rFonts w:asciiTheme="minorAscii" w:hAnsiTheme="minorAscii" w:eastAsiaTheme="minorAscii" w:cstheme="minorBidi"/>
                <w:b w:val="0"/>
                <w:bCs w:val="0"/>
                <w:kern w:val="44"/>
                <w:sz w:val="44"/>
                <w:szCs w:val="24"/>
                <w:lang w:val="en-US" w:eastAsia="zh-CN" w:bidi="ar-SA"/>
              </w:rPr>
              <w:id w:val="147470119"/>
              <w:placeholder>
                <w:docPart w:val="{a2490196-1713-49c0-9b12-f6a7d66d64ac}"/>
              </w:placeholder>
            </w:sdtPr>
            <w:sdtEndPr>
              <w:rPr>
                <w:rFonts w:asciiTheme="minorAscii" w:hAnsiTheme="minorAscii" w:eastAsiaTheme="minorAscii" w:cstheme="minorBidi"/>
                <w:b w:val="0"/>
                <w:bCs w:val="0"/>
                <w:kern w:val="44"/>
                <w:sz w:val="44"/>
                <w:szCs w:val="24"/>
                <w:lang w:val="en-US" w:eastAsia="zh-CN" w:bidi="ar-SA"/>
              </w:rPr>
            </w:sdtEndPr>
            <w:sdtContent>
              <w:r>
                <w:rPr>
                  <w:rFonts w:hint="default" w:ascii="Times New Roman" w:hAnsi="Times New Roman" w:eastAsia="黑体" w:cs="Times New Roman"/>
                  <w:b w:val="0"/>
                  <w:bCs w:val="0"/>
                </w:rPr>
                <w:t>2.3 How to build successful business relations</w:t>
              </w:r>
            </w:sdtContent>
          </w:sdt>
          <w:r>
            <w:rPr>
              <w:b w:val="0"/>
              <w:bCs w:val="0"/>
            </w:rPr>
            <w:tab/>
          </w:r>
          <w:r>
            <w:rPr>
              <w:b w:val="0"/>
              <w:bCs w:val="0"/>
            </w:rPr>
            <w:t>4</w:t>
          </w:r>
          <w:r>
            <w:rPr>
              <w:b w:val="0"/>
              <w:bCs w:val="0"/>
            </w:rPr>
            <w:fldChar w:fldCharType="end"/>
          </w:r>
        </w:p>
        <w:p>
          <w:pPr>
            <w:pStyle w:val="11"/>
            <w:tabs>
              <w:tab w:val="right" w:leader="dot" w:pos="8306"/>
            </w:tabs>
            <w:rPr>
              <w:b w:val="0"/>
              <w:bCs w:val="0"/>
            </w:rPr>
          </w:pPr>
          <w:r>
            <w:rPr>
              <w:b w:val="0"/>
              <w:bCs w:val="0"/>
            </w:rPr>
            <w:fldChar w:fldCharType="begin"/>
          </w:r>
          <w:r>
            <w:rPr>
              <w:b w:val="0"/>
              <w:bCs w:val="0"/>
            </w:rPr>
            <w:instrText xml:space="preserve"> HYPERLINK \l _Toc4312 </w:instrText>
          </w:r>
          <w:r>
            <w:rPr>
              <w:b w:val="0"/>
              <w:bCs w:val="0"/>
            </w:rPr>
            <w:fldChar w:fldCharType="separate"/>
          </w:r>
          <w:sdt>
            <w:sdtPr>
              <w:rPr>
                <w:rFonts w:asciiTheme="minorAscii" w:hAnsiTheme="minorAscii" w:eastAsiaTheme="minorAscii" w:cstheme="minorBidi"/>
                <w:b w:val="0"/>
                <w:bCs w:val="0"/>
                <w:kern w:val="44"/>
                <w:sz w:val="44"/>
                <w:szCs w:val="24"/>
                <w:lang w:val="en-US" w:eastAsia="zh-CN" w:bidi="ar-SA"/>
              </w:rPr>
              <w:id w:val="147470119"/>
              <w:placeholder>
                <w:docPart w:val="{64ff1e37-8974-4378-93ce-3d1d4cc652a8}"/>
              </w:placeholder>
            </w:sdtPr>
            <w:sdtEndPr>
              <w:rPr>
                <w:rFonts w:asciiTheme="minorAscii" w:hAnsiTheme="minorAscii" w:eastAsiaTheme="minorAscii" w:cstheme="minorBidi"/>
                <w:b w:val="0"/>
                <w:bCs w:val="0"/>
                <w:kern w:val="44"/>
                <w:sz w:val="44"/>
                <w:szCs w:val="24"/>
                <w:lang w:val="en-US" w:eastAsia="zh-CN" w:bidi="ar-SA"/>
              </w:rPr>
            </w:sdtEndPr>
            <w:sdtContent>
              <w:r>
                <w:rPr>
                  <w:rFonts w:hint="default" w:ascii="Times New Roman" w:hAnsi="Times New Roman" w:eastAsia="黑体" w:cs="Times New Roman"/>
                  <w:b w:val="0"/>
                  <w:bCs w:val="0"/>
                </w:rPr>
                <w:t>2.4 gift giving in international business communication</w:t>
              </w:r>
            </w:sdtContent>
          </w:sdt>
          <w:r>
            <w:rPr>
              <w:b w:val="0"/>
              <w:bCs w:val="0"/>
            </w:rPr>
            <w:tab/>
          </w:r>
          <w:r>
            <w:rPr>
              <w:b w:val="0"/>
              <w:bCs w:val="0"/>
            </w:rPr>
            <w:t>5</w:t>
          </w:r>
          <w:r>
            <w:rPr>
              <w:b w:val="0"/>
              <w:bCs w:val="0"/>
            </w:rPr>
            <w:fldChar w:fldCharType="end"/>
          </w:r>
        </w:p>
        <w:p>
          <w:pPr>
            <w:pStyle w:val="10"/>
            <w:tabs>
              <w:tab w:val="right" w:leader="dot" w:pos="8306"/>
            </w:tabs>
            <w:rPr>
              <w:b w:val="0"/>
              <w:bCs w:val="0"/>
            </w:rPr>
          </w:pPr>
          <w:r>
            <w:rPr>
              <w:b w:val="0"/>
              <w:bCs w:val="0"/>
            </w:rPr>
            <w:fldChar w:fldCharType="begin"/>
          </w:r>
          <w:r>
            <w:rPr>
              <w:b w:val="0"/>
              <w:bCs w:val="0"/>
            </w:rPr>
            <w:instrText xml:space="preserve"> HYPERLINK \l _Toc21766 </w:instrText>
          </w:r>
          <w:r>
            <w:rPr>
              <w:b w:val="0"/>
              <w:bCs w:val="0"/>
            </w:rPr>
            <w:fldChar w:fldCharType="separate"/>
          </w:r>
          <w:sdt>
            <w:sdtPr>
              <w:rPr>
                <w:rFonts w:asciiTheme="minorAscii" w:hAnsiTheme="minorAscii" w:eastAsiaTheme="minorAscii" w:cstheme="minorBidi"/>
                <w:b w:val="0"/>
                <w:bCs w:val="0"/>
                <w:kern w:val="44"/>
                <w:sz w:val="44"/>
                <w:szCs w:val="24"/>
                <w:lang w:val="en-US" w:eastAsia="zh-CN" w:bidi="ar-SA"/>
              </w:rPr>
              <w:id w:val="147470119"/>
              <w:placeholder>
                <w:docPart w:val="{ab7e6c10-a38e-4fde-af88-2943db2a8892}"/>
              </w:placeholder>
            </w:sdtPr>
            <w:sdtEndPr>
              <w:rPr>
                <w:rFonts w:asciiTheme="minorAscii" w:hAnsiTheme="minorAscii" w:eastAsiaTheme="minorAscii" w:cstheme="minorBidi"/>
                <w:b w:val="0"/>
                <w:bCs w:val="0"/>
                <w:kern w:val="44"/>
                <w:sz w:val="44"/>
                <w:szCs w:val="24"/>
                <w:lang w:val="en-US" w:eastAsia="zh-CN" w:bidi="ar-SA"/>
              </w:rPr>
            </w:sdtEndPr>
            <w:sdtContent>
              <w:r>
                <w:rPr>
                  <w:rFonts w:hint="default" w:ascii="Times New Roman" w:hAnsi="Times New Roman" w:cs="Times New Roman" w:eastAsiaTheme="minorAscii"/>
                  <w:b w:val="0"/>
                  <w:bCs w:val="0"/>
                </w:rPr>
                <w:t>3. Conclusion</w:t>
              </w:r>
            </w:sdtContent>
          </w:sdt>
          <w:r>
            <w:rPr>
              <w:b w:val="0"/>
              <w:bCs w:val="0"/>
            </w:rPr>
            <w:tab/>
          </w:r>
          <w:r>
            <w:rPr>
              <w:b w:val="0"/>
              <w:bCs w:val="0"/>
            </w:rPr>
            <w:t>6</w:t>
          </w:r>
          <w:r>
            <w:rPr>
              <w:b w:val="0"/>
              <w:bCs w:val="0"/>
            </w:rPr>
            <w:fldChar w:fldCharType="end"/>
          </w:r>
        </w:p>
        <w:p>
          <w:pPr>
            <w:pStyle w:val="10"/>
            <w:tabs>
              <w:tab w:val="right" w:leader="dot" w:pos="8306"/>
            </w:tabs>
          </w:pPr>
          <w:r>
            <w:rPr>
              <w:b w:val="0"/>
              <w:bCs w:val="0"/>
            </w:rPr>
            <w:fldChar w:fldCharType="begin"/>
          </w:r>
          <w:r>
            <w:rPr>
              <w:b w:val="0"/>
              <w:bCs w:val="0"/>
            </w:rPr>
            <w:instrText xml:space="preserve"> HYPERLINK \l _Toc11288 </w:instrText>
          </w:r>
          <w:r>
            <w:rPr>
              <w:b w:val="0"/>
              <w:bCs w:val="0"/>
            </w:rPr>
            <w:fldChar w:fldCharType="separate"/>
          </w:r>
          <w:sdt>
            <w:sdtPr>
              <w:rPr>
                <w:rFonts w:asciiTheme="minorAscii" w:hAnsiTheme="minorAscii" w:eastAsiaTheme="minorAscii" w:cstheme="minorBidi"/>
                <w:b w:val="0"/>
                <w:bCs w:val="0"/>
                <w:kern w:val="44"/>
                <w:sz w:val="44"/>
                <w:szCs w:val="24"/>
                <w:lang w:val="en-US" w:eastAsia="zh-CN" w:bidi="ar-SA"/>
              </w:rPr>
              <w:id w:val="147470119"/>
              <w:placeholder>
                <w:docPart w:val="{9f973b9b-2ad8-407f-bb35-75e72a5ee618}"/>
              </w:placeholder>
            </w:sdtPr>
            <w:sdtEndPr>
              <w:rPr>
                <w:rFonts w:asciiTheme="minorAscii" w:hAnsiTheme="minorAscii" w:eastAsiaTheme="minorAscii" w:cstheme="minorBidi"/>
                <w:b w:val="0"/>
                <w:bCs w:val="0"/>
                <w:kern w:val="44"/>
                <w:sz w:val="44"/>
                <w:szCs w:val="24"/>
                <w:lang w:val="en-US" w:eastAsia="zh-CN" w:bidi="ar-SA"/>
              </w:rPr>
            </w:sdtEndPr>
            <w:sdtContent>
              <w:r>
                <w:rPr>
                  <w:rFonts w:hint="default" w:ascii="Times New Roman" w:hAnsi="Times New Roman" w:cs="Times New Roman" w:eastAsiaTheme="minorAscii"/>
                  <w:b w:val="0"/>
                  <w:bCs w:val="0"/>
                </w:rPr>
                <w:t>4.Reference</w:t>
              </w:r>
            </w:sdtContent>
          </w:sdt>
          <w:r>
            <w:rPr>
              <w:b w:val="0"/>
              <w:bCs w:val="0"/>
            </w:rPr>
            <w:tab/>
          </w:r>
          <w:r>
            <w:rPr>
              <w:b w:val="0"/>
              <w:bCs w:val="0"/>
            </w:rPr>
            <w:t>7</w:t>
          </w:r>
          <w:r>
            <w:rPr>
              <w:b w:val="0"/>
              <w:bCs w:val="0"/>
            </w:rPr>
            <w:fldChar w:fldCharType="end"/>
          </w:r>
        </w:p>
      </w:sdtContent>
    </w:sdt>
    <w:p>
      <w:pPr>
        <w:pStyle w:val="2"/>
        <w:rPr>
          <w:rFonts w:hint="default" w:ascii="Times New Roman" w:hAnsi="Times New Roman" w:cs="Times New Roman"/>
          <w:sz w:val="44"/>
          <w:szCs w:val="44"/>
          <w:lang w:val="en-US" w:eastAsia="zh-CN"/>
        </w:rPr>
      </w:pPr>
    </w:p>
    <w:p>
      <w:pPr>
        <w:rPr>
          <w:rFonts w:hint="default" w:ascii="Times New Roman" w:hAnsi="Times New Roman" w:cs="Times New Roman"/>
          <w:sz w:val="44"/>
          <w:szCs w:val="44"/>
          <w:lang w:val="en-US" w:eastAsia="zh-CN"/>
        </w:rPr>
      </w:pPr>
    </w:p>
    <w:p>
      <w:pPr>
        <w:rPr>
          <w:rFonts w:hint="default" w:ascii="Times New Roman" w:hAnsi="Times New Roman" w:cs="Times New Roman"/>
          <w:sz w:val="44"/>
          <w:szCs w:val="44"/>
          <w:lang w:val="en-US" w:eastAsia="zh-CN"/>
        </w:rPr>
      </w:pPr>
    </w:p>
    <w:p>
      <w:pPr>
        <w:rPr>
          <w:rFonts w:hint="default" w:ascii="Times New Roman" w:hAnsi="Times New Roman" w:cs="Times New Roman"/>
          <w:sz w:val="44"/>
          <w:szCs w:val="44"/>
          <w:lang w:val="en-US" w:eastAsia="zh-CN"/>
        </w:rPr>
      </w:pPr>
    </w:p>
    <w:p>
      <w:pPr>
        <w:rPr>
          <w:rFonts w:hint="default" w:ascii="Times New Roman" w:hAnsi="Times New Roman" w:cs="Times New Roman"/>
          <w:sz w:val="44"/>
          <w:szCs w:val="44"/>
          <w:lang w:val="en-US" w:eastAsia="zh-CN"/>
        </w:rPr>
      </w:pPr>
    </w:p>
    <w:p>
      <w:pPr>
        <w:rPr>
          <w:rFonts w:hint="default" w:ascii="Times New Roman" w:hAnsi="Times New Roman" w:cs="Times New Roman"/>
          <w:sz w:val="44"/>
          <w:szCs w:val="44"/>
          <w:lang w:val="en-US" w:eastAsia="zh-CN"/>
        </w:rPr>
      </w:pPr>
    </w:p>
    <w:p>
      <w:pPr>
        <w:rPr>
          <w:rFonts w:hint="default" w:ascii="Times New Roman" w:hAnsi="Times New Roman" w:cs="Times New Roman"/>
          <w:sz w:val="44"/>
          <w:szCs w:val="44"/>
          <w:lang w:val="en-US" w:eastAsia="zh-CN"/>
        </w:rPr>
      </w:pPr>
    </w:p>
    <w:p>
      <w:pPr>
        <w:rPr>
          <w:rFonts w:hint="default" w:ascii="Times New Roman" w:hAnsi="Times New Roman" w:cs="Times New Roman"/>
          <w:sz w:val="44"/>
          <w:szCs w:val="44"/>
          <w:lang w:val="en-US" w:eastAsia="zh-CN"/>
        </w:rPr>
      </w:pPr>
    </w:p>
    <w:p>
      <w:pPr>
        <w:rPr>
          <w:rFonts w:hint="default" w:ascii="Times New Roman" w:hAnsi="Times New Roman" w:cs="Times New Roman"/>
          <w:sz w:val="44"/>
          <w:szCs w:val="44"/>
          <w:lang w:val="en-US" w:eastAsia="zh-CN"/>
        </w:rPr>
      </w:pPr>
      <w:bookmarkStart w:id="27" w:name="_GoBack"/>
      <w:bookmarkEnd w:id="27"/>
    </w:p>
    <w:p>
      <w:pPr>
        <w:pStyle w:val="2"/>
        <w:rPr>
          <w:rFonts w:hint="default" w:ascii="Times New Roman" w:hAnsi="Times New Roman" w:cs="Times New Roman"/>
          <w:sz w:val="44"/>
          <w:szCs w:val="44"/>
          <w:lang w:val="en-US" w:eastAsia="zh-CN"/>
        </w:rPr>
      </w:pPr>
      <w:bookmarkStart w:id="1" w:name="_Toc9929"/>
      <w:bookmarkStart w:id="2" w:name="_Toc10167"/>
      <w:r>
        <w:rPr>
          <w:rFonts w:hint="default" w:ascii="Times New Roman" w:hAnsi="Times New Roman" w:cs="Times New Roman"/>
          <w:sz w:val="44"/>
          <w:szCs w:val="44"/>
          <w:lang w:val="en-US" w:eastAsia="zh-CN"/>
        </w:rPr>
        <w:t>1.Introduction</w:t>
      </w:r>
      <w:bookmarkEnd w:id="0"/>
      <w:bookmarkEnd w:id="1"/>
      <w:bookmarkEnd w:id="2"/>
    </w:p>
    <w:p>
      <w:pPr>
        <w:pStyle w:val="3"/>
        <w:rPr>
          <w:rFonts w:hint="default" w:ascii="Times New Roman" w:hAnsi="Times New Roman" w:cs="Times New Roman"/>
          <w:sz w:val="28"/>
          <w:szCs w:val="28"/>
          <w:lang w:val="en-US" w:eastAsia="zh-CN"/>
        </w:rPr>
      </w:pPr>
      <w:bookmarkStart w:id="3" w:name="_Toc25404"/>
      <w:bookmarkStart w:id="4" w:name="_Toc3566"/>
      <w:bookmarkStart w:id="5" w:name="_Toc6876"/>
      <w:r>
        <w:rPr>
          <w:rFonts w:hint="default" w:ascii="Times New Roman" w:hAnsi="Times New Roman" w:cs="Times New Roman"/>
          <w:sz w:val="28"/>
          <w:szCs w:val="28"/>
          <w:lang w:val="en-US" w:eastAsia="zh-CN"/>
        </w:rPr>
        <w:t xml:space="preserve">1.1 </w:t>
      </w:r>
      <w:bookmarkEnd w:id="3"/>
      <w:r>
        <w:rPr>
          <w:rFonts w:hint="default" w:ascii="Times New Roman" w:hAnsi="Times New Roman" w:cs="Times New Roman"/>
          <w:sz w:val="28"/>
          <w:szCs w:val="28"/>
          <w:lang w:val="en-US" w:eastAsia="zh-CN"/>
        </w:rPr>
        <w:t>What is international business communication</w:t>
      </w:r>
      <w:bookmarkEnd w:id="4"/>
      <w:bookmarkEnd w:id="5"/>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Communication skills are an integral part of our lives and we can use communication to share knowledge and experience to meet individual or collective interests or goals. At present, the commonly used means of communication is speaking, writing, body language and so on.</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International Business Communication Skills (IBC) is a business that focuses on business on a daily basis and allows cross-border business interactions and communications. For example, business cooperation with multinational corporations, companies to carry out business goals in other countries.</w:t>
      </w:r>
    </w:p>
    <w:p>
      <w:pPr>
        <w:pStyle w:val="3"/>
        <w:jc w:val="both"/>
        <w:rPr>
          <w:rFonts w:hint="default" w:ascii="Times New Roman" w:hAnsi="Times New Roman" w:cs="Times New Roman"/>
          <w:lang w:val="en-US" w:eastAsia="zh-CN"/>
        </w:rPr>
      </w:pPr>
      <w:bookmarkStart w:id="6" w:name="_Toc20706"/>
      <w:bookmarkStart w:id="7" w:name="_Toc27200"/>
      <w:bookmarkStart w:id="8" w:name="_Toc8074"/>
      <w:r>
        <w:rPr>
          <w:rFonts w:hint="default" w:ascii="Times New Roman" w:hAnsi="Times New Roman" w:cs="Times New Roman"/>
          <w:lang w:val="en-US" w:eastAsia="zh-CN"/>
        </w:rPr>
        <w:t xml:space="preserve">1.2 </w:t>
      </w:r>
      <w:bookmarkEnd w:id="6"/>
      <w:r>
        <w:rPr>
          <w:rFonts w:hint="default" w:ascii="Times New Roman" w:hAnsi="Times New Roman" w:cs="Times New Roman"/>
          <w:lang w:val="en-US" w:eastAsia="zh-CN"/>
        </w:rPr>
        <w:t>Thesis goal</w:t>
      </w:r>
      <w:bookmarkEnd w:id="7"/>
      <w:bookmarkEnd w:id="8"/>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Assess how international business communicators use their expertise to successfully establish good relationships.</w:t>
      </w:r>
    </w:p>
    <w:p>
      <w:pPr>
        <w:pStyle w:val="2"/>
        <w:rPr>
          <w:rFonts w:hint="default" w:ascii="Times New Roman" w:hAnsi="Times New Roman" w:cs="Times New Roman"/>
          <w:lang w:val="en-US" w:eastAsia="zh-CN"/>
        </w:rPr>
      </w:pPr>
      <w:bookmarkStart w:id="9" w:name="_Toc30090"/>
      <w:bookmarkStart w:id="10" w:name="_Toc25213"/>
      <w:r>
        <w:rPr>
          <w:rFonts w:hint="default" w:ascii="Times New Roman" w:hAnsi="Times New Roman" w:cs="Times New Roman"/>
          <w:lang w:val="en-US" w:eastAsia="zh-CN"/>
        </w:rPr>
        <w:t>2.main findings</w:t>
      </w:r>
      <w:bookmarkEnd w:id="9"/>
      <w:bookmarkEnd w:id="10"/>
    </w:p>
    <w:p>
      <w:pPr>
        <w:pStyle w:val="3"/>
        <w:rPr>
          <w:rFonts w:hint="default" w:ascii="Times New Roman" w:hAnsi="Times New Roman" w:cs="Times New Roman"/>
          <w:lang w:val="en-US" w:eastAsia="zh-CN"/>
        </w:rPr>
      </w:pPr>
      <w:bookmarkStart w:id="11" w:name="_Toc15229"/>
      <w:bookmarkStart w:id="12" w:name="_Toc6040"/>
      <w:bookmarkStart w:id="13" w:name="_Toc1820"/>
      <w:r>
        <w:rPr>
          <w:rFonts w:hint="default" w:ascii="Times New Roman" w:hAnsi="Times New Roman" w:cs="Times New Roman"/>
          <w:lang w:val="en-US" w:eastAsia="zh-CN"/>
        </w:rPr>
        <w:t>2.1</w:t>
      </w:r>
      <w:bookmarkEnd w:id="11"/>
      <w:r>
        <w:rPr>
          <w:rFonts w:hint="default" w:ascii="Times New Roman" w:hAnsi="Times New Roman" w:cs="Times New Roman"/>
          <w:lang w:val="en-US" w:eastAsia="zh-CN"/>
        </w:rPr>
        <w:t xml:space="preserve"> Hall's high context and low context theory</w:t>
      </w:r>
      <w:bookmarkEnd w:id="12"/>
      <w:bookmarkEnd w:id="13"/>
    </w:p>
    <w:p>
      <w:pPr>
        <w:rPr>
          <w:rFonts w:hint="default" w:ascii="Times New Roman" w:hAnsi="Times New Roman" w:cs="Times New Roman"/>
          <w:lang w:val="en-US" w:eastAsia="zh-CN"/>
        </w:rPr>
      </w:pPr>
      <w:r>
        <w:rPr>
          <w:rFonts w:hint="default" w:ascii="Times New Roman" w:hAnsi="Times New Roman" w:cs="Times New Roman"/>
          <w:lang w:val="en-US" w:eastAsia="zh-CN"/>
        </w:rPr>
        <w:t>High and low context is divided into two kinds, respectively, for different occasions and between different personnel.</w:t>
      </w:r>
    </w:p>
    <w:p>
      <w:pPr>
        <w:rPr>
          <w:rFonts w:hint="default" w:ascii="Times New Roman" w:hAnsi="Times New Roman" w:cs="Times New Roman"/>
          <w:lang w:val="en-US" w:eastAsia="zh-CN"/>
        </w:rPr>
      </w:pPr>
      <w:r>
        <w:rPr>
          <w:rFonts w:hint="default" w:ascii="Times New Roman" w:hAnsi="Times New Roman" w:cs="Times New Roman"/>
          <w:lang w:val="en-US" w:eastAsia="zh-CN"/>
        </w:rPr>
        <w:t>In high contexts, communication is more subtle, it has a lot of hidden information, and on many occasions, how to speak may be more important than what is said.</w:t>
      </w:r>
    </w:p>
    <w:p>
      <w:pPr>
        <w:rPr>
          <w:rFonts w:hint="default" w:ascii="Times New Roman" w:hAnsi="Times New Roman" w:cs="Times New Roman"/>
          <w:lang w:val="en-US" w:eastAsia="zh-CN"/>
        </w:rPr>
      </w:pPr>
      <w:r>
        <w:rPr>
          <w:rFonts w:hint="default" w:ascii="Times New Roman" w:hAnsi="Times New Roman" w:cs="Times New Roman"/>
          <w:lang w:val="en-US" w:eastAsia="zh-CN"/>
        </w:rPr>
        <w:t>In the low context, most of the communication is clear, there are not too many extrinsic factors, and the communication is clear and clearly expressing the information between the two parties.</w:t>
      </w:r>
    </w:p>
    <w:p>
      <w:pPr>
        <w:rPr>
          <w:rFonts w:hint="default" w:ascii="Times New Roman" w:hAnsi="Times New Roman" w:cs="Times New Roman"/>
        </w:rPr>
      </w:pPr>
      <w:r>
        <w:rPr>
          <w:rFonts w:hint="default" w:ascii="Times New Roman" w:hAnsi="Times New Roman" w:cs="Times New Roman"/>
        </w:rPr>
        <w:drawing>
          <wp:inline distT="0" distB="0" distL="114300" distR="114300">
            <wp:extent cx="3183255" cy="1607820"/>
            <wp:effectExtent l="0" t="0" r="17145" b="11430"/>
            <wp:docPr id="4" name="Picture 3" descr="pistillo.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pistillo.gif"/>
                    <pic:cNvPicPr>
                      <a:picLocks noChangeAspect="1"/>
                    </pic:cNvPicPr>
                  </pic:nvPicPr>
                  <pic:blipFill>
                    <a:blip r:embed="rId7" cstate="print"/>
                    <a:stretch>
                      <a:fillRect/>
                    </a:stretch>
                  </pic:blipFill>
                  <pic:spPr>
                    <a:xfrm>
                      <a:off x="0" y="0"/>
                      <a:ext cx="3183255" cy="1607820"/>
                    </a:xfrm>
                    <a:prstGeom prst="rect">
                      <a:avLst/>
                    </a:prstGeom>
                  </pic:spPr>
                </pic:pic>
              </a:graphicData>
            </a:graphic>
          </wp:inline>
        </w:drawing>
      </w:r>
    </w:p>
    <w:p>
      <w:pPr>
        <w:rPr>
          <w:rFonts w:hint="default" w:ascii="Times New Roman" w:hAnsi="Times New Roman" w:cs="Times New Roman"/>
          <w:lang w:val="en-US" w:eastAsia="zh-CN"/>
        </w:rPr>
      </w:pPr>
      <w:r>
        <w:rPr>
          <w:rFonts w:hint="default" w:ascii="Times New Roman" w:hAnsi="Times New Roman" w:cs="Times New Roman"/>
          <w:lang w:val="en-US" w:eastAsia="zh-CN"/>
        </w:rPr>
        <w:t>Table1-This form represents the contextual culture of different countries.</w:t>
      </w:r>
    </w:p>
    <w:p>
      <w:pPr>
        <w:rPr>
          <w:rFonts w:hint="default" w:ascii="Times New Roman" w:hAnsi="Times New Roman" w:cs="Times New Roman"/>
          <w:lang w:val="en-US" w:eastAsia="zh-CN"/>
        </w:rPr>
      </w:pPr>
      <w:r>
        <w:rPr>
          <w:rFonts w:hint="default" w:ascii="Times New Roman" w:hAnsi="Times New Roman" w:cs="Times New Roman"/>
          <w:lang w:val="en-US" w:eastAsia="zh-CN"/>
        </w:rPr>
        <w:t>For example, when Americans invited their Japanese friends to come to see their guest, they said at the beginning that when they invited themselves into the door after a simple greeting at the door of their home, the Japanese would say: "No need for such a courtesy call With the enthusiastic invitation of American friends, Japanese friends will agree. Perhaps American friends here may not quite understand why this is done, but after he learns about Japanese language and culture, American friends will understand it. In such a high-context environment, we only need to understand the true meaning of it, rather than getting dizzy with some messy words. By focusing on the true meaning of discourse, we can communicate smoothly.</w:t>
      </w:r>
    </w:p>
    <w:p>
      <w:pPr>
        <w:rPr>
          <w:rFonts w:hint="default" w:ascii="Times New Roman" w:hAnsi="Times New Roman" w:cs="Times New Roman"/>
          <w:lang w:val="en-US" w:eastAsia="zh-CN"/>
        </w:rPr>
      </w:pPr>
      <w:r>
        <w:rPr>
          <w:rFonts w:hint="default" w:ascii="Times New Roman" w:hAnsi="Times New Roman" w:cs="Times New Roman"/>
          <w:lang w:val="en-US" w:eastAsia="zh-CN"/>
        </w:rPr>
        <w:t>Similarly, in transnational business and cultural exchanges, we should have more understanding of different contexts and different modes of communication. Only in this way can we adjust our communication skills in the face of different contextual culture characteristics and successfully complete business cooperation to achieve the best communication effect.</w:t>
      </w:r>
    </w:p>
    <w:p>
      <w:pPr>
        <w:rPr>
          <w:rFonts w:hint="default" w:ascii="Times New Roman" w:hAnsi="Times New Roman" w:cs="Times New Roman"/>
          <w:lang w:val="en-US" w:eastAsia="zh-CN"/>
        </w:rPr>
      </w:pPr>
      <w:r>
        <w:rPr>
          <w:rFonts w:hint="default" w:ascii="Times New Roman" w:hAnsi="Times New Roman" w:cs="Times New Roman"/>
          <w:lang w:val="en-US" w:eastAsia="zh-CN"/>
        </w:rPr>
        <w:t>Low-level managers may be very direct communication, can express the information clearly, but this communication will seem more rude, lack of trust. In a highly contextual environment, managers tangle about how to easily communicate information within a team and find it hard to form a close team relationship. Therefore, in cross-border business communication, I think I can understand each other's contextual culture as much as possible, as long as there is a good communication environment, so as to establish a close network of relationships instead of creating erroneous communication barriers and thus losing both Interests and relationships.</w:t>
      </w:r>
    </w:p>
    <w:p>
      <w:pPr>
        <w:pStyle w:val="3"/>
        <w:rPr>
          <w:rFonts w:hint="default" w:ascii="Times New Roman" w:hAnsi="Times New Roman" w:cs="Times New Roman"/>
          <w:lang w:val="en-US" w:eastAsia="zh-CN"/>
        </w:rPr>
      </w:pPr>
      <w:bookmarkStart w:id="14" w:name="_Toc20409"/>
      <w:bookmarkStart w:id="15" w:name="_Toc14237"/>
      <w:bookmarkStart w:id="16" w:name="_Toc28553"/>
      <w:r>
        <w:rPr>
          <w:rFonts w:hint="default" w:ascii="Times New Roman" w:hAnsi="Times New Roman" w:cs="Times New Roman"/>
          <w:lang w:val="en-US" w:eastAsia="zh-CN"/>
        </w:rPr>
        <w:t>2.2</w:t>
      </w:r>
      <w:bookmarkEnd w:id="14"/>
      <w:r>
        <w:rPr>
          <w:rFonts w:hint="default" w:ascii="Times New Roman" w:hAnsi="Times New Roman" w:cs="Times New Roman"/>
          <w:lang w:val="en-US" w:eastAsia="zh-CN"/>
        </w:rPr>
        <w:t xml:space="preserve"> Fons Trompenaar's 7 Dimension of Culture</w:t>
      </w:r>
      <w:bookmarkEnd w:id="15"/>
      <w:bookmarkEnd w:id="16"/>
    </w:p>
    <w:p>
      <w:pPr>
        <w:rPr>
          <w:rFonts w:hint="default" w:ascii="Times New Roman" w:hAnsi="Times New Roman" w:cs="Times New Roman"/>
          <w:lang w:val="en-US" w:eastAsia="zh-CN"/>
        </w:rPr>
      </w:pPr>
      <w:r>
        <w:rPr>
          <w:rFonts w:hint="default" w:ascii="Times New Roman" w:hAnsi="Times New Roman" w:cs="Times New Roman"/>
          <w:lang w:val="en-US" w:eastAsia="zh-CN"/>
        </w:rPr>
        <w:t>The so-called Fons Trompenaar's Dimension of Culture is where Fons Trompenaars and Charles Hampden-Turner spent 10 years studying the preferences and values of people in dozens of cultures around the world. Finally, they classify them into seven different cultural preferences. Respectively</w:t>
      </w:r>
    </w:p>
    <w:p>
      <w:pPr>
        <w:numPr>
          <w:ilvl w:val="0"/>
          <w:numId w:val="1"/>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Universalism versus particularism </w:t>
      </w:r>
      <w:r>
        <w:rPr>
          <w:rFonts w:hint="default" w:ascii="Times New Roman" w:hAnsi="Times New Roman" w:cs="Times New Roman"/>
          <w:lang w:val="en-US" w:eastAsia="zh-CN"/>
        </w:rPr>
        <w:br w:type="textWrapping"/>
      </w:r>
      <w:r>
        <w:rPr>
          <w:rFonts w:hint="default" w:ascii="Times New Roman" w:hAnsi="Times New Roman" w:cs="Times New Roman"/>
          <w:lang w:val="en-US" w:eastAsia="zh-CN"/>
        </w:rPr>
        <w:t xml:space="preserve">2. Communitarianism versus individualism </w:t>
      </w:r>
      <w:r>
        <w:rPr>
          <w:rFonts w:hint="default" w:ascii="Times New Roman" w:hAnsi="Times New Roman" w:cs="Times New Roman"/>
          <w:lang w:val="en-US" w:eastAsia="zh-CN"/>
        </w:rPr>
        <w:br w:type="textWrapping"/>
      </w:r>
      <w:r>
        <w:rPr>
          <w:rFonts w:hint="default" w:ascii="Times New Roman" w:hAnsi="Times New Roman" w:cs="Times New Roman"/>
          <w:lang w:val="en-US" w:eastAsia="zh-CN"/>
        </w:rPr>
        <w:t xml:space="preserve">3. Neutral versus emotional </w:t>
      </w:r>
      <w:r>
        <w:rPr>
          <w:rFonts w:hint="default" w:ascii="Times New Roman" w:hAnsi="Times New Roman" w:cs="Times New Roman"/>
          <w:lang w:val="en-US" w:eastAsia="zh-CN"/>
        </w:rPr>
        <w:br w:type="textWrapping"/>
      </w:r>
      <w:r>
        <w:rPr>
          <w:rFonts w:hint="default" w:ascii="Times New Roman" w:hAnsi="Times New Roman" w:cs="Times New Roman"/>
          <w:lang w:val="en-US" w:eastAsia="zh-CN"/>
        </w:rPr>
        <w:t>4. Defuse versus specific cultures</w:t>
      </w:r>
      <w:r>
        <w:rPr>
          <w:rFonts w:hint="default" w:ascii="Times New Roman" w:hAnsi="Times New Roman" w:cs="Times New Roman"/>
          <w:lang w:val="en-US" w:eastAsia="zh-CN"/>
        </w:rPr>
        <w:br w:type="textWrapping"/>
      </w:r>
      <w:r>
        <w:rPr>
          <w:rFonts w:hint="default" w:ascii="Times New Roman" w:hAnsi="Times New Roman" w:cs="Times New Roman"/>
          <w:lang w:val="en-US" w:eastAsia="zh-CN"/>
        </w:rPr>
        <w:t xml:space="preserve">5. Achievement versus ascription </w:t>
      </w:r>
      <w:r>
        <w:rPr>
          <w:rFonts w:hint="default" w:ascii="Times New Roman" w:hAnsi="Times New Roman" w:cs="Times New Roman"/>
          <w:lang w:val="en-US" w:eastAsia="zh-CN"/>
        </w:rPr>
        <w:br w:type="textWrapping"/>
      </w:r>
      <w:r>
        <w:rPr>
          <w:rFonts w:hint="default" w:ascii="Times New Roman" w:hAnsi="Times New Roman" w:cs="Times New Roman"/>
          <w:lang w:val="en-US" w:eastAsia="zh-CN"/>
        </w:rPr>
        <w:t>6. Human-Time relationship and</w:t>
      </w:r>
      <w:r>
        <w:rPr>
          <w:rFonts w:hint="default" w:ascii="Times New Roman" w:hAnsi="Times New Roman" w:cs="Times New Roman"/>
          <w:lang w:val="en-US" w:eastAsia="zh-CN"/>
        </w:rPr>
        <w:br w:type="textWrapping"/>
      </w:r>
      <w:r>
        <w:rPr>
          <w:rFonts w:hint="default" w:ascii="Times New Roman" w:hAnsi="Times New Roman" w:cs="Times New Roman"/>
          <w:lang w:val="en-US" w:eastAsia="zh-CN"/>
        </w:rPr>
        <w:t>7. Human-Nature relationship</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They provided more than 46,000 questionnaires to more than 40 countries around the world and the questionnaire was more balanced. In my opinion, these seven dimensions play an important role in business communication. For example, when a company wants to cooperate with a multinational company, the company needs to understand the cultural characteristics of the country where the company is located, respect the culture of other countries, obtain the favor and trust of each other, and communicate smoothly so as to achieve the goal of cooperation.</w:t>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For example, Wal-Mart failed in the German market for a number of reasons, noting that Germany's union culture did not communicate with local unions until they entered the German market. Resulting in resistance to development. In addition, Wal-Mart's relationship between people and no investigation is clear that the Germans in the face of strangers will not give a smile, but Wal-Mart has asked employees to treat customers with a smile. These are the reasons for the failure of Wal-Mart. Therefore, when we carry out transnational business activities, we need to know clearly the cultural characteristics and communication environment of the country so that we can establish a sound network of relationships. And Fons Trompenaar's Dimension of Culture can clearly help us analyze each other's cultural identity and thus take the appropriate strategy to maximize the benefits for our own company.</w:t>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However, Fons Trompenaar's seven-dimensional culture does not represent everyone, because each person is different, so other factors in life may also lead them to think things. So instead of using the same value to measure our own standards, we need to be flexible in our communication skills.</w:t>
      </w:r>
    </w:p>
    <w:p>
      <w:pPr>
        <w:pStyle w:val="3"/>
        <w:jc w:val="left"/>
        <w:rPr>
          <w:rFonts w:hint="default" w:ascii="Times New Roman" w:hAnsi="Times New Roman" w:cs="Times New Roman"/>
          <w:lang w:val="en-US" w:eastAsia="zh-CN"/>
        </w:rPr>
      </w:pPr>
      <w:bookmarkStart w:id="17" w:name="_Toc2768"/>
      <w:bookmarkStart w:id="18" w:name="_Toc3895"/>
      <w:bookmarkStart w:id="19" w:name="_Toc5975"/>
      <w:r>
        <w:rPr>
          <w:rFonts w:hint="default" w:ascii="Times New Roman" w:hAnsi="Times New Roman" w:cs="Times New Roman"/>
          <w:lang w:val="en-US" w:eastAsia="zh-CN"/>
        </w:rPr>
        <w:t xml:space="preserve">2.3 </w:t>
      </w:r>
      <w:bookmarkEnd w:id="17"/>
      <w:r>
        <w:rPr>
          <w:rFonts w:hint="default" w:ascii="Times New Roman" w:hAnsi="Times New Roman" w:cs="Times New Roman"/>
          <w:lang w:val="en-US" w:eastAsia="zh-CN"/>
        </w:rPr>
        <w:t>How to build successful business relations</w:t>
      </w:r>
      <w:bookmarkEnd w:id="18"/>
      <w:bookmarkEnd w:id="19"/>
    </w:p>
    <w:p>
      <w:pPr>
        <w:rPr>
          <w:rFonts w:hint="default" w:ascii="Times New Roman" w:hAnsi="Times New Roman" w:cs="Times New Roman"/>
          <w:lang w:val="en-US" w:eastAsia="zh-CN"/>
        </w:rPr>
      </w:pPr>
      <w:r>
        <w:rPr>
          <w:rFonts w:hint="default" w:ascii="Times New Roman" w:hAnsi="Times New Roman" w:cs="Times New Roman"/>
          <w:lang w:val="en-US" w:eastAsia="zh-CN"/>
        </w:rPr>
        <w:t>The most crucial factor for establishing a good network of relationships is "trust." Only when mutual trust is established can both parties cooperate. However, how to build trust, most companies in Western countries do not choose their own relatives to cooperate in their culture, they think such behavior is immoral, so they adopted a contractual approach, Cooperation under the supervision of the law. At the same time, companies can establish their credibility through long-lasting behavior that will allow your company to build a vast network of relationships.</w:t>
      </w:r>
    </w:p>
    <w:p>
      <w:pPr>
        <w:rPr>
          <w:rFonts w:hint="default" w:ascii="Times New Roman" w:hAnsi="Times New Roman" w:cs="Times New Roman"/>
          <w:lang w:val="en-US" w:eastAsia="zh-CN"/>
        </w:rPr>
      </w:pPr>
      <w:r>
        <w:rPr>
          <w:rFonts w:hint="default" w:ascii="Times New Roman" w:hAnsi="Times New Roman" w:cs="Times New Roman"/>
          <w:lang w:val="en-US" w:eastAsia="zh-CN"/>
        </w:rPr>
        <w:t>However, in other cultures, interpersonal relationships are the basis of business, such as China and South Korea. These relationships are based on personal honor, filial piety, friendship or long-term reciprocity (grace). This situation belongs to the particularity of Fons Trompenaar's 7 Dimension of Culture. Therefore, as an international business communication staff, we need to use different cultural methods to obtain the trust of partners. This skill is very important to us.</w:t>
      </w:r>
    </w:p>
    <w:p>
      <w:pPr>
        <w:rPr>
          <w:rFonts w:hint="default" w:ascii="Times New Roman" w:hAnsi="Times New Roman" w:cs="Times New Roman"/>
          <w:lang w:val="en-US" w:eastAsia="zh-CN"/>
        </w:rPr>
      </w:pPr>
      <w:r>
        <w:rPr>
          <w:rFonts w:hint="default" w:ascii="Times New Roman" w:hAnsi="Times New Roman" w:cs="Times New Roman"/>
          <w:lang w:val="en-US" w:eastAsia="zh-CN"/>
        </w:rPr>
        <w:t>So, in my opinion, trust is at the heart of international business networks. Western countries use rules and regulations to get both parties trust and thus build a network of relationships. However, in other cultures, trust sometimes needs to be driven by interests. In the face of cultural differences, we need to create a relationship of trust rather than exclusion, but respect and management in order to establish trust with our partners The purpose of the relationship network.</w:t>
      </w:r>
    </w:p>
    <w:p>
      <w:pPr>
        <w:rPr>
          <w:rFonts w:hint="default" w:ascii="Times New Roman" w:hAnsi="Times New Roman" w:cs="Times New Roman"/>
          <w:lang w:val="en-US" w:eastAsia="zh-CN"/>
        </w:rPr>
      </w:pPr>
    </w:p>
    <w:p>
      <w:pPr>
        <w:pStyle w:val="3"/>
        <w:rPr>
          <w:rFonts w:hint="default" w:ascii="Times New Roman" w:hAnsi="Times New Roman" w:cs="Times New Roman"/>
          <w:lang w:val="en-US" w:eastAsia="zh-CN"/>
        </w:rPr>
      </w:pPr>
      <w:bookmarkStart w:id="20" w:name="_Toc17116"/>
      <w:bookmarkStart w:id="21" w:name="_Toc4312"/>
      <w:r>
        <w:rPr>
          <w:rFonts w:hint="default" w:ascii="Times New Roman" w:hAnsi="Times New Roman" w:cs="Times New Roman"/>
          <w:lang w:val="en-US" w:eastAsia="zh-CN"/>
        </w:rPr>
        <w:t>2.4 gift giving in international business communication</w:t>
      </w:r>
      <w:bookmarkEnd w:id="20"/>
      <w:bookmarkEnd w:id="21"/>
      <w:r>
        <w:rPr>
          <w:rFonts w:hint="default" w:ascii="Times New Roman" w:hAnsi="Times New Roman" w:cs="Times New Roman"/>
          <w:lang w:val="en-US" w:eastAsia="zh-CN"/>
        </w:rPr>
        <w:t xml:space="preserve"> </w:t>
      </w:r>
    </w:p>
    <w:p>
      <w:pPr>
        <w:rPr>
          <w:rFonts w:hint="default" w:ascii="Times New Roman" w:hAnsi="Times New Roman" w:cs="Times New Roman"/>
          <w:lang w:val="en-US" w:eastAsia="zh-CN"/>
        </w:rPr>
      </w:pPr>
      <w:r>
        <w:rPr>
          <w:rFonts w:hint="default" w:ascii="Times New Roman" w:hAnsi="Times New Roman" w:cs="Times New Roman"/>
          <w:lang w:val="en-US" w:eastAsia="zh-CN"/>
        </w:rPr>
        <w:t>In many countries, gifts are an essential part of business communication. In some cultures, giving gifts can create or maintain relationships with others and give them more room to profit. For example, in Japan, China, the Philippines and other countries, giving gifts is part of social customs. However, there are times when the company's image and reputation can be improved. However, gifts should also pay attention to the company's staff restrictions, some companies can not accept expensive gifts, so when giving gifts need to be considered.</w:t>
      </w:r>
    </w:p>
    <w:p>
      <w:pPr>
        <w:rPr>
          <w:rFonts w:hint="default" w:ascii="Times New Roman" w:hAnsi="Times New Roman" w:cs="Times New Roman"/>
          <w:lang w:val="en-US" w:eastAsia="zh-CN"/>
        </w:rPr>
      </w:pPr>
      <w:r>
        <w:rPr>
          <w:rFonts w:hint="default" w:ascii="Times New Roman" w:hAnsi="Times New Roman" w:cs="Times New Roman"/>
          <w:lang w:val="en-US" w:eastAsia="zh-CN"/>
        </w:rPr>
        <w:t>However, in other countries, gifts of gifts are severely forbidden. This may be regarded as a bribe. For example, in countries such as Malaysia, any commercial gift is suspicious and will be treated as a bribe and strictly prohibited by state policies .</w:t>
      </w:r>
    </w:p>
    <w:p>
      <w:pPr>
        <w:rPr>
          <w:rFonts w:hint="default" w:ascii="Times New Roman" w:hAnsi="Times New Roman" w:cs="Times New Roman"/>
          <w:lang w:val="en-US" w:eastAsia="zh-CN"/>
        </w:rPr>
      </w:pPr>
      <w:r>
        <w:rPr>
          <w:rFonts w:hint="default" w:ascii="Times New Roman" w:hAnsi="Times New Roman" w:cs="Times New Roman"/>
          <w:lang w:val="en-US" w:eastAsia="zh-CN"/>
        </w:rPr>
        <w:t>While giving gifts suspiciously helps businesses grow in the short term, in the long run, such behavior can seriously damage the company's reputation and reputation and does not result in the long-term establishment of a solid network of relationships. On the other hand, once such behavior is developed within the company, it is likely to result in corruption of the company and a positive decline in the work of employees, thereby reducing the work efficiency. For a solid network of affiliates, international business communicators can use this approach appropriately to benefit the company. After all, this is not a long-term solution.</w:t>
      </w:r>
    </w:p>
    <w:p>
      <w:pPr>
        <w:rPr>
          <w:rFonts w:hint="default" w:ascii="Times New Roman" w:hAnsi="Times New Roman" w:cs="Times New Roman"/>
          <w:lang w:val="en-US" w:eastAsia="zh-CN"/>
        </w:rPr>
      </w:pPr>
    </w:p>
    <w:p>
      <w:pPr>
        <w:jc w:val="left"/>
        <w:rPr>
          <w:rFonts w:hint="default" w:ascii="Times New Roman" w:hAnsi="Times New Roman" w:cs="Times New Roman"/>
          <w:sz w:val="24"/>
          <w:szCs w:val="24"/>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rPr>
          <w:rFonts w:hint="default" w:ascii="Times New Roman" w:hAnsi="Times New Roman" w:cs="Times New Roman" w:eastAsiaTheme="minorEastAsia"/>
          <w:lang w:val="en-US" w:eastAsia="zh-CN"/>
        </w:rPr>
      </w:pPr>
    </w:p>
    <w:p>
      <w:pPr>
        <w:pStyle w:val="2"/>
        <w:numPr>
          <w:ilvl w:val="0"/>
          <w:numId w:val="0"/>
        </w:numPr>
        <w:rPr>
          <w:rFonts w:hint="default" w:ascii="Times New Roman" w:hAnsi="Times New Roman" w:cs="Times New Roman"/>
          <w:lang w:val="en-US" w:eastAsia="zh-CN"/>
        </w:rPr>
      </w:pPr>
      <w:bookmarkStart w:id="22" w:name="_Toc5185"/>
      <w:bookmarkStart w:id="23" w:name="_Toc21766"/>
      <w:r>
        <w:rPr>
          <w:rFonts w:hint="default" w:ascii="Times New Roman" w:hAnsi="Times New Roman" w:cs="Times New Roman"/>
          <w:lang w:val="en-US" w:eastAsia="zh-CN"/>
        </w:rPr>
        <w:t>3. Conclusion</w:t>
      </w:r>
      <w:bookmarkEnd w:id="22"/>
      <w:bookmarkEnd w:id="23"/>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This essay describes how business communicators use professional skills to build a good network of relationships. Use Hall's high context and low context theory and Fons Trompenaar's 7 Dimension of Culture tips to help communicate. In the meantime, in the communication of international business, we must understand the cultural characteristics of the partners and adopt appropriate communication skills to communicate with them. Although in many cultures the establishment of networks requires the support of interests, these cultures need to be respected and acknowledged. Only in this way can we build trust between our partners. Although giving gifts is an integral part of business culture, this approach still needs to be done properly. Also make sure that such behavior is a gift rather than a bribe.</w:t>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pStyle w:val="2"/>
        <w:rPr>
          <w:rFonts w:hint="default" w:ascii="Times New Roman" w:hAnsi="Times New Roman" w:cs="Times New Roman"/>
          <w:lang w:val="en-US" w:eastAsia="zh-CN"/>
        </w:rPr>
      </w:pPr>
      <w:bookmarkStart w:id="24" w:name="_Toc19917"/>
      <w:bookmarkStart w:id="25" w:name="_Toc18431"/>
      <w:bookmarkStart w:id="26" w:name="_Toc11288"/>
      <w:r>
        <w:rPr>
          <w:rFonts w:hint="default" w:ascii="Times New Roman" w:hAnsi="Times New Roman" w:cs="Times New Roman"/>
          <w:lang w:val="en-US" w:eastAsia="zh-CN"/>
        </w:rPr>
        <w:t>4.Reference</w:t>
      </w:r>
      <w:bookmarkEnd w:id="24"/>
      <w:bookmarkEnd w:id="25"/>
      <w:bookmarkEnd w:id="26"/>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Slides adapted from: R. Dennis Middlemist, Professor of Management, Colorado State University at </w:t>
      </w: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"https://faculty.unlv.edu/phelan/MGT480/Lecture%202.ppt" </w:instrText>
      </w:r>
      <w:r>
        <w:rPr>
          <w:rFonts w:hint="default" w:ascii="Times New Roman" w:hAnsi="Times New Roman" w:cs="Times New Roman"/>
          <w:lang w:val="en-US" w:eastAsia="zh-CN"/>
        </w:rPr>
        <w:fldChar w:fldCharType="separate"/>
      </w:r>
      <w:r>
        <w:rPr>
          <w:rStyle w:val="8"/>
          <w:rFonts w:hint="default" w:ascii="Times New Roman" w:hAnsi="Times New Roman" w:cs="Times New Roman"/>
          <w:lang w:val="en-US" w:eastAsia="zh-CN"/>
        </w:rPr>
        <w:t>https://faculty.unlv.edu/phelan/MGT480/Lecture%202.ppt</w:t>
      </w:r>
      <w:r>
        <w:rPr>
          <w:rFonts w:hint="default" w:ascii="Times New Roman" w:hAnsi="Times New Roman" w:cs="Times New Roman"/>
          <w:lang w:val="en-US" w:eastAsia="zh-CN"/>
        </w:rPr>
        <w:fldChar w:fldCharType="end"/>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BERGER, Ron, HERSTEIN, Ram, SILBIGER, Avi and BARNES, Bradley (2017). Developing international business relationships in a Russian context. Management International Review, 57 (3), 441-471. </w:t>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Tashakova (2015) Nepotism versus wasta in business globalisation</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"https://www.khaleejtimes.com/business/nepotism-versus-wasta-in-business-globalisation" </w:instrText>
      </w:r>
      <w:r>
        <w:rPr>
          <w:rFonts w:hint="default" w:ascii="Times New Roman" w:hAnsi="Times New Roman" w:cs="Times New Roman"/>
          <w:lang w:val="en-US" w:eastAsia="zh-CN"/>
        </w:rPr>
        <w:fldChar w:fldCharType="separate"/>
      </w:r>
      <w:r>
        <w:rPr>
          <w:rStyle w:val="8"/>
          <w:rFonts w:hint="default" w:ascii="Times New Roman" w:hAnsi="Times New Roman" w:cs="Times New Roman"/>
          <w:lang w:val="en-US" w:eastAsia="zh-CN"/>
        </w:rPr>
        <w:t>https://www.khaleejtimes.com/business/nepotism-versus-wasta-in-business-globalisation</w:t>
      </w:r>
      <w:r>
        <w:rPr>
          <w:rFonts w:hint="default" w:ascii="Times New Roman" w:hAnsi="Times New Roman" w:cs="Times New Roman"/>
          <w:lang w:val="en-US" w:eastAsia="zh-CN"/>
        </w:rPr>
        <w:fldChar w:fldCharType="end"/>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"https://wenku.baidu.com/view/776c5ee2f111f18582d05aaf.html" </w:instrText>
      </w:r>
      <w:r>
        <w:rPr>
          <w:rFonts w:hint="default" w:ascii="Times New Roman" w:hAnsi="Times New Roman" w:cs="Times New Roman"/>
          <w:lang w:val="en-US" w:eastAsia="zh-CN"/>
        </w:rPr>
        <w:fldChar w:fldCharType="separate"/>
      </w:r>
      <w:r>
        <w:rPr>
          <w:rStyle w:val="8"/>
          <w:rFonts w:hint="default" w:ascii="Times New Roman" w:hAnsi="Times New Roman" w:cs="Times New Roman"/>
          <w:lang w:val="en-US" w:eastAsia="zh-CN"/>
        </w:rPr>
        <w:t>https://wenku.baidu.com/view/776c5ee2f111f18582d05aaf.html</w:t>
      </w:r>
      <w:r>
        <w:rPr>
          <w:rFonts w:hint="default" w:ascii="Times New Roman" w:hAnsi="Times New Roman" w:cs="Times New Roman"/>
          <w:lang w:val="en-US" w:eastAsia="zh-CN"/>
        </w:rPr>
        <w:fldChar w:fldCharType="end"/>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World Learner Chinese </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"http://www.worldlearnerchinese.com/content/what-guanxi" </w:instrText>
      </w:r>
      <w:r>
        <w:rPr>
          <w:rFonts w:hint="default" w:ascii="Times New Roman" w:hAnsi="Times New Roman" w:cs="Times New Roman"/>
          <w:lang w:val="en-US" w:eastAsia="zh-CN"/>
        </w:rPr>
        <w:fldChar w:fldCharType="separate"/>
      </w:r>
      <w:r>
        <w:rPr>
          <w:rStyle w:val="8"/>
          <w:rFonts w:hint="default" w:ascii="Times New Roman" w:hAnsi="Times New Roman" w:cs="Times New Roman"/>
          <w:lang w:val="en-US" w:eastAsia="zh-CN"/>
        </w:rPr>
        <w:t>http://www.worldlearnerchinese.com/content/what-guanxi</w:t>
      </w:r>
      <w:r>
        <w:rPr>
          <w:rFonts w:hint="default" w:ascii="Times New Roman" w:hAnsi="Times New Roman" w:cs="Times New Roman"/>
          <w:lang w:val="en-US" w:eastAsia="zh-CN"/>
        </w:rPr>
        <w:fldChar w:fldCharType="end"/>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"http://cultureandbusiness.weebly.com/trompenaars-model.html" </w:instrText>
      </w:r>
      <w:r>
        <w:rPr>
          <w:rFonts w:hint="default" w:ascii="Times New Roman" w:hAnsi="Times New Roman" w:cs="Times New Roman"/>
          <w:lang w:val="en-US" w:eastAsia="zh-CN"/>
        </w:rPr>
        <w:fldChar w:fldCharType="separate"/>
      </w:r>
      <w:r>
        <w:rPr>
          <w:rStyle w:val="8"/>
          <w:rFonts w:hint="default" w:ascii="Times New Roman" w:hAnsi="Times New Roman" w:cs="Times New Roman"/>
          <w:lang w:val="en-US" w:eastAsia="zh-CN"/>
        </w:rPr>
        <w:t>http://cultureandbusiness.weebly.com/trompenaars-model.html</w:t>
      </w:r>
      <w:r>
        <w:rPr>
          <w:rFonts w:hint="default" w:ascii="Times New Roman" w:hAnsi="Times New Roman" w:cs="Times New Roman"/>
          <w:lang w:val="en-US" w:eastAsia="zh-CN"/>
        </w:rPr>
        <w:fldChar w:fldCharType="end"/>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"https://en.wikipedia.org/wiki/Walmart" </w:instrText>
      </w:r>
      <w:r>
        <w:rPr>
          <w:rFonts w:hint="default" w:ascii="Times New Roman" w:hAnsi="Times New Roman" w:cs="Times New Roman"/>
          <w:lang w:val="en-US" w:eastAsia="zh-CN"/>
        </w:rPr>
        <w:fldChar w:fldCharType="separate"/>
      </w:r>
      <w:r>
        <w:rPr>
          <w:rStyle w:val="8"/>
          <w:rFonts w:hint="default" w:ascii="Times New Roman" w:hAnsi="Times New Roman" w:cs="Times New Roman"/>
          <w:lang w:val="en-US" w:eastAsia="zh-CN"/>
        </w:rPr>
        <w:t>https://en.wikipedia.org/wiki/Walmart</w:t>
      </w:r>
      <w:r>
        <w:rPr>
          <w:rFonts w:hint="default" w:ascii="Times New Roman" w:hAnsi="Times New Roman" w:cs="Times New Roman"/>
          <w:lang w:val="en-US" w:eastAsia="zh-CN"/>
        </w:rPr>
        <w:fldChar w:fldCharType="end"/>
      </w:r>
    </w:p>
    <w:p>
      <w:pPr>
        <w:numPr>
          <w:ilvl w:val="0"/>
          <w:numId w:val="0"/>
        </w:numPr>
        <w:rPr>
          <w:rFonts w:hint="default" w:ascii="Times New Roman" w:hAnsi="Times New Roman" w:cs="Times New Roman"/>
          <w:lang w:val="en-US" w:eastAsia="zh-CN"/>
        </w:rPr>
      </w:pPr>
    </w:p>
    <w:sectPr>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auto"/>
    <w:pitch w:val="default"/>
    <w:sig w:usb0="E0002AFF" w:usb1="C000247B" w:usb2="00000009" w:usb3="00000000" w:csb0="200001FF" w:csb1="00000000"/>
  </w:font>
  <w:font w:name="Arial">
    <w:panose1 w:val="020B0604020202020204"/>
    <w:charset w:val="00"/>
    <w:family w:val="auto"/>
    <w:pitch w:val="default"/>
    <w:sig w:usb0="E0002EFF" w:usb1="C0007843" w:usb2="00000009" w:usb3="00000000" w:csb0="400001FF" w:csb1="FFFF0000"/>
  </w:font>
  <w:font w:name="微软雅黑">
    <w:panose1 w:val="020B0503020204020204"/>
    <w:charset w:val="86"/>
    <w:family w:val="auto"/>
    <w:pitch w:val="default"/>
    <w:sig w:usb0="80000287" w:usb1="28CF3C50" w:usb2="00000016" w:usb3="00000000" w:csb0="0004001F" w:csb1="00000000"/>
  </w:font>
  <w:font w:name="Aharoni">
    <w:altName w:val="Yu Gothic UI Semibold"/>
    <w:panose1 w:val="02010803020104030203"/>
    <w:charset w:val="00"/>
    <w:family w:val="auto"/>
    <w:pitch w:val="default"/>
    <w:sig w:usb0="00000000" w:usb1="00000000" w:usb2="00000000" w:usb3="00000000" w:csb0="00000021" w:csb1="00200000"/>
  </w:font>
  <w:font w:name="Roboto">
    <w:altName w:val="Segoe Print"/>
    <w:panose1 w:val="00000000000000000000"/>
    <w:charset w:val="00"/>
    <w:family w:val="auto"/>
    <w:pitch w:val="default"/>
    <w:sig w:usb0="00000000" w:usb1="00000000" w:usb2="00000020" w:usb3="00000000" w:csb0="2000019F" w:csb1="4F010000"/>
  </w:font>
  <w:font w:name="Verdana">
    <w:panose1 w:val="020B0604030504040204"/>
    <w:charset w:val="00"/>
    <w:family w:val="auto"/>
    <w:pitch w:val="default"/>
    <w:sig w:usb0="A10006FF" w:usb1="4000205B" w:usb2="00000010" w:usb3="00000000" w:csb0="2000019F" w:csb1="00000000"/>
  </w:font>
  <w:font w:name="仿宋">
    <w:panose1 w:val="02010609060101010101"/>
    <w:charset w:val="86"/>
    <w:family w:val="auto"/>
    <w:pitch w:val="default"/>
    <w:sig w:usb0="800002BF" w:usb1="38CF7CFA" w:usb2="00000016" w:usb3="00000000" w:csb0="00040001" w:csb1="00000000"/>
  </w:font>
  <w:font w:name="微软雅黑 Light">
    <w:panose1 w:val="020B0502040204020203"/>
    <w:charset w:val="86"/>
    <w:family w:val="auto"/>
    <w:pitch w:val="default"/>
    <w:sig w:usb0="80000287" w:usb1="28CF0010" w:usb2="00000016" w:usb3="00000000" w:csb0="0004001F" w:csb1="00000000"/>
  </w:font>
  <w:font w:name="新宋体">
    <w:panose1 w:val="02010609030101010101"/>
    <w:charset w:val="86"/>
    <w:family w:val="auto"/>
    <w:pitch w:val="default"/>
    <w:sig w:usb0="00000003" w:usb1="288F0000" w:usb2="00000006" w:usb3="00000000" w:csb0="00040001" w:csb1="00000000"/>
  </w:font>
  <w:font w:name="方正兰亭超细黑简体">
    <w:panose1 w:val="02000000000000000000"/>
    <w:charset w:val="86"/>
    <w:family w:val="auto"/>
    <w:pitch w:val="default"/>
    <w:sig w:usb0="00000001" w:usb1="08000000" w:usb2="00000000" w:usb3="00000000" w:csb0="00040000" w:csb1="00000000"/>
  </w:font>
  <w:font w:name="楷体">
    <w:panose1 w:val="02010609060101010101"/>
    <w:charset w:val="86"/>
    <w:family w:val="auto"/>
    <w:pitch w:val="default"/>
    <w:sig w:usb0="800002BF" w:usb1="38CF7CFA" w:usb2="00000016" w:usb3="00000000" w:csb0="00040001" w:csb1="00000000"/>
  </w:font>
  <w:font w:name="Angsana New">
    <w:altName w:val="Times New Roman"/>
    <w:panose1 w:val="02020603050405020304"/>
    <w:charset w:val="00"/>
    <w:family w:val="auto"/>
    <w:pitch w:val="default"/>
    <w:sig w:usb0="00000000" w:usb1="00000000" w:usb2="00000000" w:usb3="00000000" w:csb0="00010001" w:csb1="00000000"/>
  </w:font>
  <w:font w:name="AngsanaUPC">
    <w:altName w:val="Times New Roman"/>
    <w:panose1 w:val="02020603050405020304"/>
    <w:charset w:val="00"/>
    <w:family w:val="auto"/>
    <w:pitch w:val="default"/>
    <w:sig w:usb0="00000000" w:usb1="00000000" w:usb2="00000000" w:usb3="00000000" w:csb0="00010001" w:csb1="00000000"/>
  </w:font>
  <w:font w:name="Aparajita">
    <w:altName w:val="Segoe Print"/>
    <w:panose1 w:val="020B0604020202020204"/>
    <w:charset w:val="00"/>
    <w:family w:val="auto"/>
    <w:pitch w:val="default"/>
    <w:sig w:usb0="00000000" w:usb1="00000000" w:usb2="00000000" w:usb3="00000000" w:csb0="00000001" w:csb1="00000000"/>
  </w:font>
  <w:font w:name="Arabic Typesetting">
    <w:altName w:val="SentyBrush"/>
    <w:panose1 w:val="03020402040406030203"/>
    <w:charset w:val="00"/>
    <w:family w:val="auto"/>
    <w:pitch w:val="default"/>
    <w:sig w:usb0="00000000" w:usb1="00000000" w:usb2="00000008" w:usb3="00000000" w:csb0="200000D3" w:csb1="00000000"/>
  </w:font>
  <w:font w:name="Arial Black">
    <w:panose1 w:val="020B0A04020102020204"/>
    <w:charset w:val="00"/>
    <w:family w:val="auto"/>
    <w:pitch w:val="default"/>
    <w:sig w:usb0="A00002AF" w:usb1="400078FB" w:usb2="00000000" w:usb3="00000000" w:csb0="6000009F" w:csb1="DFD7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Helvetica Neu">
    <w:altName w:val="Segoe Print"/>
    <w:panose1 w:val="00000000000000000000"/>
    <w:charset w:val="00"/>
    <w:family w:val="auto"/>
    <w:pitch w:val="default"/>
    <w:sig w:usb0="00000000" w:usb1="00000000" w:usb2="00000000" w:usb3="00000000" w:csb0="00000000" w:csb1="00000000"/>
  </w:font>
  <w:font w:name="aleoregular">
    <w:altName w:val="Segoe Print"/>
    <w:panose1 w:val="00000000000000000000"/>
    <w:charset w:val="00"/>
    <w:family w:val="auto"/>
    <w:pitch w:val="default"/>
    <w:sig w:usb0="00000000" w:usb1="00000000" w:usb2="00000000" w:usb3="00000000" w:csb0="00000000" w:csb1="00000000"/>
  </w:font>
  <w:font w:name="Batang">
    <w:altName w:val="Malgun Gothic"/>
    <w:panose1 w:val="02030600000101010101"/>
    <w:charset w:val="81"/>
    <w:family w:val="auto"/>
    <w:pitch w:val="default"/>
    <w:sig w:usb0="00000000" w:usb1="00000000" w:usb2="00000030" w:usb3="00000000" w:csb0="4008009F" w:csb1="DFD70000"/>
  </w:font>
  <w:font w:name="EmiratesSM">
    <w:altName w:val="Segoe Print"/>
    <w:panose1 w:val="00000000000000000000"/>
    <w:charset w:val="00"/>
    <w:family w:val="auto"/>
    <w:pitch w:val="default"/>
    <w:sig w:usb0="00000000" w:usb1="00000000" w:usb2="00000000" w:usb3="00000000" w:csb0="00000000" w:csb1="00000000"/>
  </w:font>
  <w:font w:name="Yu Gothic UI Semibold">
    <w:panose1 w:val="020B0700000000000000"/>
    <w:charset w:val="80"/>
    <w:family w:val="auto"/>
    <w:pitch w:val="default"/>
    <w:sig w:usb0="E00002FF" w:usb1="2AC7FDFF" w:usb2="00000016" w:usb3="00000000" w:csb0="2002009F" w:csb1="00000000"/>
  </w:font>
  <w:font w:name="SentyBrush">
    <w:panose1 w:val="03000600000000000000"/>
    <w:charset w:val="00"/>
    <w:family w:val="auto"/>
    <w:pitch w:val="default"/>
    <w:sig w:usb0="80000023" w:usb1="00000002" w:usb2="00000000" w:usb3="00000000" w:csb0="00000001" w:csb1="00000000"/>
  </w:font>
  <w:font w:name="Malgun Gothic">
    <w:panose1 w:val="020B0503020000020004"/>
    <w:charset w:val="81"/>
    <w:family w:val="auto"/>
    <w:pitch w:val="default"/>
    <w:sig w:usb0="9000002F" w:usb1="29D77CFB" w:usb2="00000012" w:usb3="00000000" w:csb0="00080001" w:csb1="00000000"/>
  </w:font>
  <w:font w:name="Calibri">
    <w:panose1 w:val="020F0502020204030204"/>
    <w:charset w:val="86"/>
    <w:family w:val="swiss"/>
    <w:pitch w:val="default"/>
    <w:sig w:usb0="E0002AFF" w:usb1="C000247B" w:usb2="00000009" w:usb3="00000000" w:csb0="200001FF" w:csb1="00000000"/>
  </w:font>
  <w:font w:name="Courier New">
    <w:panose1 w:val="02070309020205020404"/>
    <w:charset w:val="00"/>
    <w:family w:val="modern"/>
    <w:pitch w:val="default"/>
    <w:sig w:usb0="E0002EFF" w:usb1="C0007843" w:usb2="00000009" w:usb3="00000000" w:csb0="400001FF" w:csb1="FFFF0000"/>
  </w:font>
  <w:font w:name="Tahoma">
    <w:panose1 w:val="020B0604030504040204"/>
    <w:charset w:val="00"/>
    <w:family w:val="swiss"/>
    <w:pitch w:val="default"/>
    <w:sig w:usb0="E1002EFF" w:usb1="C000605B" w:usb2="00000029" w:usb3="00000000" w:csb0="200101FF" w:csb1="20280000"/>
  </w:font>
  <w:font w:name="Segoe UI">
    <w:panose1 w:val="020B0502040204020203"/>
    <w:charset w:val="00"/>
    <w:family w:val="auto"/>
    <w:pitch w:val="default"/>
    <w:sig w:usb0="E4002EFF" w:usb1="C000E47F" w:usb2="00000009" w:usb3="00000000" w:csb0="200001FF" w:csb1="00000000"/>
  </w:font>
  <w:font w:name="Segoe UI Black">
    <w:panose1 w:val="020B0A02040204020203"/>
    <w:charset w:val="00"/>
    <w:family w:val="auto"/>
    <w:pitch w:val="default"/>
    <w:sig w:usb0="E10002FF" w:usb1="4000E47F" w:usb2="00000021" w:usb3="00000000" w:csb0="2000019F" w:csb1="00000000"/>
  </w:font>
  <w:font w:name="Segoe UI Emoji">
    <w:panose1 w:val="020B0502040204020203"/>
    <w:charset w:val="00"/>
    <w:family w:val="auto"/>
    <w:pitch w:val="default"/>
    <w:sig w:usb0="00000001" w:usb1="02000000" w:usb2="00000000" w:usb3="00000000" w:csb0="00000001" w:csb1="00000000"/>
  </w:font>
  <w:font w:name="Segoe UI Historic">
    <w:panose1 w:val="020B0502040204020203"/>
    <w:charset w:val="00"/>
    <w:family w:val="auto"/>
    <w:pitch w:val="default"/>
    <w:sig w:usb0="800001EF" w:usb1="02000002" w:usb2="0060C080" w:usb3="00000002" w:csb0="00000001" w:csb1="40000000"/>
  </w:font>
  <w:font w:name="Segoe UI Light">
    <w:panose1 w:val="020B0502040204020203"/>
    <w:charset w:val="00"/>
    <w:family w:val="auto"/>
    <w:pitch w:val="default"/>
    <w:sig w:usb0="E4002EFF" w:usb1="C000E47F" w:usb2="00000009" w:usb3="00000000" w:csb0="200001FF" w:csb1="00000000"/>
  </w:font>
  <w:font w:name="Segoe UI Semibold">
    <w:panose1 w:val="020B0702040204020203"/>
    <w:charset w:val="00"/>
    <w:family w:val="auto"/>
    <w:pitch w:val="default"/>
    <w:sig w:usb0="E4002EFF" w:usb1="C000E47F" w:usb2="00000009" w:usb3="00000000" w:csb0="200001FF" w:csb1="00000000"/>
  </w:font>
  <w:font w:name="Segoe UI Semilight">
    <w:panose1 w:val="020B0402040204020203"/>
    <w:charset w:val="00"/>
    <w:family w:val="auto"/>
    <w:pitch w:val="default"/>
    <w:sig w:usb0="E4002EFF" w:usb1="C000E47F" w:usb2="00000009" w:usb3="00000000" w:csb0="200001FF" w:csb1="00000000"/>
  </w:font>
  <w:font w:name="Sitka Banner">
    <w:panose1 w:val="02000505000000020004"/>
    <w:charset w:val="00"/>
    <w:family w:val="auto"/>
    <w:pitch w:val="default"/>
    <w:sig w:usb0="A00002EF" w:usb1="4000204B" w:usb2="00000000" w:usb3="00000000" w:csb0="2000019F" w:csb1="00000000"/>
  </w:font>
  <w:font w:name="Sitka Display">
    <w:panose1 w:val="02000505000000020004"/>
    <w:charset w:val="00"/>
    <w:family w:val="auto"/>
    <w:pitch w:val="default"/>
    <w:sig w:usb0="A00002EF" w:usb1="4000204B" w:usb2="00000000" w:usb3="00000000" w:csb0="2000019F" w:csb1="00000000"/>
  </w:font>
  <w:font w:name="Sitka Heading">
    <w:panose1 w:val="02000505000000020004"/>
    <w:charset w:val="00"/>
    <w:family w:val="auto"/>
    <w:pitch w:val="default"/>
    <w:sig w:usb0="A00002EF" w:usb1="4000204B" w:usb2="00000000" w:usb3="00000000" w:csb0="2000019F" w:csb1="00000000"/>
  </w:font>
  <w:font w:name="Sitka Small">
    <w:panose1 w:val="02000505000000020004"/>
    <w:charset w:val="00"/>
    <w:family w:val="auto"/>
    <w:pitch w:val="default"/>
    <w:sig w:usb0="A00002EF" w:usb1="4000204B" w:usb2="00000000" w:usb3="00000000" w:csb0="2000019F" w:csb1="00000000"/>
  </w:font>
  <w:font w:name="Sitka Subheading">
    <w:panose1 w:val="02000505000000020004"/>
    <w:charset w:val="00"/>
    <w:family w:val="auto"/>
    <w:pitch w:val="default"/>
    <w:sig w:usb0="A00002EF" w:usb1="4000204B" w:usb2="00000000" w:usb3="00000000" w:csb0="2000019F" w:csb1="00000000"/>
  </w:font>
  <w:font w:name="Sitka Text">
    <w:panose1 w:val="02000505000000020004"/>
    <w:charset w:val="00"/>
    <w:family w:val="auto"/>
    <w:pitch w:val="default"/>
    <w:sig w:usb0="A00002EF" w:usb1="4000204B" w:usb2="00000000" w:usb3="00000000" w:csb0="2000019F" w:csb1="00000000"/>
  </w:font>
  <w:font w:name="Sylfaen">
    <w:panose1 w:val="010A0502050306030303"/>
    <w:charset w:val="00"/>
    <w:family w:val="auto"/>
    <w:pitch w:val="default"/>
    <w:sig w:usb0="04000687" w:usb1="00000000" w:usb2="00000000" w:usb3="00000000" w:csb0="2000009F" w:csb1="00000000"/>
  </w:font>
  <w:font w:name="Pristina">
    <w:panose1 w:val="03060402040406080204"/>
    <w:charset w:val="00"/>
    <w:family w:val="auto"/>
    <w:pitch w:val="default"/>
    <w:sig w:usb0="00000003" w:usb1="00000000" w:usb2="00000000" w:usb3="00000000" w:csb0="20000001" w:csb1="00000000"/>
  </w:font>
  <w:font w:name="Papyrus">
    <w:panose1 w:val="03070502060502030205"/>
    <w:charset w:val="00"/>
    <w:family w:val="auto"/>
    <w:pitch w:val="default"/>
    <w:sig w:usb0="00000003" w:usb1="00000000" w:usb2="00000000" w:usb3="00000000" w:csb0="20000001" w:csb1="00000000"/>
  </w:font>
  <w:font w:name="Open Sans">
    <w:panose1 w:val="020B0606030504020204"/>
    <w:charset w:val="00"/>
    <w:family w:val="auto"/>
    <w:pitch w:val="default"/>
    <w:sig w:usb0="E00002EF" w:usb1="4000205B" w:usb2="00000028" w:usb3="00000000" w:csb0="2000019F" w:csb1="00000000"/>
  </w:font>
  <w:font w:name="Mistral">
    <w:panose1 w:val="03090702030407020403"/>
    <w:charset w:val="00"/>
    <w:family w:val="auto"/>
    <w:pitch w:val="default"/>
    <w:sig w:usb0="00000287" w:usb1="00000000" w:usb2="00000000" w:usb3="00000000" w:csb0="2000009F" w:csb1="DFD70000"/>
  </w:font>
  <w:font w:name="MV Boli">
    <w:panose1 w:val="02000500030200090000"/>
    <w:charset w:val="00"/>
    <w:family w:val="auto"/>
    <w:pitch w:val="default"/>
    <w:sig w:usb0="00000003" w:usb1="00000000" w:usb2="00000100" w:usb3="00000000" w:csb0="00000001" w:csb1="00000000"/>
  </w:font>
  <w:font w:name="Segoe UI Symbol">
    <w:panose1 w:val="020B0502040204020203"/>
    <w:charset w:val="00"/>
    <w:family w:val="auto"/>
    <w:pitch w:val="default"/>
    <w:sig w:usb0="800001E3" w:usb1="1200FFEF" w:usb2="00040000" w:usb3="04000000" w:csb0="00000001" w:csb1="40000000"/>
  </w:font>
  <w:font w:name="Symbol">
    <w:panose1 w:val="05050102010706020507"/>
    <w:charset w:val="00"/>
    <w:family w:val="auto"/>
    <w:pitch w:val="default"/>
    <w:sig w:usb0="00000000" w:usb1="00000000" w:usb2="00000000" w:usb3="00000000" w:csb0="80000000" w:csb1="00000000"/>
  </w:font>
  <w:font w:name="TeamViewer12">
    <w:panose1 w:val="050B0102010101010101"/>
    <w:charset w:val="00"/>
    <w:family w:val="auto"/>
    <w:pitch w:val="default"/>
    <w:sig w:usb0="00000000" w:usb1="00000000" w:usb2="00000000" w:usb3="80000000" w:csb0="00000000" w:csb1="00008000"/>
  </w:font>
  <w:font w:name="Tempus Sans ITC">
    <w:panose1 w:val="04020404030D07020202"/>
    <w:charset w:val="00"/>
    <w:family w:val="auto"/>
    <w:pitch w:val="default"/>
    <w:sig w:usb0="00000003" w:usb1="00000000" w:usb2="00000000" w:usb3="00000000" w:csb0="20000001" w:csb1="00000000"/>
  </w:font>
  <w:font w:name="French Script MT">
    <w:panose1 w:val="03020402040607040605"/>
    <w:charset w:val="00"/>
    <w:family w:val="auto"/>
    <w:pitch w:val="default"/>
    <w:sig w:usb0="00000003" w:usb1="00000000" w:usb2="00000000" w:usb3="00000000" w:csb0="2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2</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fill on="f" focussize="0,0"/>
              <v:stroke on="f" weight="0.5pt"/>
              <v:imagedata o:title=""/>
              <o:lock v:ext="edit" aspectratio="f"/>
              <v:textbox inset="0mm,0mm,0mm,0mm" style="mso-fit-shape-to-text:t;">
                <w:txbxContent>
                  <w:p>
                    <w:pPr>
                      <w:pStyle w:val="4"/>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2</w:t>
                    </w:r>
                    <w:r>
                      <w:rPr>
                        <w:rFonts w:hint="eastAsia" w:eastAsia="宋体"/>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lang w:val="en-US"/>
      </w:rPr>
      <w:drawing>
        <wp:inline distT="0" distB="0" distL="0" distR="0">
          <wp:extent cx="906145" cy="362585"/>
          <wp:effectExtent l="0" t="0" r="8255" b="18415"/>
          <wp:docPr id="5" name="图片 4" descr="下载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descr="下载 (1).png"/>
                  <pic:cNvPicPr>
                    <a:picLocks noChangeAspect="1"/>
                  </pic:cNvPicPr>
                </pic:nvPicPr>
                <pic:blipFill>
                  <a:blip r:embed="rId1"/>
                  <a:stretch>
                    <a:fillRect/>
                  </a:stretch>
                </pic:blipFill>
                <pic:spPr>
                  <a:xfrm>
                    <a:off x="0" y="0"/>
                    <a:ext cx="906145" cy="362585"/>
                  </a:xfrm>
                  <a:prstGeom prst="rect">
                    <a:avLst/>
                  </a:prstGeom>
                </pic:spPr>
              </pic:pic>
            </a:graphicData>
          </a:graphic>
        </wp:inline>
      </w:drawing>
    </w:r>
    <w:r>
      <w:rPr>
        <w:rFonts w:hint="eastAsia" w:eastAsia="宋体"/>
        <w:lang w:val="en-US" w:eastAsia="zh-CN"/>
      </w:rPr>
      <w:t xml:space="preserve">                                                          Shuai Zheng 1702296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28A8ED"/>
    <w:multiLevelType w:val="singleLevel"/>
    <w:tmpl w:val="5A28A8ED"/>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2640A"/>
    <w:rsid w:val="000A302E"/>
    <w:rsid w:val="0092640A"/>
    <w:rsid w:val="02084046"/>
    <w:rsid w:val="1057212F"/>
    <w:rsid w:val="2A265A22"/>
    <w:rsid w:val="2B2017FA"/>
    <w:rsid w:val="2F545322"/>
    <w:rsid w:val="46B27297"/>
    <w:rsid w:val="488B16FC"/>
    <w:rsid w:val="4FCB513A"/>
    <w:rsid w:val="74732A9F"/>
    <w:rsid w:val="7D2E5516"/>
    <w:rsid w:val="7F095FA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Ascii" w:hAnsiTheme="minorAscii" w:eastAsiaTheme="minorAscii" w:cstheme="minorBidi"/>
      <w:kern w:val="2"/>
      <w:sz w:val="24"/>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28"/>
    </w:rPr>
  </w:style>
  <w:style w:type="character" w:default="1" w:styleId="7">
    <w:name w:val="Default Paragraph Font"/>
    <w:semiHidden/>
    <w:qFormat/>
    <w:uiPriority w:val="0"/>
  </w:style>
  <w:style w:type="table" w:default="1" w:styleId="9">
    <w:name w:val="Normal Table"/>
    <w:semiHidden/>
    <w:uiPriority w:val="0"/>
    <w:tblPr>
      <w:tblLayout w:type="fixed"/>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iPriority w:val="0"/>
  </w:style>
  <w:style w:type="character" w:styleId="8">
    <w:name w:val="Hyperlink"/>
    <w:basedOn w:val="7"/>
    <w:uiPriority w:val="0"/>
    <w:rPr>
      <w:color w:val="0000FF"/>
      <w:u w:val="single"/>
    </w:rPr>
  </w:style>
  <w:style w:type="paragraph" w:customStyle="1" w:styleId="10">
    <w:name w:val="WPSOffice手动目录 1"/>
    <w:uiPriority w:val="0"/>
    <w:pPr>
      <w:ind w:leftChars="0"/>
    </w:pPr>
    <w:rPr>
      <w:rFonts w:asciiTheme="minorHAnsi" w:hAnsiTheme="minorHAnsi" w:eastAsiaTheme="minorEastAsia" w:cstheme="minorBidi"/>
      <w:sz w:val="20"/>
      <w:szCs w:val="20"/>
    </w:rPr>
  </w:style>
  <w:style w:type="paragraph" w:customStyle="1" w:styleId="11">
    <w:name w:val="WPSOffice手动目录 2"/>
    <w:uiPriority w:val="0"/>
    <w:pPr>
      <w:ind w:leftChars="2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GIF"/><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glossaryDocument" Target="glossary/document.xml"/><Relationship Id="rId10" Type="http://schemas.openxmlformats.org/officeDocument/2006/relationships/fontTable" Target="fontTable.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607cc0e6-9b60-4a33-abd1-f636c146b7b6}"/>
        <w:style w:val=""/>
        <w:category>
          <w:name w:val="常规"/>
          <w:gallery w:val="placeholder"/>
        </w:category>
        <w:types>
          <w:type w:val="bbPlcHdr"/>
        </w:types>
        <w:behaviors>
          <w:behavior w:val="content"/>
        </w:behaviors>
        <w:description w:val=""/>
        <w:guid w:val="{607cc0e6-9b60-4a33-abd1-f636c146b7b6}"/>
      </w:docPartPr>
      <w:docPartBody>
        <w:p>
          <w:r>
            <w:rPr>
              <w:color w:val="808080"/>
            </w:rPr>
            <w:t>单击此处输入文字。</w:t>
          </w:r>
        </w:p>
      </w:docPartBody>
    </w:docPart>
    <w:docPart>
      <w:docPartPr>
        <w:name w:val="{04ab75f6-66c9-40a7-84e6-86e8d87e37cf}"/>
        <w:style w:val=""/>
        <w:category>
          <w:name w:val="常规"/>
          <w:gallery w:val="placeholder"/>
        </w:category>
        <w:types>
          <w:type w:val="bbPlcHdr"/>
        </w:types>
        <w:behaviors>
          <w:behavior w:val="content"/>
        </w:behaviors>
        <w:description w:val=""/>
        <w:guid w:val="{04ab75f6-66c9-40a7-84e6-86e8d87e37cf}"/>
      </w:docPartPr>
      <w:docPartBody>
        <w:p>
          <w:r>
            <w:rPr>
              <w:color w:val="808080"/>
            </w:rPr>
            <w:t>单击此处输入文字。</w:t>
          </w:r>
        </w:p>
      </w:docPartBody>
    </w:docPart>
    <w:docPart>
      <w:docPartPr>
        <w:name w:val="{bd483923-c373-4240-9f82-770f02c7cc70}"/>
        <w:style w:val=""/>
        <w:category>
          <w:name w:val="常规"/>
          <w:gallery w:val="placeholder"/>
        </w:category>
        <w:types>
          <w:type w:val="bbPlcHdr"/>
        </w:types>
        <w:behaviors>
          <w:behavior w:val="content"/>
        </w:behaviors>
        <w:description w:val=""/>
        <w:guid w:val="{bd483923-c373-4240-9f82-770f02c7cc70}"/>
      </w:docPartPr>
      <w:docPartBody>
        <w:p>
          <w:r>
            <w:rPr>
              <w:color w:val="808080"/>
            </w:rPr>
            <w:t>单击此处输入文字。</w:t>
          </w:r>
        </w:p>
      </w:docPartBody>
    </w:docPart>
    <w:docPart>
      <w:docPartPr>
        <w:name w:val="{c99bddd2-1140-4f5c-8f34-7b2dd143ea98}"/>
        <w:style w:val=""/>
        <w:category>
          <w:name w:val="常规"/>
          <w:gallery w:val="placeholder"/>
        </w:category>
        <w:types>
          <w:type w:val="bbPlcHdr"/>
        </w:types>
        <w:behaviors>
          <w:behavior w:val="content"/>
        </w:behaviors>
        <w:description w:val=""/>
        <w:guid w:val="{c99bddd2-1140-4f5c-8f34-7b2dd143ea98}"/>
      </w:docPartPr>
      <w:docPartBody>
        <w:p>
          <w:r>
            <w:rPr>
              <w:color w:val="808080"/>
            </w:rPr>
            <w:t>单击此处输入文字。</w:t>
          </w:r>
        </w:p>
      </w:docPartBody>
    </w:docPart>
    <w:docPart>
      <w:docPartPr>
        <w:name w:val="{f09009eb-eb6e-41b4-89f8-a0113a9111f9}"/>
        <w:style w:val=""/>
        <w:category>
          <w:name w:val="常规"/>
          <w:gallery w:val="placeholder"/>
        </w:category>
        <w:types>
          <w:type w:val="bbPlcHdr"/>
        </w:types>
        <w:behaviors>
          <w:behavior w:val="content"/>
        </w:behaviors>
        <w:description w:val=""/>
        <w:guid w:val="{f09009eb-eb6e-41b4-89f8-a0113a9111f9}"/>
      </w:docPartPr>
      <w:docPartBody>
        <w:p>
          <w:r>
            <w:rPr>
              <w:color w:val="808080"/>
            </w:rPr>
            <w:t>单击此处输入文字。</w:t>
          </w:r>
        </w:p>
      </w:docPartBody>
    </w:docPart>
    <w:docPart>
      <w:docPartPr>
        <w:name w:val="{e596447a-b681-4095-845b-788af66f1112}"/>
        <w:style w:val=""/>
        <w:category>
          <w:name w:val="常规"/>
          <w:gallery w:val="placeholder"/>
        </w:category>
        <w:types>
          <w:type w:val="bbPlcHdr"/>
        </w:types>
        <w:behaviors>
          <w:behavior w:val="content"/>
        </w:behaviors>
        <w:description w:val=""/>
        <w:guid w:val="{e596447a-b681-4095-845b-788af66f1112}"/>
      </w:docPartPr>
      <w:docPartBody>
        <w:p>
          <w:r>
            <w:rPr>
              <w:color w:val="808080"/>
            </w:rPr>
            <w:t>单击此处输入文字。</w:t>
          </w:r>
        </w:p>
      </w:docPartBody>
    </w:docPart>
    <w:docPart>
      <w:docPartPr>
        <w:name w:val="{a2490196-1713-49c0-9b12-f6a7d66d64ac}"/>
        <w:style w:val=""/>
        <w:category>
          <w:name w:val="常规"/>
          <w:gallery w:val="placeholder"/>
        </w:category>
        <w:types>
          <w:type w:val="bbPlcHdr"/>
        </w:types>
        <w:behaviors>
          <w:behavior w:val="content"/>
        </w:behaviors>
        <w:description w:val=""/>
        <w:guid w:val="{a2490196-1713-49c0-9b12-f6a7d66d64ac}"/>
      </w:docPartPr>
      <w:docPartBody>
        <w:p>
          <w:r>
            <w:rPr>
              <w:color w:val="808080"/>
            </w:rPr>
            <w:t>单击此处输入文字。</w:t>
          </w:r>
        </w:p>
      </w:docPartBody>
    </w:docPart>
    <w:docPart>
      <w:docPartPr>
        <w:name w:val="{64ff1e37-8974-4378-93ce-3d1d4cc652a8}"/>
        <w:style w:val=""/>
        <w:category>
          <w:name w:val="常规"/>
          <w:gallery w:val="placeholder"/>
        </w:category>
        <w:types>
          <w:type w:val="bbPlcHdr"/>
        </w:types>
        <w:behaviors>
          <w:behavior w:val="content"/>
        </w:behaviors>
        <w:description w:val=""/>
        <w:guid w:val="{64ff1e37-8974-4378-93ce-3d1d4cc652a8}"/>
      </w:docPartPr>
      <w:docPartBody>
        <w:p>
          <w:r>
            <w:rPr>
              <w:color w:val="808080"/>
            </w:rPr>
            <w:t>单击此处输入文字。</w:t>
          </w:r>
        </w:p>
      </w:docPartBody>
    </w:docPart>
    <w:docPart>
      <w:docPartPr>
        <w:name w:val="{ab7e6c10-a38e-4fde-af88-2943db2a8892}"/>
        <w:style w:val=""/>
        <w:category>
          <w:name w:val="常规"/>
          <w:gallery w:val="placeholder"/>
        </w:category>
        <w:types>
          <w:type w:val="bbPlcHdr"/>
        </w:types>
        <w:behaviors>
          <w:behavior w:val="content"/>
        </w:behaviors>
        <w:description w:val=""/>
        <w:guid w:val="{ab7e6c10-a38e-4fde-af88-2943db2a8892}"/>
      </w:docPartPr>
      <w:docPartBody>
        <w:p>
          <w:r>
            <w:rPr>
              <w:color w:val="808080"/>
            </w:rPr>
            <w:t>单击此处输入文字。</w:t>
          </w:r>
        </w:p>
      </w:docPartBody>
    </w:docPart>
    <w:docPart>
      <w:docPartPr>
        <w:name w:val="{9f973b9b-2ad8-407f-bb35-75e72a5ee618}"/>
        <w:style w:val=""/>
        <w:category>
          <w:name w:val="常规"/>
          <w:gallery w:val="placeholder"/>
        </w:category>
        <w:types>
          <w:type w:val="bbPlcHdr"/>
        </w:types>
        <w:behaviors>
          <w:behavior w:val="content"/>
        </w:behaviors>
        <w:description w:val=""/>
        <w:guid w:val="{9f973b9b-2ad8-407f-bb35-75e72a5ee618}"/>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Office_10.1.0.6930_F1E327BC-269C-435d-A152-05C5408002CA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2017-12-06T22:10:00Z</dcterms:created>
  <dc:creator>郑先森丶</dc:creator>
  <cp:lastModifiedBy>郑先森丶</cp:lastModifiedBy>
  <dcterms:modified xsi:type="dcterms:W3CDTF">2017-12-07T11:10:27Z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2052-10.1.0.6930</vt:lpwstr>
  </property>
</Properties>
</file>