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D31DC7" w14:textId="77777777" w:rsidR="00B71452" w:rsidRPr="00D507BC" w:rsidRDefault="00B71452" w:rsidP="00B71452">
      <w:pPr>
        <w:jc w:val="center"/>
        <w:rPr>
          <w:rFonts w:ascii="Arial" w:hAnsi="Arial" w:cs="Arial"/>
          <w:b/>
          <w:bCs/>
          <w:sz w:val="44"/>
          <w:szCs w:val="44"/>
        </w:rPr>
      </w:pPr>
    </w:p>
    <w:p w14:paraId="78C96512" w14:textId="77777777" w:rsidR="00B71452" w:rsidRPr="00D507BC" w:rsidRDefault="00B71452" w:rsidP="00B71452">
      <w:pPr>
        <w:jc w:val="center"/>
        <w:rPr>
          <w:rFonts w:ascii="Arial" w:hAnsi="Arial" w:cs="Arial"/>
          <w:b/>
          <w:bCs/>
          <w:sz w:val="44"/>
          <w:szCs w:val="44"/>
        </w:rPr>
      </w:pPr>
    </w:p>
    <w:p w14:paraId="253F3EAB" w14:textId="77777777" w:rsidR="00B71452" w:rsidRPr="00D507BC" w:rsidRDefault="00B71452" w:rsidP="00B71452">
      <w:pPr>
        <w:jc w:val="center"/>
        <w:rPr>
          <w:rFonts w:ascii="Arial" w:hAnsi="Arial" w:cs="Arial"/>
          <w:b/>
          <w:bCs/>
          <w:sz w:val="44"/>
          <w:szCs w:val="44"/>
        </w:rPr>
      </w:pPr>
    </w:p>
    <w:p w14:paraId="5D368D11" w14:textId="77777777" w:rsidR="00B71452" w:rsidRPr="00D507BC" w:rsidRDefault="00B71452" w:rsidP="00B71452">
      <w:pPr>
        <w:jc w:val="center"/>
        <w:rPr>
          <w:rFonts w:ascii="Arial" w:hAnsi="Arial" w:cs="Arial"/>
          <w:b/>
          <w:bCs/>
          <w:sz w:val="44"/>
          <w:szCs w:val="44"/>
        </w:rPr>
      </w:pPr>
    </w:p>
    <w:p w14:paraId="643DF106" w14:textId="77777777" w:rsidR="00B71452" w:rsidRPr="00D507BC" w:rsidRDefault="00B71452" w:rsidP="00B71452">
      <w:pPr>
        <w:jc w:val="center"/>
        <w:rPr>
          <w:rFonts w:ascii="Arial" w:hAnsi="Arial" w:cs="Arial"/>
          <w:b/>
          <w:bCs/>
          <w:sz w:val="44"/>
          <w:szCs w:val="44"/>
        </w:rPr>
      </w:pPr>
    </w:p>
    <w:p w14:paraId="3CFAF657" w14:textId="507B0A05" w:rsidR="00B71452" w:rsidRPr="00D507BC" w:rsidRDefault="00B71452" w:rsidP="00B71452">
      <w:pPr>
        <w:jc w:val="center"/>
        <w:rPr>
          <w:rFonts w:ascii="Arial" w:hAnsi="Arial" w:cs="Arial"/>
          <w:b/>
          <w:bCs/>
          <w:sz w:val="44"/>
          <w:szCs w:val="44"/>
        </w:rPr>
      </w:pPr>
      <w:r w:rsidRPr="00D507BC">
        <w:rPr>
          <w:rFonts w:ascii="Arial" w:hAnsi="Arial" w:cs="Arial"/>
          <w:b/>
          <w:bCs/>
          <w:sz w:val="44"/>
          <w:szCs w:val="44"/>
        </w:rPr>
        <w:t xml:space="preserve">BMSW4002 Effective </w:t>
      </w:r>
      <w:r w:rsidR="004E43E2" w:rsidRPr="00D507BC">
        <w:rPr>
          <w:rFonts w:ascii="Arial" w:hAnsi="Arial" w:cs="Arial"/>
          <w:b/>
          <w:bCs/>
          <w:sz w:val="44"/>
          <w:szCs w:val="44"/>
        </w:rPr>
        <w:t>Teamwork</w:t>
      </w:r>
      <w:r w:rsidRPr="00D507BC">
        <w:rPr>
          <w:rFonts w:ascii="Arial" w:hAnsi="Arial" w:cs="Arial"/>
          <w:b/>
          <w:bCs/>
          <w:sz w:val="44"/>
          <w:szCs w:val="44"/>
        </w:rPr>
        <w:t xml:space="preserve"> and Communication</w:t>
      </w:r>
    </w:p>
    <w:p w14:paraId="02C93A1B" w14:textId="77777777" w:rsidR="00B71452" w:rsidRPr="00D507BC" w:rsidRDefault="00B71452" w:rsidP="00B71452">
      <w:pPr>
        <w:jc w:val="center"/>
        <w:rPr>
          <w:rFonts w:ascii="Arial" w:hAnsi="Arial" w:cs="Arial"/>
          <w:b/>
          <w:bCs/>
          <w:sz w:val="44"/>
          <w:szCs w:val="44"/>
        </w:rPr>
      </w:pPr>
    </w:p>
    <w:p w14:paraId="4AAF172D" w14:textId="05AFDC03" w:rsidR="00B71452" w:rsidRPr="00D507BC" w:rsidRDefault="00B71452" w:rsidP="00B71452">
      <w:pPr>
        <w:jc w:val="center"/>
        <w:rPr>
          <w:rFonts w:ascii="Arial" w:hAnsi="Arial" w:cs="Arial"/>
          <w:b/>
          <w:bCs/>
          <w:sz w:val="44"/>
          <w:szCs w:val="44"/>
        </w:rPr>
      </w:pPr>
      <w:r w:rsidRPr="00D507BC">
        <w:rPr>
          <w:rFonts w:ascii="Arial" w:hAnsi="Arial" w:cs="Arial"/>
          <w:b/>
          <w:bCs/>
          <w:sz w:val="44"/>
          <w:szCs w:val="44"/>
        </w:rPr>
        <w:t>Assessment 1</w:t>
      </w:r>
    </w:p>
    <w:p w14:paraId="46981C15" w14:textId="77777777" w:rsidR="00B71452" w:rsidRPr="00D507BC" w:rsidRDefault="00B71452">
      <w:pPr>
        <w:rPr>
          <w:rFonts w:ascii="Arial" w:hAnsi="Arial" w:cs="Arial"/>
          <w:b/>
          <w:bCs/>
          <w:sz w:val="44"/>
          <w:szCs w:val="44"/>
        </w:rPr>
      </w:pPr>
      <w:r w:rsidRPr="00D507BC">
        <w:rPr>
          <w:rFonts w:ascii="Arial" w:hAnsi="Arial" w:cs="Arial"/>
          <w:b/>
          <w:bCs/>
          <w:sz w:val="44"/>
          <w:szCs w:val="44"/>
        </w:rPr>
        <w:br w:type="page"/>
      </w:r>
    </w:p>
    <w:sdt>
      <w:sdtPr>
        <w:rPr>
          <w:rFonts w:ascii="Arial" w:eastAsiaTheme="minorHAnsi" w:hAnsi="Arial" w:cs="Arial"/>
          <w:color w:val="auto"/>
          <w:sz w:val="22"/>
          <w:szCs w:val="22"/>
          <w:lang w:val="en-GB"/>
        </w:rPr>
        <w:id w:val="-2037567533"/>
        <w:docPartObj>
          <w:docPartGallery w:val="Table of Contents"/>
          <w:docPartUnique/>
        </w:docPartObj>
      </w:sdtPr>
      <w:sdtEndPr>
        <w:rPr>
          <w:b/>
          <w:bCs/>
          <w:noProof/>
        </w:rPr>
      </w:sdtEndPr>
      <w:sdtContent>
        <w:p w14:paraId="0E76FBD0" w14:textId="0727F967" w:rsidR="00113DE8" w:rsidRPr="00D507BC" w:rsidRDefault="00113DE8">
          <w:pPr>
            <w:pStyle w:val="TOCHeading"/>
            <w:rPr>
              <w:rFonts w:ascii="Arial" w:hAnsi="Arial" w:cs="Arial"/>
            </w:rPr>
          </w:pPr>
          <w:r w:rsidRPr="00D507BC">
            <w:rPr>
              <w:rFonts w:ascii="Arial" w:hAnsi="Arial" w:cs="Arial"/>
            </w:rPr>
            <w:t>Table of Contents</w:t>
          </w:r>
        </w:p>
        <w:p w14:paraId="6A5A5345" w14:textId="3D92E5EF" w:rsidR="00D507BC" w:rsidRPr="00D507BC" w:rsidRDefault="00113DE8">
          <w:pPr>
            <w:pStyle w:val="TOC1"/>
            <w:tabs>
              <w:tab w:val="left" w:pos="440"/>
              <w:tab w:val="right" w:leader="dot" w:pos="9016"/>
            </w:tabs>
            <w:rPr>
              <w:rFonts w:ascii="Arial" w:eastAsiaTheme="minorEastAsia" w:hAnsi="Arial" w:cs="Arial"/>
              <w:noProof/>
              <w:lang w:eastAsia="en-GB"/>
            </w:rPr>
          </w:pPr>
          <w:r w:rsidRPr="00D507BC">
            <w:rPr>
              <w:rFonts w:ascii="Arial" w:hAnsi="Arial" w:cs="Arial"/>
            </w:rPr>
            <w:fldChar w:fldCharType="begin"/>
          </w:r>
          <w:r w:rsidRPr="00D507BC">
            <w:rPr>
              <w:rFonts w:ascii="Arial" w:hAnsi="Arial" w:cs="Arial"/>
            </w:rPr>
            <w:instrText xml:space="preserve"> TOC \o "1-3" \h \z \u </w:instrText>
          </w:r>
          <w:r w:rsidRPr="00D507BC">
            <w:rPr>
              <w:rFonts w:ascii="Arial" w:hAnsi="Arial" w:cs="Arial"/>
            </w:rPr>
            <w:fldChar w:fldCharType="separate"/>
          </w:r>
          <w:hyperlink w:anchor="_Toc111651301" w:history="1">
            <w:r w:rsidR="00D507BC" w:rsidRPr="00D507BC">
              <w:rPr>
                <w:rStyle w:val="Hyperlink"/>
                <w:rFonts w:ascii="Arial" w:hAnsi="Arial" w:cs="Arial"/>
                <w:noProof/>
              </w:rPr>
              <w:t>1.</w:t>
            </w:r>
            <w:r w:rsidR="00D507BC" w:rsidRPr="00D507BC">
              <w:rPr>
                <w:rFonts w:ascii="Arial" w:eastAsiaTheme="minorEastAsia" w:hAnsi="Arial" w:cs="Arial"/>
                <w:noProof/>
                <w:lang w:eastAsia="en-GB"/>
              </w:rPr>
              <w:tab/>
            </w:r>
            <w:r w:rsidR="00D507BC" w:rsidRPr="00D507BC">
              <w:rPr>
                <w:rStyle w:val="Hyperlink"/>
                <w:rFonts w:ascii="Arial" w:hAnsi="Arial" w:cs="Arial"/>
                <w:noProof/>
              </w:rPr>
              <w:t>Introduction</w:t>
            </w:r>
            <w:r w:rsidR="00D507BC" w:rsidRPr="00D507BC">
              <w:rPr>
                <w:rFonts w:ascii="Arial" w:hAnsi="Arial" w:cs="Arial"/>
                <w:noProof/>
                <w:webHidden/>
              </w:rPr>
              <w:tab/>
            </w:r>
            <w:r w:rsidR="00D507BC" w:rsidRPr="00D507BC">
              <w:rPr>
                <w:rFonts w:ascii="Arial" w:hAnsi="Arial" w:cs="Arial"/>
                <w:noProof/>
                <w:webHidden/>
              </w:rPr>
              <w:fldChar w:fldCharType="begin"/>
            </w:r>
            <w:r w:rsidR="00D507BC" w:rsidRPr="00D507BC">
              <w:rPr>
                <w:rFonts w:ascii="Arial" w:hAnsi="Arial" w:cs="Arial"/>
                <w:noProof/>
                <w:webHidden/>
              </w:rPr>
              <w:instrText xml:space="preserve"> PAGEREF _Toc111651301 \h </w:instrText>
            </w:r>
            <w:r w:rsidR="00D507BC" w:rsidRPr="00D507BC">
              <w:rPr>
                <w:rFonts w:ascii="Arial" w:hAnsi="Arial" w:cs="Arial"/>
                <w:noProof/>
                <w:webHidden/>
              </w:rPr>
            </w:r>
            <w:r w:rsidR="00D507BC" w:rsidRPr="00D507BC">
              <w:rPr>
                <w:rFonts w:ascii="Arial" w:hAnsi="Arial" w:cs="Arial"/>
                <w:noProof/>
                <w:webHidden/>
              </w:rPr>
              <w:fldChar w:fldCharType="separate"/>
            </w:r>
            <w:r w:rsidR="00D507BC" w:rsidRPr="00D507BC">
              <w:rPr>
                <w:rFonts w:ascii="Arial" w:hAnsi="Arial" w:cs="Arial"/>
                <w:noProof/>
                <w:webHidden/>
              </w:rPr>
              <w:t>3</w:t>
            </w:r>
            <w:r w:rsidR="00D507BC" w:rsidRPr="00D507BC">
              <w:rPr>
                <w:rFonts w:ascii="Arial" w:hAnsi="Arial" w:cs="Arial"/>
                <w:noProof/>
                <w:webHidden/>
              </w:rPr>
              <w:fldChar w:fldCharType="end"/>
            </w:r>
          </w:hyperlink>
        </w:p>
        <w:p w14:paraId="2639804B" w14:textId="14A28B9F" w:rsidR="00D507BC" w:rsidRPr="00D507BC" w:rsidRDefault="00000000">
          <w:pPr>
            <w:pStyle w:val="TOC1"/>
            <w:tabs>
              <w:tab w:val="left" w:pos="440"/>
              <w:tab w:val="right" w:leader="dot" w:pos="9016"/>
            </w:tabs>
            <w:rPr>
              <w:rFonts w:ascii="Arial" w:eastAsiaTheme="minorEastAsia" w:hAnsi="Arial" w:cs="Arial"/>
              <w:noProof/>
              <w:lang w:eastAsia="en-GB"/>
            </w:rPr>
          </w:pPr>
          <w:hyperlink w:anchor="_Toc111651302" w:history="1">
            <w:r w:rsidR="00D507BC" w:rsidRPr="00D507BC">
              <w:rPr>
                <w:rStyle w:val="Hyperlink"/>
                <w:rFonts w:ascii="Arial" w:hAnsi="Arial" w:cs="Arial"/>
                <w:noProof/>
              </w:rPr>
              <w:t>2.</w:t>
            </w:r>
            <w:r w:rsidR="00D507BC" w:rsidRPr="00D507BC">
              <w:rPr>
                <w:rFonts w:ascii="Arial" w:eastAsiaTheme="minorEastAsia" w:hAnsi="Arial" w:cs="Arial"/>
                <w:noProof/>
                <w:lang w:eastAsia="en-GB"/>
              </w:rPr>
              <w:tab/>
            </w:r>
            <w:r w:rsidR="00D507BC" w:rsidRPr="00D507BC">
              <w:rPr>
                <w:rStyle w:val="Hyperlink"/>
                <w:rFonts w:ascii="Arial" w:hAnsi="Arial" w:cs="Arial"/>
                <w:noProof/>
              </w:rPr>
              <w:t>Communication models</w:t>
            </w:r>
            <w:r w:rsidR="00D507BC" w:rsidRPr="00D507BC">
              <w:rPr>
                <w:rFonts w:ascii="Arial" w:hAnsi="Arial" w:cs="Arial"/>
                <w:noProof/>
                <w:webHidden/>
              </w:rPr>
              <w:tab/>
            </w:r>
            <w:r w:rsidR="00D507BC" w:rsidRPr="00D507BC">
              <w:rPr>
                <w:rFonts w:ascii="Arial" w:hAnsi="Arial" w:cs="Arial"/>
                <w:noProof/>
                <w:webHidden/>
              </w:rPr>
              <w:fldChar w:fldCharType="begin"/>
            </w:r>
            <w:r w:rsidR="00D507BC" w:rsidRPr="00D507BC">
              <w:rPr>
                <w:rFonts w:ascii="Arial" w:hAnsi="Arial" w:cs="Arial"/>
                <w:noProof/>
                <w:webHidden/>
              </w:rPr>
              <w:instrText xml:space="preserve"> PAGEREF _Toc111651302 \h </w:instrText>
            </w:r>
            <w:r w:rsidR="00D507BC" w:rsidRPr="00D507BC">
              <w:rPr>
                <w:rFonts w:ascii="Arial" w:hAnsi="Arial" w:cs="Arial"/>
                <w:noProof/>
                <w:webHidden/>
              </w:rPr>
            </w:r>
            <w:r w:rsidR="00D507BC" w:rsidRPr="00D507BC">
              <w:rPr>
                <w:rFonts w:ascii="Arial" w:hAnsi="Arial" w:cs="Arial"/>
                <w:noProof/>
                <w:webHidden/>
              </w:rPr>
              <w:fldChar w:fldCharType="separate"/>
            </w:r>
            <w:r w:rsidR="00D507BC" w:rsidRPr="00D507BC">
              <w:rPr>
                <w:rFonts w:ascii="Arial" w:hAnsi="Arial" w:cs="Arial"/>
                <w:noProof/>
                <w:webHidden/>
              </w:rPr>
              <w:t>4</w:t>
            </w:r>
            <w:r w:rsidR="00D507BC" w:rsidRPr="00D507BC">
              <w:rPr>
                <w:rFonts w:ascii="Arial" w:hAnsi="Arial" w:cs="Arial"/>
                <w:noProof/>
                <w:webHidden/>
              </w:rPr>
              <w:fldChar w:fldCharType="end"/>
            </w:r>
          </w:hyperlink>
        </w:p>
        <w:p w14:paraId="06FB8B40" w14:textId="7A29D156" w:rsidR="00D507BC" w:rsidRPr="00D507BC" w:rsidRDefault="00000000">
          <w:pPr>
            <w:pStyle w:val="TOC2"/>
            <w:tabs>
              <w:tab w:val="right" w:leader="dot" w:pos="9016"/>
            </w:tabs>
            <w:rPr>
              <w:rFonts w:ascii="Arial" w:eastAsiaTheme="minorEastAsia" w:hAnsi="Arial" w:cs="Arial"/>
              <w:noProof/>
              <w:lang w:eastAsia="en-GB"/>
            </w:rPr>
          </w:pPr>
          <w:hyperlink w:anchor="_Toc111651303" w:history="1">
            <w:r w:rsidR="00D507BC" w:rsidRPr="00D507BC">
              <w:rPr>
                <w:rStyle w:val="Hyperlink"/>
                <w:rFonts w:ascii="Arial" w:hAnsi="Arial" w:cs="Arial"/>
                <w:noProof/>
              </w:rPr>
              <w:t>2.1. The Shannon-Weaver Model of Information Transmission</w:t>
            </w:r>
            <w:r w:rsidR="00D507BC" w:rsidRPr="00D507BC">
              <w:rPr>
                <w:rFonts w:ascii="Arial" w:hAnsi="Arial" w:cs="Arial"/>
                <w:noProof/>
                <w:webHidden/>
              </w:rPr>
              <w:tab/>
            </w:r>
            <w:r w:rsidR="00D507BC" w:rsidRPr="00D507BC">
              <w:rPr>
                <w:rFonts w:ascii="Arial" w:hAnsi="Arial" w:cs="Arial"/>
                <w:noProof/>
                <w:webHidden/>
              </w:rPr>
              <w:fldChar w:fldCharType="begin"/>
            </w:r>
            <w:r w:rsidR="00D507BC" w:rsidRPr="00D507BC">
              <w:rPr>
                <w:rFonts w:ascii="Arial" w:hAnsi="Arial" w:cs="Arial"/>
                <w:noProof/>
                <w:webHidden/>
              </w:rPr>
              <w:instrText xml:space="preserve"> PAGEREF _Toc111651303 \h </w:instrText>
            </w:r>
            <w:r w:rsidR="00D507BC" w:rsidRPr="00D507BC">
              <w:rPr>
                <w:rFonts w:ascii="Arial" w:hAnsi="Arial" w:cs="Arial"/>
                <w:noProof/>
                <w:webHidden/>
              </w:rPr>
            </w:r>
            <w:r w:rsidR="00D507BC" w:rsidRPr="00D507BC">
              <w:rPr>
                <w:rFonts w:ascii="Arial" w:hAnsi="Arial" w:cs="Arial"/>
                <w:noProof/>
                <w:webHidden/>
              </w:rPr>
              <w:fldChar w:fldCharType="separate"/>
            </w:r>
            <w:r w:rsidR="00D507BC" w:rsidRPr="00D507BC">
              <w:rPr>
                <w:rFonts w:ascii="Arial" w:hAnsi="Arial" w:cs="Arial"/>
                <w:noProof/>
                <w:webHidden/>
              </w:rPr>
              <w:t>4</w:t>
            </w:r>
            <w:r w:rsidR="00D507BC" w:rsidRPr="00D507BC">
              <w:rPr>
                <w:rFonts w:ascii="Arial" w:hAnsi="Arial" w:cs="Arial"/>
                <w:noProof/>
                <w:webHidden/>
              </w:rPr>
              <w:fldChar w:fldCharType="end"/>
            </w:r>
          </w:hyperlink>
        </w:p>
        <w:p w14:paraId="7B19CD18" w14:textId="2D9385E6" w:rsidR="00D507BC" w:rsidRPr="00D507BC" w:rsidRDefault="00000000">
          <w:pPr>
            <w:pStyle w:val="TOC2"/>
            <w:tabs>
              <w:tab w:val="right" w:leader="dot" w:pos="9016"/>
            </w:tabs>
            <w:rPr>
              <w:rFonts w:ascii="Arial" w:eastAsiaTheme="minorEastAsia" w:hAnsi="Arial" w:cs="Arial"/>
              <w:noProof/>
              <w:lang w:eastAsia="en-GB"/>
            </w:rPr>
          </w:pPr>
          <w:hyperlink w:anchor="_Toc111651304" w:history="1">
            <w:r w:rsidR="00D507BC" w:rsidRPr="00D507BC">
              <w:rPr>
                <w:rStyle w:val="Hyperlink"/>
                <w:rFonts w:ascii="Arial" w:hAnsi="Arial" w:cs="Arial"/>
                <w:noProof/>
              </w:rPr>
              <w:t>2.2 Schramm's Communication Model</w:t>
            </w:r>
            <w:r w:rsidR="00D507BC" w:rsidRPr="00D507BC">
              <w:rPr>
                <w:rFonts w:ascii="Arial" w:hAnsi="Arial" w:cs="Arial"/>
                <w:noProof/>
                <w:webHidden/>
              </w:rPr>
              <w:tab/>
            </w:r>
            <w:r w:rsidR="00D507BC" w:rsidRPr="00D507BC">
              <w:rPr>
                <w:rFonts w:ascii="Arial" w:hAnsi="Arial" w:cs="Arial"/>
                <w:noProof/>
                <w:webHidden/>
              </w:rPr>
              <w:fldChar w:fldCharType="begin"/>
            </w:r>
            <w:r w:rsidR="00D507BC" w:rsidRPr="00D507BC">
              <w:rPr>
                <w:rFonts w:ascii="Arial" w:hAnsi="Arial" w:cs="Arial"/>
                <w:noProof/>
                <w:webHidden/>
              </w:rPr>
              <w:instrText xml:space="preserve"> PAGEREF _Toc111651304 \h </w:instrText>
            </w:r>
            <w:r w:rsidR="00D507BC" w:rsidRPr="00D507BC">
              <w:rPr>
                <w:rFonts w:ascii="Arial" w:hAnsi="Arial" w:cs="Arial"/>
                <w:noProof/>
                <w:webHidden/>
              </w:rPr>
            </w:r>
            <w:r w:rsidR="00D507BC" w:rsidRPr="00D507BC">
              <w:rPr>
                <w:rFonts w:ascii="Arial" w:hAnsi="Arial" w:cs="Arial"/>
                <w:noProof/>
                <w:webHidden/>
              </w:rPr>
              <w:fldChar w:fldCharType="separate"/>
            </w:r>
            <w:r w:rsidR="00D507BC" w:rsidRPr="00D507BC">
              <w:rPr>
                <w:rFonts w:ascii="Arial" w:hAnsi="Arial" w:cs="Arial"/>
                <w:noProof/>
                <w:webHidden/>
              </w:rPr>
              <w:t>5</w:t>
            </w:r>
            <w:r w:rsidR="00D507BC" w:rsidRPr="00D507BC">
              <w:rPr>
                <w:rFonts w:ascii="Arial" w:hAnsi="Arial" w:cs="Arial"/>
                <w:noProof/>
                <w:webHidden/>
              </w:rPr>
              <w:fldChar w:fldCharType="end"/>
            </w:r>
          </w:hyperlink>
        </w:p>
        <w:p w14:paraId="27DE106D" w14:textId="6C40F834" w:rsidR="00D507BC" w:rsidRPr="00D507BC" w:rsidRDefault="00000000">
          <w:pPr>
            <w:pStyle w:val="TOC2"/>
            <w:tabs>
              <w:tab w:val="right" w:leader="dot" w:pos="9016"/>
            </w:tabs>
            <w:rPr>
              <w:rFonts w:ascii="Arial" w:eastAsiaTheme="minorEastAsia" w:hAnsi="Arial" w:cs="Arial"/>
              <w:noProof/>
              <w:lang w:eastAsia="en-GB"/>
            </w:rPr>
          </w:pPr>
          <w:hyperlink w:anchor="_Toc111651305" w:history="1">
            <w:r w:rsidR="00D507BC" w:rsidRPr="00D507BC">
              <w:rPr>
                <w:rStyle w:val="Hyperlink"/>
                <w:rFonts w:ascii="Arial" w:hAnsi="Arial" w:cs="Arial"/>
                <w:noProof/>
              </w:rPr>
              <w:t>2.3 Model of Berlo's Communication</w:t>
            </w:r>
            <w:r w:rsidR="00D507BC" w:rsidRPr="00D507BC">
              <w:rPr>
                <w:rFonts w:ascii="Arial" w:hAnsi="Arial" w:cs="Arial"/>
                <w:noProof/>
                <w:webHidden/>
              </w:rPr>
              <w:tab/>
            </w:r>
            <w:r w:rsidR="00D507BC" w:rsidRPr="00D507BC">
              <w:rPr>
                <w:rFonts w:ascii="Arial" w:hAnsi="Arial" w:cs="Arial"/>
                <w:noProof/>
                <w:webHidden/>
              </w:rPr>
              <w:fldChar w:fldCharType="begin"/>
            </w:r>
            <w:r w:rsidR="00D507BC" w:rsidRPr="00D507BC">
              <w:rPr>
                <w:rFonts w:ascii="Arial" w:hAnsi="Arial" w:cs="Arial"/>
                <w:noProof/>
                <w:webHidden/>
              </w:rPr>
              <w:instrText xml:space="preserve"> PAGEREF _Toc111651305 \h </w:instrText>
            </w:r>
            <w:r w:rsidR="00D507BC" w:rsidRPr="00D507BC">
              <w:rPr>
                <w:rFonts w:ascii="Arial" w:hAnsi="Arial" w:cs="Arial"/>
                <w:noProof/>
                <w:webHidden/>
              </w:rPr>
            </w:r>
            <w:r w:rsidR="00D507BC" w:rsidRPr="00D507BC">
              <w:rPr>
                <w:rFonts w:ascii="Arial" w:hAnsi="Arial" w:cs="Arial"/>
                <w:noProof/>
                <w:webHidden/>
              </w:rPr>
              <w:fldChar w:fldCharType="separate"/>
            </w:r>
            <w:r w:rsidR="00D507BC" w:rsidRPr="00D507BC">
              <w:rPr>
                <w:rFonts w:ascii="Arial" w:hAnsi="Arial" w:cs="Arial"/>
                <w:noProof/>
                <w:webHidden/>
              </w:rPr>
              <w:t>7</w:t>
            </w:r>
            <w:r w:rsidR="00D507BC" w:rsidRPr="00D507BC">
              <w:rPr>
                <w:rFonts w:ascii="Arial" w:hAnsi="Arial" w:cs="Arial"/>
                <w:noProof/>
                <w:webHidden/>
              </w:rPr>
              <w:fldChar w:fldCharType="end"/>
            </w:r>
          </w:hyperlink>
        </w:p>
        <w:p w14:paraId="0D28DF12" w14:textId="75696128" w:rsidR="00D507BC" w:rsidRPr="00D507BC" w:rsidRDefault="00000000">
          <w:pPr>
            <w:pStyle w:val="TOC1"/>
            <w:tabs>
              <w:tab w:val="left" w:pos="440"/>
              <w:tab w:val="right" w:leader="dot" w:pos="9016"/>
            </w:tabs>
            <w:rPr>
              <w:rFonts w:ascii="Arial" w:eastAsiaTheme="minorEastAsia" w:hAnsi="Arial" w:cs="Arial"/>
              <w:noProof/>
              <w:lang w:eastAsia="en-GB"/>
            </w:rPr>
          </w:pPr>
          <w:hyperlink w:anchor="_Toc111651306" w:history="1">
            <w:r w:rsidR="00D507BC" w:rsidRPr="00D507BC">
              <w:rPr>
                <w:rStyle w:val="Hyperlink"/>
                <w:rFonts w:ascii="Arial" w:hAnsi="Arial" w:cs="Arial"/>
                <w:noProof/>
              </w:rPr>
              <w:t>3.</w:t>
            </w:r>
            <w:r w:rsidR="00D507BC" w:rsidRPr="00D507BC">
              <w:rPr>
                <w:rFonts w:ascii="Arial" w:eastAsiaTheme="minorEastAsia" w:hAnsi="Arial" w:cs="Arial"/>
                <w:noProof/>
                <w:lang w:eastAsia="en-GB"/>
              </w:rPr>
              <w:tab/>
            </w:r>
            <w:r w:rsidR="00D507BC" w:rsidRPr="00D507BC">
              <w:rPr>
                <w:rStyle w:val="Hyperlink"/>
                <w:rFonts w:ascii="Arial" w:hAnsi="Arial" w:cs="Arial"/>
                <w:noProof/>
              </w:rPr>
              <w:t>Communication Skills</w:t>
            </w:r>
            <w:r w:rsidR="00D507BC" w:rsidRPr="00D507BC">
              <w:rPr>
                <w:rFonts w:ascii="Arial" w:hAnsi="Arial" w:cs="Arial"/>
                <w:noProof/>
                <w:webHidden/>
              </w:rPr>
              <w:tab/>
            </w:r>
            <w:r w:rsidR="00D507BC" w:rsidRPr="00D507BC">
              <w:rPr>
                <w:rFonts w:ascii="Arial" w:hAnsi="Arial" w:cs="Arial"/>
                <w:noProof/>
                <w:webHidden/>
              </w:rPr>
              <w:fldChar w:fldCharType="begin"/>
            </w:r>
            <w:r w:rsidR="00D507BC" w:rsidRPr="00D507BC">
              <w:rPr>
                <w:rFonts w:ascii="Arial" w:hAnsi="Arial" w:cs="Arial"/>
                <w:noProof/>
                <w:webHidden/>
              </w:rPr>
              <w:instrText xml:space="preserve"> PAGEREF _Toc111651306 \h </w:instrText>
            </w:r>
            <w:r w:rsidR="00D507BC" w:rsidRPr="00D507BC">
              <w:rPr>
                <w:rFonts w:ascii="Arial" w:hAnsi="Arial" w:cs="Arial"/>
                <w:noProof/>
                <w:webHidden/>
              </w:rPr>
            </w:r>
            <w:r w:rsidR="00D507BC" w:rsidRPr="00D507BC">
              <w:rPr>
                <w:rFonts w:ascii="Arial" w:hAnsi="Arial" w:cs="Arial"/>
                <w:noProof/>
                <w:webHidden/>
              </w:rPr>
              <w:fldChar w:fldCharType="separate"/>
            </w:r>
            <w:r w:rsidR="00D507BC" w:rsidRPr="00D507BC">
              <w:rPr>
                <w:rFonts w:ascii="Arial" w:hAnsi="Arial" w:cs="Arial"/>
                <w:noProof/>
                <w:webHidden/>
              </w:rPr>
              <w:t>8</w:t>
            </w:r>
            <w:r w:rsidR="00D507BC" w:rsidRPr="00D507BC">
              <w:rPr>
                <w:rFonts w:ascii="Arial" w:hAnsi="Arial" w:cs="Arial"/>
                <w:noProof/>
                <w:webHidden/>
              </w:rPr>
              <w:fldChar w:fldCharType="end"/>
            </w:r>
          </w:hyperlink>
        </w:p>
        <w:p w14:paraId="7402753A" w14:textId="6EBDC967" w:rsidR="00D507BC" w:rsidRPr="00D507BC" w:rsidRDefault="00000000">
          <w:pPr>
            <w:pStyle w:val="TOC2"/>
            <w:tabs>
              <w:tab w:val="right" w:leader="dot" w:pos="9016"/>
            </w:tabs>
            <w:rPr>
              <w:rFonts w:ascii="Arial" w:eastAsiaTheme="minorEastAsia" w:hAnsi="Arial" w:cs="Arial"/>
              <w:noProof/>
              <w:lang w:eastAsia="en-GB"/>
            </w:rPr>
          </w:pPr>
          <w:hyperlink w:anchor="_Toc111651307" w:history="1">
            <w:r w:rsidR="00D507BC" w:rsidRPr="00D507BC">
              <w:rPr>
                <w:rStyle w:val="Hyperlink"/>
                <w:rFonts w:ascii="Arial" w:hAnsi="Arial" w:cs="Arial"/>
                <w:noProof/>
              </w:rPr>
              <w:t>3.1 Verbal</w:t>
            </w:r>
            <w:r w:rsidR="00D507BC" w:rsidRPr="00D507BC">
              <w:rPr>
                <w:rFonts w:ascii="Arial" w:hAnsi="Arial" w:cs="Arial"/>
                <w:noProof/>
                <w:webHidden/>
              </w:rPr>
              <w:tab/>
            </w:r>
            <w:r w:rsidR="00D507BC" w:rsidRPr="00D507BC">
              <w:rPr>
                <w:rFonts w:ascii="Arial" w:hAnsi="Arial" w:cs="Arial"/>
                <w:noProof/>
                <w:webHidden/>
              </w:rPr>
              <w:fldChar w:fldCharType="begin"/>
            </w:r>
            <w:r w:rsidR="00D507BC" w:rsidRPr="00D507BC">
              <w:rPr>
                <w:rFonts w:ascii="Arial" w:hAnsi="Arial" w:cs="Arial"/>
                <w:noProof/>
                <w:webHidden/>
              </w:rPr>
              <w:instrText xml:space="preserve"> PAGEREF _Toc111651307 \h </w:instrText>
            </w:r>
            <w:r w:rsidR="00D507BC" w:rsidRPr="00D507BC">
              <w:rPr>
                <w:rFonts w:ascii="Arial" w:hAnsi="Arial" w:cs="Arial"/>
                <w:noProof/>
                <w:webHidden/>
              </w:rPr>
            </w:r>
            <w:r w:rsidR="00D507BC" w:rsidRPr="00D507BC">
              <w:rPr>
                <w:rFonts w:ascii="Arial" w:hAnsi="Arial" w:cs="Arial"/>
                <w:noProof/>
                <w:webHidden/>
              </w:rPr>
              <w:fldChar w:fldCharType="separate"/>
            </w:r>
            <w:r w:rsidR="00D507BC" w:rsidRPr="00D507BC">
              <w:rPr>
                <w:rFonts w:ascii="Arial" w:hAnsi="Arial" w:cs="Arial"/>
                <w:noProof/>
                <w:webHidden/>
              </w:rPr>
              <w:t>8</w:t>
            </w:r>
            <w:r w:rsidR="00D507BC" w:rsidRPr="00D507BC">
              <w:rPr>
                <w:rFonts w:ascii="Arial" w:hAnsi="Arial" w:cs="Arial"/>
                <w:noProof/>
                <w:webHidden/>
              </w:rPr>
              <w:fldChar w:fldCharType="end"/>
            </w:r>
          </w:hyperlink>
        </w:p>
        <w:p w14:paraId="1D581B0C" w14:textId="3AB322D0" w:rsidR="00D507BC" w:rsidRPr="00D507BC" w:rsidRDefault="00000000">
          <w:pPr>
            <w:pStyle w:val="TOC2"/>
            <w:tabs>
              <w:tab w:val="right" w:leader="dot" w:pos="9016"/>
            </w:tabs>
            <w:rPr>
              <w:rFonts w:ascii="Arial" w:eastAsiaTheme="minorEastAsia" w:hAnsi="Arial" w:cs="Arial"/>
              <w:noProof/>
              <w:lang w:eastAsia="en-GB"/>
            </w:rPr>
          </w:pPr>
          <w:hyperlink w:anchor="_Toc111651308" w:history="1">
            <w:r w:rsidR="00D507BC" w:rsidRPr="00D507BC">
              <w:rPr>
                <w:rStyle w:val="Hyperlink"/>
                <w:rFonts w:ascii="Arial" w:hAnsi="Arial" w:cs="Arial"/>
                <w:noProof/>
              </w:rPr>
              <w:t>3.2 Nonverbal expressions</w:t>
            </w:r>
            <w:r w:rsidR="00D507BC" w:rsidRPr="00D507BC">
              <w:rPr>
                <w:rFonts w:ascii="Arial" w:hAnsi="Arial" w:cs="Arial"/>
                <w:noProof/>
                <w:webHidden/>
              </w:rPr>
              <w:tab/>
            </w:r>
            <w:r w:rsidR="00D507BC" w:rsidRPr="00D507BC">
              <w:rPr>
                <w:rFonts w:ascii="Arial" w:hAnsi="Arial" w:cs="Arial"/>
                <w:noProof/>
                <w:webHidden/>
              </w:rPr>
              <w:fldChar w:fldCharType="begin"/>
            </w:r>
            <w:r w:rsidR="00D507BC" w:rsidRPr="00D507BC">
              <w:rPr>
                <w:rFonts w:ascii="Arial" w:hAnsi="Arial" w:cs="Arial"/>
                <w:noProof/>
                <w:webHidden/>
              </w:rPr>
              <w:instrText xml:space="preserve"> PAGEREF _Toc111651308 \h </w:instrText>
            </w:r>
            <w:r w:rsidR="00D507BC" w:rsidRPr="00D507BC">
              <w:rPr>
                <w:rFonts w:ascii="Arial" w:hAnsi="Arial" w:cs="Arial"/>
                <w:noProof/>
                <w:webHidden/>
              </w:rPr>
            </w:r>
            <w:r w:rsidR="00D507BC" w:rsidRPr="00D507BC">
              <w:rPr>
                <w:rFonts w:ascii="Arial" w:hAnsi="Arial" w:cs="Arial"/>
                <w:noProof/>
                <w:webHidden/>
              </w:rPr>
              <w:fldChar w:fldCharType="separate"/>
            </w:r>
            <w:r w:rsidR="00D507BC" w:rsidRPr="00D507BC">
              <w:rPr>
                <w:rFonts w:ascii="Arial" w:hAnsi="Arial" w:cs="Arial"/>
                <w:noProof/>
                <w:webHidden/>
              </w:rPr>
              <w:t>8</w:t>
            </w:r>
            <w:r w:rsidR="00D507BC" w:rsidRPr="00D507BC">
              <w:rPr>
                <w:rFonts w:ascii="Arial" w:hAnsi="Arial" w:cs="Arial"/>
                <w:noProof/>
                <w:webHidden/>
              </w:rPr>
              <w:fldChar w:fldCharType="end"/>
            </w:r>
          </w:hyperlink>
        </w:p>
        <w:p w14:paraId="58126144" w14:textId="18A2E05B" w:rsidR="00D507BC" w:rsidRPr="00D507BC" w:rsidRDefault="00000000">
          <w:pPr>
            <w:pStyle w:val="TOC2"/>
            <w:tabs>
              <w:tab w:val="right" w:leader="dot" w:pos="9016"/>
            </w:tabs>
            <w:rPr>
              <w:rFonts w:ascii="Arial" w:eastAsiaTheme="minorEastAsia" w:hAnsi="Arial" w:cs="Arial"/>
              <w:noProof/>
              <w:lang w:eastAsia="en-GB"/>
            </w:rPr>
          </w:pPr>
          <w:hyperlink w:anchor="_Toc111651309" w:history="1">
            <w:r w:rsidR="00D507BC" w:rsidRPr="00D507BC">
              <w:rPr>
                <w:rStyle w:val="Hyperlink"/>
                <w:rFonts w:ascii="Arial" w:hAnsi="Arial" w:cs="Arial"/>
                <w:noProof/>
              </w:rPr>
              <w:t>3.3 Listening</w:t>
            </w:r>
            <w:r w:rsidR="00D507BC" w:rsidRPr="00D507BC">
              <w:rPr>
                <w:rFonts w:ascii="Arial" w:hAnsi="Arial" w:cs="Arial"/>
                <w:noProof/>
                <w:webHidden/>
              </w:rPr>
              <w:tab/>
            </w:r>
            <w:r w:rsidR="00D507BC" w:rsidRPr="00D507BC">
              <w:rPr>
                <w:rFonts w:ascii="Arial" w:hAnsi="Arial" w:cs="Arial"/>
                <w:noProof/>
                <w:webHidden/>
              </w:rPr>
              <w:fldChar w:fldCharType="begin"/>
            </w:r>
            <w:r w:rsidR="00D507BC" w:rsidRPr="00D507BC">
              <w:rPr>
                <w:rFonts w:ascii="Arial" w:hAnsi="Arial" w:cs="Arial"/>
                <w:noProof/>
                <w:webHidden/>
              </w:rPr>
              <w:instrText xml:space="preserve"> PAGEREF _Toc111651309 \h </w:instrText>
            </w:r>
            <w:r w:rsidR="00D507BC" w:rsidRPr="00D507BC">
              <w:rPr>
                <w:rFonts w:ascii="Arial" w:hAnsi="Arial" w:cs="Arial"/>
                <w:noProof/>
                <w:webHidden/>
              </w:rPr>
            </w:r>
            <w:r w:rsidR="00D507BC" w:rsidRPr="00D507BC">
              <w:rPr>
                <w:rFonts w:ascii="Arial" w:hAnsi="Arial" w:cs="Arial"/>
                <w:noProof/>
                <w:webHidden/>
              </w:rPr>
              <w:fldChar w:fldCharType="separate"/>
            </w:r>
            <w:r w:rsidR="00D507BC" w:rsidRPr="00D507BC">
              <w:rPr>
                <w:rFonts w:ascii="Arial" w:hAnsi="Arial" w:cs="Arial"/>
                <w:noProof/>
                <w:webHidden/>
              </w:rPr>
              <w:t>9</w:t>
            </w:r>
            <w:r w:rsidR="00D507BC" w:rsidRPr="00D507BC">
              <w:rPr>
                <w:rFonts w:ascii="Arial" w:hAnsi="Arial" w:cs="Arial"/>
                <w:noProof/>
                <w:webHidden/>
              </w:rPr>
              <w:fldChar w:fldCharType="end"/>
            </w:r>
          </w:hyperlink>
        </w:p>
        <w:p w14:paraId="542A5999" w14:textId="742EAC34" w:rsidR="00D507BC" w:rsidRPr="00D507BC" w:rsidRDefault="00000000">
          <w:pPr>
            <w:pStyle w:val="TOC3"/>
            <w:tabs>
              <w:tab w:val="right" w:leader="dot" w:pos="9016"/>
            </w:tabs>
            <w:rPr>
              <w:rFonts w:ascii="Arial" w:eastAsiaTheme="minorEastAsia" w:hAnsi="Arial" w:cs="Arial"/>
              <w:noProof/>
              <w:lang w:eastAsia="en-GB"/>
            </w:rPr>
          </w:pPr>
          <w:hyperlink w:anchor="_Toc111651310" w:history="1">
            <w:r w:rsidR="00D507BC" w:rsidRPr="00D507BC">
              <w:rPr>
                <w:rStyle w:val="Hyperlink"/>
                <w:rFonts w:ascii="Arial" w:hAnsi="Arial" w:cs="Arial"/>
                <w:noProof/>
              </w:rPr>
              <w:t>3.3.1 Active listen</w:t>
            </w:r>
            <w:r w:rsidR="00D507BC" w:rsidRPr="00D507BC">
              <w:rPr>
                <w:rFonts w:ascii="Arial" w:hAnsi="Arial" w:cs="Arial"/>
                <w:noProof/>
                <w:webHidden/>
              </w:rPr>
              <w:tab/>
            </w:r>
            <w:r w:rsidR="00D507BC" w:rsidRPr="00D507BC">
              <w:rPr>
                <w:rFonts w:ascii="Arial" w:hAnsi="Arial" w:cs="Arial"/>
                <w:noProof/>
                <w:webHidden/>
              </w:rPr>
              <w:fldChar w:fldCharType="begin"/>
            </w:r>
            <w:r w:rsidR="00D507BC" w:rsidRPr="00D507BC">
              <w:rPr>
                <w:rFonts w:ascii="Arial" w:hAnsi="Arial" w:cs="Arial"/>
                <w:noProof/>
                <w:webHidden/>
              </w:rPr>
              <w:instrText xml:space="preserve"> PAGEREF _Toc111651310 \h </w:instrText>
            </w:r>
            <w:r w:rsidR="00D507BC" w:rsidRPr="00D507BC">
              <w:rPr>
                <w:rFonts w:ascii="Arial" w:hAnsi="Arial" w:cs="Arial"/>
                <w:noProof/>
                <w:webHidden/>
              </w:rPr>
            </w:r>
            <w:r w:rsidR="00D507BC" w:rsidRPr="00D507BC">
              <w:rPr>
                <w:rFonts w:ascii="Arial" w:hAnsi="Arial" w:cs="Arial"/>
                <w:noProof/>
                <w:webHidden/>
              </w:rPr>
              <w:fldChar w:fldCharType="separate"/>
            </w:r>
            <w:r w:rsidR="00D507BC" w:rsidRPr="00D507BC">
              <w:rPr>
                <w:rFonts w:ascii="Arial" w:hAnsi="Arial" w:cs="Arial"/>
                <w:noProof/>
                <w:webHidden/>
              </w:rPr>
              <w:t>9</w:t>
            </w:r>
            <w:r w:rsidR="00D507BC" w:rsidRPr="00D507BC">
              <w:rPr>
                <w:rFonts w:ascii="Arial" w:hAnsi="Arial" w:cs="Arial"/>
                <w:noProof/>
                <w:webHidden/>
              </w:rPr>
              <w:fldChar w:fldCharType="end"/>
            </w:r>
          </w:hyperlink>
        </w:p>
        <w:p w14:paraId="77BC31FF" w14:textId="684F3046" w:rsidR="00D507BC" w:rsidRPr="00D507BC" w:rsidRDefault="00000000">
          <w:pPr>
            <w:pStyle w:val="TOC3"/>
            <w:tabs>
              <w:tab w:val="right" w:leader="dot" w:pos="9016"/>
            </w:tabs>
            <w:rPr>
              <w:rFonts w:ascii="Arial" w:eastAsiaTheme="minorEastAsia" w:hAnsi="Arial" w:cs="Arial"/>
              <w:noProof/>
              <w:lang w:eastAsia="en-GB"/>
            </w:rPr>
          </w:pPr>
          <w:hyperlink w:anchor="_Toc111651311" w:history="1">
            <w:r w:rsidR="00D507BC" w:rsidRPr="00D507BC">
              <w:rPr>
                <w:rStyle w:val="Hyperlink"/>
                <w:rFonts w:ascii="Arial" w:hAnsi="Arial" w:cs="Arial"/>
                <w:noProof/>
              </w:rPr>
              <w:t>3.3.2 Listening empathically</w:t>
            </w:r>
            <w:r w:rsidR="00D507BC" w:rsidRPr="00D507BC">
              <w:rPr>
                <w:rFonts w:ascii="Arial" w:hAnsi="Arial" w:cs="Arial"/>
                <w:noProof/>
                <w:webHidden/>
              </w:rPr>
              <w:tab/>
            </w:r>
            <w:r w:rsidR="00D507BC" w:rsidRPr="00D507BC">
              <w:rPr>
                <w:rFonts w:ascii="Arial" w:hAnsi="Arial" w:cs="Arial"/>
                <w:noProof/>
                <w:webHidden/>
              </w:rPr>
              <w:fldChar w:fldCharType="begin"/>
            </w:r>
            <w:r w:rsidR="00D507BC" w:rsidRPr="00D507BC">
              <w:rPr>
                <w:rFonts w:ascii="Arial" w:hAnsi="Arial" w:cs="Arial"/>
                <w:noProof/>
                <w:webHidden/>
              </w:rPr>
              <w:instrText xml:space="preserve"> PAGEREF _Toc111651311 \h </w:instrText>
            </w:r>
            <w:r w:rsidR="00D507BC" w:rsidRPr="00D507BC">
              <w:rPr>
                <w:rFonts w:ascii="Arial" w:hAnsi="Arial" w:cs="Arial"/>
                <w:noProof/>
                <w:webHidden/>
              </w:rPr>
            </w:r>
            <w:r w:rsidR="00D507BC" w:rsidRPr="00D507BC">
              <w:rPr>
                <w:rFonts w:ascii="Arial" w:hAnsi="Arial" w:cs="Arial"/>
                <w:noProof/>
                <w:webHidden/>
              </w:rPr>
              <w:fldChar w:fldCharType="separate"/>
            </w:r>
            <w:r w:rsidR="00D507BC" w:rsidRPr="00D507BC">
              <w:rPr>
                <w:rFonts w:ascii="Arial" w:hAnsi="Arial" w:cs="Arial"/>
                <w:noProof/>
                <w:webHidden/>
              </w:rPr>
              <w:t>9</w:t>
            </w:r>
            <w:r w:rsidR="00D507BC" w:rsidRPr="00D507BC">
              <w:rPr>
                <w:rFonts w:ascii="Arial" w:hAnsi="Arial" w:cs="Arial"/>
                <w:noProof/>
                <w:webHidden/>
              </w:rPr>
              <w:fldChar w:fldCharType="end"/>
            </w:r>
          </w:hyperlink>
        </w:p>
        <w:p w14:paraId="09D707AA" w14:textId="2827C641" w:rsidR="00D507BC" w:rsidRPr="00D507BC" w:rsidRDefault="00000000">
          <w:pPr>
            <w:pStyle w:val="TOC1"/>
            <w:tabs>
              <w:tab w:val="right" w:leader="dot" w:pos="9016"/>
            </w:tabs>
            <w:rPr>
              <w:rFonts w:ascii="Arial" w:eastAsiaTheme="minorEastAsia" w:hAnsi="Arial" w:cs="Arial"/>
              <w:noProof/>
              <w:lang w:eastAsia="en-GB"/>
            </w:rPr>
          </w:pPr>
          <w:hyperlink w:anchor="_Toc111651312" w:history="1">
            <w:r w:rsidR="00D507BC" w:rsidRPr="00D507BC">
              <w:rPr>
                <w:rStyle w:val="Hyperlink"/>
                <w:rFonts w:ascii="Arial" w:hAnsi="Arial" w:cs="Arial"/>
                <w:noProof/>
              </w:rPr>
              <w:t>4. Conclusion</w:t>
            </w:r>
            <w:r w:rsidR="00D507BC" w:rsidRPr="00D507BC">
              <w:rPr>
                <w:rFonts w:ascii="Arial" w:hAnsi="Arial" w:cs="Arial"/>
                <w:noProof/>
                <w:webHidden/>
              </w:rPr>
              <w:tab/>
            </w:r>
            <w:r w:rsidR="00D507BC" w:rsidRPr="00D507BC">
              <w:rPr>
                <w:rFonts w:ascii="Arial" w:hAnsi="Arial" w:cs="Arial"/>
                <w:noProof/>
                <w:webHidden/>
              </w:rPr>
              <w:fldChar w:fldCharType="begin"/>
            </w:r>
            <w:r w:rsidR="00D507BC" w:rsidRPr="00D507BC">
              <w:rPr>
                <w:rFonts w:ascii="Arial" w:hAnsi="Arial" w:cs="Arial"/>
                <w:noProof/>
                <w:webHidden/>
              </w:rPr>
              <w:instrText xml:space="preserve"> PAGEREF _Toc111651312 \h </w:instrText>
            </w:r>
            <w:r w:rsidR="00D507BC" w:rsidRPr="00D507BC">
              <w:rPr>
                <w:rFonts w:ascii="Arial" w:hAnsi="Arial" w:cs="Arial"/>
                <w:noProof/>
                <w:webHidden/>
              </w:rPr>
            </w:r>
            <w:r w:rsidR="00D507BC" w:rsidRPr="00D507BC">
              <w:rPr>
                <w:rFonts w:ascii="Arial" w:hAnsi="Arial" w:cs="Arial"/>
                <w:noProof/>
                <w:webHidden/>
              </w:rPr>
              <w:fldChar w:fldCharType="separate"/>
            </w:r>
            <w:r w:rsidR="00D507BC" w:rsidRPr="00D507BC">
              <w:rPr>
                <w:rFonts w:ascii="Arial" w:hAnsi="Arial" w:cs="Arial"/>
                <w:noProof/>
                <w:webHidden/>
              </w:rPr>
              <w:t>11</w:t>
            </w:r>
            <w:r w:rsidR="00D507BC" w:rsidRPr="00D507BC">
              <w:rPr>
                <w:rFonts w:ascii="Arial" w:hAnsi="Arial" w:cs="Arial"/>
                <w:noProof/>
                <w:webHidden/>
              </w:rPr>
              <w:fldChar w:fldCharType="end"/>
            </w:r>
          </w:hyperlink>
        </w:p>
        <w:p w14:paraId="194DBA56" w14:textId="3E3B0617" w:rsidR="00D507BC" w:rsidRPr="00D507BC" w:rsidRDefault="00000000">
          <w:pPr>
            <w:pStyle w:val="TOC1"/>
            <w:tabs>
              <w:tab w:val="right" w:leader="dot" w:pos="9016"/>
            </w:tabs>
            <w:rPr>
              <w:rFonts w:ascii="Arial" w:eastAsiaTheme="minorEastAsia" w:hAnsi="Arial" w:cs="Arial"/>
              <w:noProof/>
              <w:lang w:eastAsia="en-GB"/>
            </w:rPr>
          </w:pPr>
          <w:hyperlink w:anchor="_Toc111651313" w:history="1">
            <w:r w:rsidR="00D507BC" w:rsidRPr="00D507BC">
              <w:rPr>
                <w:rStyle w:val="Hyperlink"/>
                <w:rFonts w:ascii="Arial" w:hAnsi="Arial" w:cs="Arial"/>
                <w:noProof/>
              </w:rPr>
              <w:t>Reference List</w:t>
            </w:r>
            <w:r w:rsidR="00D507BC" w:rsidRPr="00D507BC">
              <w:rPr>
                <w:rFonts w:ascii="Arial" w:hAnsi="Arial" w:cs="Arial"/>
                <w:noProof/>
                <w:webHidden/>
              </w:rPr>
              <w:tab/>
            </w:r>
            <w:r w:rsidR="00D507BC" w:rsidRPr="00D507BC">
              <w:rPr>
                <w:rFonts w:ascii="Arial" w:hAnsi="Arial" w:cs="Arial"/>
                <w:noProof/>
                <w:webHidden/>
              </w:rPr>
              <w:fldChar w:fldCharType="begin"/>
            </w:r>
            <w:r w:rsidR="00D507BC" w:rsidRPr="00D507BC">
              <w:rPr>
                <w:rFonts w:ascii="Arial" w:hAnsi="Arial" w:cs="Arial"/>
                <w:noProof/>
                <w:webHidden/>
              </w:rPr>
              <w:instrText xml:space="preserve"> PAGEREF _Toc111651313 \h </w:instrText>
            </w:r>
            <w:r w:rsidR="00D507BC" w:rsidRPr="00D507BC">
              <w:rPr>
                <w:rFonts w:ascii="Arial" w:hAnsi="Arial" w:cs="Arial"/>
                <w:noProof/>
                <w:webHidden/>
              </w:rPr>
            </w:r>
            <w:r w:rsidR="00D507BC" w:rsidRPr="00D507BC">
              <w:rPr>
                <w:rFonts w:ascii="Arial" w:hAnsi="Arial" w:cs="Arial"/>
                <w:noProof/>
                <w:webHidden/>
              </w:rPr>
              <w:fldChar w:fldCharType="separate"/>
            </w:r>
            <w:r w:rsidR="00D507BC" w:rsidRPr="00D507BC">
              <w:rPr>
                <w:rFonts w:ascii="Arial" w:hAnsi="Arial" w:cs="Arial"/>
                <w:noProof/>
                <w:webHidden/>
              </w:rPr>
              <w:t>12</w:t>
            </w:r>
            <w:r w:rsidR="00D507BC" w:rsidRPr="00D507BC">
              <w:rPr>
                <w:rFonts w:ascii="Arial" w:hAnsi="Arial" w:cs="Arial"/>
                <w:noProof/>
                <w:webHidden/>
              </w:rPr>
              <w:fldChar w:fldCharType="end"/>
            </w:r>
          </w:hyperlink>
        </w:p>
        <w:p w14:paraId="05A70B32" w14:textId="2CD10930" w:rsidR="00113DE8" w:rsidRPr="00D507BC" w:rsidRDefault="00113DE8">
          <w:pPr>
            <w:rPr>
              <w:rFonts w:ascii="Arial" w:hAnsi="Arial" w:cs="Arial"/>
            </w:rPr>
          </w:pPr>
          <w:r w:rsidRPr="00D507BC">
            <w:rPr>
              <w:rFonts w:ascii="Arial" w:hAnsi="Arial" w:cs="Arial"/>
              <w:b/>
              <w:bCs/>
              <w:noProof/>
            </w:rPr>
            <w:fldChar w:fldCharType="end"/>
          </w:r>
        </w:p>
      </w:sdtContent>
    </w:sdt>
    <w:p w14:paraId="0A554E77" w14:textId="4205AA2F" w:rsidR="00B71452" w:rsidRPr="00D507BC" w:rsidRDefault="00B71452" w:rsidP="00113DE8">
      <w:pPr>
        <w:rPr>
          <w:rFonts w:ascii="Arial" w:hAnsi="Arial" w:cs="Arial"/>
        </w:rPr>
      </w:pPr>
    </w:p>
    <w:p w14:paraId="6E5EA603" w14:textId="77777777" w:rsidR="00B71452" w:rsidRPr="00D507BC" w:rsidRDefault="00B71452">
      <w:pPr>
        <w:rPr>
          <w:rFonts w:ascii="Arial" w:hAnsi="Arial" w:cs="Arial"/>
          <w:b/>
          <w:bCs/>
          <w:sz w:val="44"/>
          <w:szCs w:val="44"/>
        </w:rPr>
      </w:pPr>
      <w:r w:rsidRPr="00D507BC">
        <w:rPr>
          <w:rFonts w:ascii="Arial" w:hAnsi="Arial" w:cs="Arial"/>
          <w:b/>
          <w:bCs/>
          <w:sz w:val="44"/>
          <w:szCs w:val="44"/>
        </w:rPr>
        <w:br w:type="page"/>
      </w:r>
    </w:p>
    <w:p w14:paraId="78566818" w14:textId="7DE829CD" w:rsidR="00B71452" w:rsidRPr="00D507BC" w:rsidRDefault="00B71452" w:rsidP="00B71452">
      <w:pPr>
        <w:pStyle w:val="Heading1"/>
        <w:numPr>
          <w:ilvl w:val="0"/>
          <w:numId w:val="4"/>
        </w:numPr>
        <w:rPr>
          <w:rFonts w:ascii="Arial" w:hAnsi="Arial" w:cs="Arial"/>
        </w:rPr>
      </w:pPr>
      <w:bookmarkStart w:id="0" w:name="_Toc111651301"/>
      <w:r w:rsidRPr="00D507BC">
        <w:rPr>
          <w:rFonts w:ascii="Arial" w:hAnsi="Arial" w:cs="Arial"/>
        </w:rPr>
        <w:lastRenderedPageBreak/>
        <w:t>Introduction</w:t>
      </w:r>
      <w:bookmarkEnd w:id="0"/>
    </w:p>
    <w:p w14:paraId="6D0DB5D5" w14:textId="77203690" w:rsidR="00B71452" w:rsidRPr="00D507BC" w:rsidRDefault="00B71452" w:rsidP="00B71452">
      <w:pPr>
        <w:spacing w:line="360" w:lineRule="auto"/>
        <w:jc w:val="both"/>
        <w:rPr>
          <w:rFonts w:ascii="Arial" w:hAnsi="Arial" w:cs="Arial"/>
          <w:sz w:val="24"/>
          <w:szCs w:val="24"/>
        </w:rPr>
      </w:pPr>
      <w:r w:rsidRPr="00D507BC">
        <w:rPr>
          <w:rFonts w:ascii="Arial" w:hAnsi="Arial" w:cs="Arial"/>
          <w:sz w:val="24"/>
          <w:szCs w:val="24"/>
        </w:rPr>
        <w:t>It is possible to communicate effectively with another or more people when one delivers information while at the same time making oneself and the message understandable to another or more people. When it comes to carrying out one's administrative duties, it's impossible to ignore the importance of communication</w:t>
      </w:r>
      <w:r w:rsidR="00113DE8" w:rsidRPr="00D507BC">
        <w:rPr>
          <w:rFonts w:ascii="Arial" w:hAnsi="Arial" w:cs="Arial"/>
        </w:rPr>
        <w:t xml:space="preserve"> </w:t>
      </w:r>
      <w:r w:rsidR="00113DE8" w:rsidRPr="00D507BC">
        <w:rPr>
          <w:rFonts w:ascii="Arial" w:hAnsi="Arial" w:cs="Arial"/>
          <w:sz w:val="24"/>
          <w:szCs w:val="24"/>
        </w:rPr>
        <w:t>(</w:t>
      </w:r>
      <w:proofErr w:type="spellStart"/>
      <w:r w:rsidR="00113DE8" w:rsidRPr="00D507BC">
        <w:rPr>
          <w:rFonts w:ascii="Arial" w:hAnsi="Arial" w:cs="Arial"/>
          <w:sz w:val="24"/>
          <w:szCs w:val="24"/>
        </w:rPr>
        <w:t>Klewes</w:t>
      </w:r>
      <w:proofErr w:type="spellEnd"/>
      <w:r w:rsidR="00113DE8" w:rsidRPr="00D507BC">
        <w:rPr>
          <w:rFonts w:ascii="Arial" w:hAnsi="Arial" w:cs="Arial"/>
          <w:sz w:val="24"/>
          <w:szCs w:val="24"/>
        </w:rPr>
        <w:t xml:space="preserve"> et al., 2018)</w:t>
      </w:r>
      <w:r w:rsidRPr="00D507BC">
        <w:rPr>
          <w:rFonts w:ascii="Arial" w:hAnsi="Arial" w:cs="Arial"/>
          <w:sz w:val="24"/>
          <w:szCs w:val="24"/>
        </w:rPr>
        <w:t>. Companies need their employees to strengthen their communication skills in the workplace if they want to increase output and achieve their goals. It's important for the government to share information to keep businesses running properly, but they've been having trouble doing so.</w:t>
      </w:r>
    </w:p>
    <w:p w14:paraId="505765B8" w14:textId="77777777" w:rsidR="00B71452" w:rsidRPr="00D507BC" w:rsidRDefault="00B71452">
      <w:pPr>
        <w:rPr>
          <w:rFonts w:ascii="Arial" w:hAnsi="Arial" w:cs="Arial"/>
          <w:sz w:val="24"/>
          <w:szCs w:val="24"/>
        </w:rPr>
      </w:pPr>
      <w:r w:rsidRPr="00D507BC">
        <w:rPr>
          <w:rFonts w:ascii="Arial" w:hAnsi="Arial" w:cs="Arial"/>
          <w:sz w:val="24"/>
          <w:szCs w:val="24"/>
        </w:rPr>
        <w:br w:type="page"/>
      </w:r>
    </w:p>
    <w:p w14:paraId="1A7F3888" w14:textId="402B1DE2" w:rsidR="00B71452" w:rsidRPr="00D507BC" w:rsidRDefault="00B71452" w:rsidP="00B71452">
      <w:pPr>
        <w:pStyle w:val="Heading1"/>
        <w:numPr>
          <w:ilvl w:val="0"/>
          <w:numId w:val="4"/>
        </w:numPr>
        <w:rPr>
          <w:rFonts w:ascii="Arial" w:hAnsi="Arial" w:cs="Arial"/>
        </w:rPr>
      </w:pPr>
      <w:bookmarkStart w:id="1" w:name="_Toc111651302"/>
      <w:r w:rsidRPr="00D507BC">
        <w:rPr>
          <w:rFonts w:ascii="Arial" w:hAnsi="Arial" w:cs="Arial"/>
        </w:rPr>
        <w:lastRenderedPageBreak/>
        <w:t>Communication models</w:t>
      </w:r>
      <w:bookmarkEnd w:id="1"/>
    </w:p>
    <w:p w14:paraId="057562DC" w14:textId="69D193F7" w:rsidR="00B71452" w:rsidRPr="00D507BC" w:rsidRDefault="00B71452" w:rsidP="00B71452">
      <w:pPr>
        <w:spacing w:line="360" w:lineRule="auto"/>
        <w:jc w:val="both"/>
        <w:rPr>
          <w:rFonts w:ascii="Arial" w:hAnsi="Arial" w:cs="Arial"/>
          <w:sz w:val="24"/>
          <w:szCs w:val="24"/>
        </w:rPr>
      </w:pPr>
      <w:r w:rsidRPr="00D507BC">
        <w:rPr>
          <w:rFonts w:ascii="Arial" w:hAnsi="Arial" w:cs="Arial"/>
          <w:sz w:val="24"/>
          <w:szCs w:val="24"/>
        </w:rPr>
        <w:t>A model is a methodical depiction of a structure that can be used to portray an idealised or abstract version of something. Models are abstract structures that pare down to the essentials by ignoring irrelevant information (</w:t>
      </w:r>
      <w:proofErr w:type="spellStart"/>
      <w:r w:rsidRPr="00D507BC">
        <w:rPr>
          <w:rFonts w:ascii="Arial" w:hAnsi="Arial" w:cs="Arial"/>
          <w:sz w:val="24"/>
          <w:szCs w:val="24"/>
        </w:rPr>
        <w:t>Muyeen</w:t>
      </w:r>
      <w:proofErr w:type="spellEnd"/>
      <w:r w:rsidRPr="00D507BC">
        <w:rPr>
          <w:rFonts w:ascii="Arial" w:hAnsi="Arial" w:cs="Arial"/>
          <w:sz w:val="24"/>
          <w:szCs w:val="24"/>
        </w:rPr>
        <w:t>, 2017). Explanations of communication can be found in a variety of models.</w:t>
      </w:r>
    </w:p>
    <w:p w14:paraId="69619663" w14:textId="11AC76B0" w:rsidR="004B2C9E" w:rsidRPr="00D507BC" w:rsidRDefault="004B2C9E" w:rsidP="004B2C9E">
      <w:pPr>
        <w:pStyle w:val="Heading2"/>
        <w:rPr>
          <w:rFonts w:ascii="Arial" w:hAnsi="Arial" w:cs="Arial"/>
        </w:rPr>
      </w:pPr>
      <w:bookmarkStart w:id="2" w:name="_Toc111651303"/>
      <w:r w:rsidRPr="00D507BC">
        <w:rPr>
          <w:rFonts w:ascii="Arial" w:hAnsi="Arial" w:cs="Arial"/>
        </w:rPr>
        <w:t>2.1. The Shannon-Weaver Model of Information Transmission</w:t>
      </w:r>
      <w:bookmarkEnd w:id="2"/>
    </w:p>
    <w:p w14:paraId="2EEA61A8" w14:textId="365B3229" w:rsidR="004B2C9E" w:rsidRPr="00D507BC" w:rsidRDefault="004B2C9E" w:rsidP="004B2C9E">
      <w:pPr>
        <w:spacing w:line="360" w:lineRule="auto"/>
        <w:jc w:val="both"/>
        <w:rPr>
          <w:rFonts w:ascii="Arial" w:hAnsi="Arial" w:cs="Arial"/>
          <w:sz w:val="24"/>
          <w:szCs w:val="24"/>
        </w:rPr>
      </w:pPr>
      <w:r w:rsidRPr="00D507BC">
        <w:rPr>
          <w:rFonts w:ascii="Arial" w:hAnsi="Arial" w:cs="Arial"/>
          <w:sz w:val="24"/>
          <w:szCs w:val="24"/>
        </w:rPr>
        <w:t>With the intention of clarifying how communication works, the most popular model is Shannon- Weaver's</w:t>
      </w:r>
      <w:r w:rsidR="00113DE8" w:rsidRPr="00D507BC">
        <w:rPr>
          <w:rFonts w:ascii="Arial" w:hAnsi="Arial" w:cs="Arial"/>
        </w:rPr>
        <w:t xml:space="preserve"> </w:t>
      </w:r>
      <w:r w:rsidR="00113DE8" w:rsidRPr="00D507BC">
        <w:rPr>
          <w:rFonts w:ascii="Arial" w:hAnsi="Arial" w:cs="Arial"/>
          <w:sz w:val="24"/>
          <w:szCs w:val="24"/>
        </w:rPr>
        <w:t>(Gillespie and Schiffman, 2018)</w:t>
      </w:r>
      <w:r w:rsidRPr="00D507BC">
        <w:rPr>
          <w:rFonts w:ascii="Arial" w:hAnsi="Arial" w:cs="Arial"/>
          <w:sz w:val="24"/>
          <w:szCs w:val="24"/>
        </w:rPr>
        <w:t>. In 1948, a scientist and mathematician collaborated to develop this concept.</w:t>
      </w:r>
    </w:p>
    <w:p w14:paraId="508A598C" w14:textId="669A22F4" w:rsidR="004B2C9E" w:rsidRPr="00D507BC" w:rsidRDefault="004B2C9E" w:rsidP="004B2C9E">
      <w:pPr>
        <w:spacing w:line="360" w:lineRule="auto"/>
        <w:jc w:val="both"/>
        <w:rPr>
          <w:rFonts w:ascii="Arial" w:hAnsi="Arial" w:cs="Arial"/>
          <w:sz w:val="24"/>
          <w:szCs w:val="24"/>
        </w:rPr>
      </w:pPr>
      <w:r w:rsidRPr="00D507BC">
        <w:rPr>
          <w:rFonts w:ascii="Arial" w:hAnsi="Arial" w:cs="Arial"/>
          <w:noProof/>
        </w:rPr>
        <w:drawing>
          <wp:inline distT="0" distB="0" distL="0" distR="0" wp14:anchorId="423BD557" wp14:editId="7B75FCD2">
            <wp:extent cx="5731510" cy="2774218"/>
            <wp:effectExtent l="0" t="0" r="254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6">
                      <a:extLst>
                        <a:ext uri="{28A0092B-C50C-407E-A947-70E740481C1C}">
                          <a14:useLocalDpi xmlns:a14="http://schemas.microsoft.com/office/drawing/2010/main" val="0"/>
                        </a:ext>
                      </a:extLst>
                    </a:blip>
                    <a:stretch>
                      <a:fillRect/>
                    </a:stretch>
                  </pic:blipFill>
                  <pic:spPr>
                    <a:xfrm>
                      <a:off x="0" y="0"/>
                      <a:ext cx="5731510" cy="2774218"/>
                    </a:xfrm>
                    <a:prstGeom prst="rect">
                      <a:avLst/>
                    </a:prstGeom>
                  </pic:spPr>
                </pic:pic>
              </a:graphicData>
            </a:graphic>
          </wp:inline>
        </w:drawing>
      </w:r>
    </w:p>
    <w:p w14:paraId="678FFE96" w14:textId="44D5C170" w:rsidR="004B2C9E" w:rsidRPr="00D507BC" w:rsidRDefault="004B2C9E" w:rsidP="004B2C9E">
      <w:pPr>
        <w:spacing w:line="360" w:lineRule="auto"/>
        <w:jc w:val="center"/>
        <w:rPr>
          <w:rFonts w:ascii="Arial" w:hAnsi="Arial" w:cs="Arial"/>
          <w:b/>
          <w:bCs/>
          <w:sz w:val="24"/>
          <w:szCs w:val="24"/>
        </w:rPr>
      </w:pPr>
      <w:r w:rsidRPr="00D507BC">
        <w:rPr>
          <w:rFonts w:ascii="Arial" w:hAnsi="Arial" w:cs="Arial"/>
          <w:b/>
          <w:bCs/>
          <w:sz w:val="24"/>
          <w:szCs w:val="24"/>
        </w:rPr>
        <w:t>Figure 1: Shannon-Weaver theory of information transfer (source: Internet)</w:t>
      </w:r>
    </w:p>
    <w:p w14:paraId="59B3555D" w14:textId="4A6CA3D3" w:rsidR="004B2C9E" w:rsidRPr="00D507BC" w:rsidRDefault="004B2C9E" w:rsidP="004B2C9E">
      <w:pPr>
        <w:spacing w:line="360" w:lineRule="auto"/>
        <w:jc w:val="both"/>
        <w:rPr>
          <w:rFonts w:ascii="Arial" w:hAnsi="Arial" w:cs="Arial"/>
          <w:sz w:val="24"/>
          <w:szCs w:val="24"/>
        </w:rPr>
      </w:pPr>
      <w:r w:rsidRPr="00D507BC">
        <w:rPr>
          <w:rFonts w:ascii="Arial" w:hAnsi="Arial" w:cs="Arial"/>
          <w:b/>
          <w:bCs/>
          <w:sz w:val="24"/>
          <w:szCs w:val="24"/>
        </w:rPr>
        <w:t>Sender:</w:t>
      </w:r>
      <w:r w:rsidRPr="00D507BC">
        <w:rPr>
          <w:rFonts w:ascii="Arial" w:hAnsi="Arial" w:cs="Arial"/>
          <w:sz w:val="24"/>
          <w:szCs w:val="24"/>
        </w:rPr>
        <w:t xml:space="preserve"> The individual who is responsible for the creation of a particular message is referred to as the sender in this paradigm. The onus of deciding which communication method to use rests squarely on the sender.</w:t>
      </w:r>
    </w:p>
    <w:p w14:paraId="432B7DC3" w14:textId="472E3EBA" w:rsidR="004B2C9E" w:rsidRPr="00D507BC" w:rsidRDefault="004B2C9E" w:rsidP="004B2C9E">
      <w:pPr>
        <w:spacing w:line="360" w:lineRule="auto"/>
        <w:jc w:val="both"/>
        <w:rPr>
          <w:rFonts w:ascii="Arial" w:hAnsi="Arial" w:cs="Arial"/>
          <w:sz w:val="24"/>
          <w:szCs w:val="24"/>
        </w:rPr>
      </w:pPr>
      <w:r w:rsidRPr="00D507BC">
        <w:rPr>
          <w:rFonts w:ascii="Arial" w:hAnsi="Arial" w:cs="Arial"/>
          <w:b/>
          <w:bCs/>
          <w:sz w:val="24"/>
          <w:szCs w:val="24"/>
        </w:rPr>
        <w:t>Encoder:</w:t>
      </w:r>
      <w:r w:rsidRPr="00D507BC">
        <w:rPr>
          <w:rFonts w:ascii="Arial" w:hAnsi="Arial" w:cs="Arial"/>
          <w:sz w:val="24"/>
          <w:szCs w:val="24"/>
        </w:rPr>
        <w:t xml:space="preserve"> The term "encoder" refers to the sender who, using a piece of equipment, transforms the message into either signals or binary data </w:t>
      </w:r>
      <w:r w:rsidR="00113DE8" w:rsidRPr="00D507BC">
        <w:rPr>
          <w:rFonts w:ascii="Arial" w:hAnsi="Arial" w:cs="Arial"/>
          <w:sz w:val="24"/>
          <w:szCs w:val="24"/>
        </w:rPr>
        <w:t>(Al-</w:t>
      </w:r>
      <w:proofErr w:type="spellStart"/>
      <w:r w:rsidR="00113DE8" w:rsidRPr="00D507BC">
        <w:rPr>
          <w:rFonts w:ascii="Arial" w:hAnsi="Arial" w:cs="Arial"/>
          <w:sz w:val="24"/>
          <w:szCs w:val="24"/>
        </w:rPr>
        <w:t>Fedaghi</w:t>
      </w:r>
      <w:proofErr w:type="spellEnd"/>
      <w:r w:rsidR="00113DE8" w:rsidRPr="00D507BC">
        <w:rPr>
          <w:rFonts w:ascii="Arial" w:hAnsi="Arial" w:cs="Arial"/>
          <w:sz w:val="24"/>
          <w:szCs w:val="24"/>
        </w:rPr>
        <w:t>, 2012)</w:t>
      </w:r>
      <w:r w:rsidRPr="00D507BC">
        <w:rPr>
          <w:rFonts w:ascii="Arial" w:hAnsi="Arial" w:cs="Arial"/>
          <w:sz w:val="24"/>
          <w:szCs w:val="24"/>
        </w:rPr>
        <w:t>. It's possible that this is a reference to the machine in question.</w:t>
      </w:r>
    </w:p>
    <w:p w14:paraId="7D5C4745" w14:textId="61DA71FF" w:rsidR="004B2C9E" w:rsidRPr="00D507BC" w:rsidRDefault="004B2C9E" w:rsidP="004B2C9E">
      <w:pPr>
        <w:spacing w:line="360" w:lineRule="auto"/>
        <w:jc w:val="both"/>
        <w:rPr>
          <w:rFonts w:ascii="Arial" w:hAnsi="Arial" w:cs="Arial"/>
          <w:sz w:val="24"/>
          <w:szCs w:val="24"/>
        </w:rPr>
      </w:pPr>
      <w:r w:rsidRPr="00D507BC">
        <w:rPr>
          <w:rFonts w:ascii="Arial" w:hAnsi="Arial" w:cs="Arial"/>
          <w:b/>
          <w:bCs/>
          <w:sz w:val="24"/>
          <w:szCs w:val="24"/>
        </w:rPr>
        <w:t>Channel:</w:t>
      </w:r>
      <w:r w:rsidRPr="00D507BC">
        <w:rPr>
          <w:rFonts w:ascii="Arial" w:hAnsi="Arial" w:cs="Arial"/>
          <w:sz w:val="24"/>
          <w:szCs w:val="24"/>
        </w:rPr>
        <w:t xml:space="preserve"> The term "channel" refers to the medium through which information is transmitted.</w:t>
      </w:r>
    </w:p>
    <w:p w14:paraId="4CF0EC58" w14:textId="61EACA8C" w:rsidR="004B2C9E" w:rsidRPr="00D507BC" w:rsidRDefault="004B2C9E" w:rsidP="004B2C9E">
      <w:pPr>
        <w:spacing w:line="360" w:lineRule="auto"/>
        <w:jc w:val="both"/>
        <w:rPr>
          <w:rFonts w:ascii="Arial" w:hAnsi="Arial" w:cs="Arial"/>
          <w:sz w:val="24"/>
          <w:szCs w:val="24"/>
        </w:rPr>
      </w:pPr>
      <w:r w:rsidRPr="00D507BC">
        <w:rPr>
          <w:rFonts w:ascii="Arial" w:hAnsi="Arial" w:cs="Arial"/>
          <w:b/>
          <w:bCs/>
          <w:sz w:val="24"/>
          <w:szCs w:val="24"/>
        </w:rPr>
        <w:t xml:space="preserve">Decoder: </w:t>
      </w:r>
      <w:r w:rsidRPr="00D507BC">
        <w:rPr>
          <w:rFonts w:ascii="Arial" w:hAnsi="Arial" w:cs="Arial"/>
          <w:sz w:val="24"/>
          <w:szCs w:val="24"/>
        </w:rPr>
        <w:t>The receiver converts incoming messages back into signals after having received signals or binary data as input.</w:t>
      </w:r>
    </w:p>
    <w:p w14:paraId="6323FD04" w14:textId="256A4323" w:rsidR="004B2C9E" w:rsidRPr="00D507BC" w:rsidRDefault="004B2C9E" w:rsidP="004B2C9E">
      <w:pPr>
        <w:spacing w:line="360" w:lineRule="auto"/>
        <w:jc w:val="both"/>
        <w:rPr>
          <w:rFonts w:ascii="Arial" w:hAnsi="Arial" w:cs="Arial"/>
          <w:sz w:val="24"/>
          <w:szCs w:val="24"/>
        </w:rPr>
      </w:pPr>
      <w:r w:rsidRPr="00D507BC">
        <w:rPr>
          <w:rFonts w:ascii="Arial" w:hAnsi="Arial" w:cs="Arial"/>
          <w:b/>
          <w:bCs/>
          <w:sz w:val="24"/>
          <w:szCs w:val="24"/>
        </w:rPr>
        <w:lastRenderedPageBreak/>
        <w:t xml:space="preserve">Destination: </w:t>
      </w:r>
      <w:r w:rsidRPr="00D507BC">
        <w:rPr>
          <w:rFonts w:ascii="Arial" w:hAnsi="Arial" w:cs="Arial"/>
          <w:sz w:val="24"/>
          <w:szCs w:val="24"/>
        </w:rPr>
        <w:t>Those who receive messages and those who send them are called "receivers" and "senders," respectively, in the field of communication studies. After receiving the communication, the recipient gives some kind of response.</w:t>
      </w:r>
    </w:p>
    <w:p w14:paraId="76AE7FA8" w14:textId="77777777" w:rsidR="004B2C9E" w:rsidRPr="00D507BC" w:rsidRDefault="004B2C9E" w:rsidP="004B2C9E">
      <w:pPr>
        <w:spacing w:line="360" w:lineRule="auto"/>
        <w:jc w:val="both"/>
        <w:rPr>
          <w:rFonts w:ascii="Arial" w:hAnsi="Arial" w:cs="Arial"/>
          <w:b/>
          <w:bCs/>
          <w:sz w:val="24"/>
          <w:szCs w:val="24"/>
        </w:rPr>
      </w:pPr>
      <w:r w:rsidRPr="00D507BC">
        <w:rPr>
          <w:rFonts w:ascii="Arial" w:hAnsi="Arial" w:cs="Arial"/>
          <w:b/>
          <w:bCs/>
          <w:sz w:val="24"/>
          <w:szCs w:val="24"/>
        </w:rPr>
        <w:t>Relevance to the Case:</w:t>
      </w:r>
    </w:p>
    <w:p w14:paraId="28265E7F" w14:textId="32300E86" w:rsidR="004B2C9E" w:rsidRPr="00D507BC" w:rsidRDefault="004B2C9E" w:rsidP="004B2C9E">
      <w:pPr>
        <w:spacing w:line="360" w:lineRule="auto"/>
        <w:jc w:val="both"/>
        <w:rPr>
          <w:rFonts w:ascii="Arial" w:hAnsi="Arial" w:cs="Arial"/>
          <w:sz w:val="24"/>
          <w:szCs w:val="24"/>
        </w:rPr>
      </w:pPr>
      <w:r w:rsidRPr="00D507BC">
        <w:rPr>
          <w:rFonts w:ascii="Arial" w:hAnsi="Arial" w:cs="Arial"/>
          <w:sz w:val="24"/>
          <w:szCs w:val="24"/>
        </w:rPr>
        <w:t>Due to background noise and the location of the receiver, Pedro was unable to understand Maria's call while he was working on the construction site. Since this model is useful in facilitating long-distance communication utilising various hardware devices, the case study of Maria and Pedro can be considered in the context of discussing this paradigm. Keeping the right entropy (the limit of uncertainty), redundancy, and uniqueness of information balance is crucial for avoiding this. Many devices are linked together to carry out communication as this model is founded on the value of hard effort and respect. The greater the amount of background noise, the higher the demand for redundancy in order to maintain clear and concise communication</w:t>
      </w:r>
      <w:r w:rsidR="00113DE8" w:rsidRPr="00D507BC">
        <w:rPr>
          <w:rFonts w:ascii="Arial" w:hAnsi="Arial" w:cs="Arial"/>
          <w:sz w:val="24"/>
          <w:szCs w:val="24"/>
        </w:rPr>
        <w:t xml:space="preserve"> (</w:t>
      </w:r>
      <w:proofErr w:type="spellStart"/>
      <w:r w:rsidR="00113DE8" w:rsidRPr="00D507BC">
        <w:rPr>
          <w:rFonts w:ascii="Arial" w:hAnsi="Arial" w:cs="Arial"/>
          <w:sz w:val="24"/>
          <w:szCs w:val="24"/>
        </w:rPr>
        <w:t>Cobley</w:t>
      </w:r>
      <w:proofErr w:type="spellEnd"/>
      <w:r w:rsidR="00113DE8" w:rsidRPr="00D507BC">
        <w:rPr>
          <w:rFonts w:ascii="Arial" w:hAnsi="Arial" w:cs="Arial"/>
          <w:sz w:val="24"/>
          <w:szCs w:val="24"/>
        </w:rPr>
        <w:t xml:space="preserve"> and Schulz, 2013)</w:t>
      </w:r>
      <w:r w:rsidRPr="00D507BC">
        <w:rPr>
          <w:rFonts w:ascii="Arial" w:hAnsi="Arial" w:cs="Arial"/>
          <w:sz w:val="24"/>
          <w:szCs w:val="24"/>
        </w:rPr>
        <w:t>.</w:t>
      </w:r>
    </w:p>
    <w:p w14:paraId="7B0FC81E" w14:textId="694B0ECC" w:rsidR="004B2C9E" w:rsidRPr="00D507BC" w:rsidRDefault="004B2C9E" w:rsidP="004B2C9E">
      <w:pPr>
        <w:pStyle w:val="Heading2"/>
        <w:rPr>
          <w:rFonts w:ascii="Arial" w:hAnsi="Arial" w:cs="Arial"/>
        </w:rPr>
      </w:pPr>
      <w:bookmarkStart w:id="3" w:name="_Toc111651304"/>
      <w:r w:rsidRPr="00D507BC">
        <w:rPr>
          <w:rFonts w:ascii="Arial" w:hAnsi="Arial" w:cs="Arial"/>
        </w:rPr>
        <w:t>2.2 Schramm's Communication Model</w:t>
      </w:r>
      <w:bookmarkEnd w:id="3"/>
    </w:p>
    <w:p w14:paraId="41AFE6F7" w14:textId="66F6DF1C" w:rsidR="004B2C9E" w:rsidRPr="00D507BC" w:rsidRDefault="004B2C9E" w:rsidP="004B2C9E">
      <w:pPr>
        <w:spacing w:line="360" w:lineRule="auto"/>
        <w:jc w:val="both"/>
        <w:rPr>
          <w:rFonts w:ascii="Arial" w:hAnsi="Arial" w:cs="Arial"/>
          <w:sz w:val="24"/>
          <w:szCs w:val="24"/>
        </w:rPr>
      </w:pPr>
      <w:r w:rsidRPr="00D507BC">
        <w:rPr>
          <w:rFonts w:ascii="Arial" w:hAnsi="Arial" w:cs="Arial"/>
          <w:sz w:val="24"/>
          <w:szCs w:val="24"/>
        </w:rPr>
        <w:t>Wilbur Schramm provided a framework for clear expression in his book, The Process and Effects of Mass Communication. The Schramm model, which represents the three essential components of any communication system—a sender, a receiver, and a message—is widely known</w:t>
      </w:r>
      <w:r w:rsidR="006B6CA1" w:rsidRPr="00D507BC">
        <w:rPr>
          <w:rFonts w:ascii="Arial" w:hAnsi="Arial" w:cs="Arial"/>
        </w:rPr>
        <w:t xml:space="preserve"> </w:t>
      </w:r>
      <w:r w:rsidR="006B6CA1" w:rsidRPr="00D507BC">
        <w:rPr>
          <w:rFonts w:ascii="Arial" w:hAnsi="Arial" w:cs="Arial"/>
          <w:sz w:val="24"/>
          <w:szCs w:val="24"/>
        </w:rPr>
        <w:t>(</w:t>
      </w:r>
      <w:proofErr w:type="spellStart"/>
      <w:r w:rsidR="006B6CA1" w:rsidRPr="00D507BC">
        <w:rPr>
          <w:rFonts w:ascii="Arial" w:hAnsi="Arial" w:cs="Arial"/>
          <w:sz w:val="24"/>
          <w:szCs w:val="24"/>
        </w:rPr>
        <w:t>Pavenkov</w:t>
      </w:r>
      <w:proofErr w:type="spellEnd"/>
      <w:r w:rsidR="006B6CA1" w:rsidRPr="00D507BC">
        <w:rPr>
          <w:rFonts w:ascii="Arial" w:hAnsi="Arial" w:cs="Arial"/>
          <w:sz w:val="24"/>
          <w:szCs w:val="24"/>
        </w:rPr>
        <w:t xml:space="preserve"> and </w:t>
      </w:r>
      <w:proofErr w:type="spellStart"/>
      <w:r w:rsidR="006B6CA1" w:rsidRPr="00D507BC">
        <w:rPr>
          <w:rFonts w:ascii="Arial" w:hAnsi="Arial" w:cs="Arial"/>
          <w:sz w:val="24"/>
          <w:szCs w:val="24"/>
        </w:rPr>
        <w:t>Rubtcova</w:t>
      </w:r>
      <w:proofErr w:type="spellEnd"/>
      <w:r w:rsidR="006B6CA1" w:rsidRPr="00D507BC">
        <w:rPr>
          <w:rFonts w:ascii="Arial" w:hAnsi="Arial" w:cs="Arial"/>
          <w:sz w:val="24"/>
          <w:szCs w:val="24"/>
        </w:rPr>
        <w:t>, 2021)</w:t>
      </w:r>
      <w:r w:rsidRPr="00D507BC">
        <w:rPr>
          <w:rFonts w:ascii="Arial" w:hAnsi="Arial" w:cs="Arial"/>
          <w:sz w:val="24"/>
          <w:szCs w:val="24"/>
        </w:rPr>
        <w:t>. In a perfect world, a message would be encrypted at its origin, sent over a specific channel, and then decrypted at its final destination. The idea of transmitter and receiver having the same orientation is introduced from this model. The primary idea behind this approach places an emphasis on the two parties involved in the transaction exchanging information based on their respective levels of experience and knowledge. Effective and efficient communication is greatly enhanced when the sender and the recipient share a common background of life experiences</w:t>
      </w:r>
      <w:r w:rsidR="006B6CA1" w:rsidRPr="00D507BC">
        <w:rPr>
          <w:rFonts w:ascii="Arial" w:hAnsi="Arial" w:cs="Arial"/>
        </w:rPr>
        <w:t xml:space="preserve"> </w:t>
      </w:r>
      <w:r w:rsidR="006B6CA1" w:rsidRPr="00D507BC">
        <w:rPr>
          <w:rFonts w:ascii="Arial" w:hAnsi="Arial" w:cs="Arial"/>
          <w:sz w:val="24"/>
          <w:szCs w:val="24"/>
        </w:rPr>
        <w:t>(</w:t>
      </w:r>
      <w:proofErr w:type="spellStart"/>
      <w:r w:rsidR="006B6CA1" w:rsidRPr="00D507BC">
        <w:rPr>
          <w:rFonts w:ascii="Arial" w:hAnsi="Arial" w:cs="Arial"/>
          <w:sz w:val="24"/>
          <w:szCs w:val="24"/>
        </w:rPr>
        <w:t>Vandome</w:t>
      </w:r>
      <w:proofErr w:type="spellEnd"/>
      <w:r w:rsidR="006B6CA1" w:rsidRPr="00D507BC">
        <w:rPr>
          <w:rFonts w:ascii="Arial" w:hAnsi="Arial" w:cs="Arial"/>
          <w:sz w:val="24"/>
          <w:szCs w:val="24"/>
        </w:rPr>
        <w:t>, 2012)</w:t>
      </w:r>
      <w:r w:rsidRPr="00D507BC">
        <w:rPr>
          <w:rFonts w:ascii="Arial" w:hAnsi="Arial" w:cs="Arial"/>
          <w:sz w:val="24"/>
          <w:szCs w:val="24"/>
        </w:rPr>
        <w:t>. Schramm didn't make a distinction between technical and non-technical communication, but he did advance the basic concept of communication to a more sophisticated one.</w:t>
      </w:r>
    </w:p>
    <w:p w14:paraId="05F7E7E7" w14:textId="36B21276" w:rsidR="00917E30" w:rsidRPr="00D507BC" w:rsidRDefault="00917E30" w:rsidP="00917E30">
      <w:pPr>
        <w:spacing w:line="360" w:lineRule="auto"/>
        <w:jc w:val="center"/>
        <w:rPr>
          <w:rFonts w:ascii="Arial" w:hAnsi="Arial" w:cs="Arial"/>
          <w:sz w:val="24"/>
          <w:szCs w:val="24"/>
        </w:rPr>
      </w:pPr>
      <w:r w:rsidRPr="00D507BC">
        <w:rPr>
          <w:rFonts w:ascii="Arial" w:hAnsi="Arial" w:cs="Arial"/>
          <w:noProof/>
        </w:rPr>
        <w:lastRenderedPageBreak/>
        <w:drawing>
          <wp:inline distT="0" distB="0" distL="0" distR="0" wp14:anchorId="687B0571" wp14:editId="528CB251">
            <wp:extent cx="4762500" cy="2501900"/>
            <wp:effectExtent l="19050" t="19050" r="19050" b="12700"/>
            <wp:docPr id="4" name="Picture 4" descr="Schramm&amp;#39;s Model of communication - QS Stud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chramm&amp;#39;s Model of communication - QS Stud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62500" cy="2501900"/>
                    </a:xfrm>
                    <a:prstGeom prst="rect">
                      <a:avLst/>
                    </a:prstGeom>
                    <a:noFill/>
                    <a:ln w="12700">
                      <a:solidFill>
                        <a:sysClr val="windowText" lastClr="000000"/>
                      </a:solidFill>
                    </a:ln>
                  </pic:spPr>
                </pic:pic>
              </a:graphicData>
            </a:graphic>
          </wp:inline>
        </w:drawing>
      </w:r>
    </w:p>
    <w:p w14:paraId="35145217" w14:textId="329CE163" w:rsidR="004B2C9E" w:rsidRPr="00D507BC" w:rsidRDefault="004B2C9E" w:rsidP="00917E30">
      <w:pPr>
        <w:spacing w:line="360" w:lineRule="auto"/>
        <w:jc w:val="center"/>
        <w:rPr>
          <w:rFonts w:ascii="Arial" w:hAnsi="Arial" w:cs="Arial"/>
          <w:b/>
          <w:bCs/>
          <w:sz w:val="24"/>
          <w:szCs w:val="24"/>
        </w:rPr>
      </w:pPr>
      <w:r w:rsidRPr="00D507BC">
        <w:rPr>
          <w:rFonts w:ascii="Arial" w:hAnsi="Arial" w:cs="Arial"/>
          <w:b/>
          <w:bCs/>
          <w:sz w:val="24"/>
          <w:szCs w:val="24"/>
        </w:rPr>
        <w:t>Figure</w:t>
      </w:r>
      <w:r w:rsidR="00917E30" w:rsidRPr="00D507BC">
        <w:rPr>
          <w:rFonts w:ascii="Arial" w:hAnsi="Arial" w:cs="Arial"/>
          <w:b/>
          <w:bCs/>
          <w:sz w:val="24"/>
          <w:szCs w:val="24"/>
        </w:rPr>
        <w:t xml:space="preserve"> 2</w:t>
      </w:r>
      <w:r w:rsidRPr="00D507BC">
        <w:rPr>
          <w:rFonts w:ascii="Arial" w:hAnsi="Arial" w:cs="Arial"/>
          <w:b/>
          <w:bCs/>
          <w:sz w:val="24"/>
          <w:szCs w:val="24"/>
        </w:rPr>
        <w:t xml:space="preserve">: Berlo's paradigm of communication </w:t>
      </w:r>
      <w:r w:rsidR="006B6CA1" w:rsidRPr="00D507BC">
        <w:rPr>
          <w:rFonts w:ascii="Arial" w:hAnsi="Arial" w:cs="Arial"/>
          <w:b/>
          <w:bCs/>
          <w:sz w:val="24"/>
          <w:szCs w:val="24"/>
        </w:rPr>
        <w:t>(Elkins et al., 2012)</w:t>
      </w:r>
    </w:p>
    <w:p w14:paraId="5B5BC01B" w14:textId="47AFD602" w:rsidR="004B2C9E" w:rsidRPr="00D507BC" w:rsidRDefault="004B2C9E" w:rsidP="004B2C9E">
      <w:pPr>
        <w:spacing w:line="360" w:lineRule="auto"/>
        <w:jc w:val="both"/>
        <w:rPr>
          <w:rFonts w:ascii="Arial" w:hAnsi="Arial" w:cs="Arial"/>
          <w:sz w:val="24"/>
          <w:szCs w:val="24"/>
        </w:rPr>
      </w:pPr>
      <w:r w:rsidRPr="00D507BC">
        <w:rPr>
          <w:rFonts w:ascii="Arial" w:hAnsi="Arial" w:cs="Arial"/>
          <w:b/>
          <w:bCs/>
          <w:sz w:val="24"/>
          <w:szCs w:val="24"/>
        </w:rPr>
        <w:t>Schramm's Model and Its Distinctive Features</w:t>
      </w:r>
    </w:p>
    <w:p w14:paraId="2E49725A" w14:textId="39DCFA9F" w:rsidR="004B2C9E" w:rsidRPr="00D507BC" w:rsidRDefault="004B2C9E" w:rsidP="004B2C9E">
      <w:pPr>
        <w:spacing w:line="360" w:lineRule="auto"/>
        <w:jc w:val="both"/>
        <w:rPr>
          <w:rFonts w:ascii="Arial" w:hAnsi="Arial" w:cs="Arial"/>
          <w:sz w:val="24"/>
          <w:szCs w:val="24"/>
        </w:rPr>
      </w:pPr>
      <w:r w:rsidRPr="00D507BC">
        <w:rPr>
          <w:rFonts w:ascii="Arial" w:hAnsi="Arial" w:cs="Arial"/>
          <w:sz w:val="24"/>
          <w:szCs w:val="24"/>
        </w:rPr>
        <w:t>While conceptually similar to Shannon and Weaver's model, this one frames communication in terms of the individuals doing the talking, rather than the information being exchanged. This model differs significantly from others in that it repeats itself at regular intervals</w:t>
      </w:r>
      <w:r w:rsidR="006B6CA1" w:rsidRPr="00D507BC">
        <w:rPr>
          <w:rFonts w:ascii="Arial" w:hAnsi="Arial" w:cs="Arial"/>
        </w:rPr>
        <w:t xml:space="preserve"> </w:t>
      </w:r>
      <w:r w:rsidR="006B6CA1" w:rsidRPr="00D507BC">
        <w:rPr>
          <w:rFonts w:ascii="Arial" w:hAnsi="Arial" w:cs="Arial"/>
          <w:sz w:val="24"/>
          <w:szCs w:val="24"/>
        </w:rPr>
        <w:t>(Elkins et al., 2012)</w:t>
      </w:r>
      <w:r w:rsidRPr="00D507BC">
        <w:rPr>
          <w:rFonts w:ascii="Arial" w:hAnsi="Arial" w:cs="Arial"/>
          <w:sz w:val="24"/>
          <w:szCs w:val="24"/>
        </w:rPr>
        <w:t xml:space="preserve">. Taking a traditional approach, this model replicates the flow of communication down to its most fundamental building blocks. The elements are like giant switchboards that constantly reroute and redirect a never-ending stream of data, making this phenomenon truly infinite in scope. Accordingly, there is a two-way street of information that needs to be deciphered. </w:t>
      </w:r>
    </w:p>
    <w:p w14:paraId="70AE187A" w14:textId="08DDB3C0" w:rsidR="004B2C9E" w:rsidRPr="00D507BC" w:rsidRDefault="004B2C9E" w:rsidP="004B2C9E">
      <w:pPr>
        <w:spacing w:line="360" w:lineRule="auto"/>
        <w:jc w:val="both"/>
        <w:rPr>
          <w:rFonts w:ascii="Arial" w:hAnsi="Arial" w:cs="Arial"/>
          <w:sz w:val="24"/>
          <w:szCs w:val="24"/>
        </w:rPr>
      </w:pPr>
      <w:r w:rsidRPr="00D507BC">
        <w:rPr>
          <w:rFonts w:ascii="Arial" w:hAnsi="Arial" w:cs="Arial"/>
          <w:sz w:val="24"/>
          <w:szCs w:val="24"/>
        </w:rPr>
        <w:t xml:space="preserve">Since the villagers were more well-educated than the professor, they were unable to assist him in his work since they did not grasp the meaning of the words he used. As a consequence of this, they were incapable of comprehending what the instructor was attempting to convey. The professor should have asked for assistance in simple terms, as he was well aware that the villagers did not have a high level of education. It is helpful to explain the problem using Schramm's Model of Communication. One of the key tenets of this paradigm is the importance of shared knowledge or experience amongst communicators. It will be difficult to carry out a successful communication process if the individuals involved are dissimilar to one another in terms of the many factors </w:t>
      </w:r>
      <w:r w:rsidR="006B6CA1" w:rsidRPr="00D507BC">
        <w:rPr>
          <w:rFonts w:ascii="Arial" w:hAnsi="Arial" w:cs="Arial"/>
          <w:sz w:val="24"/>
          <w:szCs w:val="24"/>
        </w:rPr>
        <w:t>(</w:t>
      </w:r>
      <w:proofErr w:type="spellStart"/>
      <w:r w:rsidR="006B6CA1" w:rsidRPr="00D507BC">
        <w:rPr>
          <w:rFonts w:ascii="Arial" w:hAnsi="Arial" w:cs="Arial"/>
          <w:sz w:val="24"/>
          <w:szCs w:val="24"/>
        </w:rPr>
        <w:t>Vandome</w:t>
      </w:r>
      <w:proofErr w:type="spellEnd"/>
      <w:r w:rsidR="006B6CA1" w:rsidRPr="00D507BC">
        <w:rPr>
          <w:rFonts w:ascii="Arial" w:hAnsi="Arial" w:cs="Arial"/>
          <w:sz w:val="24"/>
          <w:szCs w:val="24"/>
        </w:rPr>
        <w:t>, 2012)</w:t>
      </w:r>
      <w:r w:rsidRPr="00D507BC">
        <w:rPr>
          <w:rFonts w:ascii="Arial" w:hAnsi="Arial" w:cs="Arial"/>
          <w:sz w:val="24"/>
          <w:szCs w:val="24"/>
        </w:rPr>
        <w:t>.</w:t>
      </w:r>
    </w:p>
    <w:p w14:paraId="25B89402" w14:textId="77777777" w:rsidR="00BE1507" w:rsidRPr="00D507BC" w:rsidRDefault="00BE1507">
      <w:pPr>
        <w:rPr>
          <w:rFonts w:ascii="Arial" w:eastAsiaTheme="majorEastAsia" w:hAnsi="Arial" w:cs="Arial"/>
          <w:b/>
          <w:color w:val="2F5496" w:themeColor="accent1" w:themeShade="BF"/>
          <w:sz w:val="26"/>
          <w:szCs w:val="26"/>
        </w:rPr>
      </w:pPr>
      <w:r w:rsidRPr="00D507BC">
        <w:rPr>
          <w:rFonts w:ascii="Arial" w:hAnsi="Arial" w:cs="Arial"/>
        </w:rPr>
        <w:br w:type="page"/>
      </w:r>
    </w:p>
    <w:p w14:paraId="6A0167E2" w14:textId="59D6EFC1" w:rsidR="00917E30" w:rsidRPr="00D507BC" w:rsidRDefault="00917E30" w:rsidP="00917E30">
      <w:pPr>
        <w:pStyle w:val="Heading2"/>
        <w:rPr>
          <w:rFonts w:ascii="Arial" w:hAnsi="Arial" w:cs="Arial"/>
        </w:rPr>
      </w:pPr>
      <w:bookmarkStart w:id="4" w:name="_Toc111651305"/>
      <w:r w:rsidRPr="00D507BC">
        <w:rPr>
          <w:rFonts w:ascii="Arial" w:hAnsi="Arial" w:cs="Arial"/>
        </w:rPr>
        <w:lastRenderedPageBreak/>
        <w:t>2.3 Model of Berlo's Communication</w:t>
      </w:r>
      <w:bookmarkEnd w:id="4"/>
    </w:p>
    <w:p w14:paraId="610FFCC8" w14:textId="7ABDBC42" w:rsidR="00917E30" w:rsidRPr="00D507BC" w:rsidRDefault="00917E30" w:rsidP="00917E30">
      <w:pPr>
        <w:spacing w:line="360" w:lineRule="auto"/>
        <w:jc w:val="both"/>
        <w:rPr>
          <w:rFonts w:ascii="Arial" w:hAnsi="Arial" w:cs="Arial"/>
          <w:sz w:val="24"/>
          <w:szCs w:val="24"/>
        </w:rPr>
      </w:pPr>
      <w:r w:rsidRPr="00D507BC">
        <w:rPr>
          <w:rFonts w:ascii="Arial" w:hAnsi="Arial" w:cs="Arial"/>
          <w:sz w:val="24"/>
          <w:szCs w:val="24"/>
        </w:rPr>
        <w:t xml:space="preserve">Berlo gave a comprehensive model of communication in 1960. Because it is constructed in 4 stages—from source to message to </w:t>
      </w:r>
      <w:r w:rsidR="00BE1507" w:rsidRPr="00D507BC">
        <w:rPr>
          <w:rFonts w:ascii="Arial" w:hAnsi="Arial" w:cs="Arial"/>
          <w:sz w:val="24"/>
          <w:szCs w:val="24"/>
        </w:rPr>
        <w:t xml:space="preserve">the </w:t>
      </w:r>
      <w:r w:rsidRPr="00D507BC">
        <w:rPr>
          <w:rFonts w:ascii="Arial" w:hAnsi="Arial" w:cs="Arial"/>
          <w:sz w:val="24"/>
          <w:szCs w:val="24"/>
        </w:rPr>
        <w:t xml:space="preserve">receiver to channel—this model is also known as the SMRC model </w:t>
      </w:r>
      <w:r w:rsidR="006B6CA1" w:rsidRPr="00D507BC">
        <w:rPr>
          <w:rFonts w:ascii="Arial" w:hAnsi="Arial" w:cs="Arial"/>
          <w:sz w:val="24"/>
          <w:szCs w:val="24"/>
        </w:rPr>
        <w:t>(Stead, 2017)</w:t>
      </w:r>
      <w:r w:rsidRPr="00D507BC">
        <w:rPr>
          <w:rFonts w:ascii="Arial" w:hAnsi="Arial" w:cs="Arial"/>
          <w:sz w:val="24"/>
          <w:szCs w:val="24"/>
        </w:rPr>
        <w:t>. It is a step-by-step process that follows a linear format, and each stage of this model has been thoughtfully developed. In this approach, bitstream, data, and information are not discrete entities but rather are located within the code itself.</w:t>
      </w:r>
    </w:p>
    <w:p w14:paraId="6502B2BA" w14:textId="338F7C70" w:rsidR="00BE1507" w:rsidRPr="00D507BC" w:rsidRDefault="00BE1507" w:rsidP="00BE1507">
      <w:pPr>
        <w:spacing w:line="360" w:lineRule="auto"/>
        <w:jc w:val="center"/>
        <w:rPr>
          <w:rFonts w:ascii="Arial" w:hAnsi="Arial" w:cs="Arial"/>
          <w:sz w:val="24"/>
          <w:szCs w:val="24"/>
        </w:rPr>
      </w:pPr>
      <w:r w:rsidRPr="00D507BC">
        <w:rPr>
          <w:rFonts w:ascii="Arial" w:hAnsi="Arial" w:cs="Arial"/>
          <w:noProof/>
        </w:rPr>
        <w:drawing>
          <wp:inline distT="0" distB="0" distL="0" distR="0" wp14:anchorId="22A599A0" wp14:editId="460346CC">
            <wp:extent cx="4569460" cy="2452300"/>
            <wp:effectExtent l="0" t="0" r="2540" b="5715"/>
            <wp:docPr id="1" name="Picture 1" descr="SMCR Model of Communication- Berlo&amp;#39;s SMCR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MCR Model of Communication- Berlo&amp;#39;s SMCR Model of Communication"/>
                    <pic:cNvPicPr>
                      <a:picLocks noChangeAspect="1" noChangeArrowheads="1"/>
                    </pic:cNvPicPr>
                  </pic:nvPicPr>
                  <pic:blipFill>
                    <a:blip r:embed="rId8">
                      <a:extLst>
                        <a:ext uri="{BEBA8EAE-BF5A-486C-A8C5-ECC9F3942E4B}">
                          <a14:imgProps xmlns:a14="http://schemas.microsoft.com/office/drawing/2010/main">
                            <a14:imgLayer r:embed="rId9">
                              <a14:imgEffect>
                                <a14:saturation sat="66000"/>
                              </a14:imgEffect>
                            </a14:imgLayer>
                          </a14:imgProps>
                        </a:ext>
                        <a:ext uri="{28A0092B-C50C-407E-A947-70E740481C1C}">
                          <a14:useLocalDpi xmlns:a14="http://schemas.microsoft.com/office/drawing/2010/main" val="0"/>
                        </a:ext>
                      </a:extLst>
                    </a:blip>
                    <a:srcRect/>
                    <a:stretch>
                      <a:fillRect/>
                    </a:stretch>
                  </pic:blipFill>
                  <pic:spPr bwMode="auto">
                    <a:xfrm>
                      <a:off x="0" y="0"/>
                      <a:ext cx="4608172" cy="2473076"/>
                    </a:xfrm>
                    <a:prstGeom prst="rect">
                      <a:avLst/>
                    </a:prstGeom>
                    <a:noFill/>
                    <a:ln>
                      <a:noFill/>
                    </a:ln>
                  </pic:spPr>
                </pic:pic>
              </a:graphicData>
            </a:graphic>
          </wp:inline>
        </w:drawing>
      </w:r>
    </w:p>
    <w:p w14:paraId="5E306040" w14:textId="4AA45151" w:rsidR="00917E30" w:rsidRPr="00D507BC" w:rsidRDefault="00917E30" w:rsidP="00BE1507">
      <w:pPr>
        <w:spacing w:line="360" w:lineRule="auto"/>
        <w:jc w:val="center"/>
        <w:rPr>
          <w:rFonts w:ascii="Arial" w:hAnsi="Arial" w:cs="Arial"/>
          <w:b/>
          <w:bCs/>
          <w:sz w:val="24"/>
          <w:szCs w:val="24"/>
        </w:rPr>
      </w:pPr>
      <w:r w:rsidRPr="00D507BC">
        <w:rPr>
          <w:rFonts w:ascii="Arial" w:hAnsi="Arial" w:cs="Arial"/>
          <w:b/>
          <w:bCs/>
          <w:sz w:val="24"/>
          <w:szCs w:val="24"/>
        </w:rPr>
        <w:t>Figure</w:t>
      </w:r>
      <w:r w:rsidR="00BE1507" w:rsidRPr="00D507BC">
        <w:rPr>
          <w:rFonts w:ascii="Arial" w:hAnsi="Arial" w:cs="Arial"/>
          <w:b/>
          <w:bCs/>
          <w:sz w:val="24"/>
          <w:szCs w:val="24"/>
        </w:rPr>
        <w:t xml:space="preserve"> 3</w:t>
      </w:r>
      <w:r w:rsidRPr="00D507BC">
        <w:rPr>
          <w:rFonts w:ascii="Arial" w:hAnsi="Arial" w:cs="Arial"/>
          <w:b/>
          <w:bCs/>
          <w:sz w:val="24"/>
          <w:szCs w:val="24"/>
        </w:rPr>
        <w:t>: Berlo's paradigm of communication (newsmoor.com)</w:t>
      </w:r>
    </w:p>
    <w:p w14:paraId="2CAF8541" w14:textId="22096205" w:rsidR="00917E30" w:rsidRPr="00D507BC" w:rsidRDefault="00113DE8" w:rsidP="00917E30">
      <w:pPr>
        <w:spacing w:line="360" w:lineRule="auto"/>
        <w:jc w:val="both"/>
        <w:rPr>
          <w:rFonts w:ascii="Arial" w:hAnsi="Arial" w:cs="Arial"/>
          <w:sz w:val="24"/>
          <w:szCs w:val="24"/>
        </w:rPr>
      </w:pPr>
      <w:r w:rsidRPr="00D507BC">
        <w:rPr>
          <w:rFonts w:ascii="Arial" w:hAnsi="Arial" w:cs="Arial"/>
          <w:b/>
          <w:bCs/>
          <w:sz w:val="24"/>
          <w:szCs w:val="24"/>
        </w:rPr>
        <w:t>The source:</w:t>
      </w:r>
      <w:r w:rsidRPr="00D507BC">
        <w:rPr>
          <w:rFonts w:ascii="Arial" w:hAnsi="Arial" w:cs="Arial"/>
          <w:sz w:val="24"/>
          <w:szCs w:val="24"/>
        </w:rPr>
        <w:t xml:space="preserve"> </w:t>
      </w:r>
      <w:r w:rsidR="00917E30" w:rsidRPr="00D507BC">
        <w:rPr>
          <w:rFonts w:ascii="Arial" w:hAnsi="Arial" w:cs="Arial"/>
          <w:sz w:val="24"/>
          <w:szCs w:val="24"/>
        </w:rPr>
        <w:t>The source in this paradigm represents the sender, the person or thing that initiates the transmission of a message without including any specified details for the recipient. It's important to note that the criteria for this component take into account a variety of aspects. Communication competence, sender and receiver attitude, information, social structure, and cultural norms are all contributors.</w:t>
      </w:r>
    </w:p>
    <w:p w14:paraId="536877E4" w14:textId="31FC8832" w:rsidR="00917E30" w:rsidRPr="00D507BC" w:rsidRDefault="00917E30" w:rsidP="00917E30">
      <w:pPr>
        <w:spacing w:line="360" w:lineRule="auto"/>
        <w:jc w:val="both"/>
        <w:rPr>
          <w:rFonts w:ascii="Arial" w:hAnsi="Arial" w:cs="Arial"/>
          <w:sz w:val="24"/>
          <w:szCs w:val="24"/>
        </w:rPr>
      </w:pPr>
      <w:r w:rsidRPr="00D507BC">
        <w:rPr>
          <w:rFonts w:ascii="Arial" w:hAnsi="Arial" w:cs="Arial"/>
          <w:b/>
          <w:bCs/>
          <w:sz w:val="24"/>
          <w:szCs w:val="24"/>
        </w:rPr>
        <w:t>Message:</w:t>
      </w:r>
      <w:r w:rsidR="00BE1507" w:rsidRPr="00D507BC">
        <w:rPr>
          <w:rFonts w:ascii="Arial" w:hAnsi="Arial" w:cs="Arial"/>
          <w:b/>
          <w:bCs/>
          <w:sz w:val="24"/>
          <w:szCs w:val="24"/>
        </w:rPr>
        <w:t xml:space="preserve"> </w:t>
      </w:r>
      <w:r w:rsidRPr="00D507BC">
        <w:rPr>
          <w:rFonts w:ascii="Arial" w:hAnsi="Arial" w:cs="Arial"/>
          <w:sz w:val="24"/>
          <w:szCs w:val="24"/>
        </w:rPr>
        <w:t>The information that the sender employs in order to interact with the receiver is referred to by this model's second component, which is referred to as "the information." The content of communication consists of the full body of the message. A structure has been used to organise the message, and it can be sent via text, audio, video, or visual modes.</w:t>
      </w:r>
    </w:p>
    <w:p w14:paraId="7B6086B9" w14:textId="096B12CB" w:rsidR="00917E30" w:rsidRPr="00D507BC" w:rsidRDefault="00917E30" w:rsidP="00917E30">
      <w:pPr>
        <w:spacing w:line="360" w:lineRule="auto"/>
        <w:jc w:val="both"/>
        <w:rPr>
          <w:rFonts w:ascii="Arial" w:hAnsi="Arial" w:cs="Arial"/>
          <w:sz w:val="24"/>
          <w:szCs w:val="24"/>
        </w:rPr>
      </w:pPr>
      <w:r w:rsidRPr="00D507BC">
        <w:rPr>
          <w:rFonts w:ascii="Arial" w:hAnsi="Arial" w:cs="Arial"/>
          <w:b/>
          <w:bCs/>
          <w:sz w:val="24"/>
          <w:szCs w:val="24"/>
        </w:rPr>
        <w:t>Channel:</w:t>
      </w:r>
      <w:r w:rsidR="00BE1507" w:rsidRPr="00D507BC">
        <w:rPr>
          <w:rFonts w:ascii="Arial" w:hAnsi="Arial" w:cs="Arial"/>
          <w:b/>
          <w:bCs/>
          <w:sz w:val="24"/>
          <w:szCs w:val="24"/>
        </w:rPr>
        <w:t xml:space="preserve"> </w:t>
      </w:r>
      <w:r w:rsidRPr="00D507BC">
        <w:rPr>
          <w:rFonts w:ascii="Arial" w:hAnsi="Arial" w:cs="Arial"/>
          <w:sz w:val="24"/>
          <w:szCs w:val="24"/>
        </w:rPr>
        <w:t>It's the channel through which the intended message can be communicated. The five channels depicted in the following model are all important components of the communication process (Tiainen et al., 2007). Sensations such as sound, sight, taste, touch, and smell are examples of channels.</w:t>
      </w:r>
    </w:p>
    <w:p w14:paraId="1CF3B0CB" w14:textId="3D322287" w:rsidR="00BE1507" w:rsidRPr="00D507BC" w:rsidRDefault="00917E30" w:rsidP="00917E30">
      <w:pPr>
        <w:spacing w:line="360" w:lineRule="auto"/>
        <w:jc w:val="both"/>
        <w:rPr>
          <w:rFonts w:ascii="Arial" w:hAnsi="Arial" w:cs="Arial"/>
          <w:sz w:val="24"/>
          <w:szCs w:val="24"/>
        </w:rPr>
      </w:pPr>
      <w:r w:rsidRPr="00D507BC">
        <w:rPr>
          <w:rFonts w:ascii="Arial" w:hAnsi="Arial" w:cs="Arial"/>
          <w:b/>
          <w:bCs/>
          <w:sz w:val="24"/>
          <w:szCs w:val="24"/>
        </w:rPr>
        <w:lastRenderedPageBreak/>
        <w:t>Receiver:</w:t>
      </w:r>
      <w:r w:rsidR="00BE1507" w:rsidRPr="00D507BC">
        <w:rPr>
          <w:rFonts w:ascii="Arial" w:hAnsi="Arial" w:cs="Arial"/>
          <w:b/>
          <w:bCs/>
          <w:sz w:val="24"/>
          <w:szCs w:val="24"/>
        </w:rPr>
        <w:t xml:space="preserve"> </w:t>
      </w:r>
      <w:r w:rsidRPr="00D507BC">
        <w:rPr>
          <w:rFonts w:ascii="Arial" w:hAnsi="Arial" w:cs="Arial"/>
          <w:sz w:val="24"/>
          <w:szCs w:val="24"/>
        </w:rPr>
        <w:t>The model concludes with the receiver as its final component. They are the final target of the message the sender is trying to convey.</w:t>
      </w:r>
    </w:p>
    <w:p w14:paraId="7DB8D21F" w14:textId="20E4847C" w:rsidR="009D1A6A" w:rsidRPr="00D507BC" w:rsidRDefault="009D1A6A" w:rsidP="00113DE8">
      <w:pPr>
        <w:pStyle w:val="Heading1"/>
        <w:numPr>
          <w:ilvl w:val="0"/>
          <w:numId w:val="4"/>
        </w:numPr>
        <w:rPr>
          <w:rFonts w:ascii="Arial" w:hAnsi="Arial" w:cs="Arial"/>
        </w:rPr>
      </w:pPr>
      <w:bookmarkStart w:id="5" w:name="_Toc111651306"/>
      <w:r w:rsidRPr="00D507BC">
        <w:rPr>
          <w:rFonts w:ascii="Arial" w:hAnsi="Arial" w:cs="Arial"/>
        </w:rPr>
        <w:t>Communication Skills</w:t>
      </w:r>
      <w:bookmarkEnd w:id="5"/>
    </w:p>
    <w:p w14:paraId="653B04D7" w14:textId="189D33DB" w:rsidR="009D1A6A" w:rsidRPr="00D507BC" w:rsidRDefault="009D1A6A" w:rsidP="009D1A6A">
      <w:pPr>
        <w:spacing w:line="360" w:lineRule="auto"/>
        <w:jc w:val="both"/>
        <w:rPr>
          <w:rFonts w:ascii="Arial" w:hAnsi="Arial" w:cs="Arial"/>
          <w:sz w:val="24"/>
          <w:szCs w:val="24"/>
        </w:rPr>
      </w:pPr>
      <w:r w:rsidRPr="00D507BC">
        <w:rPr>
          <w:rFonts w:ascii="Arial" w:hAnsi="Arial" w:cs="Arial"/>
          <w:sz w:val="24"/>
          <w:szCs w:val="24"/>
        </w:rPr>
        <w:t>Communication is sending and receiving information using a medium. A sender, a message, and a receiver are the three essential components of any communication process</w:t>
      </w:r>
      <w:r w:rsidR="00341CD1" w:rsidRPr="00D507BC">
        <w:rPr>
          <w:rFonts w:ascii="Arial" w:hAnsi="Arial" w:cs="Arial"/>
        </w:rPr>
        <w:t xml:space="preserve"> </w:t>
      </w:r>
      <w:r w:rsidR="00341CD1" w:rsidRPr="00D507BC">
        <w:rPr>
          <w:rFonts w:ascii="Arial" w:hAnsi="Arial" w:cs="Arial"/>
          <w:sz w:val="24"/>
          <w:szCs w:val="24"/>
        </w:rPr>
        <w:t>(</w:t>
      </w:r>
      <w:proofErr w:type="spellStart"/>
      <w:r w:rsidR="00341CD1" w:rsidRPr="00D507BC">
        <w:rPr>
          <w:rFonts w:ascii="Arial" w:hAnsi="Arial" w:cs="Arial"/>
          <w:sz w:val="24"/>
          <w:szCs w:val="24"/>
        </w:rPr>
        <w:t>McQuail</w:t>
      </w:r>
      <w:proofErr w:type="spellEnd"/>
      <w:r w:rsidR="00341CD1" w:rsidRPr="00D507BC">
        <w:rPr>
          <w:rFonts w:ascii="Arial" w:hAnsi="Arial" w:cs="Arial"/>
          <w:sz w:val="24"/>
          <w:szCs w:val="24"/>
        </w:rPr>
        <w:t>, 2017)</w:t>
      </w:r>
      <w:r w:rsidRPr="00D507BC">
        <w:rPr>
          <w:rFonts w:ascii="Arial" w:hAnsi="Arial" w:cs="Arial"/>
          <w:sz w:val="24"/>
          <w:szCs w:val="24"/>
        </w:rPr>
        <w:t>. There are many factors that can influence how successfully data is transmitted from source to recipient. In order to keep communication flowing smoothly, it's crucial to pay attention to the whole process, rather than just the content of the message. Verbal and nonverbal communication are common types.</w:t>
      </w:r>
    </w:p>
    <w:p w14:paraId="357CF9C9" w14:textId="2604A765" w:rsidR="009D1A6A" w:rsidRPr="00D507BC" w:rsidRDefault="009D1A6A" w:rsidP="009D1A6A">
      <w:pPr>
        <w:pStyle w:val="Heading2"/>
        <w:rPr>
          <w:rFonts w:ascii="Arial" w:hAnsi="Arial" w:cs="Arial"/>
        </w:rPr>
      </w:pPr>
      <w:bookmarkStart w:id="6" w:name="_Toc111651307"/>
      <w:r w:rsidRPr="00D507BC">
        <w:rPr>
          <w:rFonts w:ascii="Arial" w:hAnsi="Arial" w:cs="Arial"/>
        </w:rPr>
        <w:t>3.1 Verbal</w:t>
      </w:r>
      <w:bookmarkEnd w:id="6"/>
    </w:p>
    <w:p w14:paraId="305E50CD" w14:textId="41B1E2E3" w:rsidR="009D1A6A" w:rsidRPr="00D507BC" w:rsidRDefault="009D1A6A" w:rsidP="009D1A6A">
      <w:pPr>
        <w:spacing w:line="360" w:lineRule="auto"/>
        <w:jc w:val="both"/>
        <w:rPr>
          <w:rFonts w:ascii="Arial" w:hAnsi="Arial" w:cs="Arial"/>
          <w:sz w:val="24"/>
          <w:szCs w:val="24"/>
        </w:rPr>
      </w:pPr>
      <w:r w:rsidRPr="00D507BC">
        <w:rPr>
          <w:rFonts w:ascii="Arial" w:hAnsi="Arial" w:cs="Arial"/>
          <w:sz w:val="24"/>
          <w:szCs w:val="24"/>
        </w:rPr>
        <w:t>One of the most effective forms of communication, it is also the most widespread and easily learned. Information is exchanged between people in this process mostly through the use of spoken language. Two-way verbal communication includes both oral and written forms.</w:t>
      </w:r>
    </w:p>
    <w:p w14:paraId="1AAE7EE8" w14:textId="5F5B4748" w:rsidR="009D1A6A" w:rsidRPr="00D507BC" w:rsidRDefault="009D1A6A" w:rsidP="009D1A6A">
      <w:pPr>
        <w:spacing w:line="360" w:lineRule="auto"/>
        <w:jc w:val="both"/>
        <w:rPr>
          <w:rFonts w:ascii="Arial" w:hAnsi="Arial" w:cs="Arial"/>
          <w:sz w:val="24"/>
          <w:szCs w:val="24"/>
        </w:rPr>
      </w:pPr>
      <w:r w:rsidRPr="00D507BC">
        <w:rPr>
          <w:rFonts w:ascii="Arial" w:hAnsi="Arial" w:cs="Arial"/>
          <w:b/>
          <w:bCs/>
          <w:sz w:val="24"/>
          <w:szCs w:val="24"/>
        </w:rPr>
        <w:t xml:space="preserve">Oral: </w:t>
      </w:r>
      <w:r w:rsidRPr="00D507BC">
        <w:rPr>
          <w:rFonts w:ascii="Arial" w:hAnsi="Arial" w:cs="Arial"/>
          <w:sz w:val="24"/>
          <w:szCs w:val="24"/>
        </w:rPr>
        <w:t xml:space="preserve">When two people in the same physical location exchange information by speaking to one another, or when they use a medium like a phone, video chat, or voice chat, this is called oral communication. </w:t>
      </w:r>
    </w:p>
    <w:p w14:paraId="22123B8E" w14:textId="5CB9CF87" w:rsidR="009D1A6A" w:rsidRPr="00D507BC" w:rsidRDefault="009D1A6A" w:rsidP="009D1A6A">
      <w:pPr>
        <w:spacing w:line="360" w:lineRule="auto"/>
        <w:jc w:val="both"/>
        <w:rPr>
          <w:rFonts w:ascii="Arial" w:hAnsi="Arial" w:cs="Arial"/>
          <w:sz w:val="24"/>
          <w:szCs w:val="24"/>
        </w:rPr>
      </w:pPr>
      <w:r w:rsidRPr="00D507BC">
        <w:rPr>
          <w:rFonts w:ascii="Arial" w:hAnsi="Arial" w:cs="Arial"/>
          <w:b/>
          <w:bCs/>
          <w:sz w:val="24"/>
          <w:szCs w:val="24"/>
        </w:rPr>
        <w:t xml:space="preserve">Writing: </w:t>
      </w:r>
      <w:r w:rsidRPr="00D507BC">
        <w:rPr>
          <w:rFonts w:ascii="Arial" w:hAnsi="Arial" w:cs="Arial"/>
          <w:sz w:val="24"/>
          <w:szCs w:val="24"/>
        </w:rPr>
        <w:t xml:space="preserve">As a means of conveying ideas and information, writing is similar to vocal forms of communication. However, the degree of formality used in written versus oral communication is a key distinction between the two. Verbal exchanges are typically more relaxed than written ones. </w:t>
      </w:r>
    </w:p>
    <w:p w14:paraId="3C8019DF" w14:textId="4C589BFD" w:rsidR="009D1A6A" w:rsidRPr="00D507BC" w:rsidRDefault="009D1A6A" w:rsidP="009D1A6A">
      <w:pPr>
        <w:pStyle w:val="Heading2"/>
        <w:rPr>
          <w:rFonts w:ascii="Arial" w:hAnsi="Arial" w:cs="Arial"/>
        </w:rPr>
      </w:pPr>
      <w:bookmarkStart w:id="7" w:name="_Toc111651308"/>
      <w:r w:rsidRPr="00D507BC">
        <w:rPr>
          <w:rFonts w:ascii="Arial" w:hAnsi="Arial" w:cs="Arial"/>
        </w:rPr>
        <w:t>3.2 Nonverbal expressions</w:t>
      </w:r>
      <w:bookmarkEnd w:id="7"/>
    </w:p>
    <w:p w14:paraId="196D65C4" w14:textId="07FB4DD2" w:rsidR="009D1A6A" w:rsidRPr="00D507BC" w:rsidRDefault="009D1A6A" w:rsidP="009D1A6A">
      <w:pPr>
        <w:spacing w:line="360" w:lineRule="auto"/>
        <w:jc w:val="both"/>
        <w:rPr>
          <w:rFonts w:ascii="Arial" w:hAnsi="Arial" w:cs="Arial"/>
          <w:sz w:val="24"/>
          <w:szCs w:val="24"/>
        </w:rPr>
      </w:pPr>
      <w:r w:rsidRPr="00D507BC">
        <w:rPr>
          <w:rFonts w:ascii="Arial" w:hAnsi="Arial" w:cs="Arial"/>
          <w:sz w:val="24"/>
          <w:szCs w:val="24"/>
        </w:rPr>
        <w:t xml:space="preserve">Body language is a non-verbal mode of communication that makes use of things like </w:t>
      </w:r>
      <w:r w:rsidR="00064E41" w:rsidRPr="00D507BC">
        <w:rPr>
          <w:rFonts w:ascii="Arial" w:hAnsi="Arial" w:cs="Arial"/>
          <w:sz w:val="24"/>
          <w:szCs w:val="24"/>
        </w:rPr>
        <w:t>gestures</w:t>
      </w:r>
      <w:r w:rsidRPr="00D507BC">
        <w:rPr>
          <w:rFonts w:ascii="Arial" w:hAnsi="Arial" w:cs="Arial"/>
          <w:sz w:val="24"/>
          <w:szCs w:val="24"/>
        </w:rPr>
        <w:t>, posture, eye contact, and facial expression in place of spoken language</w:t>
      </w:r>
      <w:r w:rsidR="00341CD1" w:rsidRPr="00D507BC">
        <w:rPr>
          <w:rFonts w:ascii="Arial" w:hAnsi="Arial" w:cs="Arial"/>
        </w:rPr>
        <w:t xml:space="preserve"> </w:t>
      </w:r>
      <w:r w:rsidR="00341CD1" w:rsidRPr="00D507BC">
        <w:rPr>
          <w:rFonts w:ascii="Arial" w:hAnsi="Arial" w:cs="Arial"/>
          <w:sz w:val="24"/>
          <w:szCs w:val="24"/>
        </w:rPr>
        <w:t>(Owings et al., 2013)</w:t>
      </w:r>
      <w:r w:rsidRPr="00D507BC">
        <w:rPr>
          <w:rFonts w:ascii="Arial" w:hAnsi="Arial" w:cs="Arial"/>
          <w:sz w:val="24"/>
          <w:szCs w:val="24"/>
        </w:rPr>
        <w:t>. The ability to observe and evaluate a variety of physical actions is crucial to understanding nonverbal communication. It's useful for explaining things like how someone is feeling or what they're going through, what kind of information they prefer to receive, and how to approach a group so that they can grasp the situation's gist.</w:t>
      </w:r>
    </w:p>
    <w:p w14:paraId="14E5DD4F" w14:textId="77777777" w:rsidR="009D1A6A" w:rsidRPr="00D507BC" w:rsidRDefault="009D1A6A" w:rsidP="009D1A6A">
      <w:pPr>
        <w:spacing w:line="360" w:lineRule="auto"/>
        <w:jc w:val="both"/>
        <w:rPr>
          <w:rFonts w:ascii="Arial" w:hAnsi="Arial" w:cs="Arial"/>
          <w:sz w:val="24"/>
          <w:szCs w:val="24"/>
        </w:rPr>
      </w:pPr>
    </w:p>
    <w:p w14:paraId="16961D1A" w14:textId="3D8C17A6" w:rsidR="009D1A6A" w:rsidRPr="00D507BC" w:rsidRDefault="009D1A6A" w:rsidP="00064E41">
      <w:pPr>
        <w:pStyle w:val="Heading2"/>
        <w:rPr>
          <w:rFonts w:ascii="Arial" w:hAnsi="Arial" w:cs="Arial"/>
          <w:sz w:val="24"/>
          <w:szCs w:val="24"/>
        </w:rPr>
      </w:pPr>
      <w:bookmarkStart w:id="8" w:name="_Toc111651309"/>
      <w:r w:rsidRPr="00D507BC">
        <w:rPr>
          <w:rFonts w:ascii="Arial" w:hAnsi="Arial" w:cs="Arial"/>
        </w:rPr>
        <w:lastRenderedPageBreak/>
        <w:t>3.3 Listening</w:t>
      </w:r>
      <w:bookmarkEnd w:id="8"/>
    </w:p>
    <w:p w14:paraId="1943C9F4" w14:textId="427415F8" w:rsidR="009D1A6A" w:rsidRPr="00D507BC" w:rsidRDefault="009D1A6A" w:rsidP="009D1A6A">
      <w:pPr>
        <w:spacing w:line="360" w:lineRule="auto"/>
        <w:jc w:val="both"/>
        <w:rPr>
          <w:rFonts w:ascii="Arial" w:hAnsi="Arial" w:cs="Arial"/>
          <w:sz w:val="24"/>
          <w:szCs w:val="24"/>
        </w:rPr>
      </w:pPr>
      <w:r w:rsidRPr="00D507BC">
        <w:rPr>
          <w:rFonts w:ascii="Arial" w:hAnsi="Arial" w:cs="Arial"/>
          <w:sz w:val="24"/>
          <w:szCs w:val="24"/>
        </w:rPr>
        <w:t>The capacity to listen attentively and understand what is being said is a crucial skill in every conversation. A key component of any successful relationship is the ability to listen to one another. An individual's ability to listen determines how well they are able to gather information, comprehend the situation, and take away valuable lessons. As soon as there is a misunderstanding between the parties, communication is lost.</w:t>
      </w:r>
    </w:p>
    <w:p w14:paraId="245F3910" w14:textId="4601E095" w:rsidR="009D1A6A" w:rsidRPr="00D507BC" w:rsidRDefault="00064E41" w:rsidP="00064E41">
      <w:pPr>
        <w:pStyle w:val="Heading3"/>
        <w:rPr>
          <w:rFonts w:ascii="Arial" w:hAnsi="Arial" w:cs="Arial"/>
        </w:rPr>
      </w:pPr>
      <w:bookmarkStart w:id="9" w:name="_Toc111651310"/>
      <w:r w:rsidRPr="00D507BC">
        <w:rPr>
          <w:rFonts w:ascii="Arial" w:hAnsi="Arial" w:cs="Arial"/>
        </w:rPr>
        <w:t xml:space="preserve">3.3.1 </w:t>
      </w:r>
      <w:r w:rsidR="009D1A6A" w:rsidRPr="00D507BC">
        <w:rPr>
          <w:rFonts w:ascii="Arial" w:hAnsi="Arial" w:cs="Arial"/>
        </w:rPr>
        <w:t>Active listen</w:t>
      </w:r>
      <w:bookmarkEnd w:id="9"/>
    </w:p>
    <w:p w14:paraId="153EA3B7" w14:textId="08866226" w:rsidR="009D1A6A" w:rsidRPr="00D507BC" w:rsidRDefault="009D1A6A" w:rsidP="009D1A6A">
      <w:pPr>
        <w:spacing w:line="360" w:lineRule="auto"/>
        <w:jc w:val="both"/>
        <w:rPr>
          <w:rFonts w:ascii="Arial" w:hAnsi="Arial" w:cs="Arial"/>
          <w:sz w:val="24"/>
          <w:szCs w:val="24"/>
        </w:rPr>
      </w:pPr>
      <w:r w:rsidRPr="00D507BC">
        <w:rPr>
          <w:rFonts w:ascii="Arial" w:hAnsi="Arial" w:cs="Arial"/>
          <w:sz w:val="24"/>
          <w:szCs w:val="24"/>
        </w:rPr>
        <w:t xml:space="preserve">When a person actively listens, they pay attention, using all of their senses, to what the speaker is saying (Gearhart and Maben, 2021). </w:t>
      </w:r>
    </w:p>
    <w:p w14:paraId="3B6E6F55" w14:textId="040E29C8" w:rsidR="009D1A6A" w:rsidRPr="00D507BC" w:rsidRDefault="009D1A6A" w:rsidP="009D1A6A">
      <w:pPr>
        <w:spacing w:line="360" w:lineRule="auto"/>
        <w:jc w:val="both"/>
        <w:rPr>
          <w:rFonts w:ascii="Arial" w:hAnsi="Arial" w:cs="Arial"/>
          <w:sz w:val="24"/>
          <w:szCs w:val="24"/>
        </w:rPr>
      </w:pPr>
      <w:r w:rsidRPr="00D507BC">
        <w:rPr>
          <w:rFonts w:ascii="Arial" w:hAnsi="Arial" w:cs="Arial"/>
          <w:b/>
          <w:bCs/>
          <w:sz w:val="24"/>
          <w:szCs w:val="24"/>
        </w:rPr>
        <w:t>Eye contact:</w:t>
      </w:r>
      <w:r w:rsidR="00064E41" w:rsidRPr="00D507BC">
        <w:rPr>
          <w:rFonts w:ascii="Arial" w:hAnsi="Arial" w:cs="Arial"/>
          <w:sz w:val="24"/>
          <w:szCs w:val="24"/>
        </w:rPr>
        <w:t xml:space="preserve"> </w:t>
      </w:r>
      <w:r w:rsidRPr="00D507BC">
        <w:rPr>
          <w:rFonts w:ascii="Arial" w:hAnsi="Arial" w:cs="Arial"/>
          <w:sz w:val="24"/>
          <w:szCs w:val="24"/>
        </w:rPr>
        <w:t>Making direct eye contact with the speaker is a sign of full attention and participation in the conversation at hand.</w:t>
      </w:r>
    </w:p>
    <w:p w14:paraId="038E5B9C" w14:textId="2E658AB1" w:rsidR="009D1A6A" w:rsidRPr="00D507BC" w:rsidRDefault="009D1A6A" w:rsidP="009D1A6A">
      <w:pPr>
        <w:spacing w:line="360" w:lineRule="auto"/>
        <w:jc w:val="both"/>
        <w:rPr>
          <w:rFonts w:ascii="Arial" w:hAnsi="Arial" w:cs="Arial"/>
          <w:sz w:val="24"/>
          <w:szCs w:val="24"/>
        </w:rPr>
      </w:pPr>
      <w:r w:rsidRPr="00D507BC">
        <w:rPr>
          <w:rFonts w:ascii="Arial" w:hAnsi="Arial" w:cs="Arial"/>
          <w:b/>
          <w:bCs/>
          <w:sz w:val="24"/>
          <w:szCs w:val="24"/>
        </w:rPr>
        <w:t>Mirroring:</w:t>
      </w:r>
      <w:r w:rsidR="00064E41" w:rsidRPr="00D507BC">
        <w:rPr>
          <w:rFonts w:ascii="Arial" w:hAnsi="Arial" w:cs="Arial"/>
          <w:b/>
          <w:bCs/>
          <w:sz w:val="24"/>
          <w:szCs w:val="24"/>
        </w:rPr>
        <w:t xml:space="preserve"> </w:t>
      </w:r>
      <w:r w:rsidRPr="00D507BC">
        <w:rPr>
          <w:rFonts w:ascii="Arial" w:hAnsi="Arial" w:cs="Arial"/>
          <w:sz w:val="24"/>
          <w:szCs w:val="24"/>
        </w:rPr>
        <w:t>Focusing on the speaker's intended audience and the topic at hand is reflected in the practise of "mirroring." To accomplish this, mimic the speaker's facial expression and gestures and show that you agree with them.</w:t>
      </w:r>
    </w:p>
    <w:p w14:paraId="07D966F5" w14:textId="790A8020" w:rsidR="009D1A6A" w:rsidRPr="00D507BC" w:rsidRDefault="009D1A6A" w:rsidP="009D1A6A">
      <w:pPr>
        <w:spacing w:line="360" w:lineRule="auto"/>
        <w:jc w:val="both"/>
        <w:rPr>
          <w:rFonts w:ascii="Arial" w:hAnsi="Arial" w:cs="Arial"/>
          <w:sz w:val="24"/>
          <w:szCs w:val="24"/>
        </w:rPr>
      </w:pPr>
      <w:r w:rsidRPr="00D507BC">
        <w:rPr>
          <w:rFonts w:ascii="Arial" w:hAnsi="Arial" w:cs="Arial"/>
          <w:b/>
          <w:bCs/>
          <w:sz w:val="24"/>
          <w:szCs w:val="24"/>
        </w:rPr>
        <w:t>Preventing Distracting Actions</w:t>
      </w:r>
      <w:r w:rsidR="00064E41" w:rsidRPr="00D507BC">
        <w:rPr>
          <w:rFonts w:ascii="Arial" w:hAnsi="Arial" w:cs="Arial"/>
          <w:b/>
          <w:bCs/>
          <w:sz w:val="24"/>
          <w:szCs w:val="24"/>
        </w:rPr>
        <w:t xml:space="preserve">: </w:t>
      </w:r>
      <w:r w:rsidRPr="00D507BC">
        <w:rPr>
          <w:rFonts w:ascii="Arial" w:hAnsi="Arial" w:cs="Arial"/>
          <w:sz w:val="24"/>
          <w:szCs w:val="24"/>
        </w:rPr>
        <w:t>However, a good listener will refrain from doing anything that can be considered distracting, such as fiddling with their hair or picking at their nails.</w:t>
      </w:r>
    </w:p>
    <w:p w14:paraId="476375B3" w14:textId="4F0B4C1A" w:rsidR="00BE1507" w:rsidRPr="00D507BC" w:rsidRDefault="009D1A6A" w:rsidP="009D1A6A">
      <w:pPr>
        <w:spacing w:line="360" w:lineRule="auto"/>
        <w:jc w:val="both"/>
        <w:rPr>
          <w:rFonts w:ascii="Arial" w:hAnsi="Arial" w:cs="Arial"/>
          <w:sz w:val="24"/>
          <w:szCs w:val="24"/>
        </w:rPr>
      </w:pPr>
      <w:r w:rsidRPr="00D507BC">
        <w:rPr>
          <w:rFonts w:ascii="Arial" w:hAnsi="Arial" w:cs="Arial"/>
          <w:b/>
          <w:bCs/>
          <w:sz w:val="24"/>
          <w:szCs w:val="24"/>
        </w:rPr>
        <w:t>Giving Responses:</w:t>
      </w:r>
      <w:r w:rsidR="00064E41" w:rsidRPr="00D507BC">
        <w:rPr>
          <w:rFonts w:ascii="Arial" w:hAnsi="Arial" w:cs="Arial"/>
          <w:b/>
          <w:bCs/>
          <w:sz w:val="24"/>
          <w:szCs w:val="24"/>
        </w:rPr>
        <w:t xml:space="preserve"> </w:t>
      </w:r>
      <w:r w:rsidRPr="00D507BC">
        <w:rPr>
          <w:rFonts w:ascii="Arial" w:hAnsi="Arial" w:cs="Arial"/>
          <w:sz w:val="24"/>
          <w:szCs w:val="24"/>
        </w:rPr>
        <w:t>If the listener still has any questions or concerns, speaker can ask them a different question to clear things out (</w:t>
      </w:r>
      <w:proofErr w:type="spellStart"/>
      <w:r w:rsidRPr="00D507BC">
        <w:rPr>
          <w:rFonts w:ascii="Arial" w:hAnsi="Arial" w:cs="Arial"/>
          <w:sz w:val="24"/>
          <w:szCs w:val="24"/>
        </w:rPr>
        <w:t>Jahromi</w:t>
      </w:r>
      <w:proofErr w:type="spellEnd"/>
      <w:r w:rsidRPr="00D507BC">
        <w:rPr>
          <w:rFonts w:ascii="Arial" w:hAnsi="Arial" w:cs="Arial"/>
          <w:sz w:val="24"/>
          <w:szCs w:val="24"/>
        </w:rPr>
        <w:t xml:space="preserve"> et al., 2016).</w:t>
      </w:r>
    </w:p>
    <w:p w14:paraId="25D0812D" w14:textId="7042C38E" w:rsidR="00BE1507" w:rsidRPr="00D507BC" w:rsidRDefault="00064E41" w:rsidP="00BE1507">
      <w:pPr>
        <w:pStyle w:val="Heading3"/>
        <w:rPr>
          <w:rFonts w:ascii="Arial" w:hAnsi="Arial" w:cs="Arial"/>
        </w:rPr>
      </w:pPr>
      <w:bookmarkStart w:id="10" w:name="_Toc111651311"/>
      <w:r w:rsidRPr="00D507BC">
        <w:rPr>
          <w:rFonts w:ascii="Arial" w:hAnsi="Arial" w:cs="Arial"/>
        </w:rPr>
        <w:t xml:space="preserve">3.3.2 </w:t>
      </w:r>
      <w:r w:rsidR="00BE1507" w:rsidRPr="00D507BC">
        <w:rPr>
          <w:rFonts w:ascii="Arial" w:hAnsi="Arial" w:cs="Arial"/>
        </w:rPr>
        <w:t>Listening empathically</w:t>
      </w:r>
      <w:bookmarkEnd w:id="10"/>
    </w:p>
    <w:p w14:paraId="3689BD12" w14:textId="389BC64C" w:rsidR="00BE1507" w:rsidRPr="00D507BC" w:rsidRDefault="00BE1507" w:rsidP="00BE1507">
      <w:pPr>
        <w:spacing w:line="360" w:lineRule="auto"/>
        <w:jc w:val="both"/>
        <w:rPr>
          <w:rFonts w:ascii="Arial" w:hAnsi="Arial" w:cs="Arial"/>
          <w:sz w:val="24"/>
          <w:szCs w:val="24"/>
        </w:rPr>
      </w:pPr>
      <w:r w:rsidRPr="00D507BC">
        <w:rPr>
          <w:rFonts w:ascii="Arial" w:hAnsi="Arial" w:cs="Arial"/>
          <w:sz w:val="24"/>
          <w:szCs w:val="24"/>
        </w:rPr>
        <w:t>Empathic listening and clarifying questions for establishing context are hallmarks of empathetic listening, which can help develop and strengthen relationships with others</w:t>
      </w:r>
      <w:r w:rsidR="00341CD1" w:rsidRPr="00D507BC">
        <w:rPr>
          <w:rFonts w:ascii="Arial" w:hAnsi="Arial" w:cs="Arial"/>
        </w:rPr>
        <w:t xml:space="preserve"> </w:t>
      </w:r>
      <w:r w:rsidR="00341CD1" w:rsidRPr="00D507BC">
        <w:rPr>
          <w:rFonts w:ascii="Arial" w:hAnsi="Arial" w:cs="Arial"/>
          <w:sz w:val="24"/>
          <w:szCs w:val="24"/>
        </w:rPr>
        <w:t>(Miller, 2018)</w:t>
      </w:r>
      <w:r w:rsidRPr="00D507BC">
        <w:rPr>
          <w:rFonts w:ascii="Arial" w:hAnsi="Arial" w:cs="Arial"/>
          <w:sz w:val="24"/>
          <w:szCs w:val="24"/>
        </w:rPr>
        <w:t xml:space="preserve">. In order for the listener to comprehend the context and establish an intellectual and emotional connection with the speaker, it is crucial for communication to include this crucial element. It takes a lot of patience to develop the crucial ability </w:t>
      </w:r>
      <w:r w:rsidR="00341CD1" w:rsidRPr="00D507BC">
        <w:rPr>
          <w:rFonts w:ascii="Arial" w:hAnsi="Arial" w:cs="Arial"/>
          <w:sz w:val="24"/>
          <w:szCs w:val="24"/>
        </w:rPr>
        <w:t>to listen</w:t>
      </w:r>
      <w:r w:rsidRPr="00D507BC">
        <w:rPr>
          <w:rFonts w:ascii="Arial" w:hAnsi="Arial" w:cs="Arial"/>
          <w:sz w:val="24"/>
          <w:szCs w:val="24"/>
        </w:rPr>
        <w:t xml:space="preserve">, as this entails not making assumptions about what the speaker is going to transmit next but rather listening attentively and trying to grasp what they are saying, even if you disagree with what they are saying. Part of this method involves interrupting the speaker with brief comments meant to keep them motivated to keep talking. Without openly criticising the facts or making arguments, the listener can ask questions to help explain the information being presented. It is necessary to pay close </w:t>
      </w:r>
      <w:r w:rsidRPr="00D507BC">
        <w:rPr>
          <w:rFonts w:ascii="Arial" w:hAnsi="Arial" w:cs="Arial"/>
          <w:sz w:val="24"/>
          <w:szCs w:val="24"/>
        </w:rPr>
        <w:lastRenderedPageBreak/>
        <w:t>attention and use specific methods throughout this procedure (Gearhart and Maben, 2021).</w:t>
      </w:r>
    </w:p>
    <w:p w14:paraId="429C8E67" w14:textId="5DAA3C2F" w:rsidR="00BE1507" w:rsidRPr="00D507BC" w:rsidRDefault="00BE1507" w:rsidP="00BE1507">
      <w:pPr>
        <w:spacing w:line="360" w:lineRule="auto"/>
        <w:jc w:val="both"/>
        <w:rPr>
          <w:rFonts w:ascii="Arial" w:hAnsi="Arial" w:cs="Arial"/>
          <w:sz w:val="24"/>
          <w:szCs w:val="24"/>
        </w:rPr>
      </w:pPr>
      <w:r w:rsidRPr="00D507BC">
        <w:rPr>
          <w:rFonts w:ascii="Arial" w:hAnsi="Arial" w:cs="Arial"/>
          <w:b/>
          <w:bCs/>
          <w:sz w:val="28"/>
          <w:szCs w:val="28"/>
        </w:rPr>
        <w:t>The case of multitasker Max</w:t>
      </w:r>
    </w:p>
    <w:p w14:paraId="0B0FECAC" w14:textId="497356A8" w:rsidR="00BE1507" w:rsidRPr="00D507BC" w:rsidRDefault="00BE1507" w:rsidP="00BE1507">
      <w:pPr>
        <w:spacing w:line="360" w:lineRule="auto"/>
        <w:jc w:val="both"/>
        <w:rPr>
          <w:rFonts w:ascii="Arial" w:hAnsi="Arial" w:cs="Arial"/>
          <w:sz w:val="24"/>
          <w:szCs w:val="24"/>
        </w:rPr>
      </w:pPr>
      <w:r w:rsidRPr="00D507BC">
        <w:rPr>
          <w:rFonts w:ascii="Arial" w:hAnsi="Arial" w:cs="Arial"/>
          <w:sz w:val="24"/>
          <w:szCs w:val="24"/>
        </w:rPr>
        <w:t>Max got himself into a sticky predicament since there wasn't enough empathic listening going on. Even though Max is an event organiser, he avoided asking clients about their needs and avoided summarising or repeating the facts they supplied to clarify the problem over the phone. Instead of paying attention as Tamara explained the need for a shift in the program's timing, he simply nodded and agreed.</w:t>
      </w:r>
    </w:p>
    <w:p w14:paraId="23691A5F" w14:textId="7CF7417F" w:rsidR="00BE1507" w:rsidRPr="00D507BC" w:rsidRDefault="00BE1507" w:rsidP="00BE1507">
      <w:pPr>
        <w:spacing w:line="360" w:lineRule="auto"/>
        <w:jc w:val="both"/>
        <w:rPr>
          <w:rFonts w:ascii="Arial" w:hAnsi="Arial" w:cs="Arial"/>
          <w:sz w:val="24"/>
          <w:szCs w:val="24"/>
        </w:rPr>
      </w:pPr>
      <w:r w:rsidRPr="00D507BC">
        <w:rPr>
          <w:rFonts w:ascii="Arial" w:hAnsi="Arial" w:cs="Arial"/>
          <w:sz w:val="24"/>
          <w:szCs w:val="24"/>
        </w:rPr>
        <w:t>As a direct consequence of this, he failed to remember to postpone the programme. Avoiding this problem can be accomplished through active listening and asking questions to clarify and comprehend the caller's demands. If Max is able to sustain effective communication when taking the call by focusing on the needs of the current customer and listening to and remembering what they are, then he will be able to do so in the future as well. Max was very open about the fact that he was struggling to manage the entire job process, therefore Tamara's actions in this regard were inappropriate. She ought not confine their conversations to her problems but should inquire after Max's well-being as well. Given her awareness of Max's math struggles, she should be more patient and proactive in her efforts to elicit his cooperation in studying the program's requirements. Tamara and Max both lacked the ability to listen with empathy in this situation.</w:t>
      </w:r>
    </w:p>
    <w:p w14:paraId="7C2FFDBB" w14:textId="77777777" w:rsidR="00BE1507" w:rsidRPr="00D507BC" w:rsidRDefault="00BE1507">
      <w:pPr>
        <w:rPr>
          <w:rFonts w:ascii="Arial" w:hAnsi="Arial" w:cs="Arial"/>
          <w:sz w:val="24"/>
          <w:szCs w:val="24"/>
        </w:rPr>
      </w:pPr>
      <w:r w:rsidRPr="00D507BC">
        <w:rPr>
          <w:rFonts w:ascii="Arial" w:hAnsi="Arial" w:cs="Arial"/>
          <w:sz w:val="24"/>
          <w:szCs w:val="24"/>
        </w:rPr>
        <w:br w:type="page"/>
      </w:r>
    </w:p>
    <w:p w14:paraId="391EC4FA" w14:textId="7075D3F1" w:rsidR="00BE1507" w:rsidRPr="00D507BC" w:rsidRDefault="00BE1507" w:rsidP="00BE1507">
      <w:pPr>
        <w:pStyle w:val="Heading1"/>
        <w:rPr>
          <w:rFonts w:ascii="Arial" w:hAnsi="Arial" w:cs="Arial"/>
          <w:sz w:val="24"/>
          <w:szCs w:val="24"/>
        </w:rPr>
      </w:pPr>
      <w:bookmarkStart w:id="11" w:name="_Toc111651312"/>
      <w:r w:rsidRPr="00D507BC">
        <w:rPr>
          <w:rFonts w:ascii="Arial" w:hAnsi="Arial" w:cs="Arial"/>
        </w:rPr>
        <w:lastRenderedPageBreak/>
        <w:t>4. Conclusion</w:t>
      </w:r>
      <w:bookmarkEnd w:id="11"/>
    </w:p>
    <w:p w14:paraId="48545856" w14:textId="3E1CA173" w:rsidR="00341CD1" w:rsidRPr="00D507BC" w:rsidRDefault="00BE1507" w:rsidP="00BE1507">
      <w:pPr>
        <w:spacing w:line="360" w:lineRule="auto"/>
        <w:jc w:val="both"/>
        <w:rPr>
          <w:rFonts w:ascii="Arial" w:hAnsi="Arial" w:cs="Arial"/>
          <w:sz w:val="24"/>
          <w:szCs w:val="24"/>
        </w:rPr>
      </w:pPr>
      <w:r w:rsidRPr="00D507BC">
        <w:rPr>
          <w:rFonts w:ascii="Arial" w:hAnsi="Arial" w:cs="Arial"/>
          <w:sz w:val="24"/>
          <w:szCs w:val="24"/>
        </w:rPr>
        <w:t>A thorough comprehension of the communication process can be provided to the individual with the aid of communication models. Different communication models, such as the Shannon-weaver model, the Schramm model, and the Berlo model, are discussed in detail and illustrated with relevant examples. There's no denying the significance of various modes of communication in facilitating efficient knowledge transfer. Listening is just as crucial as talking when it comes to effective communication. Keeping the lines of communication open requires attentive and empathic listening.</w:t>
      </w:r>
    </w:p>
    <w:p w14:paraId="6B6A93BD" w14:textId="77777777" w:rsidR="00341CD1" w:rsidRPr="00D507BC" w:rsidRDefault="00341CD1">
      <w:pPr>
        <w:rPr>
          <w:rFonts w:ascii="Arial" w:hAnsi="Arial" w:cs="Arial"/>
          <w:sz w:val="24"/>
          <w:szCs w:val="24"/>
        </w:rPr>
      </w:pPr>
      <w:r w:rsidRPr="00D507BC">
        <w:rPr>
          <w:rFonts w:ascii="Arial" w:hAnsi="Arial" w:cs="Arial"/>
          <w:sz w:val="24"/>
          <w:szCs w:val="24"/>
        </w:rPr>
        <w:br w:type="page"/>
      </w:r>
    </w:p>
    <w:p w14:paraId="786E5300" w14:textId="77777777" w:rsidR="00341CD1" w:rsidRPr="00D507BC" w:rsidRDefault="00341CD1" w:rsidP="00341CD1">
      <w:pPr>
        <w:pStyle w:val="Heading1"/>
        <w:rPr>
          <w:rFonts w:ascii="Arial" w:hAnsi="Arial" w:cs="Arial"/>
        </w:rPr>
      </w:pPr>
      <w:bookmarkStart w:id="12" w:name="_Toc111651313"/>
      <w:r w:rsidRPr="00D507BC">
        <w:rPr>
          <w:rFonts w:ascii="Arial" w:hAnsi="Arial" w:cs="Arial"/>
        </w:rPr>
        <w:lastRenderedPageBreak/>
        <w:t>Reference List</w:t>
      </w:r>
      <w:bookmarkEnd w:id="12"/>
    </w:p>
    <w:p w14:paraId="3B731392" w14:textId="77777777" w:rsidR="00341CD1" w:rsidRPr="00341CD1" w:rsidRDefault="00341CD1" w:rsidP="00341CD1">
      <w:pPr>
        <w:spacing w:line="360" w:lineRule="auto"/>
        <w:jc w:val="both"/>
        <w:rPr>
          <w:rFonts w:ascii="Arial" w:hAnsi="Arial" w:cs="Arial"/>
          <w:sz w:val="24"/>
          <w:szCs w:val="24"/>
        </w:rPr>
      </w:pPr>
      <w:r w:rsidRPr="00341CD1">
        <w:rPr>
          <w:rFonts w:ascii="Arial" w:hAnsi="Arial" w:cs="Arial"/>
          <w:sz w:val="24"/>
          <w:szCs w:val="24"/>
        </w:rPr>
        <w:t>Al-</w:t>
      </w:r>
      <w:proofErr w:type="spellStart"/>
      <w:r w:rsidRPr="00341CD1">
        <w:rPr>
          <w:rFonts w:ascii="Arial" w:hAnsi="Arial" w:cs="Arial"/>
          <w:sz w:val="24"/>
          <w:szCs w:val="24"/>
        </w:rPr>
        <w:t>Fedaghi</w:t>
      </w:r>
      <w:proofErr w:type="spellEnd"/>
      <w:r w:rsidRPr="00341CD1">
        <w:rPr>
          <w:rFonts w:ascii="Arial" w:hAnsi="Arial" w:cs="Arial"/>
          <w:sz w:val="24"/>
          <w:szCs w:val="24"/>
        </w:rPr>
        <w:t>, S. (2012) “A conceptual foundation for the Shannon-weaver model of communication,” </w:t>
      </w:r>
      <w:r w:rsidRPr="00341CD1">
        <w:rPr>
          <w:rFonts w:ascii="Arial" w:hAnsi="Arial" w:cs="Arial"/>
          <w:i/>
          <w:iCs/>
          <w:sz w:val="24"/>
          <w:szCs w:val="24"/>
        </w:rPr>
        <w:t>International journal of soft computing</w:t>
      </w:r>
      <w:r w:rsidRPr="00341CD1">
        <w:rPr>
          <w:rFonts w:ascii="Arial" w:hAnsi="Arial" w:cs="Arial"/>
          <w:sz w:val="24"/>
          <w:szCs w:val="24"/>
        </w:rPr>
        <w:t xml:space="preserve">, 7(1), pp. 12–19. </w:t>
      </w:r>
      <w:proofErr w:type="spellStart"/>
      <w:r w:rsidRPr="00341CD1">
        <w:rPr>
          <w:rFonts w:ascii="Arial" w:hAnsi="Arial" w:cs="Arial"/>
          <w:sz w:val="24"/>
          <w:szCs w:val="24"/>
        </w:rPr>
        <w:t>doi</w:t>
      </w:r>
      <w:proofErr w:type="spellEnd"/>
      <w:r w:rsidRPr="00341CD1">
        <w:rPr>
          <w:rFonts w:ascii="Arial" w:hAnsi="Arial" w:cs="Arial"/>
          <w:sz w:val="24"/>
          <w:szCs w:val="24"/>
        </w:rPr>
        <w:t>: 10.3923/ijscomp.2012.12.19.</w:t>
      </w:r>
    </w:p>
    <w:p w14:paraId="4415F462" w14:textId="0335DC3C" w:rsidR="00341CD1" w:rsidRPr="00341CD1" w:rsidRDefault="00341CD1" w:rsidP="00341CD1">
      <w:pPr>
        <w:spacing w:line="360" w:lineRule="auto"/>
        <w:jc w:val="both"/>
        <w:rPr>
          <w:rFonts w:ascii="Arial" w:hAnsi="Arial" w:cs="Arial"/>
          <w:sz w:val="24"/>
          <w:szCs w:val="24"/>
        </w:rPr>
      </w:pPr>
      <w:proofErr w:type="spellStart"/>
      <w:r w:rsidRPr="00341CD1">
        <w:rPr>
          <w:rFonts w:ascii="Arial" w:hAnsi="Arial" w:cs="Arial"/>
          <w:sz w:val="24"/>
          <w:szCs w:val="24"/>
        </w:rPr>
        <w:t>Cobley</w:t>
      </w:r>
      <w:proofErr w:type="spellEnd"/>
      <w:r w:rsidRPr="00341CD1">
        <w:rPr>
          <w:rFonts w:ascii="Arial" w:hAnsi="Arial" w:cs="Arial"/>
          <w:sz w:val="24"/>
          <w:szCs w:val="24"/>
        </w:rPr>
        <w:t>, P. and Schulz, P. J. (eds.) (2013) </w:t>
      </w:r>
      <w:r w:rsidRPr="00341CD1">
        <w:rPr>
          <w:rFonts w:ascii="Arial" w:hAnsi="Arial" w:cs="Arial"/>
          <w:i/>
          <w:iCs/>
          <w:sz w:val="24"/>
          <w:szCs w:val="24"/>
        </w:rPr>
        <w:t>Theories and models of communication</w:t>
      </w:r>
      <w:r w:rsidRPr="00341CD1">
        <w:rPr>
          <w:rFonts w:ascii="Arial" w:hAnsi="Arial" w:cs="Arial"/>
          <w:sz w:val="24"/>
          <w:szCs w:val="24"/>
        </w:rPr>
        <w:t>. 1st ed. Berlin, Germany: De Gruyter Mouton.</w:t>
      </w:r>
    </w:p>
    <w:p w14:paraId="194D21C1" w14:textId="77777777" w:rsidR="00341CD1" w:rsidRPr="00341CD1" w:rsidRDefault="00341CD1" w:rsidP="00341CD1">
      <w:pPr>
        <w:spacing w:line="360" w:lineRule="auto"/>
        <w:jc w:val="both"/>
        <w:rPr>
          <w:rFonts w:ascii="Arial" w:hAnsi="Arial" w:cs="Arial"/>
          <w:sz w:val="24"/>
          <w:szCs w:val="24"/>
        </w:rPr>
      </w:pPr>
      <w:r w:rsidRPr="00341CD1">
        <w:rPr>
          <w:rFonts w:ascii="Arial" w:hAnsi="Arial" w:cs="Arial"/>
          <w:sz w:val="24"/>
          <w:szCs w:val="24"/>
        </w:rPr>
        <w:t>Elkins, A. </w:t>
      </w:r>
      <w:r w:rsidRPr="00341CD1">
        <w:rPr>
          <w:rFonts w:ascii="Arial" w:hAnsi="Arial" w:cs="Arial"/>
          <w:i/>
          <w:iCs/>
          <w:sz w:val="24"/>
          <w:szCs w:val="24"/>
        </w:rPr>
        <w:t>et al.</w:t>
      </w:r>
      <w:r w:rsidRPr="00341CD1">
        <w:rPr>
          <w:rFonts w:ascii="Arial" w:hAnsi="Arial" w:cs="Arial"/>
          <w:sz w:val="24"/>
          <w:szCs w:val="24"/>
        </w:rPr>
        <w:t> (2012) “Predicting Users’ Perceived Trust in Embodied Conversational Agents Using Vocal Dynamics.” Available at: https://www.researchgate.net/publication/254051534_Predicting_Users%27_Perceived_Trust_in_Embodied_Conversational_Agents_Using_Vocal_Dynamics (Accessed: August 17, 2022).</w:t>
      </w:r>
    </w:p>
    <w:p w14:paraId="176020A8" w14:textId="77777777" w:rsidR="00341CD1" w:rsidRPr="00341CD1" w:rsidRDefault="00341CD1" w:rsidP="00341CD1">
      <w:pPr>
        <w:spacing w:line="360" w:lineRule="auto"/>
        <w:jc w:val="both"/>
        <w:rPr>
          <w:rFonts w:ascii="Arial" w:hAnsi="Arial" w:cs="Arial"/>
          <w:sz w:val="24"/>
          <w:szCs w:val="24"/>
        </w:rPr>
      </w:pPr>
      <w:r w:rsidRPr="00341CD1">
        <w:rPr>
          <w:rFonts w:ascii="Arial" w:hAnsi="Arial" w:cs="Arial"/>
          <w:sz w:val="24"/>
          <w:szCs w:val="24"/>
        </w:rPr>
        <w:t>Gearhart, C. C. and Maben, S. K. (2021) “Active and empathic listening in social media: What do stakeholders really expect,” </w:t>
      </w:r>
      <w:r w:rsidRPr="00341CD1">
        <w:rPr>
          <w:rFonts w:ascii="Arial" w:hAnsi="Arial" w:cs="Arial"/>
          <w:i/>
          <w:iCs/>
          <w:sz w:val="24"/>
          <w:szCs w:val="24"/>
        </w:rPr>
        <w:t>International journal of listening</w:t>
      </w:r>
      <w:r w:rsidRPr="00341CD1">
        <w:rPr>
          <w:rFonts w:ascii="Arial" w:hAnsi="Arial" w:cs="Arial"/>
          <w:sz w:val="24"/>
          <w:szCs w:val="24"/>
        </w:rPr>
        <w:t>, 35(3), pp. 166–187.</w:t>
      </w:r>
    </w:p>
    <w:p w14:paraId="6CAB3D36" w14:textId="444E9628" w:rsidR="00341CD1" w:rsidRPr="00341CD1" w:rsidRDefault="00341CD1" w:rsidP="00341CD1">
      <w:pPr>
        <w:spacing w:line="360" w:lineRule="auto"/>
        <w:jc w:val="both"/>
        <w:rPr>
          <w:rFonts w:ascii="Arial" w:hAnsi="Arial" w:cs="Arial"/>
          <w:sz w:val="24"/>
          <w:szCs w:val="24"/>
        </w:rPr>
      </w:pPr>
      <w:r w:rsidRPr="00341CD1">
        <w:rPr>
          <w:rFonts w:ascii="Arial" w:hAnsi="Arial" w:cs="Arial"/>
          <w:sz w:val="24"/>
          <w:szCs w:val="24"/>
        </w:rPr>
        <w:t>Gillespie, D. J. and Schiffman, R. (2018) “A critique of the Shannon-weaver theory of communication and its implications for nursing,” </w:t>
      </w:r>
      <w:r w:rsidRPr="00341CD1">
        <w:rPr>
          <w:rFonts w:ascii="Arial" w:hAnsi="Arial" w:cs="Arial"/>
          <w:i/>
          <w:iCs/>
          <w:sz w:val="24"/>
          <w:szCs w:val="24"/>
        </w:rPr>
        <w:t>Research and theory for nursing practice</w:t>
      </w:r>
      <w:r w:rsidRPr="00341CD1">
        <w:rPr>
          <w:rFonts w:ascii="Arial" w:hAnsi="Arial" w:cs="Arial"/>
          <w:sz w:val="24"/>
          <w:szCs w:val="24"/>
        </w:rPr>
        <w:t xml:space="preserve">, 32(2), pp. 216–225. </w:t>
      </w:r>
      <w:proofErr w:type="spellStart"/>
      <w:r w:rsidRPr="00341CD1">
        <w:rPr>
          <w:rFonts w:ascii="Arial" w:hAnsi="Arial" w:cs="Arial"/>
          <w:sz w:val="24"/>
          <w:szCs w:val="24"/>
        </w:rPr>
        <w:t>doi</w:t>
      </w:r>
      <w:proofErr w:type="spellEnd"/>
      <w:r w:rsidRPr="00341CD1">
        <w:rPr>
          <w:rFonts w:ascii="Arial" w:hAnsi="Arial" w:cs="Arial"/>
          <w:sz w:val="24"/>
          <w:szCs w:val="24"/>
        </w:rPr>
        <w:t>: 10.1891/1541-6577.32.2.216.</w:t>
      </w:r>
    </w:p>
    <w:p w14:paraId="00583031" w14:textId="77777777" w:rsidR="00341CD1" w:rsidRPr="00341CD1" w:rsidRDefault="00341CD1" w:rsidP="00341CD1">
      <w:pPr>
        <w:spacing w:line="360" w:lineRule="auto"/>
        <w:jc w:val="both"/>
        <w:rPr>
          <w:rFonts w:ascii="Arial" w:hAnsi="Arial" w:cs="Arial"/>
          <w:sz w:val="24"/>
          <w:szCs w:val="24"/>
        </w:rPr>
      </w:pPr>
      <w:proofErr w:type="spellStart"/>
      <w:r w:rsidRPr="00341CD1">
        <w:rPr>
          <w:rFonts w:ascii="Arial" w:hAnsi="Arial" w:cs="Arial"/>
          <w:sz w:val="24"/>
          <w:szCs w:val="24"/>
        </w:rPr>
        <w:t>Jahromi</w:t>
      </w:r>
      <w:proofErr w:type="spellEnd"/>
      <w:r w:rsidRPr="00341CD1">
        <w:rPr>
          <w:rFonts w:ascii="Arial" w:hAnsi="Arial" w:cs="Arial"/>
          <w:sz w:val="24"/>
          <w:szCs w:val="24"/>
        </w:rPr>
        <w:t>, V. K. (2016) “Active listening: The key of successful communication in hospital managers,” </w:t>
      </w:r>
      <w:r w:rsidRPr="00341CD1">
        <w:rPr>
          <w:rFonts w:ascii="Arial" w:hAnsi="Arial" w:cs="Arial"/>
          <w:i/>
          <w:iCs/>
          <w:sz w:val="24"/>
          <w:szCs w:val="24"/>
        </w:rPr>
        <w:t>Electronic physician</w:t>
      </w:r>
      <w:r w:rsidRPr="00341CD1">
        <w:rPr>
          <w:rFonts w:ascii="Arial" w:hAnsi="Arial" w:cs="Arial"/>
          <w:sz w:val="24"/>
          <w:szCs w:val="24"/>
        </w:rPr>
        <w:t>, 8, pp. 2123–2128.</w:t>
      </w:r>
    </w:p>
    <w:p w14:paraId="21B97AF7" w14:textId="15E34465" w:rsidR="00341CD1" w:rsidRPr="00341CD1" w:rsidRDefault="00341CD1" w:rsidP="00341CD1">
      <w:pPr>
        <w:spacing w:line="360" w:lineRule="auto"/>
        <w:jc w:val="both"/>
        <w:rPr>
          <w:rFonts w:ascii="Arial" w:hAnsi="Arial" w:cs="Arial"/>
          <w:sz w:val="24"/>
          <w:szCs w:val="24"/>
        </w:rPr>
      </w:pPr>
      <w:proofErr w:type="spellStart"/>
      <w:r w:rsidRPr="00341CD1">
        <w:rPr>
          <w:rFonts w:ascii="Arial" w:hAnsi="Arial" w:cs="Arial"/>
          <w:sz w:val="24"/>
          <w:szCs w:val="24"/>
        </w:rPr>
        <w:t>Klewes</w:t>
      </w:r>
      <w:proofErr w:type="spellEnd"/>
      <w:r w:rsidRPr="00341CD1">
        <w:rPr>
          <w:rFonts w:ascii="Arial" w:hAnsi="Arial" w:cs="Arial"/>
          <w:sz w:val="24"/>
          <w:szCs w:val="24"/>
        </w:rPr>
        <w:t xml:space="preserve">, J., Popp, D. and </w:t>
      </w:r>
      <w:proofErr w:type="spellStart"/>
      <w:r w:rsidRPr="00341CD1">
        <w:rPr>
          <w:rFonts w:ascii="Arial" w:hAnsi="Arial" w:cs="Arial"/>
          <w:sz w:val="24"/>
          <w:szCs w:val="24"/>
        </w:rPr>
        <w:t>Rost</w:t>
      </w:r>
      <w:proofErr w:type="spellEnd"/>
      <w:r w:rsidRPr="00341CD1">
        <w:rPr>
          <w:rFonts w:ascii="Arial" w:hAnsi="Arial" w:cs="Arial"/>
          <w:sz w:val="24"/>
          <w:szCs w:val="24"/>
        </w:rPr>
        <w:t>-Hein, M. (eds.) (2018) </w:t>
      </w:r>
      <w:r w:rsidRPr="00341CD1">
        <w:rPr>
          <w:rFonts w:ascii="Arial" w:hAnsi="Arial" w:cs="Arial"/>
          <w:i/>
          <w:iCs/>
          <w:sz w:val="24"/>
          <w:szCs w:val="24"/>
        </w:rPr>
        <w:t>Out-thinking organizational communications: The impact of digital transformation</w:t>
      </w:r>
      <w:r w:rsidRPr="00341CD1">
        <w:rPr>
          <w:rFonts w:ascii="Arial" w:hAnsi="Arial" w:cs="Arial"/>
          <w:sz w:val="24"/>
          <w:szCs w:val="24"/>
        </w:rPr>
        <w:t>. Cham, Switzerland: Springer International Publishing.</w:t>
      </w:r>
    </w:p>
    <w:p w14:paraId="63AF2B99" w14:textId="77777777" w:rsidR="00341CD1" w:rsidRPr="00341CD1" w:rsidRDefault="00341CD1" w:rsidP="00341CD1">
      <w:pPr>
        <w:spacing w:line="360" w:lineRule="auto"/>
        <w:jc w:val="both"/>
        <w:rPr>
          <w:rFonts w:ascii="Arial" w:hAnsi="Arial" w:cs="Arial"/>
          <w:sz w:val="24"/>
          <w:szCs w:val="24"/>
        </w:rPr>
      </w:pPr>
      <w:proofErr w:type="spellStart"/>
      <w:r w:rsidRPr="00341CD1">
        <w:rPr>
          <w:rFonts w:ascii="Arial" w:hAnsi="Arial" w:cs="Arial"/>
          <w:sz w:val="24"/>
          <w:szCs w:val="24"/>
        </w:rPr>
        <w:t>McQuail</w:t>
      </w:r>
      <w:proofErr w:type="spellEnd"/>
      <w:r w:rsidRPr="00341CD1">
        <w:rPr>
          <w:rFonts w:ascii="Arial" w:hAnsi="Arial" w:cs="Arial"/>
          <w:sz w:val="24"/>
          <w:szCs w:val="24"/>
        </w:rPr>
        <w:t>, D. (2017) </w:t>
      </w:r>
      <w:r w:rsidRPr="00341CD1">
        <w:rPr>
          <w:rFonts w:ascii="Arial" w:hAnsi="Arial" w:cs="Arial"/>
          <w:i/>
          <w:iCs/>
          <w:sz w:val="24"/>
          <w:szCs w:val="24"/>
        </w:rPr>
        <w:t>Communications</w:t>
      </w:r>
      <w:r w:rsidRPr="00341CD1">
        <w:rPr>
          <w:rFonts w:ascii="Arial" w:hAnsi="Arial" w:cs="Arial"/>
          <w:sz w:val="24"/>
          <w:szCs w:val="24"/>
        </w:rPr>
        <w:t>. 2nd ed. London, England: Routledge.</w:t>
      </w:r>
    </w:p>
    <w:p w14:paraId="73D9C44C" w14:textId="77777777" w:rsidR="00341CD1" w:rsidRPr="00341CD1" w:rsidRDefault="00341CD1" w:rsidP="00341CD1">
      <w:pPr>
        <w:spacing w:line="360" w:lineRule="auto"/>
        <w:jc w:val="both"/>
        <w:rPr>
          <w:rFonts w:ascii="Arial" w:hAnsi="Arial" w:cs="Arial"/>
          <w:sz w:val="24"/>
          <w:szCs w:val="24"/>
        </w:rPr>
      </w:pPr>
      <w:r w:rsidRPr="00341CD1">
        <w:rPr>
          <w:rFonts w:ascii="Arial" w:hAnsi="Arial" w:cs="Arial"/>
          <w:sz w:val="24"/>
          <w:szCs w:val="24"/>
        </w:rPr>
        <w:t>Miller, W. R. (2018) </w:t>
      </w:r>
      <w:r w:rsidRPr="00341CD1">
        <w:rPr>
          <w:rFonts w:ascii="Arial" w:hAnsi="Arial" w:cs="Arial"/>
          <w:i/>
          <w:iCs/>
          <w:sz w:val="24"/>
          <w:szCs w:val="24"/>
        </w:rPr>
        <w:t>Listening well: The art of empathic understanding</w:t>
      </w:r>
      <w:r w:rsidRPr="00341CD1">
        <w:rPr>
          <w:rFonts w:ascii="Arial" w:hAnsi="Arial" w:cs="Arial"/>
          <w:sz w:val="24"/>
          <w:szCs w:val="24"/>
        </w:rPr>
        <w:t>. Wipf &amp; Stock.</w:t>
      </w:r>
    </w:p>
    <w:p w14:paraId="0A714C6A" w14:textId="77777777" w:rsidR="00341CD1" w:rsidRPr="00341CD1" w:rsidRDefault="00341CD1" w:rsidP="00341CD1">
      <w:pPr>
        <w:spacing w:line="360" w:lineRule="auto"/>
        <w:jc w:val="both"/>
        <w:rPr>
          <w:rFonts w:ascii="Arial" w:hAnsi="Arial" w:cs="Arial"/>
          <w:sz w:val="24"/>
          <w:szCs w:val="24"/>
        </w:rPr>
      </w:pPr>
      <w:proofErr w:type="spellStart"/>
      <w:r w:rsidRPr="00341CD1">
        <w:rPr>
          <w:rFonts w:ascii="Arial" w:hAnsi="Arial" w:cs="Arial"/>
          <w:sz w:val="24"/>
          <w:szCs w:val="24"/>
        </w:rPr>
        <w:t>Muyeen</w:t>
      </w:r>
      <w:proofErr w:type="spellEnd"/>
      <w:r w:rsidRPr="00341CD1">
        <w:rPr>
          <w:rFonts w:ascii="Arial" w:hAnsi="Arial" w:cs="Arial"/>
          <w:sz w:val="24"/>
          <w:szCs w:val="24"/>
        </w:rPr>
        <w:t>, S. (2017) “Communication,” </w:t>
      </w:r>
      <w:r w:rsidRPr="00341CD1">
        <w:rPr>
          <w:rFonts w:ascii="Arial" w:hAnsi="Arial" w:cs="Arial"/>
          <w:i/>
          <w:iCs/>
          <w:sz w:val="24"/>
          <w:szCs w:val="24"/>
        </w:rPr>
        <w:t xml:space="preserve">Communication. Stevenage, </w:t>
      </w:r>
      <w:proofErr w:type="spellStart"/>
      <w:r w:rsidRPr="00341CD1">
        <w:rPr>
          <w:rFonts w:ascii="Arial" w:hAnsi="Arial" w:cs="Arial"/>
          <w:i/>
          <w:iCs/>
          <w:sz w:val="24"/>
          <w:szCs w:val="24"/>
        </w:rPr>
        <w:t>Herfordshire</w:t>
      </w:r>
      <w:proofErr w:type="spellEnd"/>
      <w:r w:rsidRPr="00341CD1">
        <w:rPr>
          <w:rFonts w:ascii="Arial" w:hAnsi="Arial" w:cs="Arial"/>
          <w:sz w:val="24"/>
          <w:szCs w:val="24"/>
        </w:rPr>
        <w:t>.</w:t>
      </w:r>
    </w:p>
    <w:p w14:paraId="4069EF35" w14:textId="77777777" w:rsidR="00341CD1" w:rsidRPr="00341CD1" w:rsidRDefault="00341CD1" w:rsidP="00341CD1">
      <w:pPr>
        <w:spacing w:line="360" w:lineRule="auto"/>
        <w:jc w:val="both"/>
        <w:rPr>
          <w:rFonts w:ascii="Arial" w:hAnsi="Arial" w:cs="Arial"/>
          <w:sz w:val="24"/>
          <w:szCs w:val="24"/>
        </w:rPr>
      </w:pPr>
      <w:r w:rsidRPr="00341CD1">
        <w:rPr>
          <w:rFonts w:ascii="Arial" w:hAnsi="Arial" w:cs="Arial"/>
          <w:sz w:val="24"/>
          <w:szCs w:val="24"/>
        </w:rPr>
        <w:t>Owings, D. H., Beecher, M. D. and Thompson, N. S. (2013) </w:t>
      </w:r>
      <w:r w:rsidRPr="00341CD1">
        <w:rPr>
          <w:rFonts w:ascii="Arial" w:hAnsi="Arial" w:cs="Arial"/>
          <w:i/>
          <w:iCs/>
          <w:sz w:val="24"/>
          <w:szCs w:val="24"/>
        </w:rPr>
        <w:t>Communication</w:t>
      </w:r>
      <w:r w:rsidRPr="00341CD1">
        <w:rPr>
          <w:rFonts w:ascii="Arial" w:hAnsi="Arial" w:cs="Arial"/>
          <w:sz w:val="24"/>
          <w:szCs w:val="24"/>
        </w:rPr>
        <w:t>. Edited by D. H. Owings, M. D. Beecher, and N. S. Thompson. New York, NY: Springer.</w:t>
      </w:r>
    </w:p>
    <w:p w14:paraId="3B0AA5A9" w14:textId="77777777" w:rsidR="00341CD1" w:rsidRPr="00341CD1" w:rsidRDefault="00341CD1" w:rsidP="00341CD1">
      <w:pPr>
        <w:spacing w:line="360" w:lineRule="auto"/>
        <w:jc w:val="both"/>
        <w:rPr>
          <w:rFonts w:ascii="Arial" w:hAnsi="Arial" w:cs="Arial"/>
          <w:sz w:val="24"/>
          <w:szCs w:val="24"/>
        </w:rPr>
      </w:pPr>
    </w:p>
    <w:p w14:paraId="75922CAC" w14:textId="4AC38239" w:rsidR="00341CD1" w:rsidRPr="00341CD1" w:rsidRDefault="00341CD1" w:rsidP="00341CD1">
      <w:pPr>
        <w:spacing w:line="360" w:lineRule="auto"/>
        <w:jc w:val="both"/>
        <w:rPr>
          <w:rFonts w:ascii="Arial" w:hAnsi="Arial" w:cs="Arial"/>
          <w:sz w:val="24"/>
          <w:szCs w:val="24"/>
        </w:rPr>
      </w:pPr>
      <w:proofErr w:type="spellStart"/>
      <w:r w:rsidRPr="00341CD1">
        <w:rPr>
          <w:rFonts w:ascii="Arial" w:hAnsi="Arial" w:cs="Arial"/>
          <w:sz w:val="24"/>
          <w:szCs w:val="24"/>
        </w:rPr>
        <w:lastRenderedPageBreak/>
        <w:t>Pavenkov</w:t>
      </w:r>
      <w:proofErr w:type="spellEnd"/>
      <w:r w:rsidRPr="00341CD1">
        <w:rPr>
          <w:rFonts w:ascii="Arial" w:hAnsi="Arial" w:cs="Arial"/>
          <w:sz w:val="24"/>
          <w:szCs w:val="24"/>
        </w:rPr>
        <w:t xml:space="preserve">, O. and </w:t>
      </w:r>
      <w:proofErr w:type="spellStart"/>
      <w:r w:rsidRPr="00341CD1">
        <w:rPr>
          <w:rFonts w:ascii="Arial" w:hAnsi="Arial" w:cs="Arial"/>
          <w:sz w:val="24"/>
          <w:szCs w:val="24"/>
        </w:rPr>
        <w:t>Rubtcova</w:t>
      </w:r>
      <w:proofErr w:type="spellEnd"/>
      <w:r w:rsidRPr="00341CD1">
        <w:rPr>
          <w:rFonts w:ascii="Arial" w:hAnsi="Arial" w:cs="Arial"/>
          <w:sz w:val="24"/>
          <w:szCs w:val="24"/>
        </w:rPr>
        <w:t>, M. (2021) “</w:t>
      </w:r>
      <w:proofErr w:type="spellStart"/>
      <w:r w:rsidRPr="00341CD1">
        <w:rPr>
          <w:rFonts w:ascii="Arial" w:hAnsi="Arial" w:cs="Arial"/>
          <w:sz w:val="24"/>
          <w:szCs w:val="24"/>
        </w:rPr>
        <w:t>Lasswell</w:t>
      </w:r>
      <w:proofErr w:type="spellEnd"/>
      <w:r w:rsidRPr="00341CD1">
        <w:rPr>
          <w:rFonts w:ascii="Arial" w:hAnsi="Arial" w:cs="Arial"/>
          <w:sz w:val="24"/>
          <w:szCs w:val="24"/>
        </w:rPr>
        <w:t xml:space="preserve"> and Osgood-Schramm models of mass communication.” Available at: https://papers.ssrn.com/abstract=3983485 (Accessed: August 17, 2022).</w:t>
      </w:r>
    </w:p>
    <w:p w14:paraId="461000A3" w14:textId="4967B300" w:rsidR="00341CD1" w:rsidRPr="00341CD1" w:rsidRDefault="00341CD1" w:rsidP="00341CD1">
      <w:pPr>
        <w:spacing w:line="360" w:lineRule="auto"/>
        <w:jc w:val="both"/>
        <w:rPr>
          <w:rFonts w:ascii="Arial" w:hAnsi="Arial" w:cs="Arial"/>
          <w:sz w:val="24"/>
          <w:szCs w:val="24"/>
        </w:rPr>
      </w:pPr>
      <w:r w:rsidRPr="00341CD1">
        <w:rPr>
          <w:rFonts w:ascii="Arial" w:hAnsi="Arial" w:cs="Arial"/>
          <w:sz w:val="24"/>
          <w:szCs w:val="24"/>
        </w:rPr>
        <w:t xml:space="preserve">Stead, B. A. (2017) “Berlo’s communication process model as applied to the </w:t>
      </w:r>
      <w:proofErr w:type="spellStart"/>
      <w:r w:rsidRPr="00341CD1">
        <w:rPr>
          <w:rFonts w:ascii="Arial" w:hAnsi="Arial" w:cs="Arial"/>
          <w:sz w:val="24"/>
          <w:szCs w:val="24"/>
        </w:rPr>
        <w:t>behavioral</w:t>
      </w:r>
      <w:proofErr w:type="spellEnd"/>
      <w:r w:rsidRPr="00341CD1">
        <w:rPr>
          <w:rFonts w:ascii="Arial" w:hAnsi="Arial" w:cs="Arial"/>
          <w:sz w:val="24"/>
          <w:szCs w:val="24"/>
        </w:rPr>
        <w:t xml:space="preserve"> theories of Maslow, Herzberg, and McGregor,” </w:t>
      </w:r>
      <w:r w:rsidRPr="00341CD1">
        <w:rPr>
          <w:rFonts w:ascii="Arial" w:hAnsi="Arial" w:cs="Arial"/>
          <w:i/>
          <w:iCs/>
          <w:sz w:val="24"/>
          <w:szCs w:val="24"/>
        </w:rPr>
        <w:t>Academy of Management journal</w:t>
      </w:r>
      <w:r w:rsidRPr="00341CD1">
        <w:rPr>
          <w:rFonts w:ascii="Arial" w:hAnsi="Arial" w:cs="Arial"/>
          <w:sz w:val="24"/>
          <w:szCs w:val="24"/>
        </w:rPr>
        <w:t xml:space="preserve">, 15(3), pp. 389–394. </w:t>
      </w:r>
      <w:proofErr w:type="spellStart"/>
      <w:r w:rsidRPr="00341CD1">
        <w:rPr>
          <w:rFonts w:ascii="Arial" w:hAnsi="Arial" w:cs="Arial"/>
          <w:sz w:val="24"/>
          <w:szCs w:val="24"/>
        </w:rPr>
        <w:t>doi</w:t>
      </w:r>
      <w:proofErr w:type="spellEnd"/>
      <w:r w:rsidRPr="00341CD1">
        <w:rPr>
          <w:rFonts w:ascii="Arial" w:hAnsi="Arial" w:cs="Arial"/>
          <w:sz w:val="24"/>
          <w:szCs w:val="24"/>
        </w:rPr>
        <w:t>: 10.5465/254868.</w:t>
      </w:r>
    </w:p>
    <w:p w14:paraId="6EF536A4" w14:textId="77777777" w:rsidR="00341CD1" w:rsidRPr="00341CD1" w:rsidRDefault="00341CD1" w:rsidP="00341CD1">
      <w:pPr>
        <w:spacing w:line="360" w:lineRule="auto"/>
        <w:jc w:val="both"/>
        <w:rPr>
          <w:rFonts w:ascii="Arial" w:hAnsi="Arial" w:cs="Arial"/>
          <w:sz w:val="24"/>
          <w:szCs w:val="24"/>
        </w:rPr>
      </w:pPr>
      <w:r w:rsidRPr="00341CD1">
        <w:rPr>
          <w:rFonts w:ascii="Arial" w:hAnsi="Arial" w:cs="Arial"/>
          <w:sz w:val="24"/>
          <w:szCs w:val="24"/>
        </w:rPr>
        <w:t>Tiainen, T. </w:t>
      </w:r>
      <w:r w:rsidRPr="00341CD1">
        <w:rPr>
          <w:rFonts w:ascii="Arial" w:hAnsi="Arial" w:cs="Arial"/>
          <w:i/>
          <w:iCs/>
          <w:sz w:val="24"/>
          <w:szCs w:val="24"/>
        </w:rPr>
        <w:t>et al.</w:t>
      </w:r>
      <w:r w:rsidRPr="00341CD1">
        <w:rPr>
          <w:rFonts w:ascii="Arial" w:hAnsi="Arial" w:cs="Arial"/>
          <w:sz w:val="24"/>
          <w:szCs w:val="24"/>
        </w:rPr>
        <w:t> (2007) </w:t>
      </w:r>
      <w:r w:rsidRPr="00341CD1">
        <w:rPr>
          <w:rFonts w:ascii="Arial" w:hAnsi="Arial" w:cs="Arial"/>
          <w:i/>
          <w:iCs/>
          <w:sz w:val="24"/>
          <w:szCs w:val="24"/>
        </w:rPr>
        <w:t>Proceedings of 30th systems research Scandinavia</w:t>
      </w:r>
      <w:r w:rsidRPr="00341CD1">
        <w:rPr>
          <w:rFonts w:ascii="Arial" w:hAnsi="Arial" w:cs="Arial"/>
          <w:sz w:val="24"/>
          <w:szCs w:val="24"/>
        </w:rPr>
        <w:t>, </w:t>
      </w:r>
      <w:r w:rsidRPr="00341CD1">
        <w:rPr>
          <w:rFonts w:ascii="Arial" w:hAnsi="Arial" w:cs="Arial"/>
          <w:i/>
          <w:iCs/>
          <w:sz w:val="24"/>
          <w:szCs w:val="24"/>
        </w:rPr>
        <w:t>Core.ac.uk</w:t>
      </w:r>
      <w:r w:rsidRPr="00341CD1">
        <w:rPr>
          <w:rFonts w:ascii="Arial" w:hAnsi="Arial" w:cs="Arial"/>
          <w:sz w:val="24"/>
          <w:szCs w:val="24"/>
        </w:rPr>
        <w:t>. Available at: https://core.ac.uk/download/pdf/250105068.pdf#page=1137 (Accessed: August 17, 2022).</w:t>
      </w:r>
    </w:p>
    <w:p w14:paraId="7D1416E2" w14:textId="77777777" w:rsidR="00341CD1" w:rsidRPr="00341CD1" w:rsidRDefault="00341CD1" w:rsidP="00341CD1">
      <w:pPr>
        <w:spacing w:line="360" w:lineRule="auto"/>
        <w:jc w:val="both"/>
        <w:rPr>
          <w:rFonts w:ascii="Arial" w:hAnsi="Arial" w:cs="Arial"/>
          <w:sz w:val="24"/>
          <w:szCs w:val="24"/>
        </w:rPr>
      </w:pPr>
      <w:proofErr w:type="spellStart"/>
      <w:r w:rsidRPr="00341CD1">
        <w:rPr>
          <w:rFonts w:ascii="Arial" w:hAnsi="Arial" w:cs="Arial"/>
          <w:sz w:val="24"/>
          <w:szCs w:val="24"/>
        </w:rPr>
        <w:t>Vandome</w:t>
      </w:r>
      <w:proofErr w:type="spellEnd"/>
      <w:r w:rsidRPr="00341CD1">
        <w:rPr>
          <w:rFonts w:ascii="Arial" w:hAnsi="Arial" w:cs="Arial"/>
          <w:sz w:val="24"/>
          <w:szCs w:val="24"/>
        </w:rPr>
        <w:t>, N. (2012) </w:t>
      </w:r>
      <w:r w:rsidRPr="00341CD1">
        <w:rPr>
          <w:rFonts w:ascii="Arial" w:hAnsi="Arial" w:cs="Arial"/>
          <w:i/>
          <w:iCs/>
          <w:sz w:val="24"/>
          <w:szCs w:val="24"/>
        </w:rPr>
        <w:t>Effective communications in easy steps: Get the right message across at work</w:t>
      </w:r>
      <w:r w:rsidRPr="00341CD1">
        <w:rPr>
          <w:rFonts w:ascii="Arial" w:hAnsi="Arial" w:cs="Arial"/>
          <w:sz w:val="24"/>
          <w:szCs w:val="24"/>
        </w:rPr>
        <w:t>. Southam, England: In Easy Steps.</w:t>
      </w:r>
    </w:p>
    <w:p w14:paraId="39D8680E" w14:textId="77777777" w:rsidR="00917E30" w:rsidRPr="00D507BC" w:rsidRDefault="00917E30" w:rsidP="00BE1507">
      <w:pPr>
        <w:spacing w:line="360" w:lineRule="auto"/>
        <w:jc w:val="both"/>
        <w:rPr>
          <w:rFonts w:ascii="Arial" w:hAnsi="Arial" w:cs="Arial"/>
          <w:sz w:val="24"/>
          <w:szCs w:val="24"/>
        </w:rPr>
      </w:pPr>
    </w:p>
    <w:sectPr w:rsidR="00917E30" w:rsidRPr="00D507B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974D8C"/>
    <w:multiLevelType w:val="hybridMultilevel"/>
    <w:tmpl w:val="278C7D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7863A44"/>
    <w:multiLevelType w:val="hybridMultilevel"/>
    <w:tmpl w:val="D30E47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C0B1FA1"/>
    <w:multiLevelType w:val="hybridMultilevel"/>
    <w:tmpl w:val="F5320B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E6C7CB7"/>
    <w:multiLevelType w:val="hybridMultilevel"/>
    <w:tmpl w:val="A79A28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07771882">
    <w:abstractNumId w:val="3"/>
  </w:num>
  <w:num w:numId="2" w16cid:durableId="1679847510">
    <w:abstractNumId w:val="2"/>
  </w:num>
  <w:num w:numId="3" w16cid:durableId="1737818451">
    <w:abstractNumId w:val="1"/>
  </w:num>
  <w:num w:numId="4" w16cid:durableId="15318020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removePersonalInformation/>
  <w:removeDateAndTim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1452"/>
    <w:rsid w:val="00064E41"/>
    <w:rsid w:val="00113DE8"/>
    <w:rsid w:val="00181869"/>
    <w:rsid w:val="00265C5A"/>
    <w:rsid w:val="00341CD1"/>
    <w:rsid w:val="004B2C9E"/>
    <w:rsid w:val="004E43E2"/>
    <w:rsid w:val="006B6CA1"/>
    <w:rsid w:val="00917E30"/>
    <w:rsid w:val="009D1A6A"/>
    <w:rsid w:val="00B71452"/>
    <w:rsid w:val="00BE1507"/>
    <w:rsid w:val="00D507BC"/>
  </w:rsids>
  <m:mathPr>
    <m:mathFont m:val="Cambria Math"/>
    <m:brkBin m:val="before"/>
    <m:brkBinSub m:val="--"/>
    <m:smallFrac m:val="0"/>
    <m:dispDef/>
    <m:lMargin m:val="0"/>
    <m:rMargin m:val="0"/>
    <m:defJc m:val="centerGroup"/>
    <m:wrapIndent m:val="1440"/>
    <m:intLim m:val="subSup"/>
    <m:naryLim m:val="undOvr"/>
  </m:mathPr>
  <w:themeFontLang w:val="en-GB" w:eastAsia="ko-KR"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92717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71452"/>
    <w:pPr>
      <w:keepNext/>
      <w:keepLines/>
      <w:spacing w:before="240" w:after="0" w:line="360" w:lineRule="auto"/>
      <w:outlineLvl w:val="0"/>
    </w:pPr>
    <w:rPr>
      <w:rFonts w:ascii="Times New Roman" w:eastAsiaTheme="majorEastAsia" w:hAnsi="Times New Roman" w:cstheme="majorBidi"/>
      <w:b/>
      <w:color w:val="000000" w:themeColor="text1"/>
      <w:sz w:val="32"/>
      <w:szCs w:val="32"/>
    </w:rPr>
  </w:style>
  <w:style w:type="paragraph" w:styleId="Heading2">
    <w:name w:val="heading 2"/>
    <w:basedOn w:val="Normal"/>
    <w:next w:val="Normal"/>
    <w:link w:val="Heading2Char"/>
    <w:uiPriority w:val="9"/>
    <w:unhideWhenUsed/>
    <w:qFormat/>
    <w:rsid w:val="004B2C9E"/>
    <w:pPr>
      <w:keepNext/>
      <w:keepLines/>
      <w:spacing w:before="40" w:after="0" w:line="360" w:lineRule="auto"/>
      <w:outlineLvl w:val="1"/>
    </w:pPr>
    <w:rPr>
      <w:rFonts w:ascii="Times New Roman" w:eastAsiaTheme="majorEastAsia" w:hAnsi="Times New Roman" w:cstheme="majorBidi"/>
      <w:b/>
      <w:color w:val="2F5496" w:themeColor="accent1" w:themeShade="BF"/>
      <w:sz w:val="26"/>
      <w:szCs w:val="26"/>
    </w:rPr>
  </w:style>
  <w:style w:type="paragraph" w:styleId="Heading3">
    <w:name w:val="heading 3"/>
    <w:basedOn w:val="Normal"/>
    <w:next w:val="Normal"/>
    <w:link w:val="Heading3Char"/>
    <w:uiPriority w:val="9"/>
    <w:unhideWhenUsed/>
    <w:qFormat/>
    <w:rsid w:val="00BE1507"/>
    <w:pPr>
      <w:keepNext/>
      <w:keepLines/>
      <w:spacing w:before="40" w:after="0" w:line="360" w:lineRule="auto"/>
      <w:outlineLvl w:val="2"/>
    </w:pPr>
    <w:rPr>
      <w:rFonts w:ascii="Times New Roman" w:eastAsiaTheme="majorEastAsia" w:hAnsi="Times New Roman" w:cstheme="majorBidi"/>
      <w:b/>
      <w:color w:val="538135" w:themeColor="accent6" w:themeShade="B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1452"/>
    <w:pPr>
      <w:ind w:left="720"/>
      <w:contextualSpacing/>
    </w:pPr>
  </w:style>
  <w:style w:type="character" w:customStyle="1" w:styleId="Heading1Char">
    <w:name w:val="Heading 1 Char"/>
    <w:basedOn w:val="DefaultParagraphFont"/>
    <w:link w:val="Heading1"/>
    <w:uiPriority w:val="9"/>
    <w:rsid w:val="00B71452"/>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rsid w:val="004B2C9E"/>
    <w:rPr>
      <w:rFonts w:ascii="Times New Roman" w:eastAsiaTheme="majorEastAsia" w:hAnsi="Times New Roman" w:cstheme="majorBidi"/>
      <w:b/>
      <w:color w:val="2F5496" w:themeColor="accent1" w:themeShade="BF"/>
      <w:sz w:val="26"/>
      <w:szCs w:val="26"/>
    </w:rPr>
  </w:style>
  <w:style w:type="character" w:customStyle="1" w:styleId="Heading3Char">
    <w:name w:val="Heading 3 Char"/>
    <w:basedOn w:val="DefaultParagraphFont"/>
    <w:link w:val="Heading3"/>
    <w:uiPriority w:val="9"/>
    <w:rsid w:val="00BE1507"/>
    <w:rPr>
      <w:rFonts w:ascii="Times New Roman" w:eastAsiaTheme="majorEastAsia" w:hAnsi="Times New Roman" w:cstheme="majorBidi"/>
      <w:b/>
      <w:color w:val="538135" w:themeColor="accent6" w:themeShade="BF"/>
      <w:sz w:val="24"/>
      <w:szCs w:val="24"/>
    </w:rPr>
  </w:style>
  <w:style w:type="paragraph" w:styleId="TOCHeading">
    <w:name w:val="TOC Heading"/>
    <w:basedOn w:val="Heading1"/>
    <w:next w:val="Normal"/>
    <w:uiPriority w:val="39"/>
    <w:unhideWhenUsed/>
    <w:qFormat/>
    <w:rsid w:val="00113DE8"/>
    <w:pPr>
      <w:spacing w:line="259" w:lineRule="auto"/>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113DE8"/>
    <w:pPr>
      <w:spacing w:after="100"/>
    </w:pPr>
  </w:style>
  <w:style w:type="paragraph" w:styleId="TOC2">
    <w:name w:val="toc 2"/>
    <w:basedOn w:val="Normal"/>
    <w:next w:val="Normal"/>
    <w:autoRedefine/>
    <w:uiPriority w:val="39"/>
    <w:unhideWhenUsed/>
    <w:rsid w:val="00113DE8"/>
    <w:pPr>
      <w:spacing w:after="100"/>
      <w:ind w:left="220"/>
    </w:pPr>
  </w:style>
  <w:style w:type="paragraph" w:styleId="TOC3">
    <w:name w:val="toc 3"/>
    <w:basedOn w:val="Normal"/>
    <w:next w:val="Normal"/>
    <w:autoRedefine/>
    <w:uiPriority w:val="39"/>
    <w:unhideWhenUsed/>
    <w:rsid w:val="00113DE8"/>
    <w:pPr>
      <w:spacing w:after="100"/>
      <w:ind w:left="440"/>
    </w:pPr>
  </w:style>
  <w:style w:type="character" w:styleId="Hyperlink">
    <w:name w:val="Hyperlink"/>
    <w:basedOn w:val="DefaultParagraphFont"/>
    <w:uiPriority w:val="99"/>
    <w:unhideWhenUsed/>
    <w:rsid w:val="00113DE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1324537">
      <w:bodyDiv w:val="1"/>
      <w:marLeft w:val="0"/>
      <w:marRight w:val="0"/>
      <w:marTop w:val="0"/>
      <w:marBottom w:val="0"/>
      <w:divBdr>
        <w:top w:val="none" w:sz="0" w:space="0" w:color="auto"/>
        <w:left w:val="none" w:sz="0" w:space="0" w:color="auto"/>
        <w:bottom w:val="none" w:sz="0" w:space="0" w:color="auto"/>
        <w:right w:val="none" w:sz="0" w:space="0" w:color="auto"/>
      </w:divBdr>
      <w:divsChild>
        <w:div w:id="1951358535">
          <w:marLeft w:val="0"/>
          <w:marRight w:val="0"/>
          <w:marTop w:val="0"/>
          <w:marBottom w:val="0"/>
          <w:divBdr>
            <w:top w:val="none" w:sz="0" w:space="0" w:color="auto"/>
            <w:left w:val="none" w:sz="0" w:space="0" w:color="auto"/>
            <w:bottom w:val="none" w:sz="0" w:space="0" w:color="auto"/>
            <w:right w:val="none" w:sz="0" w:space="0" w:color="auto"/>
          </w:divBdr>
          <w:divsChild>
            <w:div w:id="595752905">
              <w:marLeft w:val="0"/>
              <w:marRight w:val="0"/>
              <w:marTop w:val="0"/>
              <w:marBottom w:val="0"/>
              <w:divBdr>
                <w:top w:val="none" w:sz="0" w:space="0" w:color="auto"/>
                <w:left w:val="none" w:sz="0" w:space="0" w:color="auto"/>
                <w:bottom w:val="none" w:sz="0" w:space="0" w:color="auto"/>
                <w:right w:val="none" w:sz="0" w:space="0" w:color="auto"/>
              </w:divBdr>
            </w:div>
            <w:div w:id="128324758">
              <w:marLeft w:val="0"/>
              <w:marRight w:val="0"/>
              <w:marTop w:val="0"/>
              <w:marBottom w:val="0"/>
              <w:divBdr>
                <w:top w:val="none" w:sz="0" w:space="0" w:color="auto"/>
                <w:left w:val="none" w:sz="0" w:space="0" w:color="auto"/>
                <w:bottom w:val="none" w:sz="0" w:space="0" w:color="auto"/>
                <w:right w:val="none" w:sz="0" w:space="0" w:color="auto"/>
              </w:divBdr>
            </w:div>
            <w:div w:id="1591812583">
              <w:marLeft w:val="0"/>
              <w:marRight w:val="0"/>
              <w:marTop w:val="0"/>
              <w:marBottom w:val="0"/>
              <w:divBdr>
                <w:top w:val="none" w:sz="0" w:space="0" w:color="auto"/>
                <w:left w:val="none" w:sz="0" w:space="0" w:color="auto"/>
                <w:bottom w:val="none" w:sz="0" w:space="0" w:color="auto"/>
                <w:right w:val="none" w:sz="0" w:space="0" w:color="auto"/>
              </w:divBdr>
            </w:div>
            <w:div w:id="1020283493">
              <w:marLeft w:val="0"/>
              <w:marRight w:val="0"/>
              <w:marTop w:val="0"/>
              <w:marBottom w:val="0"/>
              <w:divBdr>
                <w:top w:val="none" w:sz="0" w:space="0" w:color="auto"/>
                <w:left w:val="none" w:sz="0" w:space="0" w:color="auto"/>
                <w:bottom w:val="none" w:sz="0" w:space="0" w:color="auto"/>
                <w:right w:val="none" w:sz="0" w:space="0" w:color="auto"/>
              </w:divBdr>
            </w:div>
            <w:div w:id="554699500">
              <w:marLeft w:val="0"/>
              <w:marRight w:val="0"/>
              <w:marTop w:val="0"/>
              <w:marBottom w:val="0"/>
              <w:divBdr>
                <w:top w:val="none" w:sz="0" w:space="0" w:color="auto"/>
                <w:left w:val="none" w:sz="0" w:space="0" w:color="auto"/>
                <w:bottom w:val="none" w:sz="0" w:space="0" w:color="auto"/>
                <w:right w:val="none" w:sz="0" w:space="0" w:color="auto"/>
              </w:divBdr>
            </w:div>
            <w:div w:id="2123111033">
              <w:marLeft w:val="0"/>
              <w:marRight w:val="0"/>
              <w:marTop w:val="0"/>
              <w:marBottom w:val="0"/>
              <w:divBdr>
                <w:top w:val="none" w:sz="0" w:space="0" w:color="auto"/>
                <w:left w:val="none" w:sz="0" w:space="0" w:color="auto"/>
                <w:bottom w:val="none" w:sz="0" w:space="0" w:color="auto"/>
                <w:right w:val="none" w:sz="0" w:space="0" w:color="auto"/>
              </w:divBdr>
            </w:div>
            <w:div w:id="398211610">
              <w:marLeft w:val="0"/>
              <w:marRight w:val="0"/>
              <w:marTop w:val="0"/>
              <w:marBottom w:val="0"/>
              <w:divBdr>
                <w:top w:val="none" w:sz="0" w:space="0" w:color="auto"/>
                <w:left w:val="none" w:sz="0" w:space="0" w:color="auto"/>
                <w:bottom w:val="none" w:sz="0" w:space="0" w:color="auto"/>
                <w:right w:val="none" w:sz="0" w:space="0" w:color="auto"/>
              </w:divBdr>
            </w:div>
            <w:div w:id="325937076">
              <w:marLeft w:val="0"/>
              <w:marRight w:val="0"/>
              <w:marTop w:val="0"/>
              <w:marBottom w:val="0"/>
              <w:divBdr>
                <w:top w:val="none" w:sz="0" w:space="0" w:color="auto"/>
                <w:left w:val="none" w:sz="0" w:space="0" w:color="auto"/>
                <w:bottom w:val="none" w:sz="0" w:space="0" w:color="auto"/>
                <w:right w:val="none" w:sz="0" w:space="0" w:color="auto"/>
              </w:divBdr>
            </w:div>
            <w:div w:id="2043896933">
              <w:marLeft w:val="0"/>
              <w:marRight w:val="0"/>
              <w:marTop w:val="0"/>
              <w:marBottom w:val="0"/>
              <w:divBdr>
                <w:top w:val="none" w:sz="0" w:space="0" w:color="auto"/>
                <w:left w:val="none" w:sz="0" w:space="0" w:color="auto"/>
                <w:bottom w:val="none" w:sz="0" w:space="0" w:color="auto"/>
                <w:right w:val="none" w:sz="0" w:space="0" w:color="auto"/>
              </w:divBdr>
            </w:div>
            <w:div w:id="734279292">
              <w:marLeft w:val="0"/>
              <w:marRight w:val="0"/>
              <w:marTop w:val="0"/>
              <w:marBottom w:val="0"/>
              <w:divBdr>
                <w:top w:val="none" w:sz="0" w:space="0" w:color="auto"/>
                <w:left w:val="none" w:sz="0" w:space="0" w:color="auto"/>
                <w:bottom w:val="none" w:sz="0" w:space="0" w:color="auto"/>
                <w:right w:val="none" w:sz="0" w:space="0" w:color="auto"/>
              </w:divBdr>
            </w:div>
            <w:div w:id="1128087690">
              <w:marLeft w:val="0"/>
              <w:marRight w:val="0"/>
              <w:marTop w:val="0"/>
              <w:marBottom w:val="0"/>
              <w:divBdr>
                <w:top w:val="none" w:sz="0" w:space="0" w:color="auto"/>
                <w:left w:val="none" w:sz="0" w:space="0" w:color="auto"/>
                <w:bottom w:val="none" w:sz="0" w:space="0" w:color="auto"/>
                <w:right w:val="none" w:sz="0" w:space="0" w:color="auto"/>
              </w:divBdr>
            </w:div>
            <w:div w:id="2124840404">
              <w:marLeft w:val="0"/>
              <w:marRight w:val="0"/>
              <w:marTop w:val="0"/>
              <w:marBottom w:val="0"/>
              <w:divBdr>
                <w:top w:val="none" w:sz="0" w:space="0" w:color="auto"/>
                <w:left w:val="none" w:sz="0" w:space="0" w:color="auto"/>
                <w:bottom w:val="none" w:sz="0" w:space="0" w:color="auto"/>
                <w:right w:val="none" w:sz="0" w:space="0" w:color="auto"/>
              </w:divBdr>
            </w:div>
            <w:div w:id="1484196678">
              <w:marLeft w:val="0"/>
              <w:marRight w:val="0"/>
              <w:marTop w:val="0"/>
              <w:marBottom w:val="0"/>
              <w:divBdr>
                <w:top w:val="none" w:sz="0" w:space="0" w:color="auto"/>
                <w:left w:val="none" w:sz="0" w:space="0" w:color="auto"/>
                <w:bottom w:val="none" w:sz="0" w:space="0" w:color="auto"/>
                <w:right w:val="none" w:sz="0" w:space="0" w:color="auto"/>
              </w:divBdr>
            </w:div>
            <w:div w:id="2004233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microsoft.com/office/2007/relationships/hdphoto" Target="media/hdphoto1.wd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A24038-0D09-4484-A29D-90CEE32F62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TotalTime>
  <Pages>13</Pages>
  <Words>2491</Words>
  <Characters>13944</Characters>
  <Application>Microsoft Office Word</Application>
  <DocSecurity>0</DocSecurity>
  <Lines>263</Lines>
  <Paragraphs>82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16348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7</cp:revision>
  <dcterms:created xsi:type="dcterms:W3CDTF">2022-08-17T09:52:00Z</dcterms:created>
  <dcterms:modified xsi:type="dcterms:W3CDTF">2022-08-18T15:12:00Z</dcterms:modified>
  <cp:category/>
</cp:coreProperties>
</file>