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footer2.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2.xml" ContentType="application/xml"/>
  <Override PartName="/customXml/itemProps1.xml" ContentType="application/vnd.openxmlformats-officedocument.customXmlProperties+xml"/>
  <Override PartName="/customXml/item3.xml" ContentType="application/xml"/>
  <Override PartName="/customXml/itemProps2.xml" ContentType="application/vnd.openxmlformats-officedocument.customXmlProperties+xml"/>
  <Override PartName="/customXml/item4.xml" ContentType="application/xml"/>
  <Override PartName="/customXml/itemProps3.xml" ContentType="application/vnd.openxmlformats-officedocument.customXmlProperties+xml"/>
  <Override PartName="/customXml/itemProps4.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40"/>
        <w:rPr>
          <w:sz w:val="18"/>
          <w:szCs w:val="14"/>
        </w:rPr>
      </w:pPr>
      <w:r>
        <w:rPr>
          <w:b/>
          <w:bCs/>
          <w:sz w:val="18"/>
          <w:szCs w:val="14"/>
        </w:rPr>
        <w:t>Important note:</w:t>
      </w:r>
      <w:r>
        <w:rPr>
          <w:sz w:val="18"/>
          <w:szCs w:val="14"/>
        </w:rPr>
        <w:t xml:space="preserve"> Provisional Assignment Specification. Submission date and content subject to internal and external verification.</w:t>
      </w:r>
    </w:p>
    <w:p>
      <w:pPr>
        <w:pStyle w:val="Normal"/>
        <w:spacing w:lineRule="auto" w:line="240"/>
        <w:rPr>
          <w:sz w:val="20"/>
          <w:szCs w:val="16"/>
        </w:rPr>
      </w:pPr>
      <w:r>
        <w:rPr>
          <w:sz w:val="20"/>
          <w:szCs w:val="16"/>
        </w:rPr>
      </w:r>
    </w:p>
    <w:tbl>
      <w:tblPr>
        <w:tblW w:w="9922" w:type="dxa"/>
        <w:jc w:val="left"/>
        <w:tblInd w:w="392" w:type="dxa"/>
        <w:tblLayout w:type="fixed"/>
        <w:tblCellMar>
          <w:top w:w="0" w:type="dxa"/>
          <w:left w:w="108" w:type="dxa"/>
          <w:bottom w:w="0" w:type="dxa"/>
          <w:right w:w="108" w:type="dxa"/>
        </w:tblCellMar>
        <w:tblLook w:firstRow="1" w:noVBand="0" w:lastRow="1" w:firstColumn="1" w:lastColumn="1" w:noHBand="0" w:val="01e0"/>
      </w:tblPr>
      <w:tblGrid>
        <w:gridCol w:w="9922"/>
      </w:tblGrid>
      <w:tr>
        <w:trPr/>
        <w:tc>
          <w:tcPr>
            <w:tcW w:w="9922" w:type="dxa"/>
            <w:tcBorders>
              <w:top w:val="single" w:sz="4" w:space="0" w:color="000000"/>
              <w:left w:val="single" w:sz="4" w:space="0" w:color="000000"/>
              <w:bottom w:val="single" w:sz="4" w:space="0" w:color="000000"/>
              <w:right w:val="single" w:sz="4" w:space="0" w:color="000000"/>
            </w:tcBorders>
            <w:shd w:color="auto" w:fill="C0C0C0" w:val="clear"/>
          </w:tcPr>
          <w:p>
            <w:pPr>
              <w:pStyle w:val="Heading4"/>
              <w:widowControl w:val="false"/>
              <w:spacing w:lineRule="auto" w:line="276" w:before="120" w:after="120"/>
              <w:rPr>
                <w:rFonts w:cs="Arial"/>
                <w:b/>
                <w:b/>
              </w:rPr>
            </w:pPr>
            <w:r>
              <w:rPr>
                <w:rFonts w:cs="Arial"/>
                <w:b/>
              </w:rPr>
              <w:t xml:space="preserve">LEVEL 4 ASSESSMENT SPECIFICATION </w:t>
            </w:r>
          </w:p>
        </w:tc>
      </w:tr>
    </w:tbl>
    <w:p>
      <w:pPr>
        <w:pStyle w:val="Normal"/>
        <w:spacing w:lineRule="auto" w:line="276"/>
        <w:jc w:val="center"/>
        <w:rPr>
          <w:rFonts w:cs="Arial"/>
          <w:b/>
          <w:b/>
          <w:i/>
          <w:i/>
          <w:sz w:val="32"/>
        </w:rPr>
      </w:pPr>
      <w:r>
        <w:rPr>
          <w:rFonts w:cs="Arial"/>
          <w:b/>
          <w:i/>
          <w:sz w:val="32"/>
        </w:rPr>
      </w:r>
    </w:p>
    <w:tbl>
      <w:tblPr>
        <w:tblW w:w="9922" w:type="dxa"/>
        <w:jc w:val="left"/>
        <w:tblInd w:w="392" w:type="dxa"/>
        <w:tblLayout w:type="fixed"/>
        <w:tblCellMar>
          <w:top w:w="0" w:type="dxa"/>
          <w:left w:w="108" w:type="dxa"/>
          <w:bottom w:w="0" w:type="dxa"/>
          <w:right w:w="108" w:type="dxa"/>
        </w:tblCellMar>
        <w:tblLook w:firstRow="0" w:noVBand="0" w:lastRow="0" w:firstColumn="0" w:lastColumn="0" w:noHBand="0" w:val="0000"/>
      </w:tblPr>
      <w:tblGrid>
        <w:gridCol w:w="2092"/>
        <w:gridCol w:w="3293"/>
        <w:gridCol w:w="2268"/>
        <w:gridCol w:w="2268"/>
      </w:tblGrid>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fldChar w:fldCharType="begin">
                <w:ffData>
                  <w:name w:val="Text2"/>
                  <w:enabled/>
                  <w:calcOnExit w:val="0"/>
                  <w:textInput/>
                </w:ffData>
              </w:fldChar>
            </w:r>
            <w:r>
              <w:rPr>
                <w:sz w:val="22"/>
                <w:szCs w:val="22"/>
              </w:rPr>
              <w:instrText> FORMTEXT </w:instrText>
            </w:r>
            <w:r>
              <w:rPr>
                <w:sz w:val="22"/>
                <w:szCs w:val="22"/>
              </w:rPr>
            </w:r>
            <w:r>
              <w:rPr>
                <w:sz w:val="22"/>
                <w:szCs w:val="22"/>
              </w:rPr>
              <w:fldChar w:fldCharType="separate"/>
            </w:r>
            <w:r>
              <w:rPr>
                <w:sz w:val="22"/>
                <w:szCs w:val="22"/>
              </w:rPr>
            </w:r>
            <w:r>
              <w:rPr>
                <w:rFonts w:cs="Arial"/>
                <w:b/>
                <w:sz w:val="22"/>
                <w:szCs w:val="22"/>
              </w:rPr>
              <w:t>     </w:t>
            </w:r>
            <w:r>
              <w:rPr>
                <w:sz w:val="22"/>
                <w:szCs w:val="22"/>
              </w:rPr>
            </w:r>
            <w:r>
              <w:rPr>
                <w:sz w:val="22"/>
                <w:szCs w:val="22"/>
              </w:rPr>
              <w:fldChar w:fldCharType="end"/>
            </w:r>
          </w:p>
        </w:tc>
        <w:tc>
          <w:tcPr>
            <w:tcW w:w="2268"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widowControl w:val="false"/>
              <w:spacing w:lineRule="auto" w:line="276" w:before="120" w:after="120"/>
              <w:jc w:val="both"/>
              <w:rPr>
                <w:rFonts w:cs="Arial"/>
                <w:b/>
                <w:b/>
                <w:sz w:val="22"/>
                <w:szCs w:val="22"/>
              </w:rPr>
            </w:pPr>
            <w:r>
              <w:rPr>
                <w:rFonts w:cs="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22"/>
              </w:rPr>
              <w:t>BSc Cloud Computing -Year 1</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Cs/>
                <w:sz w:val="22"/>
                <w:szCs w:val="22"/>
              </w:rPr>
            </w:pPr>
            <w:r>
              <w:rPr>
                <w:rFonts w:cs="Arial"/>
                <w:bCs/>
                <w:sz w:val="22"/>
                <w:szCs w:val="22"/>
              </w:rPr>
              <w:t>Learning in the Digital Era</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Cs/>
                <w:sz w:val="22"/>
                <w:szCs w:val="22"/>
              </w:rPr>
            </w:pPr>
            <w:r>
              <w:rPr>
                <w:rFonts w:cs="Arial"/>
                <w:bCs/>
                <w:sz w:val="22"/>
                <w:szCs w:val="22"/>
              </w:rPr>
              <w:t>ACCA4025</w:t>
            </w:r>
          </w:p>
        </w:tc>
        <w:tc>
          <w:tcPr>
            <w:tcW w:w="2268"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widowControl w:val="false"/>
              <w:spacing w:lineRule="auto" w:line="240"/>
              <w:rPr>
                <w:b/>
                <w:b/>
                <w:sz w:val="22"/>
                <w:szCs w:val="22"/>
              </w:rPr>
            </w:pPr>
            <w:bookmarkStart w:id="0" w:name="_Toc48725199"/>
            <w:r>
              <w:rPr>
                <w:b/>
                <w:sz w:val="22"/>
                <w:szCs w:val="22"/>
              </w:rPr>
              <w:t>Contribution to Overall Module Assessment (%):</w:t>
            </w:r>
            <w:bookmarkEnd w:id="0"/>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Cs/>
                <w:sz w:val="22"/>
                <w:szCs w:val="22"/>
              </w:rPr>
            </w:pPr>
            <w:r>
              <w:rPr>
                <w:rFonts w:cs="Arial"/>
                <w:bCs/>
                <w:sz w:val="22"/>
                <w:szCs w:val="22"/>
              </w:rPr>
              <w:t>50%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Cs/>
                <w:sz w:val="22"/>
                <w:szCs w:val="22"/>
              </w:rPr>
            </w:pPr>
            <w:r>
              <w:rPr>
                <w:rFonts w:cs="Arial"/>
                <w:bCs/>
                <w:sz w:val="22"/>
                <w:szCs w:val="22"/>
              </w:rPr>
              <w:t>Dr. Terry Walcott</w:t>
            </w:r>
          </w:p>
        </w:tc>
        <w:tc>
          <w:tcPr>
            <w:tcW w:w="2268"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widowControl w:val="false"/>
              <w:spacing w:lineRule="auto" w:line="276" w:before="120" w:after="120"/>
              <w:rPr>
                <w:rFonts w:cs="Arial"/>
                <w:b/>
                <w:b/>
                <w:sz w:val="22"/>
                <w:szCs w:val="22"/>
              </w:rPr>
            </w:pPr>
            <w:r>
              <w:rPr>
                <w:rFonts w:cs="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Cs/>
                <w:sz w:val="22"/>
                <w:szCs w:val="22"/>
              </w:rPr>
            </w:pPr>
            <w:r>
              <w:rPr>
                <w:rFonts w:cs="Arial"/>
                <w:bCs/>
                <w:sz w:val="22"/>
                <w:szCs w:val="22"/>
              </w:rPr>
              <w:t>Renuga Jayakumar</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rPr>
                <w:rFonts w:cs="Arial"/>
                <w:bCs/>
                <w:sz w:val="22"/>
                <w:szCs w:val="22"/>
              </w:rPr>
            </w:pPr>
            <w:r>
              <w:rPr>
                <w:rFonts w:cs="Arial"/>
                <w:bCs/>
                <w:sz w:val="22"/>
                <w:szCs w:val="22"/>
              </w:rPr>
              <w:t>Assignment 1: E-Portfolio.</w:t>
            </w:r>
          </w:p>
        </w:tc>
        <w:tc>
          <w:tcPr>
            <w:tcW w:w="2268"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rPr>
                <w:rFonts w:cs="Arial"/>
                <w:b/>
                <w:b/>
                <w:sz w:val="22"/>
                <w:szCs w:val="22"/>
              </w:rPr>
            </w:pPr>
            <w:r>
              <w:rPr>
                <w:rFonts w:cs="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rPr>
                <w:rFonts w:cs="Arial"/>
                <w:bCs/>
                <w:sz w:val="22"/>
                <w:szCs w:val="22"/>
              </w:rPr>
            </w:pPr>
            <w:r>
              <w:rPr>
                <w:rFonts w:cs="Arial"/>
                <w:bCs/>
                <w:sz w:val="22"/>
                <w:szCs w:val="22"/>
              </w:rPr>
              <w:t xml:space="preserve">4 elements </w:t>
            </w:r>
            <w:r>
              <w:rPr>
                <w:rFonts w:cs="Arial"/>
                <w:bCs/>
                <w:sz w:val="12"/>
                <w:szCs w:val="12"/>
              </w:rPr>
              <w:t>(2000 word equivalent).</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rPr>
                <w:rFonts w:cs="Arial"/>
                <w:b/>
                <w:b/>
                <w:sz w:val="22"/>
                <w:szCs w:val="22"/>
              </w:rPr>
            </w:pPr>
            <w:r>
              <w:rPr>
                <w:rFonts w:cs="Arial"/>
                <w:sz w:val="22"/>
                <w:szCs w:val="22"/>
              </w:rPr>
            </w:r>
          </w:p>
        </w:tc>
        <w:tc>
          <w:tcPr>
            <w:tcW w:w="2268"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rPr>
                <w:rFonts w:cs="Arial"/>
                <w:b/>
                <w:b/>
                <w:sz w:val="22"/>
                <w:szCs w:val="22"/>
              </w:rPr>
            </w:pPr>
            <w:r>
              <w:rPr>
                <w:rFonts w:cs="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Cs/>
                <w:sz w:val="22"/>
                <w:szCs w:val="22"/>
              </w:rPr>
            </w:pPr>
            <w:r>
              <w:rPr>
                <w:rFonts w:cs="Arial"/>
                <w:bCs/>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rPr>
                <w:rFonts w:cs="Arial"/>
                <w:sz w:val="22"/>
                <w:szCs w:val="22"/>
              </w:rPr>
            </w:pPr>
            <w:r>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widowControl w:val="false"/>
              <w:spacing w:lineRule="auto" w:line="276" w:before="120" w:after="120"/>
              <w:rPr>
                <w:rFonts w:cs="Arial"/>
                <w:b/>
                <w:b/>
                <w:sz w:val="22"/>
                <w:szCs w:val="22"/>
              </w:rPr>
            </w:pPr>
            <w:r>
              <w:rPr>
                <w:rFonts w:cs="Arial"/>
                <w:b/>
                <w:sz w:val="22"/>
                <w:szCs w:val="22"/>
              </w:rPr>
              <w:t>Alternative submission method (if applicable):</w:t>
              <w:br/>
              <w:t xml:space="preserve">Late submission of the assessment will result in a late penalty mark.  </w:t>
            </w:r>
            <w:r>
              <w:rPr>
                <w:rFonts w:cs="Arial"/>
                <w:sz w:val="22"/>
                <w:szCs w:val="22"/>
              </w:rPr>
              <w:t>Penalties for late submission: Up to one week late, maximum mark of 40%.  Over one week late, 0%.  Only the Extenuating Circumstances Panel may approve a change to submission dates.</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rPr>
                <w:rFonts w:cs="Arial"/>
                <w:b/>
                <w:b/>
                <w:sz w:val="22"/>
                <w:szCs w:val="22"/>
              </w:rPr>
            </w:pPr>
            <w:r>
              <w:rPr>
                <w:rFonts w:cs="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sz w:val="22"/>
                <w:szCs w:val="22"/>
              </w:rPr>
            </w:pPr>
            <w:r>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Normal"/>
        <w:spacing w:lineRule="auto" w:line="276"/>
        <w:rPr>
          <w:rFonts w:cs="Arial"/>
          <w:sz w:val="22"/>
          <w:szCs w:val="22"/>
        </w:rPr>
      </w:pPr>
      <w:r>
        <w:rPr>
          <w:rFonts w:cs="Arial"/>
          <w:sz w:val="22"/>
          <w:szCs w:val="22"/>
        </w:rPr>
      </w:r>
    </w:p>
    <w:tbl>
      <w:tblPr>
        <w:tblW w:w="9747" w:type="dxa"/>
        <w:jc w:val="left"/>
        <w:tblInd w:w="392" w:type="dxa"/>
        <w:tblLayout w:type="fixed"/>
        <w:tblCellMar>
          <w:top w:w="0" w:type="dxa"/>
          <w:left w:w="108" w:type="dxa"/>
          <w:bottom w:w="0" w:type="dxa"/>
          <w:right w:w="108" w:type="dxa"/>
        </w:tblCellMar>
        <w:tblLook w:firstRow="0" w:noVBand="0" w:lastRow="0" w:firstColumn="0" w:lastColumn="0" w:noHBand="0" w:val="0000"/>
      </w:tblPr>
      <w:tblGrid>
        <w:gridCol w:w="9747"/>
      </w:tblGrid>
      <w:tr>
        <w:trPr/>
        <w:tc>
          <w:tcPr>
            <w:tcW w:w="9747"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rPr>
                <w:rFonts w:cs="Arial"/>
                <w:b/>
                <w:b/>
                <w:sz w:val="22"/>
                <w:szCs w:val="22"/>
              </w:rPr>
            </w:pPr>
            <w:r>
              <w:rPr>
                <w:rFonts w:cs="Arial"/>
                <w:b/>
                <w:sz w:val="22"/>
                <w:szCs w:val="22"/>
              </w:rPr>
              <w:t xml:space="preserve">Module Learning Outcomes </w:t>
            </w:r>
          </w:p>
          <w:p>
            <w:pPr>
              <w:pStyle w:val="Normal"/>
              <w:widowControl w:val="false"/>
              <w:spacing w:lineRule="auto" w:line="276"/>
              <w:rPr>
                <w:rFonts w:cs="Arial"/>
                <w:sz w:val="22"/>
                <w:szCs w:val="22"/>
              </w:rPr>
            </w:pPr>
            <w:r>
              <w:rPr>
                <w:rFonts w:cs="Arial"/>
                <w:b/>
                <w:sz w:val="22"/>
                <w:szCs w:val="22"/>
              </w:rPr>
              <w:t>(from module syllabus)</w:t>
            </w:r>
          </w:p>
        </w:tc>
      </w:tr>
      <w:tr>
        <w:trPr/>
        <w:tc>
          <w:tcPr>
            <w:tcW w:w="9747"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ind w:left="714" w:hanging="0"/>
              <w:rPr>
                <w:sz w:val="22"/>
                <w:szCs w:val="22"/>
              </w:rPr>
            </w:pPr>
            <w:r>
              <w:rPr>
                <w:sz w:val="22"/>
                <w:szCs w:val="22"/>
              </w:rPr>
            </w:r>
          </w:p>
          <w:p>
            <w:pPr>
              <w:pStyle w:val="Normal"/>
              <w:widowControl w:val="false"/>
              <w:numPr>
                <w:ilvl w:val="0"/>
                <w:numId w:val="3"/>
              </w:numPr>
              <w:spacing w:lineRule="auto" w:line="240"/>
              <w:ind w:left="714" w:hanging="357"/>
              <w:rPr>
                <w:sz w:val="22"/>
                <w:szCs w:val="22"/>
              </w:rPr>
            </w:pPr>
            <w:r>
              <w:rPr>
                <w:sz w:val="22"/>
                <w:szCs w:val="22"/>
              </w:rPr>
              <w:t>Demonstrate the foundational skills required to be a resilient and healthy independent learner.</w:t>
            </w:r>
          </w:p>
          <w:p>
            <w:pPr>
              <w:pStyle w:val="Normal"/>
              <w:widowControl w:val="false"/>
              <w:numPr>
                <w:ilvl w:val="0"/>
                <w:numId w:val="3"/>
              </w:numPr>
              <w:spacing w:lineRule="auto" w:line="240"/>
              <w:ind w:left="714" w:hanging="357"/>
              <w:rPr>
                <w:sz w:val="22"/>
                <w:szCs w:val="22"/>
              </w:rPr>
            </w:pPr>
            <w:r>
              <w:rPr>
                <w:sz w:val="22"/>
                <w:szCs w:val="22"/>
              </w:rPr>
              <w:t>Use suitable technology to support and enhance their learning experience within the discipline area.</w:t>
            </w:r>
          </w:p>
          <w:p>
            <w:pPr>
              <w:pStyle w:val="Normal"/>
              <w:widowControl w:val="false"/>
              <w:spacing w:lineRule="auto" w:line="240"/>
              <w:ind w:left="714" w:hanging="0"/>
              <w:rPr>
                <w:sz w:val="22"/>
                <w:szCs w:val="22"/>
              </w:rPr>
            </w:pPr>
            <w:r>
              <w:rPr>
                <w:sz w:val="22"/>
                <w:szCs w:val="22"/>
              </w:rPr>
            </w:r>
          </w:p>
        </w:tc>
      </w:tr>
    </w:tbl>
    <w:p>
      <w:pPr>
        <w:pStyle w:val="Normal"/>
        <w:rPr>
          <w:szCs w:val="24"/>
        </w:rPr>
      </w:pPr>
      <w:r>
        <w:rPr>
          <w:szCs w:val="24"/>
        </w:rPr>
      </w:r>
    </w:p>
    <w:p>
      <w:pPr>
        <w:pStyle w:val="Normal"/>
        <w:spacing w:lineRule="auto" w:line="276"/>
        <w:rPr>
          <w:rFonts w:cs="Arial"/>
          <w:b/>
          <w:b/>
        </w:rPr>
      </w:pPr>
      <w:r>
        <w:rPr>
          <w:rFonts w:cs="Arial"/>
          <w:b/>
        </w:rPr>
      </w:r>
    </w:p>
    <w:p>
      <w:pPr>
        <w:pStyle w:val="Normal"/>
        <w:spacing w:lineRule="auto" w:line="276"/>
        <w:rPr>
          <w:rFonts w:cs="Arial"/>
          <w:b/>
          <w:b/>
        </w:rPr>
      </w:pPr>
      <w:r>
        <w:rPr>
          <w:rFonts w:cs="Arial"/>
          <w:b/>
        </w:rPr>
      </w:r>
    </w:p>
    <w:p>
      <w:pPr>
        <w:pStyle w:val="Normal"/>
        <w:spacing w:lineRule="auto" w:line="276"/>
        <w:rPr>
          <w:rFonts w:cs="Arial"/>
          <w:b/>
          <w:b/>
        </w:rPr>
      </w:pPr>
      <w:r>
        <w:rPr>
          <w:rFonts w:cs="Arial"/>
          <w:b/>
        </w:rPr>
      </w:r>
    </w:p>
    <w:p>
      <w:pPr>
        <w:pStyle w:val="Normal"/>
        <w:spacing w:lineRule="auto" w:line="276"/>
        <w:rPr>
          <w:rFonts w:cs="Arial"/>
          <w:b/>
          <w:b/>
        </w:rPr>
      </w:pPr>
      <w:r>
        <w:rPr>
          <w:rFonts w:cs="Arial"/>
          <w:b/>
        </w:rPr>
      </w:r>
    </w:p>
    <w:p>
      <w:pPr>
        <w:pStyle w:val="Normal"/>
        <w:spacing w:lineRule="auto" w:line="276"/>
        <w:rPr>
          <w:rFonts w:cs="Arial"/>
          <w:b/>
          <w:b/>
        </w:rPr>
      </w:pPr>
      <w:r>
        <w:rPr>
          <w:rFonts w:cs="Arial"/>
          <w:b/>
        </w:rPr>
      </w:r>
    </w:p>
    <w:tbl>
      <w:tblPr>
        <w:tblW w:w="9781" w:type="dxa"/>
        <w:jc w:val="left"/>
        <w:tblInd w:w="392" w:type="dxa"/>
        <w:tblLayout w:type="fixed"/>
        <w:tblCellMar>
          <w:top w:w="0" w:type="dxa"/>
          <w:left w:w="108" w:type="dxa"/>
          <w:bottom w:w="0" w:type="dxa"/>
          <w:right w:w="108" w:type="dxa"/>
        </w:tblCellMar>
        <w:tblLook w:firstRow="1" w:noVBand="0" w:lastRow="1" w:firstColumn="1" w:lastColumn="1" w:noHBand="0" w:val="01e0"/>
      </w:tblPr>
      <w:tblGrid>
        <w:gridCol w:w="9781"/>
      </w:tblGrid>
      <w:tr>
        <w:trPr/>
        <w:tc>
          <w:tcPr>
            <w:tcW w:w="9781" w:type="dxa"/>
            <w:tcBorders>
              <w:top w:val="single" w:sz="4" w:space="0" w:color="000000"/>
              <w:left w:val="single" w:sz="4" w:space="0" w:color="000000"/>
              <w:bottom w:val="single" w:sz="4" w:space="0" w:color="000000"/>
              <w:right w:val="single" w:sz="4" w:space="0" w:color="000000"/>
            </w:tcBorders>
            <w:shd w:color="auto" w:fill="C0C0C0" w:val="clear"/>
          </w:tcPr>
          <w:p>
            <w:pPr>
              <w:pStyle w:val="Normal"/>
              <w:widowControl w:val="false"/>
              <w:spacing w:lineRule="auto" w:line="276"/>
              <w:jc w:val="center"/>
              <w:rPr>
                <w:rFonts w:cs="Arial"/>
                <w:b/>
                <w:b/>
                <w:sz w:val="40"/>
                <w:szCs w:val="40"/>
              </w:rPr>
            </w:pPr>
            <w:r>
              <w:rPr>
                <w:rFonts w:cs="Arial"/>
                <w:b/>
                <w:sz w:val="40"/>
                <w:szCs w:val="40"/>
              </w:rPr>
              <w:t>TASK DESCRIPTION</w:t>
            </w:r>
          </w:p>
        </w:tc>
      </w:tr>
    </w:tbl>
    <w:p>
      <w:pPr>
        <w:pStyle w:val="Normal"/>
        <w:spacing w:lineRule="auto" w:line="276"/>
        <w:ind w:left="720" w:hanging="0"/>
        <w:jc w:val="both"/>
        <w:rPr>
          <w:rFonts w:cs="Arial"/>
          <w:szCs w:val="24"/>
        </w:rPr>
      </w:pPr>
      <w:r>
        <w:rPr>
          <w:rFonts w:cs="Arial"/>
          <w:szCs w:val="24"/>
        </w:rPr>
      </w:r>
    </w:p>
    <w:p>
      <w:pPr>
        <w:pStyle w:val="Normal"/>
        <w:spacing w:lineRule="auto" w:line="276"/>
        <w:ind w:left="426" w:hanging="0"/>
        <w:rPr>
          <w:rFonts w:cs="Arial"/>
          <w:b/>
          <w:b/>
          <w:bCs/>
          <w:szCs w:val="24"/>
        </w:rPr>
      </w:pPr>
      <w:r>
        <w:rPr>
          <w:rFonts w:cs="Arial"/>
          <w:b/>
          <w:bCs/>
          <w:szCs w:val="24"/>
        </w:rPr>
        <w:t>Create an Online e-portfolio that include your answers to each of the following 4 tasks. See guidance on the following page on how submit your e-portfolio links &amp; screenshots in a word document to TURNITIN. A Submission Template is provided below and on Moodle.</w:t>
      </w:r>
    </w:p>
    <w:p>
      <w:pPr>
        <w:pStyle w:val="Normal"/>
        <w:spacing w:lineRule="auto" w:line="276"/>
        <w:ind w:left="720" w:hanging="0"/>
        <w:jc w:val="both"/>
        <w:rPr>
          <w:rFonts w:cs="Arial"/>
          <w:szCs w:val="24"/>
        </w:rPr>
      </w:pPr>
      <w:r>
        <w:rPr>
          <w:rFonts w:cs="Arial"/>
          <w:szCs w:val="24"/>
        </w:rPr>
      </w:r>
    </w:p>
    <w:p>
      <w:pPr>
        <w:pStyle w:val="ListParagraph"/>
        <w:numPr>
          <w:ilvl w:val="0"/>
          <w:numId w:val="5"/>
        </w:numPr>
        <w:spacing w:lineRule="auto" w:line="276"/>
        <w:rPr>
          <w:rFonts w:cs="Arial"/>
          <w:szCs w:val="24"/>
        </w:rPr>
      </w:pPr>
      <w:r>
        <w:rPr>
          <w:rFonts w:cs="Arial"/>
          <w:b/>
          <w:bCs/>
          <w:szCs w:val="24"/>
        </w:rPr>
        <w:t>Unit 1 on Moodle and Written summary below:</w:t>
      </w:r>
      <w:r>
        <w:rPr>
          <w:rFonts w:cs="Arial"/>
          <w:szCs w:val="24"/>
        </w:rPr>
        <w:t xml:space="preserve"> </w:t>
      </w:r>
    </w:p>
    <w:p>
      <w:pPr>
        <w:pStyle w:val="ListParagraph"/>
        <w:numPr>
          <w:ilvl w:val="1"/>
          <w:numId w:val="5"/>
        </w:numPr>
        <w:spacing w:lineRule="auto" w:line="276"/>
        <w:rPr>
          <w:rFonts w:cs="Arial"/>
          <w:i/>
          <w:i/>
          <w:szCs w:val="24"/>
        </w:rPr>
      </w:pPr>
      <w:r>
        <w:rPr>
          <w:rFonts w:cs="Arial"/>
          <w:szCs w:val="24"/>
        </w:rPr>
        <w:t xml:space="preserve">Produce a written summary of no more than </w:t>
      </w:r>
      <w:r>
        <w:rPr>
          <w:rFonts w:cs="Arial"/>
          <w:b/>
          <w:bCs/>
          <w:szCs w:val="24"/>
        </w:rPr>
        <w:t>5</w:t>
      </w:r>
      <w:r>
        <w:rPr>
          <w:rFonts w:cs="Arial"/>
          <w:b/>
          <w:bCs/>
          <w:szCs w:val="24"/>
        </w:rPr>
        <w:t>0</w:t>
      </w:r>
      <w:r>
        <w:rPr>
          <w:rFonts w:cs="Arial"/>
          <w:b/>
          <w:bCs/>
          <w:szCs w:val="24"/>
        </w:rPr>
        <w:t>0 words</w:t>
      </w:r>
      <w:r>
        <w:rPr>
          <w:rFonts w:cs="Arial"/>
          <w:szCs w:val="24"/>
        </w:rPr>
        <w:t>, with some supporting visuals (images), on the topic of essential skills for study and employment. The summary should consider:</w:t>
      </w:r>
    </w:p>
    <w:p>
      <w:pPr>
        <w:pStyle w:val="ListParagraph"/>
        <w:numPr>
          <w:ilvl w:val="2"/>
          <w:numId w:val="5"/>
        </w:numPr>
        <w:spacing w:lineRule="auto" w:line="276"/>
        <w:rPr>
          <w:rFonts w:cs="Arial"/>
          <w:i/>
          <w:i/>
          <w:szCs w:val="24"/>
        </w:rPr>
      </w:pPr>
      <w:r>
        <w:rPr>
          <w:rFonts w:cs="Arial"/>
          <w:szCs w:val="24"/>
        </w:rPr>
        <w:t xml:space="preserve">How the development of such skills will support you in your chosen Career after you graduate. </w:t>
      </w:r>
    </w:p>
    <w:p>
      <w:pPr>
        <w:pStyle w:val="ListParagraph"/>
        <w:numPr>
          <w:ilvl w:val="2"/>
          <w:numId w:val="5"/>
        </w:numPr>
        <w:spacing w:lineRule="auto" w:line="276"/>
        <w:rPr>
          <w:rFonts w:cs="Arial"/>
          <w:i/>
          <w:i/>
          <w:szCs w:val="24"/>
        </w:rPr>
      </w:pPr>
      <w:r>
        <w:rPr>
          <w:rFonts w:cs="Arial"/>
          <w:szCs w:val="24"/>
        </w:rPr>
        <w:t xml:space="preserve">Make reference to at least </w:t>
      </w:r>
      <w:r>
        <w:rPr>
          <w:rFonts w:cs="Arial"/>
          <w:szCs w:val="24"/>
        </w:rPr>
        <w:t>six</w:t>
      </w:r>
      <w:r>
        <w:rPr>
          <w:rFonts w:cs="Arial"/>
          <w:szCs w:val="24"/>
        </w:rPr>
        <w:t xml:space="preserve"> information sources. Include at least one textbook and one credible article and apply the correct referencing standard throughout (IEEE).</w:t>
      </w:r>
    </w:p>
    <w:p>
      <w:pPr>
        <w:pStyle w:val="ListParagraph"/>
        <w:numPr>
          <w:ilvl w:val="1"/>
          <w:numId w:val="5"/>
        </w:numPr>
        <w:spacing w:lineRule="auto" w:line="276"/>
        <w:rPr>
          <w:rFonts w:cs="Arial"/>
          <w:i/>
          <w:i/>
          <w:szCs w:val="24"/>
        </w:rPr>
      </w:pPr>
      <w:r>
        <w:rPr>
          <w:rFonts w:cs="Arial"/>
          <w:szCs w:val="24"/>
        </w:rPr>
        <w:t xml:space="preserve">Submit your work to the Turnitin link (labelled Task One – Similarity Check) on the Moodle page and check your similarity score.  In the same document as your summary, include a reflection of up to </w:t>
      </w:r>
      <w:r>
        <w:rPr>
          <w:rFonts w:cs="Arial"/>
          <w:b/>
          <w:bCs/>
          <w:szCs w:val="24"/>
        </w:rPr>
        <w:t>200</w:t>
      </w:r>
      <w:r>
        <w:rPr>
          <w:rFonts w:cs="Arial"/>
          <w:b/>
          <w:bCs/>
          <w:szCs w:val="24"/>
        </w:rPr>
        <w:t xml:space="preserve"> words</w:t>
      </w:r>
      <w:r>
        <w:rPr>
          <w:rFonts w:cs="Arial"/>
          <w:szCs w:val="24"/>
        </w:rPr>
        <w:t xml:space="preserve"> on:</w:t>
      </w:r>
    </w:p>
    <w:p>
      <w:pPr>
        <w:pStyle w:val="ListParagraph"/>
        <w:numPr>
          <w:ilvl w:val="2"/>
          <w:numId w:val="5"/>
        </w:numPr>
        <w:spacing w:lineRule="auto" w:line="276"/>
        <w:rPr>
          <w:rFonts w:cs="Arial"/>
          <w:i/>
          <w:i/>
          <w:szCs w:val="24"/>
        </w:rPr>
      </w:pPr>
      <w:r>
        <w:rPr>
          <w:rFonts w:cs="Arial"/>
          <w:szCs w:val="24"/>
        </w:rPr>
        <w:t xml:space="preserve">Your similarity score and how you could improve it next time.  </w:t>
      </w:r>
    </w:p>
    <w:p>
      <w:pPr>
        <w:pStyle w:val="ListParagraph"/>
        <w:numPr>
          <w:ilvl w:val="2"/>
          <w:numId w:val="5"/>
        </w:numPr>
        <w:spacing w:lineRule="auto" w:line="276"/>
        <w:rPr>
          <w:rFonts w:cs="Arial"/>
          <w:i/>
          <w:i/>
          <w:szCs w:val="24"/>
        </w:rPr>
      </w:pPr>
      <w:r>
        <w:rPr>
          <w:rFonts w:cs="Arial"/>
          <w:szCs w:val="24"/>
        </w:rPr>
        <w:t>Using the ‘Generic Assessment criteria’ as a guide, state the mark out of 100% you would award yourself and briefly explain why. The ‘Generic Assessment criteria’ is located at the bottom of the Assignment Specification below.</w:t>
      </w:r>
    </w:p>
    <w:p>
      <w:pPr>
        <w:pStyle w:val="Normal"/>
        <w:spacing w:lineRule="auto" w:line="276"/>
        <w:rPr>
          <w:rFonts w:cs="Arial"/>
          <w:szCs w:val="24"/>
        </w:rPr>
      </w:pPr>
      <w:r>
        <w:rPr>
          <w:rFonts w:cs="Arial"/>
          <w:szCs w:val="24"/>
        </w:rPr>
        <w:t>The resources covered in Unit 1 of this module will help you to complete this task. After creating your e-portfolio in task 2 below, include your answers to Task 1 parts a and b above on a page in your e-portfolio.</w:t>
      </w:r>
    </w:p>
    <w:p>
      <w:pPr>
        <w:pStyle w:val="Normal"/>
        <w:spacing w:lineRule="auto" w:line="276"/>
        <w:jc w:val="both"/>
        <w:rPr>
          <w:rFonts w:cs="Arial"/>
          <w:szCs w:val="24"/>
        </w:rPr>
      </w:pPr>
      <w:r>
        <w:rPr>
          <w:rFonts w:cs="Arial"/>
          <w:szCs w:val="24"/>
        </w:rPr>
      </w:r>
    </w:p>
    <w:p>
      <w:pPr>
        <w:pStyle w:val="ListParagraph"/>
        <w:numPr>
          <w:ilvl w:val="0"/>
          <w:numId w:val="5"/>
        </w:numPr>
        <w:spacing w:lineRule="auto" w:line="276"/>
        <w:rPr>
          <w:rFonts w:cs="Arial"/>
          <w:szCs w:val="24"/>
        </w:rPr>
      </w:pPr>
      <w:r>
        <w:rPr>
          <w:rFonts w:cs="Arial"/>
          <w:b/>
          <w:bCs/>
          <w:szCs w:val="24"/>
        </w:rPr>
        <w:t>E-Portfolio creation and Video Presentation:</w:t>
      </w:r>
      <w:r>
        <w:rPr>
          <w:rFonts w:cs="Arial"/>
          <w:szCs w:val="24"/>
        </w:rPr>
        <w:t xml:space="preserve"> </w:t>
      </w:r>
    </w:p>
    <w:p>
      <w:pPr>
        <w:pStyle w:val="ListParagraph"/>
        <w:numPr>
          <w:ilvl w:val="1"/>
          <w:numId w:val="5"/>
        </w:numPr>
        <w:spacing w:lineRule="auto" w:line="276"/>
        <w:rPr>
          <w:rFonts w:cs="Arial"/>
          <w:szCs w:val="24"/>
        </w:rPr>
      </w:pPr>
      <w:r>
        <w:rPr>
          <w:rFonts w:cs="Arial"/>
          <w:b/>
          <w:bCs/>
          <w:szCs w:val="24"/>
        </w:rPr>
        <w:t>Create an Online e-portfolio</w:t>
      </w:r>
      <w:r>
        <w:rPr>
          <w:rFonts w:cs="Arial"/>
          <w:szCs w:val="24"/>
        </w:rPr>
        <w:t xml:space="preserve"> with a page for each task answer for this Assignment.</w:t>
      </w:r>
    </w:p>
    <w:p>
      <w:pPr>
        <w:pStyle w:val="ListParagraph"/>
        <w:numPr>
          <w:ilvl w:val="0"/>
          <w:numId w:val="7"/>
        </w:numPr>
        <w:spacing w:lineRule="auto" w:line="276"/>
        <w:rPr>
          <w:rFonts w:cs="Arial"/>
          <w:szCs w:val="24"/>
        </w:rPr>
      </w:pPr>
      <w:r>
        <w:rPr>
          <w:rFonts w:cs="Arial"/>
          <w:szCs w:val="24"/>
        </w:rPr>
        <w:t>Choose the platform to create your Online e-portfolio (e.g. a free Online Website builder such as Google Sites, Wix, Weebly, a free e-Portfolio builder or an Office 365 App. such as OneNote). Whichever method you choose, you must ensure your tutor is able to easily view your portfolio online and all the task elements for marking purposes.</w:t>
      </w:r>
    </w:p>
    <w:p>
      <w:pPr>
        <w:pStyle w:val="ListParagraph"/>
        <w:numPr>
          <w:ilvl w:val="2"/>
          <w:numId w:val="5"/>
        </w:numPr>
        <w:spacing w:lineRule="auto" w:line="276"/>
        <w:rPr>
          <w:rFonts w:cs="Arial"/>
          <w:szCs w:val="24"/>
        </w:rPr>
      </w:pPr>
      <w:r>
        <w:rPr>
          <w:rFonts w:cs="Arial"/>
          <w:szCs w:val="24"/>
        </w:rPr>
        <w:t>Your e-portfolio should have a welcome/title page, and for assessment purposes only include the Assignment task answers.</w:t>
      </w:r>
    </w:p>
    <w:p>
      <w:pPr>
        <w:pStyle w:val="ListParagraph"/>
        <w:numPr>
          <w:ilvl w:val="2"/>
          <w:numId w:val="5"/>
        </w:numPr>
        <w:spacing w:lineRule="auto" w:line="276"/>
        <w:rPr>
          <w:rFonts w:cs="Arial"/>
          <w:szCs w:val="24"/>
        </w:rPr>
      </w:pPr>
      <w:r>
        <w:rPr>
          <w:rFonts w:cs="Arial"/>
          <w:szCs w:val="24"/>
        </w:rPr>
        <w:t>If you are unable to include/embed any of the task answers, you can include links in the portfolio to allow the answer to be viewed in another application e.g. a link to the Video on YouTube or a link to the poster in your OneDrive.</w:t>
      </w:r>
    </w:p>
    <w:p>
      <w:pPr>
        <w:pStyle w:val="ListParagraph"/>
        <w:numPr>
          <w:ilvl w:val="0"/>
          <w:numId w:val="5"/>
        </w:numPr>
        <w:spacing w:lineRule="auto" w:line="276"/>
        <w:ind w:left="426" w:hanging="426"/>
        <w:rPr>
          <w:rFonts w:cs="Arial"/>
          <w:szCs w:val="24"/>
        </w:rPr>
      </w:pPr>
      <w:r>
        <w:rPr>
          <w:b/>
          <w:bCs/>
          <w:szCs w:val="24"/>
        </w:rPr>
        <w:t>Automatic Referencing tool:</w:t>
      </w:r>
      <w:r>
        <w:rPr>
          <w:szCs w:val="24"/>
        </w:rPr>
        <w:t xml:space="preserve"> D</w:t>
      </w:r>
      <w:r>
        <w:rPr>
          <w:szCs w:val="24"/>
        </w:rPr>
        <w:t>ocument</w:t>
      </w:r>
      <w:r>
        <w:rPr>
          <w:szCs w:val="24"/>
        </w:rPr>
        <w:t xml:space="preserve"> the use of Automatic Referencing tool</w:t>
      </w:r>
      <w:r>
        <w:rPr>
          <w:szCs w:val="24"/>
        </w:rPr>
        <w:t>s</w:t>
      </w:r>
      <w:r>
        <w:rPr>
          <w:szCs w:val="24"/>
        </w:rPr>
        <w:t xml:space="preserve"> (such as Refworks, EndNote, Mendeley or Zotero) using screenshots with brief accompanying narration (no more than </w:t>
      </w:r>
      <w:r>
        <w:rPr>
          <w:b/>
          <w:bCs/>
          <w:szCs w:val="24"/>
        </w:rPr>
        <w:t>5</w:t>
      </w:r>
      <w:r>
        <w:rPr>
          <w:b/>
          <w:bCs/>
          <w:szCs w:val="24"/>
        </w:rPr>
        <w:t>0</w:t>
      </w:r>
      <w:r>
        <w:rPr>
          <w:b/>
          <w:bCs/>
          <w:szCs w:val="24"/>
        </w:rPr>
        <w:t>0</w:t>
      </w:r>
      <w:r>
        <w:rPr>
          <w:b/>
          <w:bCs/>
          <w:szCs w:val="24"/>
        </w:rPr>
        <w:t xml:space="preserve"> words</w:t>
      </w:r>
      <w:r>
        <w:rPr>
          <w:szCs w:val="24"/>
        </w:rPr>
        <w:t>). R</w:t>
      </w:r>
      <w:r>
        <w:rPr>
          <w:rFonts w:cs="Arial"/>
          <w:szCs w:val="24"/>
        </w:rPr>
        <w:t xml:space="preserve">eference at least </w:t>
      </w:r>
      <w:r>
        <w:rPr>
          <w:rFonts w:cs="Arial"/>
          <w:szCs w:val="24"/>
        </w:rPr>
        <w:t>six</w:t>
      </w:r>
      <w:r>
        <w:rPr>
          <w:rFonts w:cs="Arial"/>
          <w:szCs w:val="24"/>
        </w:rPr>
        <w:t xml:space="preserve"> information sources. </w:t>
      </w:r>
    </w:p>
    <w:p>
      <w:pPr>
        <w:pStyle w:val="Normal"/>
        <w:spacing w:lineRule="auto" w:line="276"/>
        <w:rPr>
          <w:rFonts w:cs="Arial"/>
          <w:szCs w:val="24"/>
        </w:rPr>
      </w:pPr>
      <w:r>
        <w:rPr>
          <w:rFonts w:cs="Arial"/>
          <w:szCs w:val="24"/>
        </w:rPr>
        <w:t>After creating your e-portfolio in task 2 above, include your answer to Task 3 on a page in your e-portfolio.</w:t>
      </w:r>
    </w:p>
    <w:p>
      <w:pPr>
        <w:pStyle w:val="Normal"/>
        <w:spacing w:lineRule="auto" w:line="276"/>
        <w:jc w:val="both"/>
        <w:rPr>
          <w:rFonts w:cs="Arial"/>
          <w:color w:val="FF0000"/>
          <w:szCs w:val="24"/>
        </w:rPr>
      </w:pPr>
      <w:r>
        <w:rPr>
          <w:rFonts w:cs="Arial"/>
          <w:color w:val="FF0000"/>
          <w:szCs w:val="24"/>
        </w:rPr>
      </w:r>
    </w:p>
    <w:p>
      <w:pPr>
        <w:pStyle w:val="ListParagraph"/>
        <w:numPr>
          <w:ilvl w:val="0"/>
          <w:numId w:val="5"/>
        </w:numPr>
        <w:spacing w:lineRule="auto" w:line="276"/>
        <w:rPr>
          <w:rFonts w:cs="Arial"/>
          <w:bCs/>
          <w:szCs w:val="24"/>
        </w:rPr>
      </w:pPr>
      <w:r>
        <w:rPr>
          <w:rFonts w:cs="Arial"/>
          <w:b/>
          <w:bCs/>
          <w:szCs w:val="24"/>
        </w:rPr>
        <w:t xml:space="preserve"> </w:t>
      </w:r>
      <w:r>
        <w:rPr>
          <w:rFonts w:cs="Arial"/>
          <w:b/>
          <w:bCs/>
          <w:szCs w:val="24"/>
        </w:rPr>
        <w:t xml:space="preserve">In class group sessions </w:t>
      </w:r>
      <w:r>
        <w:rPr>
          <w:rFonts w:cs="Arial"/>
          <w:b/>
          <w:bCs/>
          <w:szCs w:val="24"/>
        </w:rPr>
        <w:t>and Academic poster:</w:t>
      </w:r>
      <w:r>
        <w:rPr>
          <w:rFonts w:cs="Arial"/>
          <w:szCs w:val="24"/>
        </w:rPr>
        <w:t xml:space="preserve"> Create an A3 academic poster </w:t>
      </w:r>
      <w:r>
        <w:rPr>
          <w:rFonts w:cs="Arial"/>
          <w:bCs/>
          <w:szCs w:val="24"/>
        </w:rPr>
        <w:t>highlighting why t</w:t>
      </w:r>
      <w:r>
        <w:rPr>
          <w:rFonts w:cs="Arial"/>
          <w:bCs/>
          <w:szCs w:val="24"/>
        </w:rPr>
        <w:t>eam work is important</w:t>
      </w:r>
      <w:r>
        <w:rPr>
          <w:rFonts w:cs="Arial"/>
          <w:bCs/>
          <w:szCs w:val="24"/>
        </w:rPr>
        <w:t xml:space="preserve"> for academic and career success i</w:t>
      </w:r>
      <w:r>
        <w:rPr>
          <w:rFonts w:cs="Arial"/>
          <w:bCs/>
          <w:szCs w:val="24"/>
        </w:rPr>
        <w:t>n cloud computing</w:t>
      </w:r>
      <w:r>
        <w:rPr>
          <w:rFonts w:cs="Arial"/>
          <w:bCs/>
          <w:szCs w:val="24"/>
        </w:rPr>
        <w:t xml:space="preserve">. This task </w:t>
      </w:r>
      <w:r>
        <w:rPr>
          <w:rFonts w:cs="Arial"/>
          <w:bCs/>
          <w:szCs w:val="24"/>
        </w:rPr>
        <w:t xml:space="preserve">will be </w:t>
      </w:r>
      <w:r>
        <w:rPr>
          <w:rFonts w:cs="Arial"/>
          <w:bCs/>
          <w:szCs w:val="24"/>
        </w:rPr>
        <w:t xml:space="preserve">linked to </w:t>
      </w:r>
      <w:r>
        <w:rPr>
          <w:rFonts w:cs="Arial"/>
          <w:bCs/>
          <w:szCs w:val="24"/>
        </w:rPr>
        <w:t>in class group</w:t>
      </w:r>
      <w:r>
        <w:rPr>
          <w:rFonts w:cs="Arial"/>
          <w:bCs/>
          <w:szCs w:val="24"/>
        </w:rPr>
        <w:t xml:space="preserve"> working activit</w:t>
      </w:r>
      <w:r>
        <w:rPr>
          <w:rFonts w:cs="Arial"/>
          <w:bCs/>
          <w:szCs w:val="24"/>
        </w:rPr>
        <w:t>ies</w:t>
      </w:r>
      <w:r>
        <w:rPr>
          <w:rFonts w:cs="Arial"/>
          <w:bCs/>
          <w:szCs w:val="24"/>
        </w:rPr>
        <w:t xml:space="preserve"> you will undertake whilst completing the </w:t>
      </w:r>
      <w:r>
        <w:rPr>
          <w:rFonts w:cs="Arial"/>
          <w:bCs/>
          <w:szCs w:val="24"/>
        </w:rPr>
        <w:t>module</w:t>
      </w:r>
      <w:r>
        <w:rPr>
          <w:rFonts w:cs="Arial"/>
          <w:bCs/>
          <w:szCs w:val="24"/>
        </w:rPr>
        <w:t xml:space="preserve">. Please follow the ‘Academic Poster Guidelines’ on Moodle to complete this task. </w:t>
      </w:r>
      <w:r>
        <w:rPr>
          <w:szCs w:val="24"/>
        </w:rPr>
        <w:t>R</w:t>
      </w:r>
      <w:r>
        <w:rPr>
          <w:rFonts w:cs="Arial"/>
          <w:szCs w:val="24"/>
        </w:rPr>
        <w:t xml:space="preserve">eference at least </w:t>
      </w:r>
      <w:r>
        <w:rPr>
          <w:rFonts w:cs="Arial"/>
          <w:szCs w:val="24"/>
        </w:rPr>
        <w:t>five</w:t>
      </w:r>
      <w:r>
        <w:rPr>
          <w:rFonts w:cs="Arial"/>
          <w:szCs w:val="24"/>
        </w:rPr>
        <w:t xml:space="preserve"> information sources. To receive marks for this task you must ensure your tutor is able to view the Academic Poster online. E.g. if using Onedrive/GDrive to store your poster file, make sure the files permissions to the document enable anyone/ with the link to view the file. </w:t>
      </w:r>
    </w:p>
    <w:p>
      <w:pPr>
        <w:pStyle w:val="Normal"/>
        <w:spacing w:lineRule="auto" w:line="276"/>
        <w:rPr>
          <w:rFonts w:cs="Arial"/>
          <w:bCs/>
          <w:szCs w:val="24"/>
        </w:rPr>
      </w:pPr>
      <w:r>
        <w:rPr>
          <w:rFonts w:cs="Arial"/>
          <w:szCs w:val="24"/>
        </w:rPr>
        <w:t>After creating your e-portfolio in task 2 above, include your answer to Task 3 on a page in your e-portfolio.</w:t>
      </w:r>
    </w:p>
    <w:p>
      <w:pPr>
        <w:pStyle w:val="Normal"/>
        <w:spacing w:lineRule="auto" w:line="276"/>
        <w:ind w:left="720" w:hanging="0"/>
        <w:jc w:val="both"/>
        <w:rPr>
          <w:rFonts w:cs="Arial"/>
          <w:b/>
          <w:b/>
          <w:szCs w:val="24"/>
          <w:u w:val="single"/>
        </w:rPr>
      </w:pPr>
      <w:r>
        <w:rPr>
          <w:rFonts w:cs="Arial"/>
          <w:b/>
          <w:szCs w:val="24"/>
          <w:u w:val="single"/>
        </w:rPr>
        <w:t>‘</w:t>
      </w:r>
      <w:r>
        <w:rPr>
          <w:rFonts w:cs="Arial"/>
          <w:b/>
          <w:szCs w:val="24"/>
          <w:u w:val="single"/>
        </w:rPr>
        <w:t>Group work in Cloud Computing’</w:t>
      </w:r>
      <w:r>
        <w:rPr>
          <w:rFonts w:cs="Arial"/>
          <w:b/>
          <w:szCs w:val="24"/>
          <w:u w:val="single"/>
        </w:rPr>
        <w:t>:</w:t>
      </w:r>
    </w:p>
    <w:p>
      <w:pPr>
        <w:pStyle w:val="Normal"/>
        <w:spacing w:lineRule="auto" w:line="276"/>
        <w:ind w:left="720" w:hanging="0"/>
        <w:jc w:val="both"/>
        <w:rPr>
          <w:rFonts w:cs="Arial"/>
          <w:iCs/>
          <w:sz w:val="22"/>
          <w:szCs w:val="22"/>
        </w:rPr>
      </w:pPr>
      <w:r>
        <w:rPr>
          <w:rFonts w:cs="Arial"/>
          <w:iCs/>
          <w:sz w:val="22"/>
          <w:szCs w:val="22"/>
        </w:rPr>
        <w:t>Group</w:t>
      </w:r>
      <w:r>
        <w:rPr>
          <w:rFonts w:cs="Arial"/>
          <w:iCs/>
          <w:sz w:val="22"/>
          <w:szCs w:val="22"/>
        </w:rPr>
        <w:t xml:space="preserve">: In a </w:t>
      </w:r>
      <w:r>
        <w:rPr>
          <w:rFonts w:cs="Arial"/>
          <w:iCs/>
          <w:sz w:val="22"/>
          <w:szCs w:val="22"/>
        </w:rPr>
        <w:t>group</w:t>
      </w:r>
      <w:r>
        <w:rPr>
          <w:rFonts w:cs="Arial"/>
          <w:iCs/>
          <w:sz w:val="22"/>
          <w:szCs w:val="22"/>
        </w:rPr>
        <w:t xml:space="preserve"> of up to 4 members you should work together to come up with ideas for an academic poster that highlights why </w:t>
      </w:r>
      <w:r>
        <w:rPr>
          <w:rFonts w:cs="Arial"/>
          <w:iCs/>
          <w:sz w:val="22"/>
          <w:szCs w:val="22"/>
        </w:rPr>
        <w:t xml:space="preserve">group work is beneficial for skills </w:t>
      </w:r>
      <w:r>
        <w:rPr>
          <w:rFonts w:cs="Arial"/>
          <w:iCs/>
          <w:sz w:val="22"/>
          <w:szCs w:val="22"/>
        </w:rPr>
        <w:t>development particularly in the field of</w:t>
      </w:r>
      <w:r>
        <w:rPr>
          <w:rFonts w:cs="Arial"/>
          <w:iCs/>
          <w:sz w:val="22"/>
          <w:szCs w:val="22"/>
        </w:rPr>
        <w:t xml:space="preserve"> cloud computing.</w:t>
      </w:r>
    </w:p>
    <w:p>
      <w:pPr>
        <w:pStyle w:val="Normal"/>
        <w:spacing w:lineRule="auto" w:line="276"/>
        <w:ind w:left="720" w:hanging="0"/>
        <w:jc w:val="both"/>
        <w:rPr>
          <w:rFonts w:cs="Arial"/>
          <w:iCs/>
          <w:sz w:val="22"/>
          <w:szCs w:val="22"/>
        </w:rPr>
      </w:pPr>
      <w:r>
        <w:rPr>
          <w:rFonts w:cs="Arial"/>
          <w:iCs/>
          <w:sz w:val="22"/>
          <w:szCs w:val="22"/>
        </w:rPr>
        <w:t>To do this you will need to choose some team members you would like to work with and set up a forum for you to meet, you could use MS Teams, or another platform you are familiar with. You can also use other channels to aid communication, such as WhatsApp. The output of this should be a document containing text, images and ideas for formatting your poster.</w:t>
      </w:r>
    </w:p>
    <w:p>
      <w:pPr>
        <w:pStyle w:val="Normal"/>
        <w:spacing w:lineRule="auto" w:line="276"/>
        <w:ind w:left="720" w:hanging="0"/>
        <w:jc w:val="both"/>
        <w:rPr>
          <w:rFonts w:cs="Arial"/>
          <w:iCs/>
          <w:sz w:val="20"/>
        </w:rPr>
      </w:pPr>
      <w:r>
        <w:rPr>
          <w:rFonts w:cs="Arial"/>
          <w:sz w:val="22"/>
          <w:szCs w:val="22"/>
        </w:rPr>
        <w:t>Your poster should make reference to this activity and the team members you worked with. In this instance it is expected there may be some similarity in the work produced (in terms of format and subject matter selected) but please ensure that the content is different. A list of references should be included with the poster.</w:t>
      </w:r>
    </w:p>
    <w:p>
      <w:pPr>
        <w:pStyle w:val="Normal"/>
        <w:spacing w:lineRule="auto" w:line="276"/>
        <w:ind w:hanging="0"/>
        <w:jc w:val="both"/>
        <w:rPr>
          <w:rFonts w:cs="Arial"/>
          <w:szCs w:val="24"/>
        </w:rPr>
      </w:pPr>
      <w:r>
        <w:rPr>
          <w:rFonts w:cs="Arial"/>
          <w:szCs w:val="24"/>
        </w:rPr>
      </w:r>
    </w:p>
    <w:p>
      <w:pPr>
        <w:pStyle w:val="Normal"/>
        <w:spacing w:lineRule="auto" w:line="276"/>
        <w:rPr>
          <w:rFonts w:cs="Arial"/>
          <w:b/>
          <w:b/>
          <w:szCs w:val="24"/>
          <w:u w:val="single"/>
        </w:rPr>
      </w:pPr>
      <w:r>
        <w:rPr>
          <w:rFonts w:cs="Arial"/>
          <w:b/>
          <w:szCs w:val="24"/>
          <w:u w:val="single"/>
        </w:rPr>
        <w:t>E-Portfolio Submission:</w:t>
      </w:r>
    </w:p>
    <w:p>
      <w:pPr>
        <w:pStyle w:val="ListParagraph"/>
        <w:numPr>
          <w:ilvl w:val="0"/>
          <w:numId w:val="6"/>
        </w:numPr>
        <w:spacing w:lineRule="auto" w:line="276"/>
        <w:ind w:left="426" w:hanging="360"/>
        <w:rPr>
          <w:rFonts w:cs="Arial"/>
          <w:sz w:val="22"/>
          <w:szCs w:val="22"/>
        </w:rPr>
      </w:pPr>
      <w:r>
        <w:rPr>
          <w:rFonts w:cs="Arial"/>
          <w:sz w:val="22"/>
          <w:szCs w:val="22"/>
        </w:rPr>
        <w:t xml:space="preserve">You can choose how to create your Online e-portfolio </w:t>
      </w:r>
      <w:bookmarkStart w:id="1" w:name="_Hlk51177304"/>
      <w:r>
        <w:rPr>
          <w:rFonts w:cs="Arial"/>
          <w:sz w:val="22"/>
          <w:szCs w:val="22"/>
        </w:rPr>
        <w:t>(e.g. You could use a free Online builder such as Google Sites, Wix, Weebly, a free Portfolio builder or an Office 365 App).</w:t>
      </w:r>
      <w:bookmarkStart w:id="2" w:name="_Hlk51177277"/>
      <w:bookmarkEnd w:id="1"/>
      <w:bookmarkEnd w:id="2"/>
    </w:p>
    <w:p>
      <w:pPr>
        <w:pStyle w:val="ListParagraph"/>
        <w:numPr>
          <w:ilvl w:val="0"/>
          <w:numId w:val="6"/>
        </w:numPr>
        <w:spacing w:lineRule="auto" w:line="276"/>
        <w:ind w:left="426" w:hanging="360"/>
        <w:rPr>
          <w:rFonts w:cs="Arial"/>
          <w:sz w:val="22"/>
          <w:szCs w:val="22"/>
        </w:rPr>
      </w:pPr>
      <w:r>
        <w:rPr>
          <w:rFonts w:cs="Arial"/>
          <w:b/>
          <w:bCs/>
          <w:sz w:val="22"/>
          <w:szCs w:val="22"/>
        </w:rPr>
        <w:t>IMPORTANT:</w:t>
      </w:r>
      <w:r>
        <w:rPr>
          <w:rFonts w:cs="Arial"/>
          <w:sz w:val="22"/>
          <w:szCs w:val="22"/>
        </w:rPr>
        <w:t xml:space="preserve"> Whichever method you choose, you must ensure your tutor is able to easily view your portfolio online and all the task elements. T</w:t>
      </w:r>
      <w:r>
        <w:rPr>
          <w:rFonts w:cs="Arial"/>
          <w:color w:val="000000"/>
          <w:sz w:val="22"/>
          <w:szCs w:val="22"/>
          <w:shd w:fill="FFFFFF" w:val="clear"/>
        </w:rPr>
        <w:t xml:space="preserve">o ensure your work is accessible by the module tutors for marking, it is very important to sign out of the online applications used to create your work (e-portfolio and task answer Applications) and to try accessing them with the links you are providing in the word document. For the work to be marked, it must be available to the module tutors for marking. </w:t>
      </w:r>
      <w:r>
        <w:rPr>
          <w:rFonts w:cs="Arial"/>
          <w:color w:val="000000"/>
          <w:szCs w:val="24"/>
          <w:shd w:fill="FFFFFF" w:val="clear"/>
        </w:rPr>
        <w:t>Failure to do so can result in losing marks even failing the assignment.</w:t>
      </w:r>
    </w:p>
    <w:p>
      <w:pPr>
        <w:pStyle w:val="ListParagraph"/>
        <w:numPr>
          <w:ilvl w:val="0"/>
          <w:numId w:val="6"/>
        </w:numPr>
        <w:spacing w:lineRule="auto" w:line="276"/>
        <w:ind w:left="426" w:hanging="360"/>
        <w:rPr>
          <w:rFonts w:cs="Arial"/>
          <w:sz w:val="22"/>
          <w:szCs w:val="22"/>
        </w:rPr>
      </w:pPr>
      <w:r>
        <w:rPr>
          <w:rFonts w:cs="Arial"/>
          <w:sz w:val="22"/>
          <w:szCs w:val="22"/>
        </w:rPr>
        <w:t xml:space="preserve">Your e-portfolio should have a welcome/title page, and for assessment purposes should only include the elements outlined in the tasks above. </w:t>
      </w:r>
    </w:p>
    <w:p>
      <w:pPr>
        <w:pStyle w:val="ListParagraph"/>
        <w:numPr>
          <w:ilvl w:val="0"/>
          <w:numId w:val="6"/>
        </w:numPr>
        <w:spacing w:lineRule="auto" w:line="276"/>
        <w:ind w:left="426" w:hanging="360"/>
        <w:rPr>
          <w:rFonts w:cs="Arial"/>
          <w:sz w:val="22"/>
          <w:szCs w:val="22"/>
        </w:rPr>
      </w:pPr>
      <w:r>
        <w:rPr>
          <w:rFonts w:cs="Arial"/>
          <w:sz w:val="22"/>
          <w:szCs w:val="22"/>
        </w:rPr>
        <w:t xml:space="preserve">If you are unable to include/embed any of the elements above, you can include links in the portfolio to allow the element to be viewed in another application. </w:t>
      </w:r>
    </w:p>
    <w:p>
      <w:pPr>
        <w:pStyle w:val="ListParagraph"/>
        <w:numPr>
          <w:ilvl w:val="0"/>
          <w:numId w:val="6"/>
        </w:numPr>
        <w:spacing w:lineRule="auto" w:line="276"/>
        <w:ind w:left="426" w:hanging="360"/>
        <w:rPr>
          <w:rFonts w:cs="Arial"/>
          <w:b/>
          <w:b/>
          <w:bCs/>
          <w:sz w:val="22"/>
          <w:szCs w:val="22"/>
          <w:highlight w:val="yellow"/>
        </w:rPr>
      </w:pPr>
      <w:bookmarkStart w:id="3" w:name="_Hlk51169727"/>
      <w:r>
        <w:rPr>
          <w:rFonts w:cs="Arial"/>
          <w:b/>
          <w:bCs/>
          <w:sz w:val="22"/>
          <w:szCs w:val="22"/>
          <w:highlight w:val="yellow"/>
        </w:rPr>
        <w:t>Submit a working link and screenshot of your e-portfolio in a word document to Turnitin by the assessment submission date.</w:t>
      </w:r>
      <w:bookmarkEnd w:id="3"/>
      <w:r>
        <w:rPr>
          <w:rFonts w:cs="Arial"/>
          <w:b/>
          <w:bCs/>
          <w:sz w:val="22"/>
          <w:szCs w:val="22"/>
          <w:highlight w:val="yellow"/>
        </w:rPr>
        <w:t xml:space="preserve"> Read and follow the ‘L4 Assignment 1 Template - Submission Structure’ document to create your word document to submit to TURNITIN.</w:t>
      </w:r>
    </w:p>
    <w:p>
      <w:pPr>
        <w:pStyle w:val="Normal"/>
        <w:spacing w:lineRule="auto" w:line="276"/>
        <w:rPr>
          <w:rFonts w:cs="Arial"/>
          <w:b/>
          <w:b/>
          <w:bCs/>
          <w:szCs w:val="24"/>
        </w:rPr>
      </w:pPr>
      <w:r>
        <w:rPr>
          <w:rFonts w:cs="Arial"/>
          <w:b/>
          <w:bCs/>
          <w:szCs w:val="24"/>
        </w:rPr>
      </w:r>
    </w:p>
    <w:p>
      <w:pPr>
        <w:pStyle w:val="Normal"/>
        <w:spacing w:lineRule="auto" w:line="276"/>
        <w:rPr>
          <w:rFonts w:cs="Arial"/>
          <w:b/>
          <w:b/>
          <w:bCs/>
          <w:szCs w:val="24"/>
        </w:rPr>
      </w:pPr>
      <w:r>
        <w:rPr>
          <w:rFonts w:cs="Arial"/>
          <w:b/>
          <w:bCs/>
          <w:szCs w:val="24"/>
        </w:rPr>
      </w:r>
    </w:p>
    <w:p>
      <w:pPr>
        <w:pStyle w:val="Normal"/>
        <w:spacing w:lineRule="auto" w:line="276"/>
        <w:rPr>
          <w:rFonts w:cs="Arial"/>
          <w:szCs w:val="24"/>
        </w:rPr>
      </w:pPr>
      <w:r>
        <w:rPr>
          <w:rFonts w:cs="Arial"/>
          <w:szCs w:val="24"/>
        </w:rPr>
        <w:br/>
      </w:r>
    </w:p>
    <w:p>
      <w:pPr>
        <w:pStyle w:val="Normal"/>
        <w:spacing w:lineRule="auto" w:line="276"/>
        <w:rPr>
          <w:rFonts w:cs="Arial"/>
          <w:i/>
          <w:i/>
          <w:szCs w:val="24"/>
        </w:rPr>
      </w:pPr>
      <w:r>
        <w:rPr>
          <w:rFonts w:cs="Arial"/>
          <w:i/>
          <w:szCs w:val="24"/>
        </w:rPr>
      </w:r>
    </w:p>
    <w:p>
      <w:pPr>
        <w:pStyle w:val="Normal"/>
        <w:spacing w:lineRule="auto" w:line="276"/>
        <w:rPr>
          <w:rFonts w:cs="Arial"/>
          <w:i/>
          <w:i/>
          <w:szCs w:val="24"/>
        </w:rPr>
      </w:pPr>
      <w:r>
        <w:rPr>
          <w:rFonts w:cs="Arial"/>
          <w:i/>
          <w:szCs w:val="24"/>
        </w:rPr>
      </w:r>
    </w:p>
    <w:p>
      <w:pPr>
        <w:pStyle w:val="Normal"/>
        <w:spacing w:lineRule="auto" w:line="276"/>
        <w:rPr>
          <w:rFonts w:cs="Arial"/>
          <w:i/>
          <w:i/>
          <w:szCs w:val="24"/>
        </w:rPr>
      </w:pPr>
      <w:r>
        <w:rPr>
          <w:rFonts w:cs="Arial"/>
          <w:i/>
          <w:szCs w:val="24"/>
        </w:rPr>
      </w:r>
    </w:p>
    <w:p>
      <w:pPr>
        <w:pStyle w:val="Normal"/>
        <w:spacing w:lineRule="auto" w:line="276"/>
        <w:rPr>
          <w:rFonts w:cs="Arial"/>
          <w:i/>
          <w:i/>
          <w:szCs w:val="24"/>
        </w:rPr>
      </w:pPr>
      <w:r>
        <w:rPr>
          <w:rFonts w:cs="Arial"/>
          <w:i/>
          <w:szCs w:val="24"/>
        </w:rPr>
      </w:r>
    </w:p>
    <w:p>
      <w:pPr>
        <w:pStyle w:val="Normal"/>
        <w:spacing w:lineRule="auto" w:line="276"/>
        <w:rPr>
          <w:rFonts w:cs="Arial"/>
          <w:i/>
          <w:i/>
          <w:szCs w:val="24"/>
        </w:rPr>
      </w:pPr>
      <w:r>
        <w:rPr>
          <w:rFonts w:cs="Arial"/>
          <w:i/>
          <w:szCs w:val="24"/>
        </w:rPr>
      </w:r>
    </w:p>
    <w:p>
      <w:pPr>
        <w:pStyle w:val="Normal"/>
        <w:spacing w:lineRule="auto" w:line="276"/>
        <w:rPr>
          <w:rFonts w:cs="Arial"/>
          <w:i/>
          <w:i/>
          <w:szCs w:val="24"/>
        </w:rPr>
      </w:pPr>
      <w:r>
        <w:rPr>
          <w:rFonts w:cs="Arial"/>
          <w:i/>
          <w:szCs w:val="24"/>
        </w:rPr>
      </w:r>
    </w:p>
    <w:p>
      <w:pPr>
        <w:pStyle w:val="Normal"/>
        <w:spacing w:lineRule="auto" w:line="276"/>
        <w:rPr>
          <w:rFonts w:cs="Arial"/>
          <w:i/>
          <w:i/>
          <w:szCs w:val="24"/>
        </w:rPr>
      </w:pPr>
      <w:r>
        <w:rPr>
          <w:rFonts w:cs="Arial"/>
          <w:i/>
          <w:szCs w:val="24"/>
        </w:rPr>
      </w:r>
    </w:p>
    <w:p>
      <w:pPr>
        <w:pStyle w:val="Normal"/>
        <w:spacing w:lineRule="auto" w:line="276"/>
        <w:rPr>
          <w:rFonts w:cs="Arial"/>
          <w:i/>
          <w:i/>
          <w:szCs w:val="24"/>
        </w:rPr>
      </w:pPr>
      <w:r>
        <w:rPr>
          <w:rFonts w:cs="Arial"/>
          <w:i/>
          <w:szCs w:val="24"/>
        </w:rPr>
      </w:r>
    </w:p>
    <w:tbl>
      <w:tblPr>
        <w:tblW w:w="1044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0445"/>
      </w:tblGrid>
      <w:tr>
        <w:trPr>
          <w:trHeight w:val="414" w:hRule="atLeast"/>
        </w:trPr>
        <w:tc>
          <w:tcPr>
            <w:tcW w:w="10445"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76"/>
              <w:jc w:val="center"/>
              <w:rPr>
                <w:rFonts w:cs="Arial"/>
                <w:b/>
                <w:b/>
                <w:caps/>
                <w:sz w:val="40"/>
              </w:rPr>
            </w:pPr>
            <w:r>
              <w:rPr>
                <w:rFonts w:cs="Arial"/>
                <w:b/>
                <w:caps/>
                <w:sz w:val="40"/>
              </w:rPr>
              <w:t>GUIDANCE FOR Students IN THE COMPLETION OF TASKS</w:t>
            </w:r>
          </w:p>
        </w:tc>
      </w:tr>
    </w:tbl>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b/>
          <w:b/>
          <w:sz w:val="22"/>
          <w:szCs w:val="22"/>
        </w:rPr>
      </w:pPr>
      <w:r>
        <w:rPr>
          <w:rFonts w:cs="Arial"/>
          <w:b/>
          <w:sz w:val="22"/>
          <w:szCs w:val="22"/>
        </w:rPr>
        <w:t>NOTE: The guidance offered below is linked to the five generic assessment criteria overleaf.</w:t>
      </w:r>
    </w:p>
    <w:p>
      <w:pPr>
        <w:pStyle w:val="Normal"/>
        <w:spacing w:lineRule="auto" w:line="276"/>
        <w:jc w:val="both"/>
        <w:rPr>
          <w:rFonts w:cs="Arial"/>
          <w:b/>
          <w:b/>
          <w:sz w:val="22"/>
          <w:szCs w:val="22"/>
        </w:rPr>
      </w:pPr>
      <w:r>
        <w:rPr>
          <w:rFonts w:cs="Arial"/>
          <w:b/>
          <w:sz w:val="22"/>
          <w:szCs w:val="22"/>
        </w:rPr>
      </w:r>
    </w:p>
    <w:p>
      <w:pPr>
        <w:pStyle w:val="Normal"/>
        <w:numPr>
          <w:ilvl w:val="0"/>
          <w:numId w:val="2"/>
        </w:numPr>
        <w:spacing w:lineRule="auto" w:line="276"/>
        <w:jc w:val="both"/>
        <w:rPr>
          <w:rFonts w:cs="Arial"/>
          <w:b/>
          <w:b/>
          <w:sz w:val="22"/>
          <w:szCs w:val="22"/>
        </w:rPr>
      </w:pPr>
      <w:r>
        <w:rPr>
          <w:rFonts w:cs="Arial"/>
          <w:b/>
          <w:sz w:val="22"/>
          <w:szCs w:val="22"/>
        </w:rPr>
        <w:t>Engagement with Literature Skills</w:t>
      </w:r>
    </w:p>
    <w:p>
      <w:pPr>
        <w:pStyle w:val="Normal"/>
        <w:spacing w:lineRule="auto" w:line="276"/>
        <w:jc w:val="both"/>
        <w:rPr>
          <w:rFonts w:cs="Arial"/>
          <w:sz w:val="22"/>
          <w:szCs w:val="22"/>
        </w:rPr>
      </w:pPr>
      <w:r>
        <w:rPr>
          <w:rFonts w:cs="Arial"/>
          <w:sz w:val="22"/>
          <w:szCs w:val="22"/>
        </w:rPr>
        <w:t xml:space="preserve">Your work must be informed and supported by scholarly material that is </w:t>
      </w:r>
      <w:r>
        <w:rPr>
          <w:rFonts w:cs="Arial"/>
          <w:i/>
          <w:sz w:val="22"/>
          <w:szCs w:val="22"/>
        </w:rPr>
        <w:t>relevant</w:t>
      </w:r>
      <w:r>
        <w:rPr>
          <w:rFonts w:cs="Arial"/>
          <w:sz w:val="22"/>
          <w:szCs w:val="22"/>
        </w:rPr>
        <w:t xml:space="preserve"> to and </w:t>
      </w:r>
      <w:r>
        <w:rPr>
          <w:rFonts w:cs="Arial"/>
          <w:i/>
          <w:sz w:val="22"/>
          <w:szCs w:val="22"/>
        </w:rPr>
        <w:t>focused</w:t>
      </w:r>
      <w:r>
        <w:rPr>
          <w:rFonts w:cs="Arial"/>
          <w:sz w:val="22"/>
          <w:szCs w:val="22"/>
        </w:rPr>
        <w:t xml:space="preserve"> on the task(s) set.    You should provide evidence that you have accessed an appropriate </w:t>
      </w:r>
      <w:r>
        <w:rPr>
          <w:rFonts w:cs="Arial"/>
          <w:i/>
          <w:sz w:val="22"/>
          <w:szCs w:val="22"/>
        </w:rPr>
        <w:t>range</w:t>
      </w:r>
      <w:r>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i/>
          <w:sz w:val="22"/>
          <w:szCs w:val="22"/>
        </w:rPr>
        <w:t>credibility</w:t>
      </w:r>
      <w:r>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i/>
          <w:sz w:val="22"/>
          <w:szCs w:val="22"/>
        </w:rPr>
        <w:t>evidence</w:t>
      </w:r>
      <w:r>
        <w:rPr>
          <w:rFonts w:cs="Arial"/>
          <w:sz w:val="22"/>
          <w:szCs w:val="22"/>
        </w:rPr>
        <w:t xml:space="preserve"> of your research/own reading throughout your work, using a suitable referencing system, including in-text citations in the main body of your work and a reference list at the end of your work.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i/>
          <w:i/>
          <w:sz w:val="22"/>
          <w:szCs w:val="22"/>
        </w:rPr>
      </w:pPr>
      <w:r>
        <w:rPr>
          <w:rFonts w:cs="Arial"/>
          <w:b/>
          <w:i/>
          <w:sz w:val="22"/>
          <w:szCs w:val="22"/>
        </w:rPr>
        <w:t>Guidance specific to this assessment:</w:t>
      </w:r>
      <w:r>
        <w:rPr>
          <w:rFonts w:cs="Arial"/>
          <w:i/>
          <w:sz w:val="22"/>
          <w:szCs w:val="22"/>
        </w:rPr>
        <w:t xml:space="preserve"> Your portfolio should include reference to at least 10 such sources and the referencing standard for you course applied throughout.</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sz w:val="22"/>
          <w:szCs w:val="22"/>
        </w:rPr>
      </w:pPr>
      <w:r>
        <w:rPr>
          <w:rFonts w:cs="Arial"/>
          <w:sz w:val="22"/>
          <w:szCs w:val="22"/>
        </w:rPr>
      </w:r>
    </w:p>
    <w:p>
      <w:pPr>
        <w:pStyle w:val="Normal"/>
        <w:numPr>
          <w:ilvl w:val="0"/>
          <w:numId w:val="2"/>
        </w:numPr>
        <w:spacing w:lineRule="auto" w:line="276"/>
        <w:jc w:val="both"/>
        <w:rPr>
          <w:rFonts w:cs="Arial"/>
          <w:b/>
          <w:b/>
          <w:sz w:val="22"/>
          <w:szCs w:val="22"/>
        </w:rPr>
      </w:pPr>
      <w:r>
        <w:rPr>
          <w:rFonts w:cs="Arial"/>
          <w:b/>
          <w:sz w:val="22"/>
          <w:szCs w:val="22"/>
        </w:rPr>
        <w:t>Knowledge and Understanding Skills</w:t>
      </w:r>
    </w:p>
    <w:p>
      <w:pPr>
        <w:pStyle w:val="Normal"/>
        <w:spacing w:lineRule="auto" w:line="276"/>
        <w:jc w:val="both"/>
        <w:rPr>
          <w:rFonts w:cs="Arial"/>
          <w:sz w:val="22"/>
          <w:szCs w:val="22"/>
        </w:rPr>
      </w:pPr>
      <w:r>
        <w:rPr>
          <w:rFonts w:cs="Arial"/>
          <w:sz w:val="22"/>
          <w:szCs w:val="22"/>
        </w:rPr>
        <w:t xml:space="preserve">At level 4, you should be able to demonstrate knowledge of the underlying concepts and principles associated with your area(s) of study.  </w:t>
      </w:r>
      <w:r>
        <w:rPr>
          <w:rFonts w:cs="Arial"/>
          <w:i/>
          <w:sz w:val="22"/>
          <w:szCs w:val="22"/>
        </w:rPr>
        <w:t>Knowledge</w:t>
      </w:r>
      <w:r>
        <w:rPr>
          <w:rFonts w:cs="Arial"/>
          <w:sz w:val="22"/>
          <w:szCs w:val="22"/>
        </w:rPr>
        <w:t xml:space="preserve"> relates to the facts, information and skills you have acquired through your learning.  You demonstrate your </w:t>
      </w:r>
      <w:r>
        <w:rPr>
          <w:rFonts w:cs="Arial"/>
          <w:i/>
          <w:sz w:val="22"/>
          <w:szCs w:val="22"/>
        </w:rPr>
        <w:t>understanding</w:t>
      </w:r>
      <w:r>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cs="Arial"/>
          <w:i/>
          <w:sz w:val="22"/>
          <w:szCs w:val="22"/>
        </w:rPr>
        <w:t>extent</w:t>
      </w:r>
      <w:r>
        <w:rPr>
          <w:rFonts w:cs="Arial"/>
          <w:sz w:val="22"/>
          <w:szCs w:val="22"/>
        </w:rPr>
        <w:t xml:space="preserve"> to which you demonstrate your knowledge and understanding.</w:t>
      </w:r>
      <w:r>
        <w:rPr/>
        <w:t xml:space="preserve"> </w:t>
      </w:r>
    </w:p>
    <w:p>
      <w:pPr>
        <w:pStyle w:val="Normal"/>
        <w:spacing w:lineRule="auto" w:line="276"/>
        <w:jc w:val="both"/>
        <w:rPr>
          <w:rFonts w:cs="Arial"/>
          <w:b/>
          <w:b/>
          <w:i/>
          <w:i/>
          <w:sz w:val="22"/>
          <w:szCs w:val="22"/>
        </w:rPr>
      </w:pPr>
      <w:r>
        <w:rPr>
          <w:rFonts w:cs="Arial"/>
          <w:b/>
          <w:i/>
          <w:sz w:val="22"/>
          <w:szCs w:val="22"/>
        </w:rPr>
      </w:r>
    </w:p>
    <w:p>
      <w:pPr>
        <w:pStyle w:val="Normal"/>
        <w:spacing w:lineRule="auto" w:line="276"/>
        <w:jc w:val="both"/>
        <w:rPr>
          <w:rFonts w:cs="Arial"/>
          <w:sz w:val="22"/>
          <w:szCs w:val="22"/>
        </w:rPr>
      </w:pPr>
      <w:r>
        <w:rPr>
          <w:rFonts w:cs="Arial"/>
          <w:b/>
          <w:i/>
          <w:sz w:val="22"/>
          <w:szCs w:val="22"/>
        </w:rPr>
        <w:t>Guidance specific to this assessment:</w:t>
      </w:r>
      <w:r>
        <w:rPr>
          <w:rFonts w:cs="Arial"/>
          <w:i/>
          <w:sz w:val="22"/>
          <w:szCs w:val="22"/>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pPr>
        <w:pStyle w:val="Normal"/>
        <w:spacing w:lineRule="auto" w:line="276"/>
        <w:jc w:val="both"/>
        <w:rPr>
          <w:rFonts w:cs="Arial"/>
          <w:b/>
          <w:b/>
          <w:sz w:val="22"/>
          <w:szCs w:val="22"/>
        </w:rPr>
      </w:pPr>
      <w:r>
        <w:rPr>
          <w:rFonts w:cs="Arial"/>
          <w:b/>
          <w:sz w:val="22"/>
          <w:szCs w:val="22"/>
        </w:rPr>
      </w:r>
    </w:p>
    <w:p>
      <w:pPr>
        <w:pStyle w:val="Normal"/>
        <w:numPr>
          <w:ilvl w:val="0"/>
          <w:numId w:val="2"/>
        </w:numPr>
        <w:spacing w:lineRule="auto" w:line="276"/>
        <w:jc w:val="both"/>
        <w:rPr>
          <w:rFonts w:cs="Arial"/>
          <w:b/>
          <w:b/>
          <w:sz w:val="22"/>
          <w:szCs w:val="22"/>
        </w:rPr>
      </w:pPr>
      <w:r>
        <w:rPr>
          <w:rFonts w:cs="Arial"/>
          <w:b/>
          <w:sz w:val="22"/>
          <w:szCs w:val="22"/>
        </w:rPr>
        <w:t>Cognitive and Intellectual Skills</w:t>
      </w:r>
    </w:p>
    <w:p>
      <w:pPr>
        <w:pStyle w:val="Normal"/>
        <w:spacing w:lineRule="auto" w:line="276"/>
        <w:jc w:val="both"/>
        <w:rPr>
          <w:rFonts w:cs="Arial"/>
          <w:sz w:val="22"/>
          <w:szCs w:val="22"/>
        </w:rPr>
      </w:pPr>
      <w:r>
        <w:rPr>
          <w:rFonts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i/>
          <w:i/>
          <w:sz w:val="22"/>
          <w:szCs w:val="22"/>
        </w:rPr>
      </w:pPr>
      <w:r>
        <w:rPr>
          <w:rFonts w:cs="Arial"/>
          <w:b/>
          <w:i/>
          <w:sz w:val="22"/>
          <w:szCs w:val="22"/>
        </w:rPr>
        <w:t>Guidance specific to this assessment:</w:t>
      </w:r>
      <w:r>
        <w:rPr>
          <w:rFonts w:cs="Arial"/>
          <w:i/>
          <w:sz w:val="22"/>
          <w:szCs w:val="22"/>
        </w:rPr>
        <w:t xml:space="preserve"> Your responses to the tasks should be underpinned with reference appropriate evidence.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b/>
          <w:b/>
          <w:sz w:val="22"/>
          <w:szCs w:val="22"/>
        </w:rPr>
      </w:pPr>
      <w:r>
        <w:rPr>
          <w:rFonts w:cs="Arial"/>
          <w:b/>
          <w:sz w:val="22"/>
          <w:szCs w:val="22"/>
        </w:rPr>
      </w:r>
    </w:p>
    <w:p>
      <w:pPr>
        <w:pStyle w:val="Normal"/>
        <w:numPr>
          <w:ilvl w:val="0"/>
          <w:numId w:val="2"/>
        </w:numPr>
        <w:spacing w:lineRule="auto" w:line="276"/>
        <w:jc w:val="both"/>
        <w:rPr>
          <w:rFonts w:cs="Arial"/>
          <w:b/>
          <w:b/>
          <w:sz w:val="22"/>
          <w:szCs w:val="22"/>
        </w:rPr>
      </w:pPr>
      <w:r>
        <w:rPr>
          <w:rFonts w:cs="Arial"/>
          <w:b/>
          <w:sz w:val="22"/>
          <w:szCs w:val="22"/>
        </w:rPr>
        <w:t>Practical Skills</w:t>
      </w:r>
    </w:p>
    <w:p>
      <w:pPr>
        <w:pStyle w:val="Normal"/>
        <w:spacing w:lineRule="auto" w:line="276"/>
        <w:jc w:val="both"/>
        <w:rPr>
          <w:rFonts w:cs="Arial"/>
          <w:sz w:val="22"/>
          <w:szCs w:val="22"/>
        </w:rPr>
      </w:pPr>
      <w:r>
        <w:rPr>
          <w:rFonts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i/>
          <w:i/>
          <w:sz w:val="22"/>
          <w:szCs w:val="22"/>
        </w:rPr>
      </w:pPr>
      <w:r>
        <w:rPr>
          <w:rFonts w:cs="Arial"/>
          <w:b/>
          <w:i/>
          <w:sz w:val="22"/>
          <w:szCs w:val="22"/>
        </w:rPr>
        <w:t>Guidance specific to this assessment:</w:t>
      </w:r>
      <w:r>
        <w:rPr>
          <w:rFonts w:cs="Arial"/>
          <w:i/>
          <w:sz w:val="22"/>
          <w:szCs w:val="22"/>
        </w:rPr>
        <w:t xml:space="preserve"> You should demonstrate you are able to apply the knowledge gained and/or tools learned in the course of the module to the assessment task.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sz w:val="22"/>
          <w:szCs w:val="22"/>
        </w:rPr>
      </w:pPr>
      <w:r>
        <w:rPr>
          <w:rFonts w:cs="Arial"/>
          <w:sz w:val="22"/>
          <w:szCs w:val="22"/>
        </w:rPr>
      </w:r>
    </w:p>
    <w:p>
      <w:pPr>
        <w:pStyle w:val="Normal"/>
        <w:numPr>
          <w:ilvl w:val="0"/>
          <w:numId w:val="2"/>
        </w:numPr>
        <w:spacing w:lineRule="auto" w:line="276"/>
        <w:jc w:val="both"/>
        <w:rPr>
          <w:rFonts w:cs="Arial"/>
          <w:b/>
          <w:b/>
          <w:sz w:val="22"/>
          <w:szCs w:val="22"/>
        </w:rPr>
      </w:pPr>
      <w:r>
        <w:rPr>
          <w:rFonts w:cs="Arial"/>
          <w:b/>
          <w:sz w:val="22"/>
          <w:szCs w:val="22"/>
        </w:rPr>
        <w:t xml:space="preserve">Transferable Skills for Life and Professional Practice </w:t>
      </w:r>
    </w:p>
    <w:p>
      <w:pPr>
        <w:pStyle w:val="Normal"/>
        <w:spacing w:lineRule="auto" w:line="276"/>
        <w:jc w:val="both"/>
        <w:rPr>
          <w:rFonts w:cs="Arial"/>
          <w:sz w:val="22"/>
          <w:szCs w:val="22"/>
        </w:rPr>
      </w:pPr>
      <w:r>
        <w:rPr>
          <w:rFonts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i/>
          <w:i/>
          <w:sz w:val="22"/>
          <w:szCs w:val="22"/>
        </w:rPr>
      </w:pPr>
      <w:r>
        <w:rPr>
          <w:rFonts w:cs="Arial"/>
          <w:b/>
          <w:i/>
          <w:sz w:val="22"/>
          <w:szCs w:val="22"/>
        </w:rPr>
        <w:t>Guidance specific to this assessment:</w:t>
      </w:r>
      <w:r>
        <w:rPr>
          <w:rFonts w:cs="Arial"/>
          <w:i/>
          <w:sz w:val="22"/>
          <w:szCs w:val="22"/>
        </w:rPr>
        <w:t xml:space="preserve"> E-portfolio</w:t>
      </w:r>
    </w:p>
    <w:p>
      <w:pPr>
        <w:pStyle w:val="Normal"/>
        <w:spacing w:lineRule="auto" w:line="276"/>
        <w:jc w:val="both"/>
        <w:rPr>
          <w:rFonts w:cs="Arial"/>
          <w:i/>
          <w:i/>
          <w:sz w:val="22"/>
          <w:szCs w:val="22"/>
        </w:rPr>
      </w:pPr>
      <w:r>
        <w:rPr>
          <w:rFonts w:cs="Arial"/>
          <w:i/>
          <w:sz w:val="22"/>
          <w:szCs w:val="22"/>
        </w:rPr>
      </w:r>
    </w:p>
    <w:p>
      <w:pPr>
        <w:pStyle w:val="Normal"/>
        <w:numPr>
          <w:ilvl w:val="0"/>
          <w:numId w:val="4"/>
        </w:numPr>
        <w:spacing w:lineRule="auto" w:line="240"/>
        <w:jc w:val="both"/>
        <w:rPr>
          <w:rFonts w:cs="Arial"/>
          <w:i/>
          <w:i/>
          <w:sz w:val="22"/>
          <w:szCs w:val="22"/>
        </w:rPr>
      </w:pPr>
      <w:r>
        <w:rPr>
          <w:rFonts w:cs="Arial"/>
          <w:i/>
          <w:sz w:val="22"/>
          <w:szCs w:val="22"/>
        </w:rPr>
        <w:t xml:space="preserve">Written in </w:t>
      </w:r>
      <w:r>
        <w:rPr>
          <w:rFonts w:cs="Arial"/>
          <w:b/>
          <w:i/>
          <w:sz w:val="22"/>
          <w:szCs w:val="22"/>
        </w:rPr>
        <w:t>UK</w:t>
      </w:r>
      <w:r>
        <w:rPr>
          <w:rFonts w:cs="Arial"/>
          <w:i/>
          <w:sz w:val="22"/>
          <w:szCs w:val="22"/>
        </w:rPr>
        <w:t xml:space="preserve"> English in an appropriate academic style using an appropriate medium for the task. Please refer to additional Moodle resources for guidance on the production of mind maps and posters.</w:t>
      </w:r>
    </w:p>
    <w:p>
      <w:pPr>
        <w:pStyle w:val="Normal"/>
        <w:numPr>
          <w:ilvl w:val="0"/>
          <w:numId w:val="4"/>
        </w:numPr>
        <w:spacing w:lineRule="auto" w:line="240"/>
        <w:jc w:val="both"/>
        <w:rPr>
          <w:rFonts w:cs="Arial"/>
          <w:i/>
          <w:i/>
          <w:sz w:val="22"/>
          <w:szCs w:val="22"/>
        </w:rPr>
      </w:pPr>
      <w:r>
        <w:rPr>
          <w:rFonts w:cs="Arial"/>
          <w:i/>
          <w:sz w:val="22"/>
          <w:szCs w:val="22"/>
        </w:rPr>
        <w:t>Focus only on the tasks set in the assignment.</w:t>
      </w:r>
    </w:p>
    <w:p>
      <w:pPr>
        <w:pStyle w:val="Normal"/>
        <w:numPr>
          <w:ilvl w:val="0"/>
          <w:numId w:val="4"/>
        </w:numPr>
        <w:spacing w:lineRule="auto" w:line="240"/>
        <w:jc w:val="both"/>
        <w:rPr>
          <w:rFonts w:cs="Arial"/>
          <w:i/>
          <w:i/>
          <w:sz w:val="22"/>
          <w:szCs w:val="22"/>
        </w:rPr>
      </w:pPr>
      <w:r>
        <w:rPr>
          <w:rFonts w:cs="Arial"/>
          <w:i/>
          <w:sz w:val="22"/>
          <w:szCs w:val="22"/>
        </w:rPr>
        <w:t>Length: +/- 10% (5 marks will be deducted from the overall mark where the word count is exceeded).</w:t>
      </w:r>
    </w:p>
    <w:p>
      <w:pPr>
        <w:pStyle w:val="Normal"/>
        <w:numPr>
          <w:ilvl w:val="0"/>
          <w:numId w:val="4"/>
        </w:numPr>
        <w:spacing w:lineRule="auto" w:line="240"/>
        <w:jc w:val="both"/>
        <w:rPr>
          <w:rFonts w:cs="Arial"/>
          <w:b/>
          <w:b/>
          <w:i/>
          <w:i/>
          <w:sz w:val="22"/>
          <w:szCs w:val="22"/>
        </w:rPr>
      </w:pPr>
      <w:r>
        <w:rPr>
          <w:rFonts w:cs="Arial"/>
          <w:i/>
          <w:sz w:val="22"/>
          <w:szCs w:val="22"/>
        </w:rPr>
        <w:t xml:space="preserve">You could use Grammarly to check spelling and grammar before submission. </w:t>
      </w:r>
    </w:p>
    <w:p>
      <w:pPr>
        <w:pStyle w:val="Normal"/>
        <w:jc w:val="both"/>
        <w:rPr>
          <w:rFonts w:cs="Arial"/>
          <w:b/>
          <w:b/>
          <w:i/>
          <w:i/>
          <w:sz w:val="22"/>
          <w:szCs w:val="22"/>
        </w:rPr>
      </w:pPr>
      <w:r>
        <w:rPr>
          <w:rFonts w:cs="Arial"/>
          <w:b/>
          <w:i/>
          <w:sz w:val="22"/>
          <w:szCs w:val="22"/>
        </w:rPr>
      </w:r>
    </w:p>
    <w:p>
      <w:pPr>
        <w:pStyle w:val="Normal"/>
        <w:jc w:val="both"/>
        <w:rPr>
          <w:rFonts w:cs="Arial"/>
          <w:b/>
          <w:b/>
          <w:i/>
          <w:i/>
          <w:sz w:val="22"/>
          <w:szCs w:val="22"/>
        </w:rPr>
      </w:pPr>
      <w:r>
        <w:rPr>
          <w:rFonts w:cs="Arial"/>
          <w:b/>
          <w:i/>
          <w:sz w:val="22"/>
          <w:szCs w:val="22"/>
        </w:rPr>
        <w:t>Essential Resources:</w:t>
      </w:r>
    </w:p>
    <w:p>
      <w:pPr>
        <w:pStyle w:val="Normal"/>
        <w:numPr>
          <w:ilvl w:val="0"/>
          <w:numId w:val="4"/>
        </w:numPr>
        <w:spacing w:lineRule="auto" w:line="240"/>
        <w:jc w:val="both"/>
        <w:rPr>
          <w:rFonts w:cs="Arial"/>
          <w:i/>
          <w:i/>
          <w:sz w:val="22"/>
          <w:szCs w:val="22"/>
        </w:rPr>
      </w:pPr>
      <w:r>
        <w:rPr>
          <w:rFonts w:cs="Arial"/>
          <w:i/>
          <w:sz w:val="22"/>
          <w:szCs w:val="22"/>
        </w:rPr>
        <w:t>Resources listed on Moodle</w:t>
      </w:r>
    </w:p>
    <w:p>
      <w:pPr>
        <w:pStyle w:val="Normal"/>
        <w:numPr>
          <w:ilvl w:val="0"/>
          <w:numId w:val="4"/>
        </w:numPr>
        <w:spacing w:lineRule="auto" w:line="240"/>
        <w:jc w:val="both"/>
        <w:rPr>
          <w:rFonts w:cs="Arial"/>
          <w:i/>
          <w:i/>
          <w:sz w:val="22"/>
          <w:szCs w:val="22"/>
        </w:rPr>
      </w:pPr>
      <w:r>
        <w:rPr>
          <w:rFonts w:cs="Arial"/>
          <w:i/>
          <w:sz w:val="22"/>
          <w:szCs w:val="22"/>
        </w:rPr>
        <w:t xml:space="preserve">The module handbook &amp; reading list </w:t>
      </w:r>
    </w:p>
    <w:p>
      <w:pPr>
        <w:pStyle w:val="Normal"/>
        <w:numPr>
          <w:ilvl w:val="0"/>
          <w:numId w:val="4"/>
        </w:numPr>
        <w:spacing w:lineRule="auto" w:line="240"/>
        <w:jc w:val="both"/>
        <w:rPr>
          <w:rFonts w:cs="Arial"/>
          <w:i/>
          <w:i/>
          <w:sz w:val="22"/>
          <w:szCs w:val="22"/>
        </w:rPr>
      </w:pPr>
      <w:r>
        <w:rPr>
          <w:rFonts w:cs="Arial"/>
          <w:i/>
          <w:sz w:val="22"/>
          <w:szCs w:val="22"/>
        </w:rPr>
        <w:t>UWTSD Referencing Guide</w:t>
      </w:r>
    </w:p>
    <w:p>
      <w:pPr>
        <w:pStyle w:val="ListParagraph"/>
        <w:numPr>
          <w:ilvl w:val="0"/>
          <w:numId w:val="4"/>
        </w:numPr>
        <w:spacing w:lineRule="auto" w:line="240"/>
        <w:jc w:val="both"/>
        <w:rPr>
          <w:rFonts w:cs="Arial"/>
          <w:i/>
          <w:i/>
          <w:sz w:val="22"/>
          <w:szCs w:val="22"/>
        </w:rPr>
      </w:pPr>
      <w:r>
        <w:rPr>
          <w:rFonts w:cs="Arial"/>
          <w:i/>
          <w:sz w:val="22"/>
          <w:szCs w:val="22"/>
        </w:rPr>
        <w:t>The below assessment criteria.</w:t>
      </w:r>
    </w:p>
    <w:p>
      <w:pPr>
        <w:pStyle w:val="Normal"/>
        <w:jc w:val="both"/>
        <w:rPr>
          <w:rFonts w:cs="Arial"/>
          <w:sz w:val="22"/>
          <w:szCs w:val="22"/>
        </w:rPr>
      </w:pPr>
      <w:r>
        <w:rPr>
          <w:rFonts w:cs="Arial"/>
          <w:sz w:val="22"/>
          <w:szCs w:val="22"/>
        </w:rPr>
      </w:r>
    </w:p>
    <w:p>
      <w:pPr>
        <w:pStyle w:val="Normal"/>
        <w:rPr>
          <w:rFonts w:cs="Arial"/>
          <w:sz w:val="22"/>
          <w:szCs w:val="22"/>
        </w:rPr>
      </w:pPr>
      <w:r>
        <w:rPr>
          <w:rFonts w:cs="Arial"/>
          <w:sz w:val="22"/>
          <w:szCs w:val="22"/>
        </w:rPr>
      </w:r>
      <w:r>
        <w:br w:type="page"/>
      </w:r>
    </w:p>
    <w:tbl>
      <w:tblPr>
        <w:tblW w:w="10445" w:type="dxa"/>
        <w:jc w:val="center"/>
        <w:tblInd w:w="0" w:type="dxa"/>
        <w:tblLayout w:type="fixed"/>
        <w:tblCellMar>
          <w:top w:w="0" w:type="dxa"/>
          <w:left w:w="108" w:type="dxa"/>
          <w:bottom w:w="0" w:type="dxa"/>
          <w:right w:w="108" w:type="dxa"/>
        </w:tblCellMar>
        <w:tblLook w:firstRow="1" w:noVBand="1" w:lastRow="0" w:firstColumn="1" w:lastColumn="0" w:noHBand="0" w:val="04a0"/>
      </w:tblPr>
      <w:tblGrid>
        <w:gridCol w:w="10445"/>
      </w:tblGrid>
      <w:tr>
        <w:trPr/>
        <w:tc>
          <w:tcPr>
            <w:tcW w:w="10445" w:type="dxa"/>
            <w:tcBorders>
              <w:top w:val="single" w:sz="4" w:space="0" w:color="000000"/>
              <w:left w:val="single" w:sz="4" w:space="0" w:color="000000"/>
              <w:bottom w:val="single" w:sz="4" w:space="0" w:color="000000"/>
              <w:right w:val="single" w:sz="4" w:space="0" w:color="000000"/>
            </w:tcBorders>
            <w:shd w:color="auto" w:fill="BFBFBF" w:val="clear"/>
          </w:tcPr>
          <w:p>
            <w:pPr>
              <w:pStyle w:val="Normal"/>
              <w:pageBreakBefore/>
              <w:widowControl w:val="false"/>
              <w:spacing w:lineRule="auto" w:line="240"/>
              <w:rPr>
                <w:rFonts w:cs="Arial"/>
              </w:rPr>
            </w:pPr>
            <w:r>
              <w:rPr>
                <w:rFonts w:cs="Arial"/>
                <w:b/>
                <w:caps/>
                <w:sz w:val="40"/>
              </w:rPr>
              <w:t xml:space="preserve">     </w:t>
            </w:r>
            <w:r>
              <w:rPr>
                <w:rFonts w:cs="Arial"/>
                <w:b/>
                <w:caps/>
                <w:sz w:val="40"/>
              </w:rPr>
              <w:t>Student FEEDBACK FORM</w:t>
            </w:r>
          </w:p>
        </w:tc>
      </w:tr>
    </w:tbl>
    <w:p>
      <w:pPr>
        <w:pStyle w:val="Normal"/>
        <w:spacing w:lineRule="auto" w:line="240"/>
        <w:rPr>
          <w:rFonts w:cs="Arial"/>
        </w:rPr>
      </w:pPr>
      <w:r>
        <w:rPr>
          <w:rFonts w:cs="Arial"/>
        </w:rPr>
      </w:r>
    </w:p>
    <w:p>
      <w:pPr>
        <w:pStyle w:val="BodyText10"/>
        <w:tabs>
          <w:tab w:val="clear" w:pos="720"/>
          <w:tab w:val="clear" w:pos="1440"/>
        </w:tabs>
        <w:spacing w:lineRule="auto" w:line="240"/>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sectPr>
          <w:footerReference w:type="default" r:id="rId2"/>
          <w:type w:val="nextPage"/>
          <w:pgSz w:w="11906" w:h="16838"/>
          <w:pgMar w:left="720" w:right="720" w:header="0" w:top="720" w:footer="0" w:bottom="720" w:gutter="0"/>
          <w:pgNumType w:fmt="decimal"/>
          <w:formProt w:val="false"/>
          <w:titlePg/>
          <w:textDirection w:val="lrTb"/>
        </w:sectPr>
      </w:pPr>
    </w:p>
    <w:p>
      <w:pPr>
        <w:pStyle w:val="Normal"/>
        <w:spacing w:lineRule="auto" w:line="240"/>
        <w:rPr>
          <w:rFonts w:cs="Arial"/>
          <w:b/>
          <w:b/>
          <w:sz w:val="22"/>
          <w:szCs w:val="22"/>
        </w:rPr>
      </w:pPr>
      <w:r>
        <w:rPr>
          <w:rFonts w:cs="Arial"/>
          <w:b/>
          <w:sz w:val="22"/>
          <w:szCs w:val="22"/>
        </w:rPr>
      </w:r>
    </w:p>
    <w:tbl>
      <w:tblPr>
        <w:tblW w:w="5000" w:type="pct"/>
        <w:jc w:val="left"/>
        <w:tblInd w:w="0" w:type="dxa"/>
        <w:tblLayout w:type="fixed"/>
        <w:tblCellMar>
          <w:top w:w="0" w:type="dxa"/>
          <w:left w:w="108" w:type="dxa"/>
          <w:bottom w:w="0" w:type="dxa"/>
          <w:right w:w="108" w:type="dxa"/>
        </w:tblCellMar>
        <w:tblLook w:firstRow="1" w:noVBand="1" w:lastRow="0" w:firstColumn="1" w:lastColumn="0" w:noHBand="0" w:val="04a0"/>
      </w:tblPr>
      <w:tblGrid>
        <w:gridCol w:w="8726"/>
        <w:gridCol w:w="871"/>
        <w:gridCol w:w="869"/>
      </w:tblGrid>
      <w:tr>
        <w:trPr>
          <w:trHeight w:val="1002" w:hRule="atLeast"/>
        </w:trPr>
        <w:tc>
          <w:tcPr>
            <w:tcW w:w="8726" w:type="dxa"/>
            <w:tcBorders>
              <w:top w:val="single" w:sz="4" w:space="0" w:color="000000"/>
              <w:left w:val="single" w:sz="4" w:space="0" w:color="000000"/>
              <w:right w:val="single" w:sz="4" w:space="0" w:color="000000"/>
            </w:tcBorders>
            <w:shd w:color="auto" w:fill="BFBFBF" w:val="clear"/>
            <w:vAlign w:val="center"/>
          </w:tcPr>
          <w:p>
            <w:pPr>
              <w:pStyle w:val="Normal"/>
              <w:widowControl w:val="false"/>
              <w:spacing w:lineRule="auto" w:line="240"/>
              <w:rPr>
                <w:rFonts w:cs="Arial"/>
                <w:b/>
                <w:b/>
                <w:sz w:val="22"/>
              </w:rPr>
            </w:pPr>
            <w:r>
              <w:rPr>
                <w:rFonts w:cs="Arial"/>
                <w:b/>
                <w:sz w:val="16"/>
              </w:rPr>
              <w:t>Marks will be allocated based on how well the student has met the generic assessment criteria in each task.</w:t>
            </w:r>
          </w:p>
        </w:tc>
        <w:tc>
          <w:tcPr>
            <w:tcW w:w="871" w:type="dxa"/>
            <w:tcBorders>
              <w:top w:val="single" w:sz="4" w:space="0" w:color="000000"/>
              <w:left w:val="single" w:sz="4" w:space="0" w:color="000000"/>
              <w:right w:val="single" w:sz="4" w:space="0" w:color="000000"/>
            </w:tcBorders>
            <w:shd w:color="auto" w:fill="BFBFBF" w:val="clear"/>
            <w:textDirection w:val="btLr"/>
          </w:tcPr>
          <w:p>
            <w:pPr>
              <w:pStyle w:val="Normal"/>
              <w:widowControl w:val="false"/>
              <w:spacing w:lineRule="auto" w:line="240"/>
              <w:ind w:left="34" w:right="113" w:hanging="0"/>
              <w:jc w:val="center"/>
              <w:rPr>
                <w:rFonts w:cs="Arial"/>
                <w:b/>
                <w:b/>
                <w:sz w:val="18"/>
                <w:szCs w:val="18"/>
              </w:rPr>
            </w:pPr>
            <w:r>
              <w:rPr>
                <w:rFonts w:cs="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color="auto" w:fill="BFBFBF" w:val="clear"/>
            <w:textDirection w:val="btLr"/>
            <w:vAlign w:val="center"/>
          </w:tcPr>
          <w:p>
            <w:pPr>
              <w:pStyle w:val="Normal"/>
              <w:widowControl w:val="false"/>
              <w:spacing w:lineRule="auto" w:line="240"/>
              <w:ind w:left="113" w:right="113" w:hanging="0"/>
              <w:jc w:val="center"/>
              <w:rPr>
                <w:rFonts w:cs="Arial"/>
                <w:b/>
                <w:b/>
                <w:sz w:val="18"/>
                <w:szCs w:val="18"/>
              </w:rPr>
            </w:pPr>
            <w:r>
              <w:rPr>
                <w:rFonts w:cs="Arial"/>
                <w:b/>
                <w:sz w:val="18"/>
                <w:szCs w:val="18"/>
              </w:rPr>
              <w:t xml:space="preserve">Marks </w:t>
            </w:r>
          </w:p>
          <w:p>
            <w:pPr>
              <w:pStyle w:val="Normal"/>
              <w:widowControl w:val="false"/>
              <w:spacing w:lineRule="auto" w:line="240"/>
              <w:ind w:left="113" w:right="113" w:hanging="0"/>
              <w:jc w:val="center"/>
              <w:rPr>
                <w:rFonts w:cs="Arial"/>
                <w:b/>
                <w:b/>
                <w:sz w:val="18"/>
                <w:szCs w:val="18"/>
              </w:rPr>
            </w:pPr>
            <w:r>
              <w:rPr>
                <w:rFonts w:cs="Arial"/>
                <w:b/>
                <w:sz w:val="18"/>
                <w:szCs w:val="18"/>
              </w:rPr>
              <w:t>awarded</w:t>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sz w:val="16"/>
                <w:szCs w:val="16"/>
              </w:rPr>
            </w:pPr>
            <w:r>
              <w:rPr>
                <w:rFonts w:cs="Arial"/>
                <w:b/>
                <w:szCs w:val="16"/>
              </w:rPr>
              <w:t xml:space="preserve">1. </w:t>
            </w:r>
            <w:r>
              <w:rPr>
                <w:rFonts w:cs="Arial"/>
                <w:b/>
              </w:rPr>
              <w:t>Engagement with Literature Skills</w:t>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t>20</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vAlign w:val="center"/>
          </w:tcPr>
          <w:p>
            <w:pPr>
              <w:pStyle w:val="Normal"/>
              <w:widowControl w:val="false"/>
              <w:spacing w:lineRule="auto" w:line="240"/>
              <w:jc w:val="center"/>
              <w:rPr>
                <w:rFonts w:cs="Arial"/>
                <w:sz w:val="32"/>
              </w:rPr>
            </w:pPr>
            <w:r>
              <w:rPr>
                <w:rFonts w:cs="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rPr>
            </w:pPr>
            <w:r>
              <w:rPr>
                <w:rFonts w:cs="Arial"/>
                <w:b/>
                <w:szCs w:val="16"/>
              </w:rPr>
              <w:t xml:space="preserve">2. </w:t>
            </w:r>
            <w:r>
              <w:rPr>
                <w:rFonts w:cs="Arial"/>
                <w:b/>
              </w:rPr>
              <w:t>Knowledge and Understanding Skills</w:t>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shd w:color="auto" w:fill="D9D9D9" w:val="clear"/>
            <w:vAlign w:val="cente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vAlign w:val="center"/>
          </w:tcPr>
          <w:p>
            <w:pPr>
              <w:pStyle w:val="Normal"/>
              <w:widowControl w:val="false"/>
              <w:spacing w:lineRule="auto" w:line="240"/>
              <w:jc w:val="center"/>
              <w:rPr>
                <w:rFonts w:cs="Arial"/>
                <w:sz w:val="32"/>
              </w:rPr>
            </w:pPr>
            <w:r>
              <w:rPr>
                <w:rFonts w:cs="Arial"/>
                <w:sz w:val="32"/>
              </w:rPr>
              <w:t>20</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vAlign w:val="center"/>
          </w:tcPr>
          <w:p>
            <w:pPr>
              <w:pStyle w:val="Normal"/>
              <w:widowControl w:val="false"/>
              <w:spacing w:lineRule="auto" w:line="240"/>
              <w:jc w:val="center"/>
              <w:rPr>
                <w:rFonts w:cs="Arial"/>
                <w:sz w:val="32"/>
              </w:rPr>
            </w:pPr>
            <w:r>
              <w:rPr>
                <w:rFonts w:cs="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sz w:val="16"/>
                <w:szCs w:val="16"/>
              </w:rPr>
            </w:pPr>
            <w:r>
              <w:rPr>
                <w:rFonts w:cs="Arial"/>
                <w:b/>
                <w:szCs w:val="16"/>
              </w:rPr>
              <w:t xml:space="preserve">3. </w:t>
            </w:r>
            <w:r>
              <w:rPr>
                <w:rFonts w:cs="Arial"/>
                <w:b/>
              </w:rPr>
              <w:t>Cognitive and Intellectual Skills</w:t>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shd w:color="auto" w:fill="D9D9D9" w:val="clear"/>
            <w:vAlign w:val="cente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vAlign w:val="center"/>
          </w:tcPr>
          <w:p>
            <w:pPr>
              <w:pStyle w:val="Normal"/>
              <w:widowControl w:val="false"/>
              <w:spacing w:lineRule="auto" w:line="240"/>
              <w:jc w:val="center"/>
              <w:rPr>
                <w:rFonts w:cs="Arial"/>
                <w:sz w:val="32"/>
              </w:rPr>
            </w:pPr>
            <w:r>
              <w:rPr>
                <w:rFonts w:cs="Arial"/>
                <w:sz w:val="32"/>
              </w:rPr>
              <w:t>20</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vAlign w:val="center"/>
          </w:tcPr>
          <w:p>
            <w:pPr>
              <w:pStyle w:val="Normal"/>
              <w:widowControl w:val="false"/>
              <w:spacing w:lineRule="auto" w:line="240"/>
              <w:jc w:val="center"/>
              <w:rPr>
                <w:rFonts w:cs="Arial"/>
                <w:sz w:val="32"/>
              </w:rPr>
            </w:pPr>
            <w:r>
              <w:rPr>
                <w:rFonts w:cs="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sz w:val="16"/>
                <w:szCs w:val="16"/>
              </w:rPr>
            </w:pPr>
            <w:r>
              <w:rPr>
                <w:rFonts w:cs="Arial"/>
                <w:b/>
                <w:szCs w:val="16"/>
              </w:rPr>
              <w:t xml:space="preserve">4. </w:t>
            </w:r>
            <w:r>
              <w:rPr>
                <w:rFonts w:cs="Arial"/>
                <w:b/>
              </w:rPr>
              <w:t>Practical Application Skills</w:t>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shd w:color="auto" w:fill="D9D9D9" w:val="clear"/>
            <w:vAlign w:val="cente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vAlign w:val="center"/>
          </w:tcPr>
          <w:p>
            <w:pPr>
              <w:pStyle w:val="Normal"/>
              <w:widowControl w:val="false"/>
              <w:spacing w:lineRule="auto" w:line="240"/>
              <w:jc w:val="center"/>
              <w:rPr>
                <w:rFonts w:cs="Arial"/>
                <w:sz w:val="32"/>
              </w:rPr>
            </w:pPr>
            <w:r>
              <w:rPr>
                <w:rFonts w:cs="Arial"/>
                <w:sz w:val="32"/>
              </w:rPr>
              <w:t>20</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vAlign w:val="center"/>
          </w:tcPr>
          <w:p>
            <w:pPr>
              <w:pStyle w:val="Normal"/>
              <w:widowControl w:val="false"/>
              <w:spacing w:lineRule="auto" w:line="240"/>
              <w:jc w:val="center"/>
              <w:rPr>
                <w:rFonts w:cs="Arial"/>
                <w:sz w:val="32"/>
              </w:rPr>
            </w:pPr>
            <w:r>
              <w:rPr>
                <w:rFonts w:cs="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sz w:val="16"/>
                <w:szCs w:val="16"/>
              </w:rPr>
            </w:pPr>
            <w:r>
              <w:rPr>
                <w:rFonts w:cs="Arial"/>
                <w:b/>
                <w:szCs w:val="16"/>
              </w:rPr>
              <w:t xml:space="preserve">5. </w:t>
            </w:r>
            <w:r>
              <w:rPr>
                <w:rFonts w:cs="Arial"/>
                <w:b/>
              </w:rPr>
              <w:t>Transferable Skills for Life and Professional Practice</w:t>
              <w:br/>
            </w:r>
            <w:r>
              <w:rPr>
                <w:rFonts w:cs="Arial"/>
                <w:b/>
                <w:sz w:val="16"/>
                <w:szCs w:val="16"/>
              </w:rPr>
              <w:t>(including 10 marks for Online content participation.)</w:t>
            </w:r>
          </w:p>
        </w:tc>
        <w:tc>
          <w:tcPr>
            <w:tcW w:w="871" w:type="dxa"/>
            <w:tcBorders>
              <w:top w:val="single" w:sz="4" w:space="0" w:color="000000"/>
              <w:left w:val="single" w:sz="4" w:space="0" w:color="000000"/>
              <w:right w:val="single" w:sz="4" w:space="0" w:color="000000"/>
            </w:tcBorders>
            <w:shd w:color="auto" w:fill="D9D9D9" w:val="clear"/>
            <w:vAlign w:val="cente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vAlign w:val="center"/>
          </w:tcPr>
          <w:p>
            <w:pPr>
              <w:pStyle w:val="Normal"/>
              <w:widowControl w:val="false"/>
              <w:spacing w:lineRule="auto" w:line="240"/>
              <w:jc w:val="center"/>
              <w:rPr>
                <w:rFonts w:cs="Arial"/>
                <w:sz w:val="32"/>
              </w:rPr>
            </w:pPr>
            <w:r>
              <w:rPr>
                <w:rFonts w:cs="Arial"/>
                <w:sz w:val="32"/>
              </w:rPr>
              <w:t>20</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bl>
    <w:p>
      <w:pPr>
        <w:pStyle w:val="Normal"/>
        <w:spacing w:lineRule="auto" w:line="240"/>
        <w:ind w:left="284" w:right="531" w:hanging="0"/>
        <w:rPr>
          <w:rFonts w:cs="Arial"/>
          <w:b/>
          <w:b/>
          <w:sz w:val="16"/>
          <w:szCs w:val="16"/>
        </w:rPr>
      </w:pPr>
      <w:r>
        <w:rPr>
          <w:rFonts w:cs="Arial"/>
          <w:b/>
          <w:sz w:val="16"/>
          <w:szCs w:val="16"/>
        </w:rPr>
      </w:r>
    </w:p>
    <w:tbl>
      <w:tblPr>
        <w:tblpPr w:bottomFromText="0" w:horzAnchor="margin" w:leftFromText="180" w:rightFromText="180" w:tblpX="0" w:tblpXSpec="center" w:tblpY="82" w:topFromText="0" w:vertAnchor="text"/>
        <w:tblW w:w="10666" w:type="dxa"/>
        <w:jc w:val="center"/>
        <w:tblInd w:w="0" w:type="dxa"/>
        <w:tblLayout w:type="fixed"/>
        <w:tblCellMar>
          <w:top w:w="0" w:type="dxa"/>
          <w:left w:w="108" w:type="dxa"/>
          <w:bottom w:w="0" w:type="dxa"/>
          <w:right w:w="108" w:type="dxa"/>
        </w:tblCellMar>
        <w:tblLook w:firstRow="0" w:noVBand="0" w:lastRow="0" w:firstColumn="0" w:lastColumn="0" w:noHBand="0" w:val="0000"/>
      </w:tblPr>
      <w:tblGrid>
        <w:gridCol w:w="6061"/>
        <w:gridCol w:w="2903"/>
        <w:gridCol w:w="641"/>
        <w:gridCol w:w="1060"/>
      </w:tblGrid>
      <w:tr>
        <w:trPr>
          <w:cantSplit w:val="true"/>
        </w:trPr>
        <w:tc>
          <w:tcPr>
            <w:tcW w:w="6061" w:type="dxa"/>
            <w:vMerge w:val="restart"/>
            <w:tcBorders>
              <w:top w:val="single" w:sz="4" w:space="0" w:color="000000"/>
              <w:left w:val="single" w:sz="4" w:space="0" w:color="000000"/>
              <w:bottom w:val="single" w:sz="4" w:space="0" w:color="000000"/>
              <w:right w:val="single" w:sz="4" w:space="0" w:color="000000"/>
            </w:tcBorders>
            <w:shd w:color="auto" w:fill="auto" w:val="pct15"/>
            <w:vAlign w:val="center"/>
          </w:tcPr>
          <w:p>
            <w:pPr>
              <w:pStyle w:val="Normal"/>
              <w:widowControl w:val="false"/>
              <w:spacing w:lineRule="auto" w:line="240"/>
              <w:rPr>
                <w:rFonts w:cs="Arial"/>
                <w:sz w:val="16"/>
                <w:szCs w:val="16"/>
              </w:rPr>
            </w:pPr>
            <w:r>
              <w:rPr>
                <w:rFonts w:cs="Arial"/>
                <w:b/>
                <w:bCs/>
                <w:sz w:val="22"/>
                <w:szCs w:val="22"/>
              </w:rPr>
              <w:t xml:space="preserve">Assessment Mark </w:t>
            </w:r>
            <w:r>
              <w:rPr>
                <w:rFonts w:cs="Arial"/>
                <w:bCs/>
                <w:sz w:val="22"/>
                <w:szCs w:val="22"/>
              </w:rPr>
              <w:t>(</w:t>
            </w:r>
            <w:r>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color="auto" w:fill="auto" w:val="pct15"/>
            <w:vAlign w:val="bottom"/>
          </w:tcPr>
          <w:p>
            <w:pPr>
              <w:pStyle w:val="Normal"/>
              <w:widowControl w:val="false"/>
              <w:spacing w:lineRule="auto" w:line="240"/>
              <w:rPr>
                <w:rFonts w:cs="Arial"/>
                <w:b/>
                <w:b/>
                <w:bCs/>
                <w:sz w:val="16"/>
                <w:szCs w:val="16"/>
              </w:rPr>
            </w:pPr>
            <w:r>
              <w:rPr>
                <w:rFonts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jc w:val="right"/>
              <w:rPr>
                <w:rFonts w:cs="Arial"/>
                <w:b/>
                <w:b/>
                <w:bCs/>
              </w:rPr>
            </w:pPr>
            <w:r>
              <w:rPr>
                <w:rFonts w:cs="Arial"/>
                <w:b/>
                <w:bCs/>
              </w:rPr>
              <w:t>%</w:t>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rPr>
                <w:rFonts w:cs="Arial"/>
              </w:rPr>
            </w:pPr>
            <w:r>
              <w:rPr>
                <w:rFonts w:cs="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rPr>
                <w:rFonts w:cs="Arial"/>
                <w:b/>
                <w:b/>
                <w:bCs/>
                <w:sz w:val="16"/>
                <w:szCs w:val="16"/>
              </w:rPr>
            </w:pPr>
            <w:r>
              <w:rPr>
                <w:rFonts w:cs="Arial"/>
                <w:sz w:val="16"/>
                <w:szCs w:val="16"/>
              </w:rPr>
              <w:t>Up to 1 week late (</w:t>
            </w:r>
            <w:r>
              <w:rPr>
                <w:rFonts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jc w:val="center"/>
              <w:rPr>
                <w:rFonts w:cs="Arial"/>
                <w:sz w:val="12"/>
                <w:szCs w:val="12"/>
              </w:rPr>
            </w:pPr>
            <w:r>
              <w:rPr>
                <w:rFonts w:cs="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ind w:left="170" w:hanging="0"/>
              <w:rPr>
                <w:rFonts w:cs="Arial"/>
              </w:rPr>
            </w:pPr>
            <w:r>
              <w:rPr>
                <w:rFonts w:cs="Arial"/>
              </w:rPr>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rPr>
                <w:rFonts w:cs="Arial"/>
              </w:rPr>
            </w:pPr>
            <w:r>
              <w:rPr>
                <w:rFonts w:cs="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rPr>
                <w:rFonts w:cs="Arial"/>
                <w:b/>
                <w:b/>
                <w:bCs/>
                <w:sz w:val="16"/>
                <w:szCs w:val="16"/>
              </w:rPr>
            </w:pPr>
            <w:r>
              <w:rPr>
                <w:rFonts w:cs="Arial"/>
                <w:sz w:val="16"/>
                <w:szCs w:val="16"/>
              </w:rPr>
              <w:t>Over 1 week late (</w:t>
            </w:r>
            <w:r>
              <w:rPr>
                <w:rFonts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jc w:val="center"/>
              <w:rPr>
                <w:rFonts w:cs="Arial"/>
                <w:sz w:val="12"/>
                <w:szCs w:val="12"/>
              </w:rPr>
            </w:pPr>
            <w:r>
              <w:rPr>
                <w:rFonts w:cs="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ind w:firstLine="338"/>
              <w:rPr>
                <w:rFonts w:cs="Arial"/>
              </w:rPr>
            </w:pPr>
            <w:r>
              <w:rPr>
                <w:rFonts w:cs="Arial"/>
              </w:rPr>
            </w:r>
          </w:p>
        </w:tc>
      </w:tr>
    </w:tbl>
    <w:p>
      <w:pPr>
        <w:pStyle w:val="Heading2"/>
        <w:rPr>
          <w:rFonts w:cs="Arial"/>
        </w:rPr>
      </w:pPr>
      <w:r>
        <w:rPr/>
        <w:br/>
      </w:r>
    </w:p>
    <w:p>
      <w:pPr>
        <w:sectPr>
          <w:type w:val="continuous"/>
          <w:pgSz w:w="11906" w:h="16838"/>
          <w:pgMar w:left="720" w:right="720" w:header="0" w:top="720" w:footer="454" w:bottom="720" w:gutter="0"/>
          <w:formProt w:val="false"/>
          <w:textDirection w:val="lrTb"/>
          <w:docGrid w:type="default" w:linePitch="312" w:charSpace="4294961151"/>
        </w:sectPr>
      </w:pPr>
    </w:p>
    <w:p>
      <w:pPr>
        <w:pStyle w:val="Normal"/>
        <w:spacing w:lineRule="auto" w:line="240"/>
        <w:rPr>
          <w:rFonts w:cs="Arial"/>
        </w:rPr>
      </w:pPr>
      <w:r>
        <w:rPr>
          <w:rFonts w:cs="Arial"/>
        </w:rPr>
      </w:r>
    </w:p>
    <w:p>
      <w:pPr>
        <w:pStyle w:val="Normal"/>
        <w:spacing w:lineRule="auto" w:line="240"/>
        <w:rPr>
          <w:rFonts w:cs="Arial"/>
        </w:rPr>
      </w:pPr>
      <w:r>
        <w:rPr>
          <w:rFonts w:cs="Arial"/>
        </w:rPr>
      </w:r>
    </w:p>
    <w:p>
      <w:pPr>
        <w:pStyle w:val="Normal"/>
        <w:spacing w:lineRule="auto" w:line="240"/>
        <w:rPr>
          <w:rFonts w:cs="Arial"/>
          <w:color w:val="303B44"/>
          <w:sz w:val="22"/>
          <w:szCs w:val="22"/>
        </w:rPr>
      </w:pPr>
      <w:r>
        <w:rPr>
          <w:rFonts w:cs="Arial"/>
          <w:color w:val="303B44"/>
          <w:sz w:val="22"/>
          <w:szCs w:val="22"/>
        </w:rPr>
      </w:r>
    </w:p>
    <w:tbl>
      <w:tblPr>
        <w:tblStyle w:val="TableGrid"/>
        <w:tblW w:w="13858"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3858"/>
      </w:tblGrid>
      <w:tr>
        <w:trPr/>
        <w:tc>
          <w:tcPr>
            <w:tcW w:w="13858" w:type="dxa"/>
            <w:tcBorders/>
            <w:shd w:color="auto" w:fill="ACB9CA" w:val="clear"/>
          </w:tcPr>
          <w:p>
            <w:pPr>
              <w:pStyle w:val="Heading2"/>
              <w:widowControl/>
              <w:spacing w:before="0" w:after="0"/>
              <w:rPr>
                <w:rFonts w:cs="Arial"/>
                <w:vanish/>
              </w:rPr>
            </w:pPr>
            <w:bookmarkStart w:id="4" w:name="_Toc48728708"/>
            <w:r>
              <w:rPr>
                <w:rFonts w:eastAsia="Times New Roman" w:cs="Times New Roman"/>
                <w:kern w:val="0"/>
                <w:szCs w:val="20"/>
                <w:lang w:val="en-GB" w:eastAsia="en-GB" w:bidi="ar-SA"/>
              </w:rPr>
              <w:t>GENERIC ASSESSMENT CRITERIA</w:t>
            </w:r>
            <w:bookmarkEnd w:id="4"/>
          </w:p>
        </w:tc>
      </w:tr>
    </w:tbl>
    <w:tbl>
      <w:tblPr>
        <w:tblStyle w:val="TableGrid"/>
        <w:tblpPr w:vertAnchor="text" w:horzAnchor="margin" w:leftFromText="180" w:rightFromText="180" w:tblpX="0" w:tblpY="269"/>
        <w:tblW w:w="13948"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13948"/>
      </w:tblGrid>
      <w:tr>
        <w:trPr/>
        <w:tc>
          <w:tcPr>
            <w:tcW w:w="13948" w:type="dxa"/>
            <w:tcBorders/>
            <w:shd w:color="auto" w:fill="ACB9CA" w:val="clear"/>
          </w:tcPr>
          <w:p>
            <w:pPr>
              <w:pStyle w:val="Normal"/>
              <w:widowControl/>
              <w:spacing w:lineRule="auto" w:line="276" w:before="0" w:after="0"/>
              <w:jc w:val="left"/>
              <w:rPr>
                <w:rFonts w:cs="Arial"/>
                <w:b/>
                <w:b/>
                <w:sz w:val="22"/>
                <w:szCs w:val="22"/>
              </w:rPr>
            </w:pPr>
            <w:r>
              <w:rPr>
                <w:rFonts w:eastAsia="Times New Roman" w:cs="Arial"/>
                <w:b/>
                <w:kern w:val="0"/>
                <w:sz w:val="22"/>
                <w:szCs w:val="22"/>
                <w:lang w:val="en-GB" w:eastAsia="en-GB" w:bidi="ar-SA"/>
              </w:rPr>
              <w:t>Level 4</w:t>
            </w:r>
          </w:p>
        </w:tc>
      </w:tr>
      <w:tr>
        <w:trPr/>
        <w:tc>
          <w:tcPr>
            <w:tcW w:w="13948" w:type="dxa"/>
            <w:tcBorders/>
            <w:shd w:color="auto" w:fill="D9E2F3" w:val="clear"/>
          </w:tcPr>
          <w:p>
            <w:pPr>
              <w:pStyle w:val="Normal"/>
              <w:widowControl/>
              <w:spacing w:lineRule="auto" w:line="276" w:before="0" w:after="0"/>
              <w:jc w:val="left"/>
              <w:rPr>
                <w:rFonts w:eastAsia="Arial" w:cs="Arial"/>
                <w:spacing w:val="-1"/>
                <w:sz w:val="22"/>
                <w:szCs w:val="22"/>
              </w:rPr>
            </w:pPr>
            <w:r>
              <w:rPr>
                <w:rFonts w:eastAsia="Arial" w:cs="Arial"/>
                <w:spacing w:val="-1"/>
                <w:kern w:val="0"/>
                <w:sz w:val="22"/>
                <w:szCs w:val="22"/>
                <w:lang w:val="en-GB" w:eastAsia="en-GB" w:bidi="ar-SA"/>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kern w:val="0"/>
                <w:sz w:val="22"/>
                <w:szCs w:val="22"/>
                <w:lang w:val="en-GB" w:eastAsia="en-GB" w:bidi="ar-SA"/>
              </w:rPr>
              <w:t xml:space="preserve"> They will be able to </w:t>
            </w:r>
            <w:r>
              <w:rPr>
                <w:rFonts w:eastAsia="Arial" w:cs="Arial"/>
                <w:spacing w:val="-1"/>
                <w:kern w:val="0"/>
                <w:sz w:val="22"/>
                <w:szCs w:val="22"/>
                <w:lang w:val="en-GB" w:eastAsia="en-GB" w:bidi="ar-SA"/>
              </w:rPr>
              <w:t>undertake further training and develop new skills within a structured and managed environment and will have the qualities and transferable skills necessary for employment requiring the exercise of some personal responsibility.</w:t>
            </w:r>
          </w:p>
        </w:tc>
      </w:tr>
    </w:tbl>
    <w:p>
      <w:pPr>
        <w:pStyle w:val="NormalWeb"/>
        <w:rPr>
          <w:rFonts w:cs="Arial"/>
          <w:color w:val="303B44"/>
          <w:sz w:val="22"/>
          <w:szCs w:val="22"/>
        </w:rPr>
      </w:pPr>
      <w:r>
        <w:rPr>
          <w:rFonts w:cs="Arial"/>
          <w:color w:val="303B44"/>
          <w:sz w:val="22"/>
          <w:szCs w:val="22"/>
        </w:rPr>
      </w:r>
    </w:p>
    <w:p>
      <w:pPr>
        <w:pStyle w:val="Normal"/>
        <w:rPr>
          <w:rFonts w:cs="Arial"/>
        </w:rPr>
      </w:pPr>
      <w:r>
        <w:rPr>
          <w:rFonts w:cs="Arial"/>
        </w:rPr>
      </w:r>
    </w:p>
    <w:tbl>
      <w:tblPr>
        <w:tblStyle w:val="TableGrid"/>
        <w:tblW w:w="13887"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735"/>
        <w:gridCol w:w="1736"/>
        <w:gridCol w:w="1736"/>
        <w:gridCol w:w="1736"/>
        <w:gridCol w:w="1736"/>
        <w:gridCol w:w="1736"/>
        <w:gridCol w:w="1736"/>
        <w:gridCol w:w="1734"/>
      </w:tblGrid>
      <w:tr>
        <w:trPr>
          <w:tblHeader w:val="true"/>
        </w:trPr>
        <w:tc>
          <w:tcPr>
            <w:tcW w:w="1735" w:type="dxa"/>
            <w:tcBorders/>
            <w:shd w:color="auto" w:fill="ACB9CA" w:val="clear"/>
          </w:tcPr>
          <w:p>
            <w:pPr>
              <w:pStyle w:val="Normal"/>
              <w:widowControl/>
              <w:spacing w:lineRule="auto" w:line="240" w:before="0" w:after="0"/>
              <w:jc w:val="left"/>
              <w:rPr>
                <w:rFonts w:cs="Arial"/>
                <w:sz w:val="22"/>
                <w:szCs w:val="22"/>
              </w:rPr>
            </w:pPr>
            <w:r>
              <w:rPr>
                <w:rFonts w:eastAsia="Times New Roman" w:cs="Arial"/>
                <w:b/>
                <w:kern w:val="0"/>
                <w:sz w:val="22"/>
                <w:szCs w:val="22"/>
                <w:lang w:val="en-GB" w:eastAsia="en-GB" w:bidi="ar-SA"/>
              </w:rPr>
              <w:t>Level 4</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FAIL</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MARGINAL FAIL</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SATISFACTORY</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(3</w:t>
            </w:r>
            <w:r>
              <w:rPr>
                <w:rFonts w:eastAsia="Times New Roman" w:cs="Arial"/>
                <w:b/>
                <w:kern w:val="0"/>
                <w:sz w:val="22"/>
                <w:szCs w:val="22"/>
                <w:vertAlign w:val="superscript"/>
                <w:lang w:val="en-GB" w:eastAsia="en-GB" w:bidi="ar-SA"/>
              </w:rPr>
              <w:t>rd</w:t>
            </w:r>
            <w:r>
              <w:rPr>
                <w:rFonts w:eastAsia="Times New Roman" w:cs="Arial"/>
                <w:b/>
                <w:kern w:val="0"/>
                <w:sz w:val="22"/>
                <w:szCs w:val="22"/>
                <w:lang w:val="en-GB" w:eastAsia="en-GB" w:bidi="ar-SA"/>
              </w:rPr>
              <w:t xml:space="preserve"> / Pass)</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GOOD</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(2.2 / Pass)</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VERY GOOD</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(2.1 / Merit)</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EXCELLENT</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(1</w:t>
            </w:r>
            <w:r>
              <w:rPr>
                <w:rFonts w:eastAsia="Times New Roman" w:cs="Arial"/>
                <w:b/>
                <w:kern w:val="0"/>
                <w:sz w:val="22"/>
                <w:szCs w:val="22"/>
                <w:vertAlign w:val="superscript"/>
                <w:lang w:val="en-GB" w:eastAsia="en-GB" w:bidi="ar-SA"/>
              </w:rPr>
              <w:t>st</w:t>
            </w:r>
            <w:r>
              <w:rPr>
                <w:rFonts w:eastAsia="Times New Roman" w:cs="Arial"/>
                <w:b/>
                <w:kern w:val="0"/>
                <w:sz w:val="22"/>
                <w:szCs w:val="22"/>
                <w:lang w:val="en-GB" w:eastAsia="en-GB" w:bidi="ar-SA"/>
              </w:rPr>
              <w:t xml:space="preserve"> / Distinction)</w:t>
            </w:r>
          </w:p>
        </w:tc>
        <w:tc>
          <w:tcPr>
            <w:tcW w:w="1734"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EXCEPTIONAL</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(1</w:t>
            </w:r>
            <w:r>
              <w:rPr>
                <w:rFonts w:eastAsia="Times New Roman" w:cs="Arial"/>
                <w:b/>
                <w:kern w:val="0"/>
                <w:sz w:val="22"/>
                <w:szCs w:val="22"/>
                <w:vertAlign w:val="superscript"/>
                <w:lang w:val="en-GB" w:eastAsia="en-GB" w:bidi="ar-SA"/>
              </w:rPr>
              <w:t>st</w:t>
            </w:r>
            <w:r>
              <w:rPr>
                <w:rFonts w:eastAsia="Times New Roman" w:cs="Arial"/>
                <w:b/>
                <w:kern w:val="0"/>
                <w:sz w:val="22"/>
                <w:szCs w:val="22"/>
                <w:lang w:val="en-GB" w:eastAsia="en-GB" w:bidi="ar-SA"/>
              </w:rPr>
              <w:t xml:space="preserve"> / Distinction)</w:t>
            </w:r>
          </w:p>
        </w:tc>
      </w:tr>
      <w:tr>
        <w:trPr>
          <w:tblHeader w:val="true"/>
        </w:trPr>
        <w:tc>
          <w:tcPr>
            <w:tcW w:w="1735" w:type="dxa"/>
            <w:tcBorders/>
            <w:shd w:color="auto" w:fill="ACB9CA" w:val="clear"/>
          </w:tcPr>
          <w:p>
            <w:pPr>
              <w:pStyle w:val="Normal"/>
              <w:widowControl/>
              <w:spacing w:lineRule="auto" w:line="240" w:before="0" w:after="0"/>
              <w:ind w:left="171" w:hanging="0"/>
              <w:jc w:val="left"/>
              <w:rPr>
                <w:rFonts w:cs="Arial"/>
                <w:sz w:val="22"/>
                <w:szCs w:val="22"/>
              </w:rPr>
            </w:pPr>
            <w:r>
              <w:rPr>
                <w:rFonts w:eastAsia="Arial" w:cs="Arial"/>
                <w:b/>
                <w:bCs/>
                <w:kern w:val="0"/>
                <w:sz w:val="22"/>
                <w:szCs w:val="22"/>
                <w:lang w:val="en-GB" w:eastAsia="en-GB" w:bidi="ar-SA"/>
              </w:rPr>
              <w:t>Category</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0-29%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30-39%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40-49%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50-59%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60-69%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70-84%</w:t>
            </w:r>
          </w:p>
        </w:tc>
        <w:tc>
          <w:tcPr>
            <w:tcW w:w="1734" w:type="dxa"/>
            <w:tcBorders/>
            <w:shd w:color="auto" w:fill="ACB9CA" w:val="clea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85-100%</w:t>
            </w:r>
          </w:p>
        </w:tc>
      </w:tr>
      <w:tr>
        <w:trPr/>
        <w:tc>
          <w:tcPr>
            <w:tcW w:w="1735" w:type="dxa"/>
            <w:tcBorders/>
            <w:shd w:color="auto" w:fill="ACB9CA" w:val="clear"/>
          </w:tcPr>
          <w:p>
            <w:pPr>
              <w:pStyle w:val="Normal"/>
              <w:widowControl/>
              <w:spacing w:lineRule="auto" w:line="240" w:before="34" w:after="0"/>
              <w:ind w:left="108" w:right="-54" w:hanging="0"/>
              <w:jc w:val="left"/>
              <w:rPr>
                <w:rFonts w:eastAsia="Arial" w:cs="Arial"/>
                <w:bCs/>
                <w:sz w:val="22"/>
                <w:szCs w:val="22"/>
              </w:rPr>
            </w:pPr>
            <w:r>
              <w:rPr>
                <w:rFonts w:eastAsia="Arial" w:cs="Arial"/>
                <w:b/>
                <w:bCs/>
                <w:kern w:val="0"/>
                <w:sz w:val="22"/>
                <w:szCs w:val="22"/>
                <w:lang w:val="en-GB" w:eastAsia="en-GB" w:bidi="ar-SA"/>
              </w:rPr>
              <w:t xml:space="preserve">Engagement with literature </w:t>
            </w:r>
            <w:r>
              <w:rPr>
                <w:rFonts w:eastAsia="Arial" w:cs="Arial"/>
                <w:bCs/>
                <w:kern w:val="0"/>
                <w:sz w:val="22"/>
                <w:szCs w:val="22"/>
                <w:lang w:val="en-GB" w:eastAsia="en-GB" w:bidi="ar-SA"/>
              </w:rPr>
              <w:t>(including reading, referencing,</w:t>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2"/>
                <w:lang w:val="en-GB" w:eastAsia="en-GB" w:bidi="ar-SA"/>
              </w:rPr>
              <w:t>academic conventions and</w:t>
            </w:r>
          </w:p>
          <w:p>
            <w:pPr>
              <w:pStyle w:val="Normal"/>
              <w:widowControl/>
              <w:spacing w:lineRule="auto" w:line="240" w:before="34" w:after="0"/>
              <w:ind w:left="108" w:right="-54" w:hanging="0"/>
              <w:jc w:val="left"/>
              <w:rPr>
                <w:rFonts w:eastAsia="Arial" w:cs="Arial"/>
                <w:b/>
                <w:b/>
                <w:bCs/>
                <w:sz w:val="22"/>
                <w:szCs w:val="22"/>
              </w:rPr>
            </w:pPr>
            <w:r>
              <w:rPr>
                <w:rFonts w:eastAsia="Arial" w:cs="Arial"/>
                <w:bCs/>
                <w:kern w:val="0"/>
                <w:sz w:val="22"/>
                <w:szCs w:val="22"/>
                <w:lang w:val="en-GB" w:eastAsia="en-GB" w:bidi="ar-SA"/>
              </w:rPr>
              <w:t>academic honesty)</w:t>
            </w:r>
            <w:r>
              <w:rPr>
                <w:rFonts w:eastAsia="Arial" w:cs="Arial"/>
                <w:b/>
                <w:bCs/>
                <w:kern w:val="0"/>
                <w:sz w:val="22"/>
                <w:szCs w:val="22"/>
                <w:lang w:val="en-GB" w:eastAsia="en-GB" w:bidi="ar-SA"/>
              </w:rPr>
              <w:t xml:space="preserve"> </w:t>
            </w:r>
          </w:p>
        </w:tc>
        <w:tc>
          <w:tcPr>
            <w:tcW w:w="1736" w:type="dxa"/>
            <w:tcBorders>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Little or no evidence of reading</w:t>
            </w:r>
            <w:r>
              <w:rPr>
                <w:rFonts w:eastAsia="Times New Roman"/>
                <w:kern w:val="0"/>
                <w:sz w:val="22"/>
                <w:szCs w:val="22"/>
                <w:lang w:val="en-GB" w:eastAsia="en-GB" w:bidi="ar-SA"/>
              </w:rPr>
              <w:t xml:space="preserve"> and/or </w:t>
            </w:r>
            <w:r>
              <w:rPr>
                <w:rFonts w:eastAsia="Times New Roman" w:cs="Arial"/>
                <w:kern w:val="0"/>
                <w:sz w:val="22"/>
                <w:szCs w:val="22"/>
                <w:lang w:val="en-GB" w:eastAsia="en-GB" w:bidi="ar-SA"/>
              </w:rPr>
              <w:t>reliance on inappropriate sources.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Views and findings mostly unsupported and non-authoritative.</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Referencing conventions used incoherently or largely absent.</w:t>
            </w:r>
          </w:p>
        </w:tc>
        <w:tc>
          <w:tcPr>
            <w:tcW w:w="1736" w:type="dxa"/>
            <w:tcBorders>
              <w:left w:val="dashed" w:sz="4" w:space="0" w:color="000000"/>
              <w:right w:val="double"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Engagement with a limited range of mostly relevant and credible sources but with some reliance on information gained through class contact. Some omissions and minor errors.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Referencing conventions evident though not always applied accurately or consistently.</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Engagement with an appropriate range of literature, including sources retrieved independently. Some over-reliance on texts rather than other sources. Referencing may show minor inaccuracies or inconsistencies.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Engagement with a wide range of literature, including sources retrieved independently.</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Selection of relevant and credible sources.  Generally sound referencing, with no/very few inaccuracies or inconsistencies.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Engagement with an extensive range of relevant and credible literature. Consistently accurate application of referencing. </w:t>
            </w:r>
          </w:p>
        </w:tc>
        <w:tc>
          <w:tcPr>
            <w:tcW w:w="1734" w:type="dxa"/>
            <w:tcBorders>
              <w:lef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Exceptional engagement with an extensive range of relevant and credible literature. High-level referencing skills consistently applied.</w:t>
            </w:r>
          </w:p>
        </w:tc>
      </w:tr>
      <w:tr>
        <w:trPr/>
        <w:tc>
          <w:tcPr>
            <w:tcW w:w="1735" w:type="dxa"/>
            <w:tcBorders/>
            <w:shd w:color="auto" w:fill="ACB9CA" w:val="clear"/>
          </w:tcPr>
          <w:p>
            <w:pPr>
              <w:pStyle w:val="Normal"/>
              <w:widowControl/>
              <w:spacing w:lineRule="auto" w:line="240" w:before="34" w:after="0"/>
              <w:ind w:left="108" w:right="-54" w:hanging="0"/>
              <w:jc w:val="left"/>
              <w:rPr>
                <w:rFonts w:cs="Arial"/>
                <w:sz w:val="22"/>
                <w:szCs w:val="22"/>
              </w:rPr>
            </w:pPr>
            <w:r>
              <w:rPr>
                <w:rFonts w:eastAsia="Arial" w:cs="Arial"/>
                <w:b/>
                <w:bCs/>
                <w:kern w:val="0"/>
                <w:sz w:val="22"/>
                <w:szCs w:val="22"/>
                <w:lang w:val="en-GB" w:eastAsia="en-GB" w:bidi="ar-SA"/>
              </w:rPr>
              <w:t xml:space="preserve">Knowledge and understanding </w:t>
            </w:r>
            <w:r>
              <w:rPr>
                <w:rFonts w:eastAsia="Arial" w:cs="Arial"/>
                <w:bCs/>
                <w:kern w:val="0"/>
                <w:sz w:val="22"/>
                <w:szCs w:val="22"/>
                <w:lang w:val="en-GB" w:eastAsia="en-GB" w:bidi="ar-SA"/>
              </w:rPr>
              <w:t>(Knowledge of the basic underlying concepts and principles of a subject.)</w:t>
            </w:r>
          </w:p>
        </w:tc>
        <w:tc>
          <w:tcPr>
            <w:tcW w:w="1736" w:type="dxa"/>
            <w:tcBorders>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 xml:space="preserve">Major gaps in knowledge and understanding of the basic underlying concepts and principles of the subject matter. Inclusion of irrelevant material.  Substantial inaccuracies. </w:t>
            </w:r>
          </w:p>
        </w:tc>
        <w:tc>
          <w:tcPr>
            <w:tcW w:w="1736" w:type="dxa"/>
            <w:tcBorders>
              <w:left w:val="dashed" w:sz="4" w:space="0" w:color="000000"/>
              <w:right w:val="double"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Gaps in knowledge</w:t>
            </w:r>
            <w:r>
              <w:rPr>
                <w:rFonts w:eastAsia="Times New Roman"/>
                <w:kern w:val="0"/>
                <w:sz w:val="22"/>
                <w:szCs w:val="22"/>
                <w:lang w:val="en-GB" w:eastAsia="en-GB" w:bidi="ar-SA"/>
              </w:rPr>
              <w:t xml:space="preserve"> of </w:t>
            </w:r>
            <w:r>
              <w:rPr>
                <w:rFonts w:eastAsia="Times New Roman" w:cs="Arial"/>
                <w:kern w:val="0"/>
                <w:sz w:val="22"/>
                <w:szCs w:val="22"/>
                <w:lang w:val="en-GB" w:eastAsia="en-GB" w:bidi="ar-SA"/>
              </w:rPr>
              <w:t xml:space="preserve">the basic underlying concepts and principles, with flawed or superficial understanding. Some significant inaccuracies and/or irrelevant material.  </w:t>
            </w:r>
          </w:p>
        </w:tc>
        <w:tc>
          <w:tcPr>
            <w:tcW w:w="1736" w:type="dxa"/>
            <w:tcBorders>
              <w:left w:val="double" w:sz="4" w:space="0" w:color="000000"/>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 xml:space="preserve">Limited knowledge and understanding of the basic underlying concepts and principles within the subject area. Some elements may be missing. </w:t>
            </w:r>
          </w:p>
        </w:tc>
        <w:tc>
          <w:tcPr>
            <w:tcW w:w="1736" w:type="dxa"/>
            <w:tcBorders>
              <w:left w:val="dashed" w:sz="4" w:space="0" w:color="000000"/>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Knowledge of the basic underlying concepts and principles is accurate with a good understanding of the field of study but lacks depth and/or breadth.</w:t>
            </w:r>
          </w:p>
        </w:tc>
        <w:tc>
          <w:tcPr>
            <w:tcW w:w="1736" w:type="dxa"/>
            <w:tcBorders>
              <w:left w:val="dashed" w:sz="4" w:space="0" w:color="000000"/>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 xml:space="preserve">Competent knowledge of the basic underlying concepts and principles.  Exhibits very good understanding. </w:t>
            </w:r>
          </w:p>
        </w:tc>
        <w:tc>
          <w:tcPr>
            <w:tcW w:w="1736" w:type="dxa"/>
            <w:tcBorders>
              <w:left w:val="dashed" w:sz="4" w:space="0" w:color="000000"/>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 xml:space="preserve">Excellent knowledge and understanding of the basic underlying concepts and principles of the subject. </w:t>
            </w:r>
          </w:p>
        </w:tc>
        <w:tc>
          <w:tcPr>
            <w:tcW w:w="1734" w:type="dxa"/>
            <w:tcBorders>
              <w:lef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Exceptional, detailed knowledge and understanding of the basic underlying concepts and principles</w:t>
            </w:r>
          </w:p>
        </w:tc>
      </w:tr>
      <w:tr>
        <w:trPr/>
        <w:tc>
          <w:tcPr>
            <w:tcW w:w="1735" w:type="dxa"/>
            <w:tcBorders/>
            <w:shd w:color="auto" w:fill="ACB9CA" w:val="clear"/>
          </w:tcPr>
          <w:p>
            <w:pPr>
              <w:pStyle w:val="Normal"/>
              <w:widowControl/>
              <w:spacing w:lineRule="auto" w:line="240" w:before="34" w:after="0"/>
              <w:ind w:left="108" w:right="-54" w:hanging="0"/>
              <w:jc w:val="left"/>
              <w:rPr>
                <w:rFonts w:eastAsia="Arial" w:cs="Arial"/>
                <w:b/>
                <w:b/>
                <w:bCs/>
                <w:sz w:val="22"/>
                <w:szCs w:val="22"/>
              </w:rPr>
            </w:pPr>
            <w:r>
              <w:rPr>
                <w:rFonts w:eastAsia="Arial" w:cs="Arial"/>
                <w:b/>
                <w:bCs/>
                <w:kern w:val="0"/>
                <w:sz w:val="22"/>
                <w:szCs w:val="22"/>
                <w:lang w:val="en-GB" w:eastAsia="en-GB" w:bidi="ar-SA"/>
              </w:rPr>
              <w:t>C</w:t>
            </w:r>
            <w:r>
              <w:rPr>
                <w:rFonts w:eastAsia="Arial" w:cs="Arial"/>
                <w:b/>
                <w:bCs/>
                <w:spacing w:val="1"/>
                <w:kern w:val="0"/>
                <w:sz w:val="22"/>
                <w:szCs w:val="22"/>
                <w:lang w:val="en-GB" w:eastAsia="en-GB" w:bidi="ar-SA"/>
              </w:rPr>
              <w:t>ogn</w:t>
            </w:r>
            <w:r>
              <w:rPr>
                <w:rFonts w:eastAsia="Arial" w:cs="Arial"/>
                <w:b/>
                <w:bCs/>
                <w:kern w:val="0"/>
                <w:sz w:val="22"/>
                <w:szCs w:val="22"/>
                <w:lang w:val="en-GB" w:eastAsia="en-GB" w:bidi="ar-SA"/>
              </w:rPr>
              <w:t>i</w:t>
            </w:r>
            <w:r>
              <w:rPr>
                <w:rFonts w:eastAsia="Arial" w:cs="Arial"/>
                <w:b/>
                <w:bCs/>
                <w:spacing w:val="1"/>
                <w:kern w:val="0"/>
                <w:sz w:val="22"/>
                <w:szCs w:val="22"/>
                <w:lang w:val="en-GB" w:eastAsia="en-GB" w:bidi="ar-SA"/>
              </w:rPr>
              <w:t>t</w:t>
            </w:r>
            <w:r>
              <w:rPr>
                <w:rFonts w:eastAsia="Arial" w:cs="Arial"/>
                <w:b/>
                <w:bCs/>
                <w:kern w:val="0"/>
                <w:sz w:val="22"/>
                <w:szCs w:val="22"/>
                <w:lang w:val="en-GB" w:eastAsia="en-GB" w:bidi="ar-SA"/>
              </w:rPr>
              <w:t>i</w:t>
            </w:r>
            <w:r>
              <w:rPr>
                <w:rFonts w:eastAsia="Arial" w:cs="Arial"/>
                <w:b/>
                <w:bCs/>
                <w:spacing w:val="2"/>
                <w:kern w:val="0"/>
                <w:sz w:val="22"/>
                <w:szCs w:val="22"/>
                <w:lang w:val="en-GB" w:eastAsia="en-GB" w:bidi="ar-SA"/>
              </w:rPr>
              <w:t>v</w:t>
            </w:r>
            <w:r>
              <w:rPr>
                <w:rFonts w:eastAsia="Arial" w:cs="Arial"/>
                <w:b/>
                <w:bCs/>
                <w:kern w:val="0"/>
                <w:sz w:val="22"/>
                <w:szCs w:val="22"/>
                <w:lang w:val="en-GB" w:eastAsia="en-GB" w:bidi="ar-SA"/>
              </w:rPr>
              <w:t>e</w:t>
            </w:r>
            <w:r>
              <w:rPr>
                <w:rFonts w:eastAsia="Arial" w:cs="Arial"/>
                <w:b/>
                <w:bCs/>
                <w:spacing w:val="-10"/>
                <w:kern w:val="0"/>
                <w:sz w:val="22"/>
                <w:szCs w:val="22"/>
                <w:lang w:val="en-GB" w:eastAsia="en-GB" w:bidi="ar-SA"/>
              </w:rPr>
              <w:t xml:space="preserve"> </w:t>
            </w:r>
            <w:r>
              <w:rPr>
                <w:rFonts w:eastAsia="Arial" w:cs="Arial"/>
                <w:b/>
                <w:bCs/>
                <w:kern w:val="0"/>
                <w:sz w:val="22"/>
                <w:szCs w:val="22"/>
                <w:lang w:val="en-GB" w:eastAsia="en-GB" w:bidi="ar-SA"/>
              </w:rPr>
              <w:t>a</w:t>
            </w:r>
            <w:r>
              <w:rPr>
                <w:rFonts w:eastAsia="Arial" w:cs="Arial"/>
                <w:b/>
                <w:bCs/>
                <w:spacing w:val="1"/>
                <w:kern w:val="0"/>
                <w:sz w:val="22"/>
                <w:szCs w:val="22"/>
                <w:lang w:val="en-GB" w:eastAsia="en-GB" w:bidi="ar-SA"/>
              </w:rPr>
              <w:t>n</w:t>
            </w:r>
            <w:r>
              <w:rPr>
                <w:rFonts w:eastAsia="Arial" w:cs="Arial"/>
                <w:b/>
                <w:bCs/>
                <w:kern w:val="0"/>
                <w:sz w:val="22"/>
                <w:szCs w:val="22"/>
                <w:lang w:val="en-GB" w:eastAsia="en-GB" w:bidi="ar-SA"/>
              </w:rPr>
              <w:t>d i</w:t>
            </w:r>
            <w:r>
              <w:rPr>
                <w:rFonts w:eastAsia="Arial" w:cs="Arial"/>
                <w:b/>
                <w:bCs/>
                <w:spacing w:val="1"/>
                <w:kern w:val="0"/>
                <w:sz w:val="22"/>
                <w:szCs w:val="22"/>
                <w:lang w:val="en-GB" w:eastAsia="en-GB" w:bidi="ar-SA"/>
              </w:rPr>
              <w:t>nt</w:t>
            </w:r>
            <w:r>
              <w:rPr>
                <w:rFonts w:eastAsia="Arial" w:cs="Arial"/>
                <w:b/>
                <w:bCs/>
                <w:kern w:val="0"/>
                <w:sz w:val="22"/>
                <w:szCs w:val="22"/>
                <w:lang w:val="en-GB" w:eastAsia="en-GB" w:bidi="ar-SA"/>
              </w:rPr>
              <w:t>ellec</w:t>
            </w:r>
            <w:r>
              <w:rPr>
                <w:rFonts w:eastAsia="Arial" w:cs="Arial"/>
                <w:b/>
                <w:bCs/>
                <w:spacing w:val="1"/>
                <w:kern w:val="0"/>
                <w:sz w:val="22"/>
                <w:szCs w:val="22"/>
                <w:lang w:val="en-GB" w:eastAsia="en-GB" w:bidi="ar-SA"/>
              </w:rPr>
              <w:t>tu</w:t>
            </w:r>
            <w:r>
              <w:rPr>
                <w:rFonts w:eastAsia="Arial" w:cs="Arial"/>
                <w:b/>
                <w:bCs/>
                <w:kern w:val="0"/>
                <w:sz w:val="22"/>
                <w:szCs w:val="22"/>
                <w:lang w:val="en-GB" w:eastAsia="en-GB" w:bidi="ar-SA"/>
              </w:rPr>
              <w:t>al skil</w:t>
            </w:r>
            <w:r>
              <w:rPr>
                <w:rFonts w:eastAsia="Arial" w:cs="Arial"/>
                <w:b/>
                <w:bCs/>
                <w:spacing w:val="2"/>
                <w:kern w:val="0"/>
                <w:sz w:val="22"/>
                <w:szCs w:val="22"/>
                <w:lang w:val="en-GB" w:eastAsia="en-GB" w:bidi="ar-SA"/>
              </w:rPr>
              <w:t>l</w:t>
            </w:r>
            <w:r>
              <w:rPr>
                <w:rFonts w:eastAsia="Arial" w:cs="Arial"/>
                <w:b/>
                <w:bCs/>
                <w:kern w:val="0"/>
                <w:sz w:val="22"/>
                <w:szCs w:val="22"/>
                <w:lang w:val="en-GB" w:eastAsia="en-GB" w:bidi="ar-SA"/>
              </w:rPr>
              <w:t xml:space="preserve">s </w:t>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2"/>
                <w:lang w:val="en-GB" w:eastAsia="en-GB" w:bidi="ar-SA"/>
              </w:rPr>
              <w:t xml:space="preserve">(Evaluate underlying concepts and principles of a subject and interpret qualitative and quantitative data in order to develop lines of argument and make sound judgements.) </w:t>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0"/>
                <w:lang w:val="en-GB" w:eastAsia="en-GB" w:bidi="ar-SA"/>
              </w:rPr>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Wholly or almost wholly descriptive work. Little or no evaluation of</w:t>
            </w:r>
            <w:r>
              <w:rPr>
                <w:rFonts w:eastAsia="Times New Roman"/>
                <w:kern w:val="0"/>
                <w:sz w:val="22"/>
                <w:szCs w:val="22"/>
                <w:lang w:val="en-GB" w:eastAsia="en-GB" w:bidi="ar-SA"/>
              </w:rPr>
              <w:t xml:space="preserve"> the </w:t>
            </w:r>
            <w:r>
              <w:rPr>
                <w:rFonts w:eastAsia="Times New Roman" w:cs="Arial"/>
                <w:kern w:val="0"/>
                <w:sz w:val="22"/>
                <w:szCs w:val="22"/>
                <w:lang w:val="en-GB" w:eastAsia="en-GB" w:bidi="ar-SA"/>
              </w:rPr>
              <w:t>underlying concepts and principles.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Failure to develop arguments, leading to illogical or invalid judgements. Minimal or no use of</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evidence to back up views.</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Limited attempt at evaluation of the underlying concepts and principles, tending towards description.</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Can interpret qualitative and quantitative data but with some errors. Some evidence to support emerging arguments and judgements but these may be underdeveloped or with a little inconsistency / mis-interpretation.</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Good evaluation of the underlying concepts and principles. Can interpret qualitative and quantitative data, with minor errors.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An emerging ability to use evidence to support the argument.</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Mostly valid arguments and logical judgements.</w:t>
            </w:r>
            <w:r>
              <w:rPr>
                <w:rFonts w:eastAsia="Times New Roman"/>
                <w:kern w:val="0"/>
                <w:sz w:val="22"/>
                <w:szCs w:val="22"/>
                <w:lang w:val="en-GB" w:eastAsia="en-GB" w:bidi="ar-SA"/>
              </w:rPr>
              <w:t xml:space="preserve"> </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Sound evaluation of the underlying concepts and principles. Can interpret qualitative and quantitative data accurately. Ability to devise arguments using evidence to make mostly appropriate and valid judgements. </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Excellent evaluation</w:t>
            </w:r>
            <w:r>
              <w:rPr>
                <w:rFonts w:eastAsia="Times New Roman"/>
                <w:kern w:val="0"/>
                <w:sz w:val="22"/>
                <w:szCs w:val="22"/>
                <w:lang w:val="en-GB" w:eastAsia="en-GB" w:bidi="ar-SA"/>
              </w:rPr>
              <w:t xml:space="preserve"> </w:t>
            </w:r>
            <w:r>
              <w:rPr>
                <w:rFonts w:eastAsia="Times New Roman" w:cs="Arial"/>
                <w:kern w:val="0"/>
                <w:sz w:val="22"/>
                <w:szCs w:val="22"/>
                <w:lang w:val="en-GB" w:eastAsia="en-GB" w:bidi="ar-SA"/>
              </w:rPr>
              <w:t xml:space="preserve">of the underlying concepts and principles. Can interpret qualitative and quantitative data accurately and with some insight. Excellent ability to devise arguments using evidence and make appropriate and valid judgements. </w:t>
            </w:r>
          </w:p>
        </w:tc>
        <w:tc>
          <w:tcPr>
            <w:tcW w:w="1734"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Exceptional evaluation of the underlying concepts and principles based evidence. Outstanding interpretation of qualitative and quantitative data.</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Exceptional ability to devise arguments using evidence and make wholly appropriate and valid judgements. </w:t>
            </w:r>
          </w:p>
        </w:tc>
      </w:tr>
      <w:tr>
        <w:trPr/>
        <w:tc>
          <w:tcPr>
            <w:tcW w:w="1735" w:type="dxa"/>
            <w:tcBorders/>
            <w:shd w:color="auto" w:fill="ACB9CA" w:val="clear"/>
          </w:tcPr>
          <w:p>
            <w:pPr>
              <w:pStyle w:val="Normal"/>
              <w:widowControl/>
              <w:spacing w:lineRule="auto" w:line="240" w:before="34" w:after="0"/>
              <w:ind w:left="108" w:right="-54" w:hanging="0"/>
              <w:jc w:val="left"/>
              <w:rPr>
                <w:rFonts w:eastAsia="Arial" w:cs="Arial"/>
                <w:b/>
                <w:b/>
                <w:bCs/>
                <w:sz w:val="22"/>
                <w:szCs w:val="22"/>
              </w:rPr>
            </w:pPr>
            <w:r>
              <w:rPr>
                <w:rFonts w:eastAsia="Arial" w:cs="Arial"/>
                <w:b/>
                <w:bCs/>
                <w:kern w:val="0"/>
                <w:sz w:val="22"/>
                <w:szCs w:val="22"/>
                <w:lang w:val="en-GB" w:eastAsia="en-GB" w:bidi="ar-SA"/>
              </w:rPr>
              <w:t>Practical skills</w:t>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2"/>
                <w:lang w:val="en-GB" w:eastAsia="en-GB" w:bidi="ar-SA"/>
              </w:rPr>
              <w:t>(Different approaches to solving problems in particular contexts.)</w:t>
            </w:r>
          </w:p>
          <w:p>
            <w:pPr>
              <w:pStyle w:val="Normal"/>
              <w:widowControl/>
              <w:spacing w:lineRule="auto" w:line="240" w:before="34" w:after="0"/>
              <w:ind w:left="108" w:right="-54" w:hanging="0"/>
              <w:jc w:val="left"/>
              <w:rPr>
                <w:rFonts w:eastAsia="Arial" w:cs="Arial"/>
                <w:b/>
                <w:b/>
                <w:bCs/>
                <w:sz w:val="22"/>
                <w:szCs w:val="22"/>
              </w:rPr>
            </w:pPr>
            <w:r>
              <w:rPr>
                <w:rFonts w:eastAsia="Arial" w:cs="Arial"/>
                <w:b/>
                <w:bCs/>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Limited or no use of taught,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Little or no appreciation of the context of the application.</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Very weak evidence of different approaches to problem-solving in particular contexts. </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Rudimentary application of taught, basic methods, materials, tools and/or techniques but without consideration and competence. Flawed appreciation of the context of the application.</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Weak evidence of different approaches to problem-solving in particular contexts.</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An adequate awareness and mostly appropriate application of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Basic appreciation of the context of the application. </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Can identify problems in particular contexts and propose basic alternative approaches or solutions though there may be errors. </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 good and appropriate application of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Clear appreciation of the context of the application. </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Good evidence of different approaches to problem-solving in particular contexts and proposes mostly appropriate solutions.</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 very good application of a range of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Very good consideration of the context of the application. Very good evidence of different approaches to problem-solving in particular contexts and proposes appropriate solutions.</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An advanced application of a range of taught,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The context of the application is well considered, and insightful.</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Excellent evidence of different approaches to problem-solving in particular contexts and proposes appropriate solutions. </w:t>
            </w:r>
          </w:p>
        </w:tc>
        <w:tc>
          <w:tcPr>
            <w:tcW w:w="1734"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Exceptional levels of application and deployment skills in particular practical contexts. Outstanding identification of problems in particular contexts and formulation of wholly appropriate, thoughtful solutions / different approaches.</w:t>
            </w:r>
          </w:p>
        </w:tc>
      </w:tr>
      <w:tr>
        <w:trPr/>
        <w:tc>
          <w:tcPr>
            <w:tcW w:w="1735" w:type="dxa"/>
            <w:tcBorders/>
            <w:shd w:color="auto" w:fill="ACB9CA" w:val="clear"/>
          </w:tcPr>
          <w:p>
            <w:pPr>
              <w:pStyle w:val="Normal"/>
              <w:widowControl/>
              <w:spacing w:lineRule="auto" w:line="240" w:before="34" w:after="0"/>
              <w:ind w:left="108" w:right="-54" w:hanging="0"/>
              <w:jc w:val="left"/>
              <w:rPr>
                <w:rFonts w:eastAsia="Arial" w:cs="Arial"/>
                <w:b/>
                <w:b/>
                <w:bCs/>
                <w:sz w:val="22"/>
                <w:szCs w:val="22"/>
              </w:rPr>
            </w:pPr>
            <w:r>
              <w:rPr>
                <w:rFonts w:eastAsia="Arial" w:cs="Arial"/>
                <w:b/>
                <w:bCs/>
                <w:kern w:val="0"/>
                <w:sz w:val="22"/>
                <w:szCs w:val="22"/>
                <w:lang w:val="en-GB" w:eastAsia="en-GB" w:bidi="ar-SA"/>
              </w:rPr>
              <w:t>Transferable skills for life and professional practice</w:t>
            </w:r>
          </w:p>
          <w:p>
            <w:pPr>
              <w:pStyle w:val="Normal"/>
              <w:widowControl/>
              <w:spacing w:lineRule="auto" w:line="240" w:before="34" w:after="0"/>
              <w:ind w:left="108" w:right="-54" w:hanging="0"/>
              <w:jc w:val="left"/>
              <w:rPr>
                <w:rFonts w:cs="Arial"/>
                <w:sz w:val="22"/>
                <w:szCs w:val="22"/>
              </w:rPr>
            </w:pPr>
            <w:r>
              <w:rPr>
                <w:rFonts w:eastAsia="Times New Roman" w:cs="Arial"/>
                <w:kern w:val="0"/>
                <w:sz w:val="22"/>
                <w:szCs w:val="22"/>
                <w:lang w:val="en-GB" w:eastAsia="en-GB" w:bidi="ar-SA"/>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Work is poorly structured, disorganised, inaccurate and/or confusingly expressed. Very weak use of language and/or very inappropriate style. Failure to work effectively individual or as part of a group. Little or no evidence of the skills for employment</w:t>
            </w:r>
            <w:r>
              <w:rPr>
                <w:rFonts w:eastAsia="Times New Roman"/>
                <w:kern w:val="0"/>
                <w:sz w:val="22"/>
                <w:szCs w:val="22"/>
                <w:lang w:val="en-GB" w:eastAsia="en-GB" w:bidi="ar-SA"/>
              </w:rPr>
              <w:t xml:space="preserve"> </w:t>
            </w:r>
            <w:r>
              <w:rPr>
                <w:rFonts w:eastAsia="Times New Roman" w:cs="Arial"/>
                <w:kern w:val="0"/>
                <w:sz w:val="22"/>
                <w:szCs w:val="22"/>
                <w:lang w:val="en-GB" w:eastAsia="en-GB" w:bidi="ar-SA"/>
              </w:rPr>
              <w:t>requiring the exercise of some personal responsibility.</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left w:val="dashed" w:sz="4" w:space="0" w:color="000000"/>
              <w:right w:val="double"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left w:val="double"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Demonstrates the basic skills for employment requiring the exercise of some personal responsibility, with some areas of minor weakness.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Mostly coherent, organised and accurate work, in a suitable structure and is for the most part clearly expressed. Can work effectively independently and/or as part of a team, with clear contribution to group activities.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Demonstrates the skills for employment requiring the exercise of some personal responsibility, with some areas of strength and some of minor weakness.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Work is accurate, coherent, fluent, well-structured and organised. </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4" w:type="dxa"/>
            <w:tcBorders>
              <w:lef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pPr>
        <w:pStyle w:val="Normal"/>
        <w:rPr>
          <w:rFonts w:cs="Arial"/>
          <w:b/>
          <w:b/>
        </w:rPr>
      </w:pPr>
      <w:r>
        <w:rPr>
          <w:rFonts w:cs="Arial"/>
          <w:b/>
        </w:rPr>
        <w:t>THIS DOCUMENT IS ALSO AVAILABLE IN WELSH</w:t>
      </w:r>
    </w:p>
    <w:p>
      <w:pPr>
        <w:pStyle w:val="Heading2"/>
        <w:rPr>
          <w:rFonts w:cs="Arial"/>
          <w:vanish/>
        </w:rPr>
      </w:pPr>
      <w:r>
        <w:rPr/>
      </w:r>
    </w:p>
    <w:sectPr>
      <w:footerReference w:type="default" r:id="rId3"/>
      <w:type w:val="nextPage"/>
      <w:pgSz w:orient="landscape" w:w="16838" w:h="11906"/>
      <w:pgMar w:left="720" w:right="720" w:header="0" w:top="720" w:footer="454" w:bottom="720" w:gutter="0"/>
      <w:pgNumType w:fmt="decimal"/>
      <w:formProt w:val="false"/>
      <w:textDirection w:val="lrTb"/>
      <w:docGrid w:type="default" w:linePitch="326"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Calibri">
    <w:charset w:val="00"/>
    <w:family w:val="roman"/>
    <w:pitch w:val="variable"/>
  </w:font>
  <w:font w:name="Cambria">
    <w:charset w:val="00"/>
    <w:family w:val="roman"/>
    <w:pitch w:val="variable"/>
  </w:font>
  <w:font w:name="Tahoma">
    <w:charset w:val="00"/>
    <w:family w:val="roman"/>
    <w:pitch w:val="variable"/>
  </w:font>
  <w:font w:name="Liberation Sans">
    <w:altName w:val="Arial"/>
    <w:charset w:val="00"/>
    <w:family w:val="swiss"/>
    <w:pitch w:val="variable"/>
  </w:font>
  <w:font w:name="CG Times (WN)">
    <w:charset w:val="00"/>
    <w:family w:val="roman"/>
    <w:pitch w:val="variable"/>
  </w:font>
  <w:font w:name="Verdana">
    <w:charset w:val="00"/>
    <w:family w:val="roman"/>
    <w:pitch w:val="variable"/>
  </w:font>
  <w:font w:name="Calibri Light">
    <w:charset w:val="00"/>
    <w:family w:val="roman"/>
    <w:pitch w:val="variable"/>
  </w:font>
  <w:font w:name="Courier New">
    <w:charset w:val="01"/>
    <w:family w:val="modern"/>
    <w:pitch w:val="fixed"/>
  </w:font>
  <w:font w:name="Wingdings">
    <w:charset w:val="02"/>
    <w:family w:val="auto"/>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b/>
        <w:szCs w:val="24"/>
      </w:rPr>
      <w:fldChar w:fldCharType="begin"/>
    </w:r>
    <w:r>
      <w:rPr>
        <w:b/>
        <w:szCs w:val="24"/>
      </w:rPr>
      <w:instrText> PAGE </w:instrText>
    </w:r>
    <w:r>
      <w:rPr>
        <w:b/>
        <w:szCs w:val="24"/>
      </w:rPr>
      <w:fldChar w:fldCharType="separate"/>
    </w:r>
    <w:r>
      <w:rPr>
        <w:b/>
        <w:szCs w:val="24"/>
      </w:rPr>
      <w:t>6</w:t>
    </w:r>
    <w:r>
      <w:rPr>
        <w:b/>
        <w:szCs w:val="24"/>
      </w:rPr>
      <w:fldChar w:fldCharType="end"/>
    </w:r>
    <w:r>
      <w:rPr/>
      <w:t xml:space="preserve"> of </w:t>
    </w:r>
    <w:r>
      <w:rPr>
        <w:b/>
        <w:szCs w:val="24"/>
      </w:rPr>
      <w:fldChar w:fldCharType="begin"/>
    </w:r>
    <w:r>
      <w:rPr>
        <w:b/>
        <w:szCs w:val="24"/>
      </w:rPr>
      <w:instrText> NUMPAGES </w:instrText>
    </w:r>
    <w:r>
      <w:rPr>
        <w:b/>
        <w:szCs w:val="24"/>
      </w:rPr>
      <w:fldChar w:fldCharType="separate"/>
    </w:r>
    <w:r>
      <w:rPr>
        <w:b/>
        <w:szCs w:val="24"/>
      </w:rPr>
      <w:t>11</w:t>
    </w:r>
    <w:r>
      <w:rPr>
        <w:b/>
        <w:szCs w:val="24"/>
      </w:rP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sz w:val="16"/>
      </w:rPr>
    </w:pPr>
    <w:r>
      <w:rPr>
        <w:sz w:val="16"/>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360" w:hanging="360"/>
      </w:pPr>
    </w:lvl>
    <w:lvl w:ilvl="1">
      <w:start w:val="1"/>
      <w:numFmt w:val="lowerLetter"/>
      <w:lvlText w:val="%2."/>
      <w:lvlJc w:val="left"/>
      <w:pPr>
        <w:tabs>
          <w:tab w:val="num" w:pos="0"/>
        </w:tabs>
        <w:ind w:left="1080" w:hanging="360"/>
      </w:pPr>
    </w:lvl>
    <w:lvl w:ilvl="2">
      <w:start w:val="1"/>
      <w:numFmt w:val="lowerRoman"/>
      <w:lvlText w:val="%3."/>
      <w:lvlJc w:val="right"/>
      <w:pPr>
        <w:tabs>
          <w:tab w:val="num" w:pos="0"/>
        </w:tabs>
        <w:ind w:left="1800" w:hanging="180"/>
      </w:pPr>
    </w:lvl>
    <w:lvl w:ilvl="3">
      <w:start w:val="1"/>
      <w:numFmt w:val="decimal"/>
      <w:lvlText w:val="%4."/>
      <w:lvlJc w:val="left"/>
      <w:pPr>
        <w:tabs>
          <w:tab w:val="num" w:pos="0"/>
        </w:tabs>
        <w:ind w:left="2520" w:hanging="360"/>
      </w:pPr>
    </w:lvl>
    <w:lvl w:ilvl="4">
      <w:start w:val="1"/>
      <w:numFmt w:val="lowerLetter"/>
      <w:lvlText w:val="%5."/>
      <w:lvlJc w:val="left"/>
      <w:pPr>
        <w:tabs>
          <w:tab w:val="num" w:pos="0"/>
        </w:tabs>
        <w:ind w:left="3240" w:hanging="360"/>
      </w:pPr>
    </w:lvl>
    <w:lvl w:ilvl="5">
      <w:start w:val="1"/>
      <w:numFmt w:val="lowerRoman"/>
      <w:lvlText w:val="%6."/>
      <w:lvlJc w:val="right"/>
      <w:pPr>
        <w:tabs>
          <w:tab w:val="num" w:pos="0"/>
        </w:tabs>
        <w:ind w:left="3960" w:hanging="180"/>
      </w:pPr>
    </w:lvl>
    <w:lvl w:ilvl="6">
      <w:start w:val="1"/>
      <w:numFmt w:val="decimal"/>
      <w:lvlText w:val="%7."/>
      <w:lvlJc w:val="left"/>
      <w:pPr>
        <w:tabs>
          <w:tab w:val="num" w:pos="0"/>
        </w:tabs>
        <w:ind w:left="4680" w:hanging="360"/>
      </w:pPr>
    </w:lvl>
    <w:lvl w:ilvl="7">
      <w:start w:val="1"/>
      <w:numFmt w:val="lowerLetter"/>
      <w:lvlText w:val="%8."/>
      <w:lvlJc w:val="left"/>
      <w:pPr>
        <w:tabs>
          <w:tab w:val="num" w:pos="0"/>
        </w:tabs>
        <w:ind w:left="5400" w:hanging="360"/>
      </w:pPr>
    </w:lvl>
    <w:lvl w:ilvl="8">
      <w:start w:val="1"/>
      <w:numFmt w:val="lowerRoman"/>
      <w:lvlText w:val="%9."/>
      <w:lvlJc w:val="right"/>
      <w:pPr>
        <w:tabs>
          <w:tab w:val="num" w:pos="0"/>
        </w:tabs>
        <w:ind w:left="6120" w:hanging="180"/>
      </w:pPr>
    </w:lvl>
  </w:abstractNum>
  <w:abstractNum w:abstractNumId="3">
    <w:lvl w:ilvl="0">
      <w:start w:val="1"/>
      <w:numFmt w:val="bullet"/>
      <w:lvlText w:val=""/>
      <w:lvlJc w:val="left"/>
      <w:pPr>
        <w:tabs>
          <w:tab w:val="num" w:pos="0"/>
        </w:tabs>
        <w:ind w:left="720" w:hanging="360"/>
      </w:pPr>
      <w:rPr>
        <w:rFonts w:ascii="Symbol" w:hAnsi="Symbol" w:cs="Symbol" w:hint="default"/>
      </w:rPr>
    </w:lvl>
    <w:lvl w:ilvl="1">
      <w:start w:val="0"/>
      <w:numFmt w:val="bullet"/>
      <w:lvlText w:val="•"/>
      <w:lvlJc w:val="left"/>
      <w:pPr>
        <w:tabs>
          <w:tab w:val="num" w:pos="0"/>
        </w:tabs>
        <w:ind w:left="1800" w:hanging="720"/>
      </w:pPr>
      <w:rPr>
        <w:rFonts w:ascii="Arial" w:hAnsi="Arial" w:cs="Arial"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lvl w:ilvl="0">
      <w:start w:val="1"/>
      <w:numFmt w:val="bullet"/>
      <w:lvlText w:val=""/>
      <w:lvlJc w:val="left"/>
      <w:pPr>
        <w:tabs>
          <w:tab w:val="num" w:pos="0"/>
        </w:tabs>
        <w:ind w:left="360" w:hanging="360"/>
      </w:pPr>
      <w:rPr>
        <w:rFonts w:ascii="Symbol" w:hAnsi="Symbol" w:cs="Symbol" w:hint="default"/>
      </w:rPr>
    </w:lvl>
    <w:lvl w:ilvl="1">
      <w:start w:val="1"/>
      <w:numFmt w:val="bullet"/>
      <w:lvlText w:val="o"/>
      <w:lvlJc w:val="left"/>
      <w:pPr>
        <w:tabs>
          <w:tab w:val="num" w:pos="0"/>
        </w:tabs>
        <w:ind w:left="1080" w:hanging="360"/>
      </w:pPr>
      <w:rPr>
        <w:rFonts w:ascii="Courier New" w:hAnsi="Courier New" w:cs="Courier New" w:hint="default"/>
      </w:rPr>
    </w:lvl>
    <w:lvl w:ilvl="2">
      <w:start w:val="1"/>
      <w:numFmt w:val="bullet"/>
      <w:lvlText w:val=""/>
      <w:lvlJc w:val="left"/>
      <w:pPr>
        <w:tabs>
          <w:tab w:val="num" w:pos="0"/>
        </w:tabs>
        <w:ind w:left="1800" w:hanging="360"/>
      </w:pPr>
      <w:rPr>
        <w:rFonts w:ascii="Wingdings" w:hAnsi="Wingdings" w:cs="Wingdings" w:hint="default"/>
      </w:rPr>
    </w:lvl>
    <w:lvl w:ilvl="3">
      <w:start w:val="1"/>
      <w:numFmt w:val="bullet"/>
      <w:lvlText w:val=""/>
      <w:lvlJc w:val="left"/>
      <w:pPr>
        <w:tabs>
          <w:tab w:val="num" w:pos="0"/>
        </w:tabs>
        <w:ind w:left="2520" w:hanging="360"/>
      </w:pPr>
      <w:rPr>
        <w:rFonts w:ascii="Symbol" w:hAnsi="Symbol" w:cs="Symbol" w:hint="default"/>
      </w:rPr>
    </w:lvl>
    <w:lvl w:ilvl="4">
      <w:start w:val="1"/>
      <w:numFmt w:val="bullet"/>
      <w:lvlText w:val="o"/>
      <w:lvlJc w:val="left"/>
      <w:pPr>
        <w:tabs>
          <w:tab w:val="num" w:pos="0"/>
        </w:tabs>
        <w:ind w:left="3240" w:hanging="360"/>
      </w:pPr>
      <w:rPr>
        <w:rFonts w:ascii="Courier New" w:hAnsi="Courier New" w:cs="Courier New" w:hint="default"/>
      </w:rPr>
    </w:lvl>
    <w:lvl w:ilvl="5">
      <w:start w:val="1"/>
      <w:numFmt w:val="bullet"/>
      <w:lvlText w:val=""/>
      <w:lvlJc w:val="left"/>
      <w:pPr>
        <w:tabs>
          <w:tab w:val="num" w:pos="0"/>
        </w:tabs>
        <w:ind w:left="3960" w:hanging="360"/>
      </w:pPr>
      <w:rPr>
        <w:rFonts w:ascii="Wingdings" w:hAnsi="Wingdings" w:cs="Wingdings" w:hint="default"/>
      </w:rPr>
    </w:lvl>
    <w:lvl w:ilvl="6">
      <w:start w:val="1"/>
      <w:numFmt w:val="bullet"/>
      <w:lvlText w:val=""/>
      <w:lvlJc w:val="left"/>
      <w:pPr>
        <w:tabs>
          <w:tab w:val="num" w:pos="0"/>
        </w:tabs>
        <w:ind w:left="4680" w:hanging="360"/>
      </w:pPr>
      <w:rPr>
        <w:rFonts w:ascii="Symbol" w:hAnsi="Symbol" w:cs="Symbol" w:hint="default"/>
      </w:rPr>
    </w:lvl>
    <w:lvl w:ilvl="7">
      <w:start w:val="1"/>
      <w:numFmt w:val="bullet"/>
      <w:lvlText w:val="o"/>
      <w:lvlJc w:val="left"/>
      <w:pPr>
        <w:tabs>
          <w:tab w:val="num" w:pos="0"/>
        </w:tabs>
        <w:ind w:left="5400" w:hanging="360"/>
      </w:pPr>
      <w:rPr>
        <w:rFonts w:ascii="Courier New" w:hAnsi="Courier New" w:cs="Courier New" w:hint="default"/>
      </w:rPr>
    </w:lvl>
    <w:lvl w:ilvl="8">
      <w:start w:val="1"/>
      <w:numFmt w:val="bullet"/>
      <w:lvlText w:val=""/>
      <w:lvlJc w:val="left"/>
      <w:pPr>
        <w:tabs>
          <w:tab w:val="num" w:pos="0"/>
        </w:tabs>
        <w:ind w:left="6120" w:hanging="360"/>
      </w:pPr>
      <w:rPr>
        <w:rFonts w:ascii="Wingdings" w:hAnsi="Wingdings" w:cs="Wingdings" w:hint="default"/>
      </w:rPr>
    </w:lvl>
  </w:abstractNum>
  <w:abstractNum w:abstractNumId="5">
    <w:lvl w:ilvl="0">
      <w:start w:val="1"/>
      <w:numFmt w:val="decimal"/>
      <w:lvlText w:val="%1)"/>
      <w:lvlJc w:val="left"/>
      <w:pPr>
        <w:tabs>
          <w:tab w:val="num" w:pos="0"/>
        </w:tabs>
        <w:ind w:left="360" w:hanging="360"/>
      </w:pPr>
      <w:rPr>
        <w:b/>
      </w:rPr>
    </w:lvl>
    <w:lvl w:ilvl="1">
      <w:start w:val="1"/>
      <w:numFmt w:val="lowerLetter"/>
      <w:lvlText w:val="%2)"/>
      <w:lvlJc w:val="left"/>
      <w:pPr>
        <w:tabs>
          <w:tab w:val="num" w:pos="0"/>
        </w:tabs>
        <w:ind w:left="720" w:hanging="360"/>
      </w:pPr>
      <w:rPr>
        <w:b/>
      </w:rPr>
    </w:lvl>
    <w:lvl w:ilvl="2">
      <w:start w:val="1"/>
      <w:numFmt w:val="bullet"/>
      <w:lvlText w:val=""/>
      <w:lvlJc w:val="left"/>
      <w:pPr>
        <w:tabs>
          <w:tab w:val="num" w:pos="0"/>
        </w:tabs>
        <w:ind w:left="1080" w:hanging="360"/>
      </w:pPr>
      <w:rPr>
        <w:rFonts w:ascii="Symbol" w:hAnsi="Symbol" w:cs="Symbol" w:hint="default"/>
      </w:rPr>
    </w:lvl>
    <w:lvl w:ilvl="3">
      <w:start w:val="1"/>
      <w:numFmt w:val="decimal"/>
      <w:lvlText w:val="(%4)"/>
      <w:lvlJc w:val="left"/>
      <w:pPr>
        <w:tabs>
          <w:tab w:val="num" w:pos="0"/>
        </w:tabs>
        <w:ind w:left="1440" w:hanging="360"/>
      </w:pPr>
    </w:lvl>
    <w:lvl w:ilvl="4">
      <w:start w:val="1"/>
      <w:numFmt w:val="lowerLetter"/>
      <w:lvlText w:val="(%5)"/>
      <w:lvlJc w:val="left"/>
      <w:pPr>
        <w:tabs>
          <w:tab w:val="num" w:pos="0"/>
        </w:tabs>
        <w:ind w:left="1800" w:hanging="360"/>
      </w:pPr>
    </w:lvl>
    <w:lvl w:ilvl="5">
      <w:start w:val="1"/>
      <w:numFmt w:val="lowerRoman"/>
      <w:lvlText w:val="(%6)"/>
      <w:lvlJc w:val="left"/>
      <w:pPr>
        <w:tabs>
          <w:tab w:val="num" w:pos="0"/>
        </w:tabs>
        <w:ind w:left="2160" w:hanging="360"/>
      </w:pPr>
    </w:lvl>
    <w:lvl w:ilvl="6">
      <w:start w:val="1"/>
      <w:numFmt w:val="decimal"/>
      <w:lvlText w:val="%7."/>
      <w:lvlJc w:val="left"/>
      <w:pPr>
        <w:tabs>
          <w:tab w:val="num" w:pos="0"/>
        </w:tabs>
        <w:ind w:left="2520" w:hanging="360"/>
      </w:pPr>
    </w:lvl>
    <w:lvl w:ilvl="7">
      <w:start w:val="1"/>
      <w:numFmt w:val="lowerLetter"/>
      <w:lvlText w:val="%8."/>
      <w:lvlJc w:val="left"/>
      <w:pPr>
        <w:tabs>
          <w:tab w:val="num" w:pos="0"/>
        </w:tabs>
        <w:ind w:left="2880" w:hanging="360"/>
      </w:pPr>
    </w:lvl>
    <w:lvl w:ilvl="8">
      <w:start w:val="1"/>
      <w:numFmt w:val="lowerRoman"/>
      <w:lvlText w:val="%9."/>
      <w:lvlJc w:val="left"/>
      <w:pPr>
        <w:tabs>
          <w:tab w:val="num" w:pos="0"/>
        </w:tabs>
        <w:ind w:left="3240" w:hanging="360"/>
      </w:pPr>
    </w:lvl>
  </w:abstractNum>
  <w:abstractNum w:abstractNumId="6">
    <w:lvl w:ilvl="0">
      <w:start w:val="1"/>
      <w:numFmt w:val="bullet"/>
      <w:lvlText w:val=""/>
      <w:lvlJc w:val="left"/>
      <w:pPr>
        <w:tabs>
          <w:tab w:val="num" w:pos="0"/>
        </w:tabs>
        <w:ind w:left="1080" w:hanging="360"/>
      </w:pPr>
      <w:rPr>
        <w:rFonts w:ascii="Symbol" w:hAnsi="Symbol" w:cs="Symbol" w:hint="default"/>
      </w:rPr>
    </w:lvl>
    <w:lvl w:ilvl="1">
      <w:start w:val="1"/>
      <w:numFmt w:val="bullet"/>
      <w:lvlText w:val="o"/>
      <w:lvlJc w:val="left"/>
      <w:pPr>
        <w:tabs>
          <w:tab w:val="num" w:pos="0"/>
        </w:tabs>
        <w:ind w:left="1800" w:hanging="360"/>
      </w:pPr>
      <w:rPr>
        <w:rFonts w:ascii="Courier New" w:hAnsi="Courier New" w:cs="Courier New" w:hint="default"/>
      </w:rPr>
    </w:lvl>
    <w:lvl w:ilvl="2">
      <w:start w:val="1"/>
      <w:numFmt w:val="bullet"/>
      <w:lvlText w:val=""/>
      <w:lvlJc w:val="left"/>
      <w:pPr>
        <w:tabs>
          <w:tab w:val="num" w:pos="0"/>
        </w:tabs>
        <w:ind w:left="2520" w:hanging="360"/>
      </w:pPr>
      <w:rPr>
        <w:rFonts w:ascii="Wingdings" w:hAnsi="Wingdings" w:cs="Wingdings" w:hint="default"/>
      </w:rPr>
    </w:lvl>
    <w:lvl w:ilvl="3">
      <w:start w:val="1"/>
      <w:numFmt w:val="bullet"/>
      <w:lvlText w:val=""/>
      <w:lvlJc w:val="left"/>
      <w:pPr>
        <w:tabs>
          <w:tab w:val="num" w:pos="0"/>
        </w:tabs>
        <w:ind w:left="3240" w:hanging="360"/>
      </w:pPr>
      <w:rPr>
        <w:rFonts w:ascii="Symbol" w:hAnsi="Symbol" w:cs="Symbol" w:hint="default"/>
      </w:rPr>
    </w:lvl>
    <w:lvl w:ilvl="4">
      <w:start w:val="1"/>
      <w:numFmt w:val="bullet"/>
      <w:lvlText w:val="o"/>
      <w:lvlJc w:val="left"/>
      <w:pPr>
        <w:tabs>
          <w:tab w:val="num" w:pos="0"/>
        </w:tabs>
        <w:ind w:left="3960" w:hanging="360"/>
      </w:pPr>
      <w:rPr>
        <w:rFonts w:ascii="Courier New" w:hAnsi="Courier New" w:cs="Courier New" w:hint="default"/>
      </w:rPr>
    </w:lvl>
    <w:lvl w:ilvl="5">
      <w:start w:val="1"/>
      <w:numFmt w:val="bullet"/>
      <w:lvlText w:val=""/>
      <w:lvlJc w:val="left"/>
      <w:pPr>
        <w:tabs>
          <w:tab w:val="num" w:pos="0"/>
        </w:tabs>
        <w:ind w:left="4680" w:hanging="360"/>
      </w:pPr>
      <w:rPr>
        <w:rFonts w:ascii="Wingdings" w:hAnsi="Wingdings" w:cs="Wingdings" w:hint="default"/>
      </w:rPr>
    </w:lvl>
    <w:lvl w:ilvl="6">
      <w:start w:val="1"/>
      <w:numFmt w:val="bullet"/>
      <w:lvlText w:val=""/>
      <w:lvlJc w:val="left"/>
      <w:pPr>
        <w:tabs>
          <w:tab w:val="num" w:pos="0"/>
        </w:tabs>
        <w:ind w:left="5400" w:hanging="360"/>
      </w:pPr>
      <w:rPr>
        <w:rFonts w:ascii="Symbol" w:hAnsi="Symbol" w:cs="Symbol" w:hint="default"/>
      </w:rPr>
    </w:lvl>
    <w:lvl w:ilvl="7">
      <w:start w:val="1"/>
      <w:numFmt w:val="bullet"/>
      <w:lvlText w:val="o"/>
      <w:lvlJc w:val="left"/>
      <w:pPr>
        <w:tabs>
          <w:tab w:val="num" w:pos="0"/>
        </w:tabs>
        <w:ind w:left="6120" w:hanging="360"/>
      </w:pPr>
      <w:rPr>
        <w:rFonts w:ascii="Courier New" w:hAnsi="Courier New" w:cs="Courier New" w:hint="default"/>
      </w:rPr>
    </w:lvl>
    <w:lvl w:ilvl="8">
      <w:start w:val="1"/>
      <w:numFmt w:val="bullet"/>
      <w:lvlText w:val=""/>
      <w:lvlJc w:val="left"/>
      <w:pPr>
        <w:tabs>
          <w:tab w:val="num" w:pos="0"/>
        </w:tabs>
        <w:ind w:left="6840" w:hanging="360"/>
      </w:pPr>
      <w:rPr>
        <w:rFonts w:ascii="Wingdings" w:hAnsi="Wingdings" w:cs="Wingdings" w:hint="default"/>
      </w:rPr>
    </w:lvl>
  </w:abstractNum>
  <w:abstractNum w:abstractNumId="7">
    <w:lvl w:ilvl="0">
      <w:start w:val="1"/>
      <w:numFmt w:val="bullet"/>
      <w:lvlText w:val=""/>
      <w:lvlJc w:val="left"/>
      <w:pPr>
        <w:tabs>
          <w:tab w:val="num" w:pos="0"/>
        </w:tabs>
        <w:ind w:left="1080" w:hanging="360"/>
      </w:pPr>
      <w:rPr>
        <w:rFonts w:ascii="Symbol" w:hAnsi="Symbol" w:cs="Symbol" w:hint="default"/>
        <w:b/>
      </w:rPr>
    </w:lvl>
    <w:lvl w:ilvl="1">
      <w:start w:val="1"/>
      <w:numFmt w:val="lowerLetter"/>
      <w:lvlText w:val="%2."/>
      <w:lvlJc w:val="left"/>
      <w:pPr>
        <w:tabs>
          <w:tab w:val="num" w:pos="0"/>
        </w:tabs>
        <w:ind w:left="1800" w:hanging="360"/>
      </w:pPr>
    </w:lvl>
    <w:lvl w:ilvl="2">
      <w:start w:val="1"/>
      <w:numFmt w:val="lowerRoman"/>
      <w:lvlText w:val="%3."/>
      <w:lvlJc w:val="right"/>
      <w:pPr>
        <w:tabs>
          <w:tab w:val="num" w:pos="0"/>
        </w:tabs>
        <w:ind w:left="2520" w:hanging="180"/>
      </w:pPr>
    </w:lvl>
    <w:lvl w:ilvl="3">
      <w:start w:val="1"/>
      <w:numFmt w:val="decimal"/>
      <w:lvlText w:val="%4."/>
      <w:lvlJc w:val="left"/>
      <w:pPr>
        <w:tabs>
          <w:tab w:val="num" w:pos="0"/>
        </w:tabs>
        <w:ind w:left="3240" w:hanging="360"/>
      </w:pPr>
    </w:lvl>
    <w:lvl w:ilvl="4">
      <w:start w:val="1"/>
      <w:numFmt w:val="lowerLetter"/>
      <w:lvlText w:val="%5."/>
      <w:lvlJc w:val="left"/>
      <w:pPr>
        <w:tabs>
          <w:tab w:val="num" w:pos="0"/>
        </w:tabs>
        <w:ind w:left="3960" w:hanging="360"/>
      </w:pPr>
    </w:lvl>
    <w:lvl w:ilvl="5">
      <w:start w:val="1"/>
      <w:numFmt w:val="lowerRoman"/>
      <w:lvlText w:val="%6."/>
      <w:lvlJc w:val="right"/>
      <w:pPr>
        <w:tabs>
          <w:tab w:val="num" w:pos="0"/>
        </w:tabs>
        <w:ind w:left="4680" w:hanging="180"/>
      </w:pPr>
    </w:lvl>
    <w:lvl w:ilvl="6">
      <w:start w:val="1"/>
      <w:numFmt w:val="decimal"/>
      <w:lvlText w:val="%7."/>
      <w:lvlJc w:val="left"/>
      <w:pPr>
        <w:tabs>
          <w:tab w:val="num" w:pos="0"/>
        </w:tabs>
        <w:ind w:left="5400" w:hanging="360"/>
      </w:pPr>
    </w:lvl>
    <w:lvl w:ilvl="7">
      <w:start w:val="1"/>
      <w:numFmt w:val="lowerLetter"/>
      <w:lvlText w:val="%8."/>
      <w:lvlJc w:val="left"/>
      <w:pPr>
        <w:tabs>
          <w:tab w:val="num" w:pos="0"/>
        </w:tabs>
        <w:ind w:left="6120" w:hanging="360"/>
      </w:pPr>
    </w:lvl>
    <w:lvl w:ilvl="8">
      <w:start w:val="1"/>
      <w:numFmt w:val="lowerRoman"/>
      <w:lvlText w:val="%9."/>
      <w:lvlJc w:val="right"/>
      <w:pPr>
        <w:tabs>
          <w:tab w:val="num" w:pos="0"/>
        </w:tabs>
        <w:ind w:left="6840" w:hanging="180"/>
      </w:pPr>
    </w:lvl>
  </w:abstractNum>
  <w:abstractNum w:abstractNumId="8">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w="http://schemas.openxmlformats.org/wordprocessingml/2006/main">
  <w:zoom w:percent="12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widowControl/>
      <w:bidi w:val="0"/>
      <w:spacing w:lineRule="auto" w:line="480" w:before="0" w:after="0"/>
      <w:jc w:val="left"/>
    </w:pPr>
    <w:rPr>
      <w:rFonts w:ascii="Arial" w:hAnsi="Arial" w:eastAsia="Times New Roman" w:cs="Times New Roman"/>
      <w:color w:val="auto"/>
      <w:kern w:val="0"/>
      <w:sz w:val="24"/>
      <w:szCs w:val="20"/>
      <w:lang w:val="en-GB" w:eastAsia="en-GB" w:bidi="ar-SA"/>
    </w:rPr>
  </w:style>
  <w:style w:type="paragraph" w:styleId="Heading1">
    <w:name w:val="Heading 1"/>
    <w:basedOn w:val="Normal"/>
    <w:next w:val="Normal"/>
    <w:qFormat/>
    <w:pPr>
      <w:keepNext w:val="true"/>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link w:val="Heading2Char"/>
    <w:qFormat/>
    <w:rsid w:val="00c85734"/>
    <w:pPr>
      <w:keepNext w:val="true"/>
      <w:jc w:val="both"/>
      <w:outlineLvl w:val="1"/>
    </w:pPr>
    <w:rPr>
      <w:b/>
    </w:rPr>
  </w:style>
  <w:style w:type="paragraph" w:styleId="Heading3">
    <w:name w:val="Heading 3"/>
    <w:basedOn w:val="Normal"/>
    <w:next w:val="Normal"/>
    <w:link w:val="Heading3Char"/>
    <w:qFormat/>
    <w:pPr>
      <w:keepNext w:val="true"/>
      <w:jc w:val="center"/>
      <w:outlineLvl w:val="2"/>
    </w:pPr>
    <w:rPr>
      <w:b/>
    </w:rPr>
  </w:style>
  <w:style w:type="paragraph" w:styleId="Heading4">
    <w:name w:val="Heading 4"/>
    <w:basedOn w:val="Normal"/>
    <w:next w:val="Normal"/>
    <w:link w:val="Heading4Char"/>
    <w:qFormat/>
    <w:pPr>
      <w:keepNext w:val="true"/>
      <w:spacing w:before="120" w:after="120"/>
      <w:jc w:val="center"/>
      <w:outlineLvl w:val="3"/>
    </w:pPr>
    <w:rPr>
      <w:sz w:val="40"/>
    </w:rPr>
  </w:style>
  <w:style w:type="paragraph" w:styleId="Heading6">
    <w:name w:val="Heading 6"/>
    <w:basedOn w:val="Normal"/>
    <w:next w:val="Normal"/>
    <w:link w:val="Heading6Char"/>
    <w:qFormat/>
    <w:rsid w:val="008a62bc"/>
    <w:pPr>
      <w:keepNext w:val="true"/>
      <w:pBdr>
        <w:top w:val="single" w:sz="18" w:space="1" w:color="000000"/>
        <w:left w:val="single" w:sz="18" w:space="4" w:color="000000"/>
        <w:bottom w:val="single" w:sz="18" w:space="1" w:color="000000"/>
        <w:right w:val="single" w:sz="18" w:space="4" w:color="000000"/>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val="true"/>
      <w:keepLines/>
      <w:spacing w:before="200" w:after="0"/>
      <w:outlineLvl w:val="8"/>
    </w:pPr>
    <w:rPr>
      <w:rFonts w:ascii="Cambria" w:hAnsi="Cambria"/>
      <w:i/>
      <w:iCs/>
      <w:color w:val="404040"/>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InternetLink">
    <w:name w:val="Hyperlink"/>
    <w:uiPriority w:val="99"/>
    <w:unhideWhenUsed/>
    <w:rsid w:val="001e2007"/>
    <w:rPr>
      <w:color w:val="0000FF"/>
      <w:u w:val="single"/>
    </w:rPr>
  </w:style>
  <w:style w:type="character" w:styleId="Heading2Char" w:customStyle="1">
    <w:name w:val="Heading 2 Char"/>
    <w:link w:val="Heading2"/>
    <w:qFormat/>
    <w:rsid w:val="00c85734"/>
    <w:rPr>
      <w:rFonts w:ascii="Arial" w:hAnsi="Arial"/>
      <w:b/>
      <w:sz w:val="24"/>
    </w:rPr>
  </w:style>
  <w:style w:type="character" w:styleId="BulletChar" w:customStyle="1">
    <w:name w:val="bullet Char"/>
    <w:link w:val="bullet"/>
    <w:qFormat/>
    <w:rsid w:val="002f17ae"/>
    <w:rPr>
      <w:sz w:val="24"/>
    </w:rPr>
  </w:style>
  <w:style w:type="character" w:styleId="BodyTextChar" w:customStyle="1">
    <w:name w:val="Body Text Char"/>
    <w:link w:val="BodyText"/>
    <w:qFormat/>
    <w:rsid w:val="00a270c8"/>
    <w:rPr>
      <w:lang w:val="en-US"/>
    </w:rPr>
  </w:style>
  <w:style w:type="character" w:styleId="FixedChar" w:customStyle="1">
    <w:name w:val="fixed Char"/>
    <w:link w:val="fixed"/>
    <w:qFormat/>
    <w:rsid w:val="00a270c8"/>
    <w:rPr>
      <w:b/>
      <w:sz w:val="24"/>
    </w:rPr>
  </w:style>
  <w:style w:type="character" w:styleId="HeadingChar" w:customStyle="1">
    <w:name w:val="heading Char"/>
    <w:link w:val="heading"/>
    <w:qFormat/>
    <w:rsid w:val="00a270c8"/>
    <w:rPr>
      <w:b/>
      <w:sz w:val="24"/>
    </w:rPr>
  </w:style>
  <w:style w:type="character" w:styleId="Heading8Char" w:customStyle="1">
    <w:name w:val="Heading 8 Char"/>
    <w:link w:val="Heading8"/>
    <w:semiHidden/>
    <w:qFormat/>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qFormat/>
    <w:rsid w:val="00784868"/>
    <w:rPr>
      <w:rFonts w:ascii="Cambria" w:hAnsi="Cambria"/>
      <w:i/>
      <w:iCs/>
      <w:color w:val="404040"/>
    </w:rPr>
  </w:style>
  <w:style w:type="character" w:styleId="Heading3Char" w:customStyle="1">
    <w:name w:val="Heading 3 Char"/>
    <w:link w:val="Heading3"/>
    <w:qFormat/>
    <w:rsid w:val="00b90eae"/>
    <w:rPr>
      <w:b/>
      <w:sz w:val="24"/>
    </w:rPr>
  </w:style>
  <w:style w:type="character" w:styleId="Heading4Char" w:customStyle="1">
    <w:name w:val="Heading 4 Char"/>
    <w:link w:val="Heading4"/>
    <w:qFormat/>
    <w:rsid w:val="00b90eae"/>
    <w:rPr>
      <w:sz w:val="40"/>
    </w:rPr>
  </w:style>
  <w:style w:type="character" w:styleId="BodyText2Char" w:customStyle="1">
    <w:name w:val="Body Text 2 Char"/>
    <w:link w:val="BodyText2"/>
    <w:qFormat/>
    <w:rsid w:val="00b90eae"/>
    <w:rPr>
      <w:sz w:val="16"/>
      <w:lang w:eastAsia="en-US"/>
    </w:rPr>
  </w:style>
  <w:style w:type="character" w:styleId="ListParagraphChar" w:customStyle="1">
    <w:name w:val="List Paragraph Char"/>
    <w:link w:val="ListParagraph"/>
    <w:uiPriority w:val="34"/>
    <w:qFormat/>
    <w:locked/>
    <w:rsid w:val="00b7316b"/>
    <w:rPr/>
  </w:style>
  <w:style w:type="character" w:styleId="VisitedInternetLink">
    <w:name w:val="FollowedHyperlink"/>
    <w:basedOn w:val="DefaultParagraphFont"/>
    <w:rsid w:val="00144388"/>
    <w:rPr>
      <w:color w:val="954F72" w:themeColor="followedHyperlink"/>
      <w:u w:val="single"/>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link w:val="BodyTextChar"/>
    <w:unhideWhenUsed/>
    <w:rsid w:val="00a270c8"/>
    <w:pPr>
      <w:spacing w:before="0" w:after="120"/>
    </w:pPr>
    <w:rPr>
      <w:lang w:val="en-US"/>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153" w:leader="none"/>
        <w:tab w:val="right" w:pos="8306" w:leader="none"/>
      </w:tabs>
    </w:pPr>
    <w:rPr/>
  </w:style>
  <w:style w:type="paragraph" w:styleId="Footer">
    <w:name w:val="Footer"/>
    <w:basedOn w:val="Normal"/>
    <w:link w:val="FooterChar"/>
    <w:uiPriority w:val="99"/>
    <w:pPr>
      <w:tabs>
        <w:tab w:val="clear" w:pos="720"/>
        <w:tab w:val="center" w:pos="4153" w:leader="none"/>
        <w:tab w:val="right" w:pos="8306" w:leader="none"/>
      </w:tabs>
    </w:pPr>
    <w:rPr/>
  </w:style>
  <w:style w:type="paragraph" w:styleId="NormalWeb">
    <w:name w:val="Normal (Web)"/>
    <w:basedOn w:val="Normal"/>
    <w:uiPriority w:val="99"/>
    <w:qFormat/>
    <w:rsid w:val="00362560"/>
    <w:pPr>
      <w:spacing w:before="100" w:after="100"/>
    </w:pPr>
    <w:rPr>
      <w:lang w:eastAsia="en-US"/>
    </w:rPr>
  </w:style>
  <w:style w:type="paragraph" w:styleId="BodyText2">
    <w:name w:val="Body Text 2"/>
    <w:basedOn w:val="Normal"/>
    <w:link w:val="BodyText2Char"/>
    <w:qFormat/>
    <w:rsid w:val="001f07ef"/>
    <w:pPr/>
    <w:rPr>
      <w:sz w:val="16"/>
      <w:lang w:eastAsia="en-US"/>
    </w:rPr>
  </w:style>
  <w:style w:type="paragraph" w:styleId="BodyText1" w:customStyle="1">
    <w:name w:val="Body Text1"/>
    <w:basedOn w:val="Normal"/>
    <w:uiPriority w:val="99"/>
    <w:qFormat/>
    <w:rsid w:val="001f07ef"/>
    <w:pPr>
      <w:tabs>
        <w:tab w:val="left" w:pos="720" w:leader="none"/>
        <w:tab w:val="left" w:pos="1440" w:leader="none"/>
      </w:tabs>
    </w:pPr>
    <w:rPr>
      <w:rFonts w:ascii="CG Times (WN)" w:hAnsi="CG Times (WN)"/>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uiPriority w:val="99"/>
    <w:qFormat/>
    <w:rsid w:val="00a03bb8"/>
    <w:pPr>
      <w:numPr>
        <w:ilvl w:val="0"/>
        <w:numId w:val="1"/>
      </w:numPr>
      <w:spacing w:before="120" w:after="240"/>
    </w:pPr>
    <w:rPr>
      <w:rFonts w:ascii="Verdana" w:hAnsi="Verdana"/>
      <w:sz w:val="16"/>
      <w:szCs w:val="24"/>
      <w:lang w:val="en-US" w:eastAsia="en-US"/>
    </w:rPr>
  </w:style>
  <w:style w:type="paragraph" w:styleId="ListParagraph">
    <w:name w:val="List Paragraph"/>
    <w:basedOn w:val="Normal"/>
    <w:link w:val="ListParagraphChar"/>
    <w:uiPriority w:val="34"/>
    <w:qFormat/>
    <w:rsid w:val="001e2007"/>
    <w:pPr>
      <w:spacing w:before="0" w:after="0"/>
      <w:ind w:left="720" w:hanging="0"/>
      <w:contextualSpacing/>
    </w:pPr>
    <w:rPr/>
  </w:style>
  <w:style w:type="paragraph" w:styleId="Bullet" w:customStyle="1">
    <w:name w:val="bullet"/>
    <w:link w:val="bulletChar"/>
    <w:qFormat/>
    <w:rsid w:val="002f17ae"/>
    <w:pPr>
      <w:widowControl/>
      <w:overflowPunct w:val="true"/>
      <w:bidi w:val="0"/>
      <w:spacing w:before="120" w:after="0"/>
      <w:ind w:left="1004" w:hanging="284"/>
      <w:jc w:val="both"/>
      <w:textAlignment w:val="baseline"/>
    </w:pPr>
    <w:rPr>
      <w:rFonts w:ascii="Times New Roman" w:hAnsi="Times New Roman" w:eastAsia="Times New Roman" w:cs="Times New Roman"/>
      <w:color w:val="auto"/>
      <w:kern w:val="0"/>
      <w:sz w:val="24"/>
      <w:szCs w:val="20"/>
      <w:lang w:val="en-GB" w:eastAsia="en-GB" w:bidi="ar-SA"/>
    </w:rPr>
  </w:style>
  <w:style w:type="paragraph" w:styleId="BodyText10" w:customStyle="1">
    <w:name w:val="Body Text10"/>
    <w:basedOn w:val="Normal"/>
    <w:qFormat/>
    <w:rsid w:val="00a270c8"/>
    <w:pPr>
      <w:tabs>
        <w:tab w:val="left" w:pos="720" w:leader="none"/>
        <w:tab w:val="left" w:pos="1440" w:leader="none"/>
      </w:tabs>
    </w:pPr>
    <w:rPr>
      <w:rFonts w:ascii="CG Times (WN)" w:hAnsi="CG Times (WN)"/>
      <w:lang w:eastAsia="en-US"/>
    </w:rPr>
  </w:style>
  <w:style w:type="paragraph" w:styleId="Heading5" w:customStyle="1">
    <w:name w:val="heading"/>
    <w:basedOn w:val="Fixed"/>
    <w:link w:val="headingChar"/>
    <w:qFormat/>
    <w:rsid w:val="00a270c8"/>
    <w:pPr>
      <w:spacing w:before="240" w:after="120"/>
    </w:pPr>
    <w:rPr/>
  </w:style>
  <w:style w:type="paragraph" w:styleId="Fixed" w:customStyle="1">
    <w:name w:val="fixed"/>
    <w:link w:val="fixedChar"/>
    <w:qFormat/>
    <w:rsid w:val="00a270c8"/>
    <w:pPr>
      <w:widowControl/>
      <w:tabs>
        <w:tab w:val="left" w:pos="720" w:leader="none"/>
        <w:tab w:val="left" w:pos="1440" w:leader="none"/>
        <w:tab w:val="left" w:pos="2160" w:leader="none"/>
        <w:tab w:val="left" w:pos="2880" w:leader="none"/>
      </w:tabs>
      <w:overflowPunct w:val="true"/>
      <w:bidi w:val="0"/>
      <w:spacing w:before="0" w:after="0"/>
      <w:ind w:left="3600" w:hanging="3600"/>
      <w:jc w:val="left"/>
      <w:textAlignment w:val="baseline"/>
    </w:pPr>
    <w:rPr>
      <w:rFonts w:ascii="Times New Roman" w:hAnsi="Times New Roman" w:eastAsia="Times New Roman" w:cs="Times New Roman"/>
      <w:b/>
      <w:color w:val="auto"/>
      <w:kern w:val="0"/>
      <w:sz w:val="24"/>
      <w:szCs w:val="20"/>
      <w:lang w:val="en-GB" w:eastAsia="en-GB" w:bidi="ar-SA"/>
    </w:rPr>
  </w:style>
  <w:style w:type="paragraph" w:styleId="SMUNORMALARIAL" w:customStyle="1">
    <w:name w:val="SMU NORMAL ARIAL"/>
    <w:basedOn w:val="Normal"/>
    <w:qFormat/>
    <w:rsid w:val="00a270c8"/>
    <w:pPr/>
    <w:rPr>
      <w:sz w:val="22"/>
      <w:szCs w:val="24"/>
    </w:rPr>
  </w:style>
  <w:style w:type="paragraph" w:styleId="Style11" w:customStyle="1">
    <w:name w:val="Style1"/>
    <w:basedOn w:val="Normal"/>
    <w:qFormat/>
    <w:rsid w:val="00784868"/>
    <w:pPr>
      <w:overflowPunct w:val="true"/>
      <w:textAlignment w:val="baseline"/>
    </w:pPr>
    <w:rPr/>
  </w:style>
  <w:style w:type="paragraph" w:styleId="BodyA" w:customStyle="1">
    <w:name w:val="Body A"/>
    <w:qFormat/>
    <w:rsid w:val="00b7316b"/>
    <w:pPr>
      <w:widowControl/>
      <w:pBdr/>
      <w:bidi w:val="0"/>
      <w:spacing w:lineRule="auto" w:line="276" w:before="0" w:after="200"/>
      <w:jc w:val="left"/>
    </w:pPr>
    <w:rPr>
      <w:rFonts w:ascii="Calibri" w:hAnsi="Calibri" w:eastAsia="Calibri" w:cs="Calibri"/>
      <w:color w:val="000000"/>
      <w:kern w:val="0"/>
      <w:sz w:val="22"/>
      <w:szCs w:val="22"/>
      <w:u w:val="none" w:color="000000"/>
      <w:lang w:val="en-US" w:eastAsia="en-GB" w:bidi="ar-SA"/>
    </w:rPr>
  </w:style>
  <w:style w:type="paragraph" w:styleId="Body" w:customStyle="1">
    <w:name w:val="Body"/>
    <w:qFormat/>
    <w:rsid w:val="00b7316b"/>
    <w:pPr>
      <w:widowControl/>
      <w:pBdr/>
      <w:bidi w:val="0"/>
      <w:spacing w:before="0" w:after="0"/>
      <w:jc w:val="left"/>
    </w:pPr>
    <w:rPr>
      <w:rFonts w:eastAsia="Arial Unicode MS" w:cs="Arial Unicode MS" w:ascii="Times New Roman" w:hAnsi="Times New Roman"/>
      <w:color w:val="000000"/>
      <w:kern w:val="0"/>
      <w:sz w:val="24"/>
      <w:szCs w:val="24"/>
      <w:u w:val="none" w:color="000000"/>
      <w:lang w:val="en-US" w:eastAsia="en-GB" w:bidi="ar-SA"/>
    </w:rPr>
  </w:style>
  <w:style w:type="paragraph" w:styleId="Default" w:customStyle="1">
    <w:name w:val="Default"/>
    <w:qFormat/>
    <w:rsid w:val="00b7316b"/>
    <w:pPr>
      <w:widowControl/>
      <w:pBdr/>
      <w:bidi w:val="0"/>
      <w:spacing w:lineRule="auto" w:line="276" w:before="0" w:after="200"/>
      <w:jc w:val="left"/>
    </w:pPr>
    <w:rPr>
      <w:rFonts w:ascii="Arial" w:hAnsi="Arial" w:eastAsia="Arial Unicode MS" w:cs="Arial Unicode MS"/>
      <w:color w:val="000000"/>
      <w:kern w:val="0"/>
      <w:sz w:val="24"/>
      <w:szCs w:val="24"/>
      <w:u w:val="none" w:color="000000"/>
      <w:lang w:val="en-US" w:eastAsia="en-GB" w:bidi="ar-SA"/>
    </w:rPr>
  </w:style>
  <w:style w:type="paragraph" w:styleId="TOCHeading">
    <w:name w:val="TOC Heading"/>
    <w:basedOn w:val="Heading1"/>
    <w:next w:val="Normal"/>
    <w:uiPriority w:val="39"/>
    <w:unhideWhenUsed/>
    <w:qFormat/>
    <w:rsid w:val="00746c50"/>
    <w:pPr>
      <w:keepLines/>
      <w:pBdr>
        <w:top w:val="nil"/>
        <w:left w:val="nil"/>
        <w:bottom w:val="nil"/>
        <w:right w:val="nil"/>
      </w:pBdr>
      <w:shd w:val="clear" w:color="auto" w:fill="auto"/>
      <w:spacing w:lineRule="auto" w:line="259" w:before="240" w:after="0"/>
      <w:jc w:val="left"/>
    </w:pPr>
    <w:rPr>
      <w:rFonts w:ascii="Calibri Light" w:hAnsi="Calibri Light"/>
      <w:b w:val="false"/>
      <w:color w:val="2E74B5"/>
      <w:sz w:val="32"/>
      <w:szCs w:val="32"/>
      <w:lang w:val="en-US" w:eastAsia="en-US"/>
    </w:rPr>
  </w:style>
  <w:style w:type="paragraph" w:styleId="Contents2">
    <w:name w:val="TOC 2"/>
    <w:basedOn w:val="Normal"/>
    <w:next w:val="Normal"/>
    <w:autoRedefine/>
    <w:uiPriority w:val="39"/>
    <w:rsid w:val="00746c50"/>
    <w:pPr>
      <w:ind w:left="200" w:hanging="0"/>
    </w:pPr>
    <w:rPr/>
  </w:style>
  <w:style w:type="paragraph" w:styleId="FrameContents">
    <w:name w:val="Frame Contents"/>
    <w:basedOn w:val="Normal"/>
    <w:qFormat/>
    <w:pPr/>
    <w:rPr/>
  </w:style>
  <w:style w:type="numbering" w:styleId="NoList" w:default="1">
    <w:name w:val="No List"/>
    <w:uiPriority w:val="99"/>
    <w:semiHidden/>
    <w:unhideWhenUsed/>
    <w:qFormat/>
  </w:style>
  <w:style w:type="numbering" w:styleId="ImportedStyle30" w:customStyle="1">
    <w:name w:val="Imported Style 30"/>
    <w:qFormat/>
    <w:rsid w:val="00c55e9d"/>
  </w:style>
  <w:style w:type="numbering" w:styleId="ImportedStyle36" w:customStyle="1">
    <w:name w:val="Imported Style 36"/>
    <w:qFormat/>
    <w:rsid w:val="00f33018"/>
  </w:style>
  <w:style w:type="numbering" w:styleId="ImportedStyle4" w:customStyle="1">
    <w:name w:val="Imported Style 4"/>
    <w:qFormat/>
    <w:rsid w:val="00b7316b"/>
  </w:style>
  <w:style w:type="numbering" w:styleId="ImportedStyle18" w:customStyle="1">
    <w:name w:val="Imported Style 18"/>
    <w:qFormat/>
    <w:rsid w:val="00b7316b"/>
  </w:style>
  <w:style w:type="numbering" w:styleId="ImportedStyle19" w:customStyle="1">
    <w:name w:val="Imported Style 19"/>
    <w:qFormat/>
    <w:rsid w:val="00b7316b"/>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TableGrid1">
    <w:name w:val="Table Grid1"/>
    <w:basedOn w:val="TableNormal"/>
    <w:uiPriority w:val="59"/>
    <w:rsid w:val="00f33018"/>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TableGrid6">
    <w:name w:val="Table Grid6"/>
    <w:basedOn w:val="TableNormal"/>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 Id="rId9" Type="http://schemas.openxmlformats.org/officeDocument/2006/relationships/customXml" Target="../customXml/item2.xml"/><Relationship Id="rId10" Type="http://schemas.openxmlformats.org/officeDocument/2006/relationships/customXml" Target="../customXml/item3.xml"/><Relationship Id="rId11" Type="http://schemas.openxmlformats.org/officeDocument/2006/relationships/customXml" Target="../customXml/item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299</TotalTime>
  <Application>LibreOffice/7.1.2.2$Windows_X86_64 LibreOffice_project/8a45595d069ef5570103caea1b71cc9d82b2aae4</Application>
  <AppVersion>15.0000</AppVersion>
  <Pages>11</Pages>
  <Words>3726</Words>
  <Characters>21097</Characters>
  <CharactersWithSpaces>24668</CharactersWithSpaces>
  <Paragraphs>204</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2020-09-16T17:43:00Z</dcterms:created>
  <dc:creator>fad-lc</dc:creator>
  <dc:description/>
  <dc:language>en-GB</dc:language>
  <cp:lastModifiedBy/>
  <cp:lastPrinted>2016-09-14T10:22:00Z</cp:lastPrinted>
  <dcterms:modified xsi:type="dcterms:W3CDTF">2021-05-24T11:39:38Z</dcterms:modified>
  <cp:revision>30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y fmtid="{D5CDD505-2E9C-101B-9397-08002B2CF9AE}" pid="3" name="Owner">
    <vt:lpwstr/>
  </property>
  <property fmtid="{D5CDD505-2E9C-101B-9397-08002B2CF9AE}" pid="4" name="SPSDescription">
    <vt:lpwstr/>
  </property>
  <property fmtid="{D5CDD505-2E9C-101B-9397-08002B2CF9AE}" pid="5" name="Status">
    <vt:lpwstr>Final</vt:lpwstr>
  </property>
</Properties>
</file>