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103506" w14:textId="09EAB8B1" w:rsidR="003C2425" w:rsidRDefault="00E3404D">
      <w:pPr>
        <w:rPr>
          <w:b/>
          <w:bCs/>
          <w:sz w:val="28"/>
          <w:szCs w:val="28"/>
          <w:u w:val="single"/>
        </w:rPr>
      </w:pPr>
      <w:r>
        <w:t xml:space="preserve"> </w:t>
      </w:r>
      <w:r w:rsidRPr="00E3404D">
        <w:rPr>
          <w:b/>
          <w:bCs/>
          <w:sz w:val="28"/>
          <w:szCs w:val="28"/>
          <w:u w:val="single"/>
        </w:rPr>
        <w:t xml:space="preserve">Reference List </w:t>
      </w:r>
    </w:p>
    <w:p w14:paraId="17CF2998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5C3C7B" w14:textId="6CFEF1CB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t xml:space="preserve">Croke, R. </w:t>
      </w:r>
      <w:r w:rsidRPr="00704B79">
        <w:rPr>
          <w:rFonts w:ascii="Arial" w:hAnsi="Arial" w:cs="Arial"/>
          <w:i/>
          <w:iCs/>
          <w:sz w:val="24"/>
          <w:szCs w:val="24"/>
        </w:rPr>
        <w:t>et al</w:t>
      </w:r>
      <w:r w:rsidRPr="00704B79">
        <w:rPr>
          <w:rFonts w:ascii="Arial" w:hAnsi="Arial" w:cs="Arial"/>
          <w:sz w:val="24"/>
          <w:szCs w:val="24"/>
        </w:rPr>
        <w:t xml:space="preserve"> (2021) </w:t>
      </w:r>
      <w:r w:rsidRPr="00704B79">
        <w:rPr>
          <w:rFonts w:ascii="Arial" w:hAnsi="Arial" w:cs="Arial"/>
          <w:i/>
          <w:iCs/>
          <w:sz w:val="24"/>
          <w:szCs w:val="24"/>
        </w:rPr>
        <w:t>Integrating Sustainable Development and Children’s Rights: A Case Study on Wales</w:t>
      </w:r>
      <w:r w:rsidRPr="00704B79">
        <w:rPr>
          <w:rFonts w:ascii="Arial" w:hAnsi="Arial" w:cs="Arial"/>
          <w:sz w:val="24"/>
          <w:szCs w:val="24"/>
        </w:rPr>
        <w:t>. Available at :</w:t>
      </w:r>
      <w:hyperlink r:id="rId6" w:history="1"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Integrating Sustainable Development and Children’s Rights: A Case Study on Wales (bangor.ac.uk)</w:t>
        </w:r>
      </w:hyperlink>
      <w:r w:rsidRPr="00704B79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704B79">
        <w:rPr>
          <w:rFonts w:ascii="Arial" w:hAnsi="Arial" w:cs="Arial"/>
          <w:sz w:val="24"/>
          <w:szCs w:val="24"/>
        </w:rPr>
        <w:t>(Accessed: 1</w:t>
      </w:r>
      <w:r w:rsidRPr="00704B79">
        <w:rPr>
          <w:rFonts w:ascii="Arial" w:hAnsi="Arial" w:cs="Arial"/>
          <w:sz w:val="24"/>
          <w:szCs w:val="24"/>
          <w:vertAlign w:val="superscript"/>
        </w:rPr>
        <w:t>st</w:t>
      </w:r>
      <w:r w:rsidRPr="00704B79">
        <w:rPr>
          <w:rFonts w:ascii="Arial" w:hAnsi="Arial" w:cs="Arial"/>
          <w:sz w:val="24"/>
          <w:szCs w:val="24"/>
        </w:rPr>
        <w:t xml:space="preserve"> July 2023).</w:t>
      </w:r>
    </w:p>
    <w:p w14:paraId="7B8932A4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t xml:space="preserve">Davis, J. (2009) ‘Revealing the research ‘hole’ of early childhood education for sustainability: a preliminary survey of the literature’, </w:t>
      </w:r>
      <w:r w:rsidRPr="00704B79">
        <w:rPr>
          <w:rFonts w:ascii="Arial" w:hAnsi="Arial" w:cs="Arial"/>
          <w:i/>
          <w:iCs/>
          <w:sz w:val="24"/>
          <w:szCs w:val="24"/>
        </w:rPr>
        <w:t xml:space="preserve">Environmental Education Research, </w:t>
      </w:r>
      <w:r w:rsidRPr="00704B79">
        <w:rPr>
          <w:rFonts w:ascii="Arial" w:hAnsi="Arial" w:cs="Arial"/>
          <w:sz w:val="24"/>
          <w:szCs w:val="24"/>
        </w:rPr>
        <w:t xml:space="preserve">15(2), pp. 227-241. Available at: </w:t>
      </w:r>
      <w:hyperlink r:id="rId7" w:history="1"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Full article: Revealing the research ‘hole’ of early childhood education for sustainability: a preliminary survey of the literature (tandfonline.com)</w:t>
        </w:r>
      </w:hyperlink>
      <w:r w:rsidRPr="00704B79">
        <w:rPr>
          <w:rFonts w:ascii="Arial" w:hAnsi="Arial" w:cs="Arial"/>
          <w:sz w:val="24"/>
          <w:szCs w:val="24"/>
        </w:rPr>
        <w:t xml:space="preserve"> (Accessed: 1</w:t>
      </w:r>
      <w:r w:rsidRPr="00704B79">
        <w:rPr>
          <w:rFonts w:ascii="Arial" w:hAnsi="Arial" w:cs="Arial"/>
          <w:sz w:val="24"/>
          <w:szCs w:val="24"/>
          <w:vertAlign w:val="superscript"/>
        </w:rPr>
        <w:t>st</w:t>
      </w:r>
      <w:r w:rsidRPr="00704B79">
        <w:rPr>
          <w:rFonts w:ascii="Arial" w:hAnsi="Arial" w:cs="Arial"/>
          <w:sz w:val="24"/>
          <w:szCs w:val="24"/>
        </w:rPr>
        <w:t xml:space="preserve"> July 2023).</w:t>
      </w:r>
    </w:p>
    <w:p w14:paraId="5968B65C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t xml:space="preserve">Davis, J.M. (2005) ‘Educating for sustainability in the early years: creating cultural change in a childcare setting’, </w:t>
      </w:r>
      <w:r w:rsidRPr="00704B79">
        <w:rPr>
          <w:rFonts w:ascii="Arial" w:hAnsi="Arial" w:cs="Arial"/>
          <w:i/>
          <w:iCs/>
          <w:sz w:val="24"/>
          <w:szCs w:val="24"/>
        </w:rPr>
        <w:t xml:space="preserve">Australian Journal of Environmental Education, </w:t>
      </w:r>
      <w:r w:rsidRPr="00704B79">
        <w:rPr>
          <w:rFonts w:ascii="Arial" w:hAnsi="Arial" w:cs="Arial"/>
          <w:sz w:val="24"/>
          <w:szCs w:val="24"/>
        </w:rPr>
        <w:t xml:space="preserve">21, pp. 47-55. Available at: </w:t>
      </w:r>
      <w:hyperlink r:id="rId8" w:history="1"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Educating For Sustainability in the Early Years: Creating Cultural Change in a Child Care Setting | Australian Journal of Environmental Education | Cambridge Core</w:t>
        </w:r>
      </w:hyperlink>
      <w:r w:rsidRPr="00704B79">
        <w:rPr>
          <w:rFonts w:ascii="Arial" w:hAnsi="Arial" w:cs="Arial"/>
          <w:sz w:val="24"/>
          <w:szCs w:val="24"/>
        </w:rPr>
        <w:t xml:space="preserve"> (Accessed: 1oth July 2023).</w:t>
      </w:r>
    </w:p>
    <w:p w14:paraId="2128E022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t>Estyn (2014</w:t>
      </w:r>
      <w:r w:rsidRPr="00704B79">
        <w:rPr>
          <w:rFonts w:ascii="Arial" w:hAnsi="Arial" w:cs="Arial"/>
          <w:i/>
          <w:iCs/>
          <w:sz w:val="24"/>
          <w:szCs w:val="24"/>
        </w:rPr>
        <w:t xml:space="preserve">) Progress in Education for Sustainable Development and Global Citizenship. </w:t>
      </w:r>
      <w:r w:rsidRPr="00704B79">
        <w:rPr>
          <w:rFonts w:ascii="Arial" w:hAnsi="Arial" w:cs="Arial"/>
          <w:sz w:val="24"/>
          <w:szCs w:val="24"/>
        </w:rPr>
        <w:t xml:space="preserve">Available at: </w:t>
      </w:r>
      <w:hyperlink r:id="rId9" w:history="1"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Thematic survey report (</w:t>
        </w:r>
        <w:proofErr w:type="spellStart"/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704B79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704B79">
        <w:rPr>
          <w:rFonts w:ascii="Arial" w:hAnsi="Arial" w:cs="Arial"/>
          <w:sz w:val="24"/>
          <w:szCs w:val="24"/>
        </w:rPr>
        <w:t>(Accessed: 14</w:t>
      </w:r>
      <w:r w:rsidRPr="00704B79">
        <w:rPr>
          <w:rFonts w:ascii="Arial" w:hAnsi="Arial" w:cs="Arial"/>
          <w:sz w:val="24"/>
          <w:szCs w:val="24"/>
          <w:vertAlign w:val="superscript"/>
        </w:rPr>
        <w:t>th</w:t>
      </w:r>
      <w:r w:rsidRPr="00704B79">
        <w:rPr>
          <w:rFonts w:ascii="Arial" w:hAnsi="Arial" w:cs="Arial"/>
          <w:sz w:val="24"/>
          <w:szCs w:val="24"/>
        </w:rPr>
        <w:t xml:space="preserve"> July 2023). </w:t>
      </w:r>
    </w:p>
    <w:p w14:paraId="382B43BB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t xml:space="preserve"> Hass, C. and Ashman, G. (2014) ‘Kindergarten Children’s Introduction to Sustainability through Transformative, Experiential Nature Play’, </w:t>
      </w:r>
      <w:r w:rsidRPr="00704B79">
        <w:rPr>
          <w:rFonts w:ascii="Arial" w:hAnsi="Arial" w:cs="Arial"/>
          <w:i/>
          <w:iCs/>
          <w:sz w:val="24"/>
          <w:szCs w:val="24"/>
        </w:rPr>
        <w:t xml:space="preserve">Australasian Journal of Early Childhood, </w:t>
      </w:r>
      <w:r w:rsidRPr="00704B79">
        <w:rPr>
          <w:rFonts w:ascii="Arial" w:hAnsi="Arial" w:cs="Arial"/>
          <w:sz w:val="24"/>
          <w:szCs w:val="24"/>
        </w:rPr>
        <w:t xml:space="preserve">39(2). Available at: </w:t>
      </w:r>
      <w:hyperlink r:id="rId10" w:history="1"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Kindergarten Children's Introduction to Sustainability through Transformative, Experiential Nature Play | Semantic Scholar</w:t>
        </w:r>
      </w:hyperlink>
      <w:r w:rsidRPr="00704B79">
        <w:rPr>
          <w:rFonts w:ascii="Arial" w:hAnsi="Arial" w:cs="Arial"/>
          <w:sz w:val="24"/>
          <w:szCs w:val="24"/>
        </w:rPr>
        <w:t xml:space="preserve"> (Accessed: 2</w:t>
      </w:r>
      <w:r w:rsidRPr="00704B79">
        <w:rPr>
          <w:rFonts w:ascii="Arial" w:hAnsi="Arial" w:cs="Arial"/>
          <w:sz w:val="24"/>
          <w:szCs w:val="24"/>
          <w:vertAlign w:val="superscript"/>
        </w:rPr>
        <w:t>nd</w:t>
      </w:r>
      <w:r w:rsidRPr="00704B79">
        <w:rPr>
          <w:rFonts w:ascii="Arial" w:hAnsi="Arial" w:cs="Arial"/>
          <w:sz w:val="24"/>
          <w:szCs w:val="24"/>
        </w:rPr>
        <w:t xml:space="preserve"> July 2023).</w:t>
      </w:r>
    </w:p>
    <w:p w14:paraId="6ED22C6E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t xml:space="preserve">John Muir Trust (2023) </w:t>
      </w:r>
      <w:r w:rsidRPr="00704B79">
        <w:rPr>
          <w:rFonts w:ascii="Arial" w:hAnsi="Arial" w:cs="Arial"/>
          <w:i/>
          <w:iCs/>
          <w:sz w:val="24"/>
          <w:szCs w:val="24"/>
        </w:rPr>
        <w:t>About John Muir</w:t>
      </w:r>
      <w:r w:rsidRPr="00704B79">
        <w:rPr>
          <w:rFonts w:ascii="Arial" w:hAnsi="Arial" w:cs="Arial"/>
          <w:sz w:val="24"/>
          <w:szCs w:val="24"/>
        </w:rPr>
        <w:t xml:space="preserve">. Available at: </w:t>
      </w:r>
      <w:hyperlink r:id="rId11" w:history="1"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About John Muir | John Muir Trust</w:t>
        </w:r>
      </w:hyperlink>
      <w:r w:rsidRPr="00704B79">
        <w:rPr>
          <w:rFonts w:ascii="Arial" w:hAnsi="Arial" w:cs="Arial"/>
          <w:sz w:val="24"/>
          <w:szCs w:val="24"/>
        </w:rPr>
        <w:t xml:space="preserve"> (Accessed: 10</w:t>
      </w:r>
      <w:r w:rsidRPr="00704B79">
        <w:rPr>
          <w:rFonts w:ascii="Arial" w:hAnsi="Arial" w:cs="Arial"/>
          <w:sz w:val="24"/>
          <w:szCs w:val="24"/>
          <w:vertAlign w:val="superscript"/>
        </w:rPr>
        <w:t>th</w:t>
      </w:r>
      <w:r w:rsidRPr="00704B79">
        <w:rPr>
          <w:rFonts w:ascii="Arial" w:hAnsi="Arial" w:cs="Arial"/>
          <w:sz w:val="24"/>
          <w:szCs w:val="24"/>
        </w:rPr>
        <w:t xml:space="preserve"> July 2023).</w:t>
      </w:r>
    </w:p>
    <w:p w14:paraId="0FFF6D74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t xml:space="preserve">Malone, K. (2016) ‘Reconsidering Children’s Encounters with Nature and Place Using Posthumanism’, </w:t>
      </w:r>
      <w:r w:rsidRPr="00704B79">
        <w:rPr>
          <w:rFonts w:ascii="Arial" w:hAnsi="Arial" w:cs="Arial"/>
          <w:i/>
          <w:iCs/>
          <w:sz w:val="24"/>
          <w:szCs w:val="24"/>
        </w:rPr>
        <w:t>Australian Journal of Environmental Education,</w:t>
      </w:r>
      <w:r w:rsidRPr="00704B79">
        <w:rPr>
          <w:rFonts w:ascii="Arial" w:hAnsi="Arial" w:cs="Arial"/>
          <w:sz w:val="24"/>
          <w:szCs w:val="24"/>
        </w:rPr>
        <w:t xml:space="preserve"> 32(1). Available at: </w:t>
      </w:r>
      <w:hyperlink r:id="rId12" w:history="1"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Reconsidering Children's Encounters With Nature and Place Using Posthumanism | Australian Journal of Environmental Education | Cambridge Core</w:t>
        </w:r>
      </w:hyperlink>
      <w:r w:rsidRPr="00704B79">
        <w:rPr>
          <w:rFonts w:ascii="Arial" w:hAnsi="Arial" w:cs="Arial"/>
          <w:sz w:val="24"/>
          <w:szCs w:val="24"/>
        </w:rPr>
        <w:t xml:space="preserve"> (Accessed: 15</w:t>
      </w:r>
      <w:r w:rsidRPr="00704B79">
        <w:rPr>
          <w:rFonts w:ascii="Arial" w:hAnsi="Arial" w:cs="Arial"/>
          <w:sz w:val="24"/>
          <w:szCs w:val="24"/>
          <w:vertAlign w:val="superscript"/>
        </w:rPr>
        <w:t>th</w:t>
      </w:r>
      <w:r w:rsidRPr="00704B79">
        <w:rPr>
          <w:rFonts w:ascii="Arial" w:hAnsi="Arial" w:cs="Arial"/>
          <w:sz w:val="24"/>
          <w:szCs w:val="24"/>
        </w:rPr>
        <w:t xml:space="preserve"> July 2023).</w:t>
      </w:r>
    </w:p>
    <w:p w14:paraId="5516A76C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704B79">
        <w:rPr>
          <w:rFonts w:ascii="Arial" w:hAnsi="Arial" w:cs="Arial"/>
          <w:sz w:val="24"/>
          <w:szCs w:val="24"/>
        </w:rPr>
        <w:lastRenderedPageBreak/>
        <w:t>Reunamo</w:t>
      </w:r>
      <w:proofErr w:type="spellEnd"/>
      <w:r w:rsidRPr="00704B79">
        <w:rPr>
          <w:rFonts w:ascii="Arial" w:hAnsi="Arial" w:cs="Arial"/>
          <w:sz w:val="24"/>
          <w:szCs w:val="24"/>
        </w:rPr>
        <w:t xml:space="preserve">, J. and </w:t>
      </w:r>
      <w:proofErr w:type="spellStart"/>
      <w:r w:rsidRPr="00704B79">
        <w:rPr>
          <w:rFonts w:ascii="Arial" w:hAnsi="Arial" w:cs="Arial"/>
          <w:sz w:val="24"/>
          <w:szCs w:val="24"/>
        </w:rPr>
        <w:t>Sumeloa</w:t>
      </w:r>
      <w:proofErr w:type="spellEnd"/>
      <w:r w:rsidRPr="00704B79">
        <w:rPr>
          <w:rFonts w:ascii="Arial" w:hAnsi="Arial" w:cs="Arial"/>
          <w:sz w:val="24"/>
          <w:szCs w:val="24"/>
        </w:rPr>
        <w:t xml:space="preserve">, L. (2013) ‘Education </w:t>
      </w:r>
      <w:proofErr w:type="gramStart"/>
      <w:r w:rsidRPr="00704B79">
        <w:rPr>
          <w:rFonts w:ascii="Arial" w:hAnsi="Arial" w:cs="Arial"/>
          <w:sz w:val="24"/>
          <w:szCs w:val="24"/>
        </w:rPr>
        <w:t>For</w:t>
      </w:r>
      <w:proofErr w:type="gramEnd"/>
      <w:r w:rsidRPr="00704B79">
        <w:rPr>
          <w:rFonts w:ascii="Arial" w:hAnsi="Arial" w:cs="Arial"/>
          <w:sz w:val="24"/>
          <w:szCs w:val="24"/>
        </w:rPr>
        <w:t xml:space="preserve"> Sustainable Development In Early Childhood Education in Finland’, </w:t>
      </w:r>
      <w:r w:rsidRPr="00704B79">
        <w:rPr>
          <w:rFonts w:ascii="Arial" w:hAnsi="Arial" w:cs="Arial"/>
          <w:i/>
          <w:iCs/>
          <w:sz w:val="24"/>
          <w:szCs w:val="24"/>
        </w:rPr>
        <w:t>Journal of Teacher For Sustainability</w:t>
      </w:r>
      <w:r w:rsidRPr="00704B79">
        <w:rPr>
          <w:rFonts w:ascii="Arial" w:hAnsi="Arial" w:cs="Arial"/>
          <w:sz w:val="24"/>
          <w:szCs w:val="24"/>
        </w:rPr>
        <w:t xml:space="preserve">, 15(2), pp. 91-102. Available at: </w:t>
      </w:r>
      <w:hyperlink r:id="rId13" w:history="1"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D:\Darbi_D\VESTNESI_ZURNALI\IVF </w:t>
        </w:r>
        <w:proofErr w:type="spellStart"/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zurnali_JTEFS_DCFSE</w:t>
        </w:r>
        <w:proofErr w:type="spellEnd"/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\</w:t>
        </w:r>
        <w:proofErr w:type="spellStart"/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JTEFS_no</w:t>
        </w:r>
        <w:proofErr w:type="spellEnd"/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2007\2013\2013_vol 15_2\JTEFS_2013_vol 15_no 2_tirraksts_marts.pmd (ed.gov)</w:t>
        </w:r>
      </w:hyperlink>
      <w:r w:rsidRPr="00704B79">
        <w:rPr>
          <w:rFonts w:ascii="Arial" w:hAnsi="Arial" w:cs="Arial"/>
          <w:sz w:val="24"/>
          <w:szCs w:val="24"/>
        </w:rPr>
        <w:t xml:space="preserve"> (Accessed: 10</w:t>
      </w:r>
      <w:r w:rsidRPr="00704B79">
        <w:rPr>
          <w:rFonts w:ascii="Arial" w:hAnsi="Arial" w:cs="Arial"/>
          <w:sz w:val="24"/>
          <w:szCs w:val="24"/>
          <w:vertAlign w:val="superscript"/>
        </w:rPr>
        <w:t>th</w:t>
      </w:r>
      <w:r w:rsidRPr="00704B79">
        <w:rPr>
          <w:rFonts w:ascii="Arial" w:hAnsi="Arial" w:cs="Arial"/>
          <w:sz w:val="24"/>
          <w:szCs w:val="24"/>
        </w:rPr>
        <w:t xml:space="preserve"> July 2023).</w:t>
      </w:r>
    </w:p>
    <w:p w14:paraId="6121C17C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t xml:space="preserve">Samuelsson, I.P and Park, E. (2017) </w:t>
      </w:r>
      <w:r w:rsidRPr="00704B79">
        <w:rPr>
          <w:rFonts w:ascii="Arial" w:hAnsi="Arial" w:cs="Arial"/>
          <w:i/>
          <w:iCs/>
          <w:sz w:val="24"/>
          <w:szCs w:val="24"/>
        </w:rPr>
        <w:t xml:space="preserve">How to Educate Children for Sustainable Learning and for a Sustainable World. </w:t>
      </w:r>
      <w:r w:rsidRPr="00704B79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How to Educate Children for Sustainable Learning and for a Sustainable World (springer.com)</w:t>
        </w:r>
      </w:hyperlink>
      <w:r w:rsidRPr="00704B79">
        <w:rPr>
          <w:rFonts w:ascii="Arial" w:hAnsi="Arial" w:cs="Arial"/>
          <w:color w:val="0000FF"/>
          <w:sz w:val="24"/>
          <w:szCs w:val="24"/>
          <w:u w:val="single"/>
        </w:rPr>
        <w:t xml:space="preserve"> </w:t>
      </w:r>
      <w:r w:rsidRPr="00704B79">
        <w:rPr>
          <w:rFonts w:ascii="Arial" w:hAnsi="Arial" w:cs="Arial"/>
          <w:sz w:val="24"/>
          <w:szCs w:val="24"/>
        </w:rPr>
        <w:t>(Accessed: 9</w:t>
      </w:r>
      <w:r w:rsidRPr="00704B79">
        <w:rPr>
          <w:rFonts w:ascii="Arial" w:hAnsi="Arial" w:cs="Arial"/>
          <w:sz w:val="24"/>
          <w:szCs w:val="24"/>
          <w:vertAlign w:val="superscript"/>
        </w:rPr>
        <w:t>th</w:t>
      </w:r>
      <w:r w:rsidRPr="00704B79">
        <w:rPr>
          <w:rFonts w:ascii="Arial" w:hAnsi="Arial" w:cs="Arial"/>
          <w:sz w:val="24"/>
          <w:szCs w:val="24"/>
        </w:rPr>
        <w:t xml:space="preserve"> July </w:t>
      </w:r>
      <w:r w:rsidRPr="00704B79">
        <w:rPr>
          <w:rFonts w:ascii="Arial" w:hAnsi="Arial" w:cs="Arial"/>
          <w:i/>
          <w:iCs/>
          <w:sz w:val="24"/>
          <w:szCs w:val="24"/>
        </w:rPr>
        <w:t>2023).</w:t>
      </w:r>
    </w:p>
    <w:p w14:paraId="6708976C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t xml:space="preserve">Siraj- Blatchford, J. (2009) ‘Education for Sustainable Development in Early Childhood’, </w:t>
      </w:r>
      <w:r w:rsidRPr="00704B79">
        <w:rPr>
          <w:rFonts w:ascii="Arial" w:hAnsi="Arial" w:cs="Arial"/>
          <w:i/>
          <w:iCs/>
          <w:sz w:val="24"/>
          <w:szCs w:val="24"/>
        </w:rPr>
        <w:t>International Journal of Early Childhood,</w:t>
      </w:r>
      <w:r w:rsidRPr="00704B79">
        <w:rPr>
          <w:rFonts w:ascii="Arial" w:hAnsi="Arial" w:cs="Arial"/>
          <w:sz w:val="24"/>
          <w:szCs w:val="24"/>
        </w:rPr>
        <w:t xml:space="preserve"> 41(2), pp. 9-22. Available at:  </w:t>
      </w:r>
      <w:hyperlink r:id="rId15" w:history="1"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Editorial: Education for Sustainable Development in Early Childhood | SpringerLink</w:t>
        </w:r>
      </w:hyperlink>
      <w:r w:rsidRPr="00704B79">
        <w:rPr>
          <w:rFonts w:ascii="Arial" w:hAnsi="Arial" w:cs="Arial"/>
          <w:sz w:val="24"/>
          <w:szCs w:val="24"/>
        </w:rPr>
        <w:t xml:space="preserve"> (Accessed: 2</w:t>
      </w:r>
      <w:r w:rsidRPr="00704B79">
        <w:rPr>
          <w:rFonts w:ascii="Arial" w:hAnsi="Arial" w:cs="Arial"/>
          <w:sz w:val="24"/>
          <w:szCs w:val="24"/>
          <w:vertAlign w:val="superscript"/>
        </w:rPr>
        <w:t>nd</w:t>
      </w:r>
      <w:r w:rsidRPr="00704B79">
        <w:rPr>
          <w:rFonts w:ascii="Arial" w:hAnsi="Arial" w:cs="Arial"/>
          <w:sz w:val="24"/>
          <w:szCs w:val="24"/>
        </w:rPr>
        <w:t xml:space="preserve"> July 2023).</w:t>
      </w:r>
    </w:p>
    <w:p w14:paraId="4FA60138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t xml:space="preserve">Sustainability Success (2022) </w:t>
      </w:r>
      <w:r w:rsidRPr="00704B79">
        <w:rPr>
          <w:rFonts w:ascii="Arial" w:hAnsi="Arial" w:cs="Arial"/>
          <w:i/>
          <w:iCs/>
          <w:sz w:val="24"/>
          <w:szCs w:val="24"/>
        </w:rPr>
        <w:t>The Three Pillars of Sustainability Explained.</w:t>
      </w:r>
      <w:r w:rsidRPr="00704B79">
        <w:rPr>
          <w:rFonts w:ascii="Arial" w:hAnsi="Arial" w:cs="Arial"/>
          <w:sz w:val="24"/>
          <w:szCs w:val="24"/>
        </w:rPr>
        <w:t xml:space="preserve"> Available at: </w:t>
      </w:r>
      <w:hyperlink r:id="rId16" w:history="1"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The Three Pillars of Sustainability EXPLAINED - Sustainability Success (sustainability-success.com)</w:t>
        </w:r>
      </w:hyperlink>
      <w:r w:rsidRPr="00704B79">
        <w:rPr>
          <w:rFonts w:ascii="Arial" w:hAnsi="Arial" w:cs="Arial"/>
          <w:sz w:val="24"/>
          <w:szCs w:val="24"/>
        </w:rPr>
        <w:t xml:space="preserve"> (Accessed: 17</w:t>
      </w:r>
      <w:r w:rsidRPr="00704B79">
        <w:rPr>
          <w:rFonts w:ascii="Arial" w:hAnsi="Arial" w:cs="Arial"/>
          <w:sz w:val="24"/>
          <w:szCs w:val="24"/>
          <w:vertAlign w:val="superscript"/>
        </w:rPr>
        <w:t>Th</w:t>
      </w:r>
      <w:r w:rsidRPr="00704B79">
        <w:rPr>
          <w:rFonts w:ascii="Arial" w:hAnsi="Arial" w:cs="Arial"/>
          <w:sz w:val="24"/>
          <w:szCs w:val="24"/>
        </w:rPr>
        <w:t xml:space="preserve"> July 2023).</w:t>
      </w:r>
    </w:p>
    <w:p w14:paraId="2E89AC45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color w:val="0000FF"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t xml:space="preserve">Tovey, H. (2017) </w:t>
      </w:r>
      <w:r w:rsidRPr="00704B79">
        <w:rPr>
          <w:rFonts w:ascii="Arial" w:hAnsi="Arial" w:cs="Arial"/>
          <w:i/>
          <w:iCs/>
          <w:sz w:val="24"/>
          <w:szCs w:val="24"/>
        </w:rPr>
        <w:t>Bringing the Froebel Approach to Your Early Years Practice</w:t>
      </w:r>
      <w:r w:rsidRPr="00704B79">
        <w:rPr>
          <w:rFonts w:ascii="Arial" w:hAnsi="Arial" w:cs="Arial"/>
          <w:sz w:val="24"/>
          <w:szCs w:val="24"/>
        </w:rPr>
        <w:t>. 2</w:t>
      </w:r>
      <w:r w:rsidRPr="00704B79">
        <w:rPr>
          <w:rFonts w:ascii="Arial" w:hAnsi="Arial" w:cs="Arial"/>
          <w:sz w:val="24"/>
          <w:szCs w:val="24"/>
          <w:vertAlign w:val="superscript"/>
        </w:rPr>
        <w:t>nd</w:t>
      </w:r>
      <w:r w:rsidRPr="00704B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04B79">
        <w:rPr>
          <w:rFonts w:ascii="Arial" w:hAnsi="Arial" w:cs="Arial"/>
          <w:sz w:val="24"/>
          <w:szCs w:val="24"/>
        </w:rPr>
        <w:t>edn</w:t>
      </w:r>
      <w:proofErr w:type="spellEnd"/>
      <w:r w:rsidRPr="00704B79">
        <w:rPr>
          <w:rFonts w:ascii="Arial" w:hAnsi="Arial" w:cs="Arial"/>
          <w:sz w:val="24"/>
          <w:szCs w:val="24"/>
        </w:rPr>
        <w:t>. London: Routledge</w:t>
      </w:r>
      <w:r w:rsidRPr="00704B79">
        <w:rPr>
          <w:rFonts w:ascii="Arial" w:hAnsi="Arial" w:cs="Arial"/>
          <w:color w:val="0000FF"/>
          <w:sz w:val="24"/>
          <w:szCs w:val="24"/>
        </w:rPr>
        <w:t>.</w:t>
      </w:r>
    </w:p>
    <w:p w14:paraId="72A28E42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t xml:space="preserve">UNICEF (2023) </w:t>
      </w:r>
      <w:r w:rsidRPr="00704B79">
        <w:rPr>
          <w:rFonts w:ascii="Arial" w:hAnsi="Arial" w:cs="Arial"/>
          <w:i/>
          <w:iCs/>
          <w:sz w:val="24"/>
          <w:szCs w:val="24"/>
        </w:rPr>
        <w:t>UN Convention on the Rights of the Child.</w:t>
      </w:r>
      <w:r w:rsidRPr="00704B79">
        <w:rPr>
          <w:rFonts w:ascii="Arial" w:hAnsi="Arial" w:cs="Arial"/>
          <w:sz w:val="24"/>
          <w:szCs w:val="24"/>
        </w:rPr>
        <w:t xml:space="preserve"> Available at: </w:t>
      </w:r>
      <w:hyperlink r:id="rId17" w:history="1"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UN Convention on the Rights of the Child - UNICEF UK</w:t>
        </w:r>
      </w:hyperlink>
      <w:r w:rsidRPr="00704B79">
        <w:rPr>
          <w:rFonts w:ascii="Arial" w:hAnsi="Arial" w:cs="Arial"/>
          <w:sz w:val="24"/>
          <w:szCs w:val="24"/>
        </w:rPr>
        <w:t xml:space="preserve"> (Accessed: 2</w:t>
      </w:r>
      <w:r w:rsidRPr="00704B79">
        <w:rPr>
          <w:rFonts w:ascii="Arial" w:hAnsi="Arial" w:cs="Arial"/>
          <w:sz w:val="24"/>
          <w:szCs w:val="24"/>
          <w:vertAlign w:val="superscript"/>
        </w:rPr>
        <w:t>nd</w:t>
      </w:r>
      <w:r w:rsidRPr="00704B79">
        <w:rPr>
          <w:rFonts w:ascii="Arial" w:hAnsi="Arial" w:cs="Arial"/>
          <w:sz w:val="24"/>
          <w:szCs w:val="24"/>
        </w:rPr>
        <w:t xml:space="preserve"> July 2023).</w:t>
      </w:r>
    </w:p>
    <w:p w14:paraId="613866D8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color w:val="0000FF"/>
          <w:sz w:val="24"/>
          <w:szCs w:val="24"/>
          <w:u w:val="single"/>
        </w:rPr>
      </w:pPr>
      <w:r w:rsidRPr="00704B79">
        <w:rPr>
          <w:rFonts w:ascii="Arial" w:hAnsi="Arial" w:cs="Arial"/>
          <w:sz w:val="24"/>
          <w:szCs w:val="24"/>
        </w:rPr>
        <w:t xml:space="preserve">United Nations (2000) </w:t>
      </w:r>
      <w:r w:rsidRPr="00704B79">
        <w:rPr>
          <w:rFonts w:ascii="Arial" w:hAnsi="Arial" w:cs="Arial"/>
          <w:i/>
          <w:iCs/>
          <w:sz w:val="24"/>
          <w:szCs w:val="24"/>
        </w:rPr>
        <w:t>United Nations Millennium Deceleration</w:t>
      </w:r>
      <w:r w:rsidRPr="00704B79">
        <w:rPr>
          <w:rFonts w:ascii="Arial" w:hAnsi="Arial" w:cs="Arial"/>
          <w:sz w:val="24"/>
          <w:szCs w:val="24"/>
        </w:rPr>
        <w:t xml:space="preserve">. Available at: </w:t>
      </w:r>
      <w:hyperlink r:id="rId18" w:history="1"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United Nations Millennium Declaration | OHCHR</w:t>
        </w:r>
      </w:hyperlink>
      <w:r w:rsidRPr="00704B79">
        <w:rPr>
          <w:rFonts w:ascii="Arial" w:hAnsi="Arial" w:cs="Arial"/>
          <w:sz w:val="24"/>
          <w:szCs w:val="24"/>
        </w:rPr>
        <w:t xml:space="preserve"> (Accessed: 2</w:t>
      </w:r>
      <w:r w:rsidRPr="00704B79">
        <w:rPr>
          <w:rFonts w:ascii="Arial" w:hAnsi="Arial" w:cs="Arial"/>
          <w:sz w:val="24"/>
          <w:szCs w:val="24"/>
          <w:vertAlign w:val="superscript"/>
        </w:rPr>
        <w:t>nd</w:t>
      </w:r>
      <w:r w:rsidRPr="00704B79">
        <w:rPr>
          <w:rFonts w:ascii="Arial" w:hAnsi="Arial" w:cs="Arial"/>
          <w:sz w:val="24"/>
          <w:szCs w:val="24"/>
        </w:rPr>
        <w:t xml:space="preserve"> July 2023).</w:t>
      </w:r>
    </w:p>
    <w:p w14:paraId="4BCE69D3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t>Watts, T. (2022)’ Froebelian Pedagogy as Everyday Activism in Support of a Sustainability Agenda ‘,</w:t>
      </w:r>
      <w:r w:rsidRPr="00704B79">
        <w:rPr>
          <w:rFonts w:ascii="Arial" w:hAnsi="Arial" w:cs="Arial"/>
          <w:i/>
          <w:iCs/>
          <w:sz w:val="24"/>
          <w:szCs w:val="24"/>
        </w:rPr>
        <w:t xml:space="preserve"> Global Educational Review, </w:t>
      </w:r>
      <w:r w:rsidRPr="00704B79">
        <w:rPr>
          <w:rFonts w:ascii="Arial" w:hAnsi="Arial" w:cs="Arial"/>
          <w:sz w:val="24"/>
          <w:szCs w:val="24"/>
        </w:rPr>
        <w:t xml:space="preserve">9(1), pp. 85-100. Available at:  </w:t>
      </w:r>
      <w:hyperlink r:id="rId19" w:history="1"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EJ1341429.pdf (ed.gov)</w:t>
        </w:r>
      </w:hyperlink>
      <w:r w:rsidRPr="00704B79">
        <w:rPr>
          <w:rFonts w:ascii="Arial" w:hAnsi="Arial" w:cs="Arial"/>
          <w:sz w:val="24"/>
          <w:szCs w:val="24"/>
        </w:rPr>
        <w:t xml:space="preserve"> (Accessed: 11</w:t>
      </w:r>
      <w:r w:rsidRPr="00704B79">
        <w:rPr>
          <w:rFonts w:ascii="Arial" w:hAnsi="Arial" w:cs="Arial"/>
          <w:sz w:val="24"/>
          <w:szCs w:val="24"/>
          <w:vertAlign w:val="superscript"/>
        </w:rPr>
        <w:t>th</w:t>
      </w:r>
      <w:r w:rsidRPr="00704B79">
        <w:rPr>
          <w:rFonts w:ascii="Arial" w:hAnsi="Arial" w:cs="Arial"/>
          <w:sz w:val="24"/>
          <w:szCs w:val="24"/>
        </w:rPr>
        <w:t xml:space="preserve"> July 2023).</w:t>
      </w:r>
    </w:p>
    <w:p w14:paraId="48BE9912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t xml:space="preserve">Welsh assembly Government (2008) </w:t>
      </w:r>
      <w:r w:rsidRPr="00704B79">
        <w:rPr>
          <w:rFonts w:ascii="Arial" w:hAnsi="Arial" w:cs="Arial"/>
          <w:i/>
          <w:iCs/>
          <w:sz w:val="24"/>
          <w:szCs w:val="24"/>
        </w:rPr>
        <w:t xml:space="preserve">Education for Sustainable Development and Global Citizenship. </w:t>
      </w:r>
      <w:r w:rsidRPr="00704B79">
        <w:rPr>
          <w:rFonts w:ascii="Arial" w:hAnsi="Arial" w:cs="Arial"/>
          <w:sz w:val="24"/>
          <w:szCs w:val="24"/>
        </w:rPr>
        <w:t xml:space="preserve">Available at: </w:t>
      </w:r>
      <w:hyperlink r:id="rId20" w:history="1"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common-understanding-for-school.pdf (</w:t>
        </w:r>
        <w:proofErr w:type="spellStart"/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gov.wales</w:t>
        </w:r>
        <w:proofErr w:type="spellEnd"/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)</w:t>
        </w:r>
      </w:hyperlink>
      <w:r w:rsidRPr="00704B79">
        <w:rPr>
          <w:rFonts w:ascii="Arial" w:hAnsi="Arial" w:cs="Arial"/>
          <w:sz w:val="24"/>
          <w:szCs w:val="24"/>
        </w:rPr>
        <w:t xml:space="preserve"> (Accessed: 10</w:t>
      </w:r>
      <w:r w:rsidRPr="00704B79">
        <w:rPr>
          <w:rFonts w:ascii="Arial" w:hAnsi="Arial" w:cs="Arial"/>
          <w:sz w:val="24"/>
          <w:szCs w:val="24"/>
          <w:vertAlign w:val="superscript"/>
        </w:rPr>
        <w:t>th</w:t>
      </w:r>
      <w:r w:rsidRPr="00704B79">
        <w:rPr>
          <w:rFonts w:ascii="Arial" w:hAnsi="Arial" w:cs="Arial"/>
          <w:sz w:val="24"/>
          <w:szCs w:val="24"/>
        </w:rPr>
        <w:t xml:space="preserve"> July 2023). </w:t>
      </w:r>
    </w:p>
    <w:p w14:paraId="53032413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lastRenderedPageBreak/>
        <w:t xml:space="preserve">Welsh Government (2015) </w:t>
      </w:r>
      <w:proofErr w:type="spellStart"/>
      <w:r w:rsidRPr="00704B79">
        <w:rPr>
          <w:rFonts w:ascii="Arial" w:hAnsi="Arial" w:cs="Arial"/>
          <w:i/>
          <w:iCs/>
          <w:sz w:val="24"/>
          <w:szCs w:val="24"/>
        </w:rPr>
        <w:t>Well being</w:t>
      </w:r>
      <w:proofErr w:type="spellEnd"/>
      <w:r w:rsidRPr="00704B79">
        <w:rPr>
          <w:rFonts w:ascii="Arial" w:hAnsi="Arial" w:cs="Arial"/>
          <w:i/>
          <w:iCs/>
          <w:sz w:val="24"/>
          <w:szCs w:val="24"/>
        </w:rPr>
        <w:t xml:space="preserve"> of Future Generations (Wales) Act 2015</w:t>
      </w:r>
      <w:r w:rsidRPr="00704B79">
        <w:rPr>
          <w:rFonts w:ascii="Arial" w:hAnsi="Arial" w:cs="Arial"/>
          <w:sz w:val="24"/>
          <w:szCs w:val="24"/>
        </w:rPr>
        <w:t xml:space="preserve">. Available at: </w:t>
      </w:r>
      <w:hyperlink r:id="rId21" w:history="1">
        <w:proofErr w:type="spellStart"/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>Well being</w:t>
        </w:r>
        <w:proofErr w:type="spellEnd"/>
        <w:r w:rsidRPr="00704B79">
          <w:rPr>
            <w:rFonts w:ascii="Arial" w:hAnsi="Arial" w:cs="Arial"/>
            <w:color w:val="0000FF"/>
            <w:sz w:val="24"/>
            <w:szCs w:val="24"/>
            <w:u w:val="single"/>
          </w:rPr>
          <w:t xml:space="preserve"> of Future Generations (Wales) Act 2015 - YouTube</w:t>
        </w:r>
      </w:hyperlink>
      <w:r w:rsidRPr="00704B79">
        <w:rPr>
          <w:rFonts w:ascii="Arial" w:hAnsi="Arial" w:cs="Arial"/>
          <w:sz w:val="24"/>
          <w:szCs w:val="24"/>
        </w:rPr>
        <w:t xml:space="preserve"> (Accessed: 2</w:t>
      </w:r>
      <w:r w:rsidRPr="00704B79">
        <w:rPr>
          <w:rFonts w:ascii="Arial" w:hAnsi="Arial" w:cs="Arial"/>
          <w:sz w:val="24"/>
          <w:szCs w:val="24"/>
          <w:vertAlign w:val="superscript"/>
        </w:rPr>
        <w:t>nd</w:t>
      </w:r>
      <w:r w:rsidRPr="00704B79">
        <w:rPr>
          <w:rFonts w:ascii="Arial" w:hAnsi="Arial" w:cs="Arial"/>
          <w:sz w:val="24"/>
          <w:szCs w:val="24"/>
        </w:rPr>
        <w:t xml:space="preserve"> July 2023).</w:t>
      </w:r>
    </w:p>
    <w:p w14:paraId="3A8BD341" w14:textId="77777777" w:rsidR="00704B79" w:rsidRPr="00704B79" w:rsidRDefault="00704B79" w:rsidP="00704B7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B79">
        <w:rPr>
          <w:rFonts w:ascii="Arial" w:hAnsi="Arial" w:cs="Arial"/>
          <w:sz w:val="24"/>
          <w:szCs w:val="24"/>
        </w:rPr>
        <w:t xml:space="preserve">Welsh Government (2022) </w:t>
      </w:r>
      <w:r w:rsidRPr="00704B79">
        <w:rPr>
          <w:rFonts w:ascii="Arial" w:hAnsi="Arial" w:cs="Arial"/>
          <w:i/>
          <w:iCs/>
          <w:sz w:val="24"/>
          <w:szCs w:val="24"/>
        </w:rPr>
        <w:t>Curriculum for funded non-maintained nursery settings.</w:t>
      </w:r>
      <w:r w:rsidRPr="00704B79">
        <w:rPr>
          <w:rFonts w:ascii="Arial" w:hAnsi="Arial" w:cs="Arial"/>
          <w:sz w:val="24"/>
          <w:szCs w:val="24"/>
        </w:rPr>
        <w:t xml:space="preserve"> Available at: </w:t>
      </w:r>
      <w:hyperlink r:id="rId22" w:history="1">
        <w:r w:rsidRPr="00704B79">
          <w:rPr>
            <w:rStyle w:val="Hyperlink"/>
            <w:rFonts w:ascii="Arial" w:hAnsi="Arial" w:cs="Arial"/>
            <w:sz w:val="24"/>
            <w:szCs w:val="24"/>
          </w:rPr>
          <w:t>Curriculum for funded non-maintained nursery settings - Hwb (</w:t>
        </w:r>
        <w:proofErr w:type="spellStart"/>
        <w:r w:rsidRPr="00704B79">
          <w:rPr>
            <w:rStyle w:val="Hyperlink"/>
            <w:rFonts w:ascii="Arial" w:hAnsi="Arial" w:cs="Arial"/>
            <w:sz w:val="24"/>
            <w:szCs w:val="24"/>
          </w:rPr>
          <w:t>gov.wales</w:t>
        </w:r>
        <w:proofErr w:type="spellEnd"/>
        <w:r w:rsidRPr="00704B79">
          <w:rPr>
            <w:rStyle w:val="Hyperlink"/>
            <w:rFonts w:ascii="Arial" w:hAnsi="Arial" w:cs="Arial"/>
            <w:sz w:val="24"/>
            <w:szCs w:val="24"/>
          </w:rPr>
          <w:t>)</w:t>
        </w:r>
      </w:hyperlink>
      <w:r w:rsidRPr="00704B79">
        <w:rPr>
          <w:rFonts w:ascii="Arial" w:hAnsi="Arial" w:cs="Arial"/>
          <w:sz w:val="24"/>
          <w:szCs w:val="24"/>
        </w:rPr>
        <w:t xml:space="preserve"> (Accessed:  15</w:t>
      </w:r>
      <w:r w:rsidRPr="00704B79">
        <w:rPr>
          <w:rFonts w:ascii="Arial" w:hAnsi="Arial" w:cs="Arial"/>
          <w:sz w:val="24"/>
          <w:szCs w:val="24"/>
          <w:vertAlign w:val="superscript"/>
        </w:rPr>
        <w:t>th</w:t>
      </w:r>
      <w:r w:rsidRPr="00704B79">
        <w:rPr>
          <w:rFonts w:ascii="Arial" w:hAnsi="Arial" w:cs="Arial"/>
          <w:sz w:val="24"/>
          <w:szCs w:val="24"/>
        </w:rPr>
        <w:t xml:space="preserve"> July 2023).</w:t>
      </w:r>
    </w:p>
    <w:sectPr w:rsidR="00704B79" w:rsidRPr="00704B79">
      <w:headerReference w:type="default" r:id="rId2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9CB149" w14:textId="77777777" w:rsidR="0042385D" w:rsidRDefault="0042385D" w:rsidP="00E3404D">
      <w:pPr>
        <w:spacing w:after="0" w:line="240" w:lineRule="auto"/>
      </w:pPr>
      <w:r>
        <w:separator/>
      </w:r>
    </w:p>
  </w:endnote>
  <w:endnote w:type="continuationSeparator" w:id="0">
    <w:p w14:paraId="49F33025" w14:textId="77777777" w:rsidR="0042385D" w:rsidRDefault="0042385D" w:rsidP="00E340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2D230" w14:textId="77777777" w:rsidR="0042385D" w:rsidRDefault="0042385D" w:rsidP="00E3404D">
      <w:pPr>
        <w:spacing w:after="0" w:line="240" w:lineRule="auto"/>
      </w:pPr>
      <w:r>
        <w:separator/>
      </w:r>
    </w:p>
  </w:footnote>
  <w:footnote w:type="continuationSeparator" w:id="0">
    <w:p w14:paraId="4F9A8600" w14:textId="77777777" w:rsidR="0042385D" w:rsidRDefault="0042385D" w:rsidP="00E340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F84B8" w14:textId="07662ACA" w:rsidR="00E3404D" w:rsidRDefault="00A93FCE">
    <w:pPr>
      <w:pStyle w:val="Header"/>
    </w:pPr>
    <w:r>
      <w:t>2111217</w:t>
    </w:r>
    <w:r>
      <w:ptab w:relativeTo="margin" w:alignment="center" w:leader="none"/>
    </w:r>
    <w:r>
      <w:t>ECEY6005</w:t>
    </w:r>
    <w:r>
      <w:ptab w:relativeTo="margin" w:alignment="right" w:leader="none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04D"/>
    <w:rsid w:val="00155BE9"/>
    <w:rsid w:val="00161CBE"/>
    <w:rsid w:val="002017DD"/>
    <w:rsid w:val="002D1D81"/>
    <w:rsid w:val="0034367F"/>
    <w:rsid w:val="0034636A"/>
    <w:rsid w:val="00350E5F"/>
    <w:rsid w:val="003C2425"/>
    <w:rsid w:val="0042385D"/>
    <w:rsid w:val="004F1094"/>
    <w:rsid w:val="005D306B"/>
    <w:rsid w:val="005E233D"/>
    <w:rsid w:val="005F22EB"/>
    <w:rsid w:val="00676A7C"/>
    <w:rsid w:val="0069706A"/>
    <w:rsid w:val="006B1851"/>
    <w:rsid w:val="006D0D84"/>
    <w:rsid w:val="006F2446"/>
    <w:rsid w:val="00704B79"/>
    <w:rsid w:val="007369A3"/>
    <w:rsid w:val="00777A9B"/>
    <w:rsid w:val="007D24D0"/>
    <w:rsid w:val="007F2CE6"/>
    <w:rsid w:val="008160B8"/>
    <w:rsid w:val="00836EDC"/>
    <w:rsid w:val="009438FA"/>
    <w:rsid w:val="0095358E"/>
    <w:rsid w:val="0099023E"/>
    <w:rsid w:val="009C5CEC"/>
    <w:rsid w:val="00A93FCE"/>
    <w:rsid w:val="00B32BA3"/>
    <w:rsid w:val="00B3324E"/>
    <w:rsid w:val="00B41C3C"/>
    <w:rsid w:val="00CC6E0E"/>
    <w:rsid w:val="00CD75DC"/>
    <w:rsid w:val="00D212B3"/>
    <w:rsid w:val="00D60F73"/>
    <w:rsid w:val="00E3404D"/>
    <w:rsid w:val="00E45319"/>
    <w:rsid w:val="00E712CB"/>
    <w:rsid w:val="00EA3AF4"/>
    <w:rsid w:val="00EC497C"/>
    <w:rsid w:val="00F04294"/>
    <w:rsid w:val="00FB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DA2BC"/>
  <w15:chartTrackingRefBased/>
  <w15:docId w15:val="{6660A9F2-93D9-4C78-8DC7-7DEB7D9D1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340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04D"/>
  </w:style>
  <w:style w:type="paragraph" w:styleId="Footer">
    <w:name w:val="footer"/>
    <w:basedOn w:val="Normal"/>
    <w:link w:val="FooterChar"/>
    <w:uiPriority w:val="99"/>
    <w:unhideWhenUsed/>
    <w:rsid w:val="00E340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04D"/>
  </w:style>
  <w:style w:type="character" w:styleId="Hyperlink">
    <w:name w:val="Hyperlink"/>
    <w:basedOn w:val="DefaultParagraphFont"/>
    <w:uiPriority w:val="99"/>
    <w:unhideWhenUsed/>
    <w:rsid w:val="00FB2CD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17D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6A7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mbridge.org/core/journals/australian-journal-of-environmental-education/article/abs/educating-for-sustainability-in-the-early-years-creating-cultural-change-in-a-child-care-setting/60B19F56F9B5D140D5FB7DEC1CF6A012" TargetMode="External"/><Relationship Id="rId13" Type="http://schemas.openxmlformats.org/officeDocument/2006/relationships/hyperlink" Target="https://files.eric.ed.gov/fulltext/EJ1107636.pdf" TargetMode="External"/><Relationship Id="rId18" Type="http://schemas.openxmlformats.org/officeDocument/2006/relationships/hyperlink" Target="https://www.ohchr.org/en/instruments-mechanisms/instruments/united-nations-millennium-declaratio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rFeOYlxJbmw" TargetMode="External"/><Relationship Id="rId7" Type="http://schemas.openxmlformats.org/officeDocument/2006/relationships/hyperlink" Target="https://www.tandfonline.com/doi/full/10.1080/13504620802710607?scroll=top&amp;needAccess=true&amp;role=tab" TargetMode="External"/><Relationship Id="rId12" Type="http://schemas.openxmlformats.org/officeDocument/2006/relationships/hyperlink" Target="https://www.cambridge.org/core/journals/australian-journal-of-environmental-education/article/abs/reconsidering-childrens-encounters-with-nature-and-place-using-posthumanism/71BAC1C0CE7F13D8AE7057060EE5447F" TargetMode="External"/><Relationship Id="rId17" Type="http://schemas.openxmlformats.org/officeDocument/2006/relationships/hyperlink" Target="https://www.unicef.org.uk/what-we-do/un-convention-child-rights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sustainability-success.com/three-pillars-of-sustainability/" TargetMode="External"/><Relationship Id="rId20" Type="http://schemas.openxmlformats.org/officeDocument/2006/relationships/hyperlink" Target="https://hwb.gov.wales/storage/eaf467e6-30fe-45c9-93ef-cb30f31f1c90/common-understanding-for-school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research.bangor.ac.uk/portal/files/40453896/http/:www.statistics.gov.uk/" TargetMode="External"/><Relationship Id="rId11" Type="http://schemas.openxmlformats.org/officeDocument/2006/relationships/hyperlink" Target="https://www.johnmuirtrust.org/about-us/about-john-muir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link.springer.com/article/10.1007/BF03168875" TargetMode="External"/><Relationship Id="rId23" Type="http://schemas.openxmlformats.org/officeDocument/2006/relationships/header" Target="header1.xml"/><Relationship Id="rId10" Type="http://schemas.openxmlformats.org/officeDocument/2006/relationships/hyperlink" Target="https://www.semanticscholar.org/paper/Kindergarten-Children%27s-Introduction-to-through-Haas-Ashman/3cbf834512c24b9edb203b251a8815bba590496f" TargetMode="External"/><Relationship Id="rId19" Type="http://schemas.openxmlformats.org/officeDocument/2006/relationships/hyperlink" Target="https://files.eric.ed.gov/fulltext/EJ1341429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estyn.gov.wales/system/files/2020-07/ESDGC%253A%2520Progress%2520in%2520education%2520for%2520sustainable%2520development%2520and%2520global%2520citizenship%2520-%2520June%25202014.pdf" TargetMode="External"/><Relationship Id="rId14" Type="http://schemas.openxmlformats.org/officeDocument/2006/relationships/hyperlink" Target="https://link.springer.com/content/pdf/10.1007/s13158-017-0197-1.pdf" TargetMode="External"/><Relationship Id="rId22" Type="http://schemas.openxmlformats.org/officeDocument/2006/relationships/hyperlink" Target="https://hwb.gov.wales/curriculum-for-wales/curriculum-for-funded-non-maintained-nursery-setting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928</Words>
  <Characters>5290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</dc:creator>
  <cp:keywords/>
  <dc:description/>
  <cp:lastModifiedBy>Sarah</cp:lastModifiedBy>
  <cp:revision>2</cp:revision>
  <dcterms:created xsi:type="dcterms:W3CDTF">2023-07-23T16:22:00Z</dcterms:created>
  <dcterms:modified xsi:type="dcterms:W3CDTF">2023-07-23T16:22:00Z</dcterms:modified>
</cp:coreProperties>
</file>