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9A0CDF8" w14:textId="5E4D3228"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Component 1 Template.</w:t>
      </w:r>
    </w:p>
    <w:p w14:paraId="7134573B" w14:textId="3341F6D0"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18C67F7E"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Name:</w:t>
      </w:r>
      <w:r w:rsidR="00541F85">
        <w:rPr>
          <w:rFonts w:ascii="Arial" w:hAnsi="Arial" w:cs="Arial"/>
          <w:b/>
          <w:bCs/>
          <w:sz w:val="22"/>
          <w:szCs w:val="22"/>
        </w:rPr>
        <w:t xml:space="preserve"> Sherlle Mclean</w:t>
      </w:r>
    </w:p>
    <w:p w14:paraId="0E46F21D" w14:textId="263D0830"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00541F85">
        <w:rPr>
          <w:rFonts w:ascii="Arial" w:hAnsi="Arial" w:cs="Arial"/>
          <w:b/>
          <w:bCs/>
          <w:sz w:val="22"/>
          <w:szCs w:val="22"/>
        </w:rPr>
        <w:t>2</w:t>
      </w:r>
      <w:r w:rsidR="00540910">
        <w:rPr>
          <w:rFonts w:ascii="Arial" w:hAnsi="Arial" w:cs="Arial"/>
          <w:b/>
          <w:bCs/>
          <w:sz w:val="22"/>
          <w:szCs w:val="22"/>
        </w:rPr>
        <w:t>407</w:t>
      </w:r>
      <w:r w:rsidR="009163E7">
        <w:rPr>
          <w:rFonts w:ascii="Arial" w:hAnsi="Arial" w:cs="Arial"/>
          <w:b/>
          <w:bCs/>
          <w:sz w:val="22"/>
          <w:szCs w:val="22"/>
        </w:rPr>
        <w:t>059</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7A911925" w14:textId="525280EE" w:rsidR="00F9058E" w:rsidRPr="00C61ACB" w:rsidRDefault="00F9058E" w:rsidP="000D59F4">
      <w:pPr>
        <w:jc w:val="center"/>
        <w:rPr>
          <w:rFonts w:ascii="Arial" w:hAnsi="Arial" w:cs="Arial"/>
          <w:sz w:val="22"/>
          <w:szCs w:val="22"/>
        </w:rPr>
      </w:pPr>
    </w:p>
    <w:p w14:paraId="0C91F596" w14:textId="7F264B27" w:rsidR="002C336F" w:rsidRPr="0095169C" w:rsidRDefault="002C336F" w:rsidP="000D59F4">
      <w:pPr>
        <w:jc w:val="center"/>
        <w:rPr>
          <w:rFonts w:ascii="Arial" w:hAnsi="Arial" w:cs="Arial"/>
          <w:sz w:val="22"/>
          <w:szCs w:val="22"/>
        </w:rPr>
      </w:pPr>
      <w:r w:rsidRPr="0095169C">
        <w:rPr>
          <w:rFonts w:ascii="Arial" w:hAnsi="Arial" w:cs="Arial"/>
          <w:sz w:val="22"/>
          <w:szCs w:val="22"/>
        </w:rPr>
        <w:t xml:space="preserve">A Scoping Review of </w:t>
      </w:r>
      <w:r w:rsidR="00F81F61" w:rsidRPr="0095169C">
        <w:rPr>
          <w:rFonts w:ascii="Arial" w:hAnsi="Arial" w:cs="Arial"/>
          <w:sz w:val="22"/>
          <w:szCs w:val="22"/>
        </w:rPr>
        <w:t>the impact of Long-Term Staff Shor</w:t>
      </w:r>
      <w:r w:rsidR="00C0369A" w:rsidRPr="0095169C">
        <w:rPr>
          <w:rFonts w:ascii="Arial" w:hAnsi="Arial" w:cs="Arial"/>
          <w:sz w:val="22"/>
          <w:szCs w:val="22"/>
        </w:rPr>
        <w:t>tages in UK Care Homes</w:t>
      </w:r>
      <w:r w:rsidRPr="0095169C">
        <w:rPr>
          <w:rFonts w:ascii="Arial" w:hAnsi="Arial" w:cs="Arial"/>
          <w:sz w:val="22"/>
          <w:szCs w:val="22"/>
        </w:rPr>
        <w:t>: Identifying Themes Using Aveyard’s Simplified Thematic Analysis</w:t>
      </w:r>
    </w:p>
    <w:p w14:paraId="19EA25D0" w14:textId="77777777" w:rsidR="001A7A67" w:rsidRPr="0095169C" w:rsidRDefault="001A7A67" w:rsidP="002C336F">
      <w:pPr>
        <w:rPr>
          <w:rFonts w:ascii="Arial" w:hAnsi="Arial" w:cs="Arial"/>
          <w:sz w:val="22"/>
          <w:szCs w:val="22"/>
        </w:rPr>
      </w:pPr>
    </w:p>
    <w:p w14:paraId="52AA0E7B" w14:textId="77777777" w:rsidR="001A7A67" w:rsidRPr="0095169C" w:rsidRDefault="001A7A67" w:rsidP="002C336F">
      <w:pPr>
        <w:rPr>
          <w:rFonts w:ascii="Arial" w:hAnsi="Arial" w:cs="Arial"/>
          <w:sz w:val="22"/>
          <w:szCs w:val="22"/>
        </w:rPr>
      </w:pPr>
    </w:p>
    <w:p w14:paraId="7EB8BB7B" w14:textId="77777777" w:rsidR="001A7A67" w:rsidRPr="0095169C" w:rsidRDefault="001A7A67" w:rsidP="002C336F">
      <w:pPr>
        <w:rPr>
          <w:rFonts w:ascii="Arial" w:hAnsi="Arial" w:cs="Arial"/>
          <w:sz w:val="22"/>
          <w:szCs w:val="22"/>
        </w:rPr>
      </w:pPr>
    </w:p>
    <w:p w14:paraId="037B1C7F" w14:textId="77777777" w:rsidR="001A7A67" w:rsidRPr="0095169C" w:rsidRDefault="001A7A67" w:rsidP="002C336F">
      <w:pPr>
        <w:rPr>
          <w:rFonts w:ascii="Arial" w:hAnsi="Arial" w:cs="Arial"/>
          <w:sz w:val="22"/>
          <w:szCs w:val="22"/>
        </w:rPr>
      </w:pPr>
    </w:p>
    <w:p w14:paraId="30E74B02" w14:textId="77777777" w:rsidR="001A7A67" w:rsidRPr="0095169C" w:rsidRDefault="001A7A67" w:rsidP="002C336F">
      <w:pPr>
        <w:rPr>
          <w:rFonts w:ascii="Arial" w:hAnsi="Arial" w:cs="Arial"/>
          <w:sz w:val="22"/>
          <w:szCs w:val="22"/>
        </w:rPr>
      </w:pPr>
    </w:p>
    <w:p w14:paraId="7C7B4064" w14:textId="77777777" w:rsidR="001A7A67" w:rsidRPr="0095169C" w:rsidRDefault="001A7A67" w:rsidP="002C336F">
      <w:pPr>
        <w:rPr>
          <w:rFonts w:ascii="Arial" w:hAnsi="Arial" w:cs="Arial"/>
          <w:sz w:val="22"/>
          <w:szCs w:val="22"/>
        </w:rPr>
      </w:pPr>
    </w:p>
    <w:p w14:paraId="174B98A3" w14:textId="77777777" w:rsidR="001A7A67" w:rsidRPr="0095169C" w:rsidRDefault="001A7A67" w:rsidP="002C336F">
      <w:pPr>
        <w:rPr>
          <w:rFonts w:ascii="Arial" w:hAnsi="Arial" w:cs="Arial"/>
          <w:sz w:val="22"/>
          <w:szCs w:val="22"/>
        </w:rPr>
      </w:pPr>
    </w:p>
    <w:p w14:paraId="27D97709" w14:textId="77777777" w:rsidR="00C61ACB" w:rsidRPr="0095169C" w:rsidRDefault="00C61ACB" w:rsidP="002C336F">
      <w:pPr>
        <w:rPr>
          <w:rFonts w:ascii="Arial" w:hAnsi="Arial" w:cs="Arial"/>
          <w:sz w:val="22"/>
          <w:szCs w:val="22"/>
        </w:rPr>
      </w:pPr>
    </w:p>
    <w:p w14:paraId="28F24188" w14:textId="77777777" w:rsidR="00C61ACB" w:rsidRPr="0095169C" w:rsidRDefault="00C61ACB" w:rsidP="002C336F">
      <w:pPr>
        <w:rPr>
          <w:rFonts w:ascii="Arial" w:hAnsi="Arial" w:cs="Arial"/>
          <w:sz w:val="22"/>
          <w:szCs w:val="22"/>
        </w:rPr>
      </w:pPr>
    </w:p>
    <w:p w14:paraId="61DDD46C" w14:textId="77777777" w:rsidR="00C61ACB" w:rsidRPr="0095169C" w:rsidRDefault="00C61ACB" w:rsidP="002C336F">
      <w:pPr>
        <w:rPr>
          <w:rFonts w:ascii="Arial" w:hAnsi="Arial" w:cs="Arial"/>
          <w:sz w:val="22"/>
          <w:szCs w:val="22"/>
        </w:rPr>
      </w:pPr>
    </w:p>
    <w:p w14:paraId="6D5874F2" w14:textId="77777777" w:rsidR="000D59F4" w:rsidRPr="0095169C" w:rsidRDefault="000D59F4" w:rsidP="002C336F">
      <w:pPr>
        <w:rPr>
          <w:rFonts w:ascii="Arial" w:hAnsi="Arial" w:cs="Arial"/>
          <w:sz w:val="22"/>
          <w:szCs w:val="22"/>
        </w:rPr>
      </w:pPr>
    </w:p>
    <w:p w14:paraId="317B657C" w14:textId="77777777" w:rsidR="002C336F" w:rsidRPr="0095169C" w:rsidRDefault="002C336F" w:rsidP="0072370E">
      <w:pPr>
        <w:spacing w:line="360" w:lineRule="auto"/>
        <w:rPr>
          <w:rFonts w:ascii="Arial" w:hAnsi="Arial" w:cs="Arial"/>
          <w:b/>
          <w:bCs/>
          <w:sz w:val="22"/>
          <w:szCs w:val="22"/>
          <w:u w:val="single"/>
        </w:rPr>
      </w:pPr>
      <w:r w:rsidRPr="0095169C">
        <w:rPr>
          <w:rFonts w:ascii="Arial" w:hAnsi="Arial" w:cs="Arial"/>
          <w:b/>
          <w:bCs/>
          <w:sz w:val="22"/>
          <w:szCs w:val="22"/>
          <w:u w:val="single"/>
        </w:rPr>
        <w:lastRenderedPageBreak/>
        <w:t>Background and Rationale</w:t>
      </w:r>
    </w:p>
    <w:p w14:paraId="40586BA8" w14:textId="2CEBD35B" w:rsidR="00403F3C" w:rsidRPr="0095169C" w:rsidRDefault="00C0369A" w:rsidP="0072370E">
      <w:pPr>
        <w:spacing w:line="360" w:lineRule="auto"/>
        <w:rPr>
          <w:rFonts w:ascii="Arial" w:hAnsi="Arial" w:cs="Arial"/>
          <w:sz w:val="22"/>
          <w:szCs w:val="22"/>
        </w:rPr>
      </w:pPr>
      <w:r w:rsidRPr="0095169C">
        <w:rPr>
          <w:rFonts w:ascii="Arial" w:hAnsi="Arial" w:cs="Arial"/>
          <w:sz w:val="22"/>
          <w:szCs w:val="22"/>
        </w:rPr>
        <w:t>Long-term</w:t>
      </w:r>
      <w:r w:rsidR="00E93C1A" w:rsidRPr="0095169C">
        <w:rPr>
          <w:rFonts w:ascii="Arial" w:hAnsi="Arial" w:cs="Arial"/>
          <w:sz w:val="22"/>
          <w:szCs w:val="22"/>
        </w:rPr>
        <w:t xml:space="preserve"> staff shortages in UK </w:t>
      </w:r>
      <w:r w:rsidR="00DA7BBD" w:rsidRPr="0095169C">
        <w:rPr>
          <w:rFonts w:ascii="Arial" w:hAnsi="Arial" w:cs="Arial"/>
          <w:sz w:val="22"/>
          <w:szCs w:val="22"/>
        </w:rPr>
        <w:t xml:space="preserve">care homes continue to </w:t>
      </w:r>
      <w:r w:rsidR="00885D9E" w:rsidRPr="0095169C">
        <w:rPr>
          <w:rFonts w:ascii="Arial" w:hAnsi="Arial" w:cs="Arial"/>
          <w:sz w:val="22"/>
          <w:szCs w:val="22"/>
        </w:rPr>
        <w:t xml:space="preserve">significantly </w:t>
      </w:r>
      <w:r w:rsidR="00D06125" w:rsidRPr="0095169C">
        <w:rPr>
          <w:rFonts w:ascii="Arial" w:hAnsi="Arial" w:cs="Arial"/>
          <w:sz w:val="22"/>
          <w:szCs w:val="22"/>
        </w:rPr>
        <w:t xml:space="preserve">affect the delivery of </w:t>
      </w:r>
      <w:r w:rsidR="003202D4" w:rsidRPr="0095169C">
        <w:rPr>
          <w:rFonts w:ascii="Arial" w:hAnsi="Arial" w:cs="Arial"/>
          <w:sz w:val="22"/>
          <w:szCs w:val="22"/>
        </w:rPr>
        <w:t>care services</w:t>
      </w:r>
      <w:r w:rsidR="00866C1D" w:rsidRPr="0095169C">
        <w:rPr>
          <w:rFonts w:ascii="Arial" w:hAnsi="Arial" w:cs="Arial"/>
          <w:sz w:val="22"/>
          <w:szCs w:val="22"/>
        </w:rPr>
        <w:t xml:space="preserve"> (Skills for Care, 2025)</w:t>
      </w:r>
      <w:r w:rsidR="000B57BB" w:rsidRPr="0095169C">
        <w:rPr>
          <w:rFonts w:ascii="Arial" w:hAnsi="Arial" w:cs="Arial"/>
          <w:sz w:val="22"/>
          <w:szCs w:val="22"/>
        </w:rPr>
        <w:t>. Adult social care services across the</w:t>
      </w:r>
      <w:r w:rsidR="004434FE" w:rsidRPr="0095169C">
        <w:rPr>
          <w:rFonts w:ascii="Arial" w:hAnsi="Arial" w:cs="Arial"/>
          <w:sz w:val="22"/>
          <w:szCs w:val="22"/>
        </w:rPr>
        <w:t xml:space="preserve"> </w:t>
      </w:r>
      <w:r w:rsidR="000B57BB" w:rsidRPr="0095169C">
        <w:rPr>
          <w:rFonts w:ascii="Arial" w:hAnsi="Arial" w:cs="Arial"/>
          <w:sz w:val="22"/>
          <w:szCs w:val="22"/>
        </w:rPr>
        <w:t>UK face</w:t>
      </w:r>
      <w:r w:rsidR="004434FE" w:rsidRPr="0095169C">
        <w:rPr>
          <w:rFonts w:ascii="Arial" w:hAnsi="Arial" w:cs="Arial"/>
          <w:sz w:val="22"/>
          <w:szCs w:val="22"/>
        </w:rPr>
        <w:t xml:space="preserve"> </w:t>
      </w:r>
      <w:r w:rsidR="000B57BB" w:rsidRPr="0095169C">
        <w:rPr>
          <w:rFonts w:ascii="Arial" w:hAnsi="Arial" w:cs="Arial"/>
          <w:sz w:val="22"/>
          <w:szCs w:val="22"/>
        </w:rPr>
        <w:t xml:space="preserve">challenges </w:t>
      </w:r>
      <w:r w:rsidR="00493AF0" w:rsidRPr="0095169C">
        <w:rPr>
          <w:rFonts w:ascii="Arial" w:hAnsi="Arial" w:cs="Arial"/>
          <w:sz w:val="22"/>
          <w:szCs w:val="22"/>
        </w:rPr>
        <w:t>in recruiting and retaining staff</w:t>
      </w:r>
      <w:r w:rsidR="00A932C1" w:rsidRPr="0095169C">
        <w:rPr>
          <w:rFonts w:ascii="Arial" w:hAnsi="Arial" w:cs="Arial"/>
          <w:sz w:val="22"/>
          <w:szCs w:val="22"/>
        </w:rPr>
        <w:t>, particularly in residential and nursing</w:t>
      </w:r>
      <w:r w:rsidR="007C0B40" w:rsidRPr="0095169C">
        <w:rPr>
          <w:rFonts w:ascii="Arial" w:hAnsi="Arial" w:cs="Arial"/>
          <w:sz w:val="22"/>
          <w:szCs w:val="22"/>
        </w:rPr>
        <w:t xml:space="preserve"> care homes for older adults (NHS England</w:t>
      </w:r>
      <w:r w:rsidR="00837CAA" w:rsidRPr="0095169C">
        <w:rPr>
          <w:rFonts w:ascii="Arial" w:hAnsi="Arial" w:cs="Arial"/>
          <w:sz w:val="22"/>
          <w:szCs w:val="22"/>
        </w:rPr>
        <w:t>,</w:t>
      </w:r>
      <w:r w:rsidR="00DA237A" w:rsidRPr="0095169C">
        <w:rPr>
          <w:rFonts w:ascii="Arial" w:hAnsi="Arial" w:cs="Arial"/>
          <w:sz w:val="22"/>
          <w:szCs w:val="22"/>
        </w:rPr>
        <w:t xml:space="preserve"> </w:t>
      </w:r>
      <w:r w:rsidR="00837CAA" w:rsidRPr="0095169C">
        <w:rPr>
          <w:rFonts w:ascii="Arial" w:hAnsi="Arial" w:cs="Arial"/>
          <w:sz w:val="22"/>
          <w:szCs w:val="22"/>
        </w:rPr>
        <w:t>2023).</w:t>
      </w:r>
      <w:r w:rsidR="00BF43D2" w:rsidRPr="0095169C">
        <w:rPr>
          <w:rFonts w:ascii="Arial" w:hAnsi="Arial" w:cs="Arial"/>
          <w:sz w:val="22"/>
          <w:szCs w:val="22"/>
        </w:rPr>
        <w:t xml:space="preserve"> These shortages negatively impact care quality, continuity of care, and staff wellbeing, increasing pressure on the workforce (Allan and </w:t>
      </w:r>
      <w:proofErr w:type="spellStart"/>
      <w:r w:rsidR="00BF43D2" w:rsidRPr="0095169C">
        <w:rPr>
          <w:rFonts w:ascii="Arial" w:hAnsi="Arial" w:cs="Arial"/>
          <w:sz w:val="22"/>
          <w:szCs w:val="22"/>
        </w:rPr>
        <w:t>Vadean</w:t>
      </w:r>
      <w:proofErr w:type="spellEnd"/>
      <w:r w:rsidR="00BF43D2" w:rsidRPr="0095169C">
        <w:rPr>
          <w:rFonts w:ascii="Arial" w:hAnsi="Arial" w:cs="Arial"/>
          <w:sz w:val="22"/>
          <w:szCs w:val="22"/>
        </w:rPr>
        <w:t>, 2021).</w:t>
      </w:r>
      <w:r w:rsidR="00837CAA" w:rsidRPr="0095169C">
        <w:rPr>
          <w:rFonts w:ascii="Arial" w:hAnsi="Arial" w:cs="Arial"/>
          <w:sz w:val="22"/>
          <w:szCs w:val="22"/>
        </w:rPr>
        <w:t xml:space="preserve"> </w:t>
      </w:r>
    </w:p>
    <w:p w14:paraId="42AD6F2F" w14:textId="76DD69CB" w:rsidR="00470C35" w:rsidRPr="0095169C" w:rsidRDefault="00470C35" w:rsidP="0072370E">
      <w:pPr>
        <w:spacing w:line="360" w:lineRule="auto"/>
        <w:rPr>
          <w:rFonts w:ascii="Arial" w:hAnsi="Arial" w:cs="Arial"/>
          <w:sz w:val="22"/>
          <w:szCs w:val="22"/>
        </w:rPr>
      </w:pPr>
      <w:r w:rsidRPr="0095169C">
        <w:rPr>
          <w:rFonts w:ascii="Arial" w:hAnsi="Arial" w:cs="Arial"/>
          <w:sz w:val="22"/>
          <w:szCs w:val="22"/>
        </w:rPr>
        <w:t xml:space="preserve">Evidence suggests that workforce shortages are driven by low </w:t>
      </w:r>
      <w:r w:rsidR="00FB4419" w:rsidRPr="0095169C">
        <w:rPr>
          <w:rFonts w:ascii="Arial" w:hAnsi="Arial" w:cs="Arial"/>
          <w:sz w:val="22"/>
          <w:szCs w:val="22"/>
        </w:rPr>
        <w:t>pay, high</w:t>
      </w:r>
      <w:r w:rsidRPr="0095169C">
        <w:rPr>
          <w:rFonts w:ascii="Arial" w:hAnsi="Arial" w:cs="Arial"/>
          <w:sz w:val="22"/>
          <w:szCs w:val="22"/>
        </w:rPr>
        <w:t xml:space="preserve"> workload,</w:t>
      </w:r>
      <w:r w:rsidR="00FB4419" w:rsidRPr="0095169C">
        <w:rPr>
          <w:rFonts w:ascii="Arial" w:hAnsi="Arial" w:cs="Arial"/>
          <w:sz w:val="22"/>
          <w:szCs w:val="22"/>
        </w:rPr>
        <w:t xml:space="preserve"> burnout, and</w:t>
      </w:r>
      <w:r w:rsidR="00170FB3" w:rsidRPr="0095169C">
        <w:rPr>
          <w:rFonts w:ascii="Arial" w:hAnsi="Arial" w:cs="Arial"/>
          <w:sz w:val="22"/>
          <w:szCs w:val="22"/>
        </w:rPr>
        <w:t xml:space="preserve"> limited career progression opportunities</w:t>
      </w:r>
      <w:r w:rsidR="00585E66" w:rsidRPr="0095169C">
        <w:rPr>
          <w:rFonts w:ascii="Arial" w:hAnsi="Arial" w:cs="Arial"/>
          <w:sz w:val="22"/>
          <w:szCs w:val="22"/>
        </w:rPr>
        <w:t xml:space="preserve"> (Devi et al., 2020)</w:t>
      </w:r>
      <w:r w:rsidR="00754C84" w:rsidRPr="0095169C">
        <w:rPr>
          <w:rFonts w:ascii="Arial" w:hAnsi="Arial" w:cs="Arial"/>
          <w:sz w:val="22"/>
          <w:szCs w:val="22"/>
        </w:rPr>
        <w:t>.</w:t>
      </w:r>
      <w:r w:rsidR="00F60696" w:rsidRPr="0095169C">
        <w:rPr>
          <w:rFonts w:ascii="Arial" w:hAnsi="Arial" w:cs="Arial"/>
          <w:sz w:val="22"/>
          <w:szCs w:val="22"/>
        </w:rPr>
        <w:t xml:space="preserve"> The COVID-19 pande</w:t>
      </w:r>
      <w:r w:rsidR="0083080F" w:rsidRPr="0095169C">
        <w:rPr>
          <w:rFonts w:ascii="Arial" w:hAnsi="Arial" w:cs="Arial"/>
          <w:sz w:val="22"/>
          <w:szCs w:val="22"/>
        </w:rPr>
        <w:t>mic further exposed weakness</w:t>
      </w:r>
      <w:r w:rsidR="00053C48" w:rsidRPr="0095169C">
        <w:rPr>
          <w:rFonts w:ascii="Arial" w:hAnsi="Arial" w:cs="Arial"/>
          <w:sz w:val="22"/>
          <w:szCs w:val="22"/>
        </w:rPr>
        <w:t>es in the social care workforce and high</w:t>
      </w:r>
      <w:r w:rsidR="00091939" w:rsidRPr="0095169C">
        <w:rPr>
          <w:rFonts w:ascii="Arial" w:hAnsi="Arial" w:cs="Arial"/>
          <w:sz w:val="22"/>
          <w:szCs w:val="22"/>
        </w:rPr>
        <w:t>lighted the need for sustainable workforce</w:t>
      </w:r>
      <w:r w:rsidR="00A50B56" w:rsidRPr="0095169C">
        <w:rPr>
          <w:rFonts w:ascii="Arial" w:hAnsi="Arial" w:cs="Arial"/>
          <w:sz w:val="22"/>
          <w:szCs w:val="22"/>
        </w:rPr>
        <w:t xml:space="preserve"> planning</w:t>
      </w:r>
      <w:r w:rsidR="00A662A5" w:rsidRPr="0095169C">
        <w:rPr>
          <w:rFonts w:ascii="Arial" w:hAnsi="Arial" w:cs="Arial"/>
          <w:sz w:val="22"/>
          <w:szCs w:val="22"/>
        </w:rPr>
        <w:t xml:space="preserve"> (The King’s Fund, 202</w:t>
      </w:r>
      <w:r w:rsidR="001B25EC" w:rsidRPr="0095169C">
        <w:rPr>
          <w:rFonts w:ascii="Arial" w:hAnsi="Arial" w:cs="Arial"/>
          <w:sz w:val="22"/>
          <w:szCs w:val="22"/>
        </w:rPr>
        <w:t>6</w:t>
      </w:r>
      <w:r w:rsidR="00A662A5" w:rsidRPr="0095169C">
        <w:rPr>
          <w:rFonts w:ascii="Arial" w:hAnsi="Arial" w:cs="Arial"/>
          <w:sz w:val="22"/>
          <w:szCs w:val="22"/>
        </w:rPr>
        <w:t>)</w:t>
      </w:r>
      <w:r w:rsidR="00A50B56" w:rsidRPr="0095169C">
        <w:rPr>
          <w:rFonts w:ascii="Arial" w:hAnsi="Arial" w:cs="Arial"/>
          <w:sz w:val="22"/>
          <w:szCs w:val="22"/>
        </w:rPr>
        <w:t xml:space="preserve">. In </w:t>
      </w:r>
      <w:r w:rsidR="00FB4419" w:rsidRPr="0095169C">
        <w:rPr>
          <w:rFonts w:ascii="Arial" w:hAnsi="Arial" w:cs="Arial"/>
          <w:sz w:val="22"/>
          <w:szCs w:val="22"/>
        </w:rPr>
        <w:t>addition, an</w:t>
      </w:r>
      <w:r w:rsidR="00450275" w:rsidRPr="0095169C">
        <w:rPr>
          <w:rFonts w:ascii="Arial" w:hAnsi="Arial" w:cs="Arial"/>
          <w:sz w:val="22"/>
          <w:szCs w:val="22"/>
        </w:rPr>
        <w:t xml:space="preserve"> ageing population continues to increase demand </w:t>
      </w:r>
      <w:r w:rsidR="00A30AF9" w:rsidRPr="0095169C">
        <w:rPr>
          <w:rFonts w:ascii="Arial" w:hAnsi="Arial" w:cs="Arial"/>
          <w:sz w:val="22"/>
          <w:szCs w:val="22"/>
        </w:rPr>
        <w:t xml:space="preserve">for care </w:t>
      </w:r>
      <w:r w:rsidR="00FB4419" w:rsidRPr="0095169C">
        <w:rPr>
          <w:rFonts w:ascii="Arial" w:hAnsi="Arial" w:cs="Arial"/>
          <w:sz w:val="22"/>
          <w:szCs w:val="22"/>
        </w:rPr>
        <w:t>services, widening</w:t>
      </w:r>
      <w:r w:rsidR="00E53BA9" w:rsidRPr="0095169C">
        <w:rPr>
          <w:rFonts w:ascii="Arial" w:hAnsi="Arial" w:cs="Arial"/>
          <w:sz w:val="22"/>
          <w:szCs w:val="22"/>
        </w:rPr>
        <w:t xml:space="preserve"> the gap between staffing supply and demand</w:t>
      </w:r>
      <w:r w:rsidR="00554CE5" w:rsidRPr="0095169C">
        <w:rPr>
          <w:rFonts w:ascii="Arial" w:hAnsi="Arial" w:cs="Arial"/>
          <w:sz w:val="22"/>
          <w:szCs w:val="22"/>
        </w:rPr>
        <w:t xml:space="preserve"> (World Health Organization, 202</w:t>
      </w:r>
      <w:r w:rsidR="000768AC" w:rsidRPr="0095169C">
        <w:rPr>
          <w:rFonts w:ascii="Arial" w:hAnsi="Arial" w:cs="Arial"/>
          <w:sz w:val="22"/>
          <w:szCs w:val="22"/>
        </w:rPr>
        <w:t>0</w:t>
      </w:r>
      <w:r w:rsidR="00554CE5" w:rsidRPr="0095169C">
        <w:rPr>
          <w:rFonts w:ascii="Arial" w:hAnsi="Arial" w:cs="Arial"/>
          <w:sz w:val="22"/>
          <w:szCs w:val="22"/>
        </w:rPr>
        <w:t xml:space="preserve">). </w:t>
      </w:r>
    </w:p>
    <w:p w14:paraId="7C03CE6D" w14:textId="33AFA4F7" w:rsidR="00F822A7" w:rsidRPr="0095169C" w:rsidRDefault="00F822A7" w:rsidP="0072370E">
      <w:pPr>
        <w:spacing w:line="360" w:lineRule="auto"/>
        <w:rPr>
          <w:rFonts w:ascii="Arial" w:hAnsi="Arial" w:cs="Arial"/>
          <w:sz w:val="22"/>
          <w:szCs w:val="22"/>
        </w:rPr>
      </w:pPr>
      <w:r w:rsidRPr="0095169C">
        <w:rPr>
          <w:rFonts w:ascii="Arial" w:hAnsi="Arial" w:cs="Arial"/>
          <w:sz w:val="22"/>
          <w:szCs w:val="22"/>
        </w:rPr>
        <w:t>This topic is highly relevant to UK health and social care practice as staffing levels directly influence safeguarding, service quality, and patient outcomes. Understanding these impacts can support workforce planning and service improvement.</w:t>
      </w:r>
    </w:p>
    <w:p w14:paraId="705029A7" w14:textId="77777777" w:rsidR="002C336F" w:rsidRPr="0095169C" w:rsidRDefault="002C336F" w:rsidP="0072370E">
      <w:pPr>
        <w:spacing w:line="360" w:lineRule="auto"/>
        <w:rPr>
          <w:rFonts w:ascii="Arial" w:hAnsi="Arial" w:cs="Arial"/>
          <w:b/>
          <w:bCs/>
          <w:sz w:val="22"/>
          <w:szCs w:val="22"/>
          <w:u w:val="single"/>
        </w:rPr>
      </w:pPr>
      <w:r w:rsidRPr="0095169C">
        <w:rPr>
          <w:rFonts w:ascii="Arial" w:hAnsi="Arial" w:cs="Arial"/>
          <w:b/>
          <w:bCs/>
          <w:sz w:val="22"/>
          <w:szCs w:val="22"/>
          <w:u w:val="single"/>
        </w:rPr>
        <w:t>Research Aim and Objectives</w:t>
      </w:r>
    </w:p>
    <w:p w14:paraId="367EA841" w14:textId="7B6CFA72" w:rsidR="00161823" w:rsidRPr="0095169C" w:rsidRDefault="00161823" w:rsidP="0072370E">
      <w:pPr>
        <w:spacing w:line="360" w:lineRule="auto"/>
        <w:rPr>
          <w:rFonts w:ascii="Arial" w:hAnsi="Arial" w:cs="Arial"/>
          <w:sz w:val="22"/>
          <w:szCs w:val="22"/>
        </w:rPr>
      </w:pPr>
      <w:r w:rsidRPr="0095169C">
        <w:rPr>
          <w:rFonts w:ascii="Arial" w:hAnsi="Arial" w:cs="Arial"/>
          <w:sz w:val="22"/>
          <w:szCs w:val="22"/>
        </w:rPr>
        <w:t xml:space="preserve">The aim of this </w:t>
      </w:r>
      <w:r w:rsidR="00F60B9F" w:rsidRPr="0095169C">
        <w:rPr>
          <w:rFonts w:ascii="Arial" w:hAnsi="Arial" w:cs="Arial"/>
          <w:sz w:val="22"/>
          <w:szCs w:val="22"/>
        </w:rPr>
        <w:t xml:space="preserve">scoping review is to explore the impact of long-term staff shortages in UK care homes using recent </w:t>
      </w:r>
      <w:r w:rsidR="00F25F91" w:rsidRPr="0095169C">
        <w:rPr>
          <w:rFonts w:ascii="Arial" w:hAnsi="Arial" w:cs="Arial"/>
          <w:sz w:val="22"/>
          <w:szCs w:val="22"/>
        </w:rPr>
        <w:t>literature.</w:t>
      </w:r>
    </w:p>
    <w:p w14:paraId="4BDD11FA" w14:textId="5F9AF073" w:rsidR="00F25F91" w:rsidRPr="0095169C" w:rsidRDefault="00F25F91" w:rsidP="0072370E">
      <w:pPr>
        <w:spacing w:line="360" w:lineRule="auto"/>
        <w:rPr>
          <w:rFonts w:ascii="Arial" w:hAnsi="Arial" w:cs="Arial"/>
          <w:sz w:val="22"/>
          <w:szCs w:val="22"/>
        </w:rPr>
      </w:pPr>
      <w:r w:rsidRPr="0095169C">
        <w:rPr>
          <w:rFonts w:ascii="Arial" w:hAnsi="Arial" w:cs="Arial"/>
          <w:sz w:val="22"/>
          <w:szCs w:val="22"/>
        </w:rPr>
        <w:t>The objective</w:t>
      </w:r>
      <w:r w:rsidR="00795EDE" w:rsidRPr="0095169C">
        <w:rPr>
          <w:rFonts w:ascii="Arial" w:hAnsi="Arial" w:cs="Arial"/>
          <w:sz w:val="22"/>
          <w:szCs w:val="22"/>
        </w:rPr>
        <w:t>s are to:</w:t>
      </w:r>
    </w:p>
    <w:p w14:paraId="74399FB3" w14:textId="75DCFC56" w:rsidR="00795EDE" w:rsidRPr="0095169C" w:rsidRDefault="00795EDE" w:rsidP="0072370E">
      <w:pPr>
        <w:pStyle w:val="ListParagraph"/>
        <w:numPr>
          <w:ilvl w:val="0"/>
          <w:numId w:val="7"/>
        </w:numPr>
        <w:spacing w:line="360" w:lineRule="auto"/>
        <w:rPr>
          <w:rFonts w:ascii="Arial" w:hAnsi="Arial" w:cs="Arial"/>
          <w:sz w:val="22"/>
          <w:szCs w:val="22"/>
        </w:rPr>
      </w:pPr>
      <w:r w:rsidRPr="0095169C">
        <w:rPr>
          <w:rFonts w:ascii="Arial" w:hAnsi="Arial" w:cs="Arial"/>
          <w:sz w:val="22"/>
          <w:szCs w:val="22"/>
        </w:rPr>
        <w:t xml:space="preserve">Identify causes of staff shortages in </w:t>
      </w:r>
      <w:r w:rsidR="000129FE" w:rsidRPr="0095169C">
        <w:rPr>
          <w:rFonts w:ascii="Arial" w:hAnsi="Arial" w:cs="Arial"/>
          <w:sz w:val="22"/>
          <w:szCs w:val="22"/>
        </w:rPr>
        <w:t>UK care homes.</w:t>
      </w:r>
    </w:p>
    <w:p w14:paraId="7C38E306" w14:textId="69FF91F3" w:rsidR="000129FE" w:rsidRPr="0095169C" w:rsidRDefault="000129FE" w:rsidP="0072370E">
      <w:pPr>
        <w:pStyle w:val="ListParagraph"/>
        <w:numPr>
          <w:ilvl w:val="0"/>
          <w:numId w:val="7"/>
        </w:numPr>
        <w:spacing w:line="360" w:lineRule="auto"/>
        <w:rPr>
          <w:rFonts w:ascii="Arial" w:hAnsi="Arial" w:cs="Arial"/>
          <w:sz w:val="22"/>
          <w:szCs w:val="22"/>
        </w:rPr>
      </w:pPr>
      <w:r w:rsidRPr="0095169C">
        <w:rPr>
          <w:rFonts w:ascii="Arial" w:hAnsi="Arial" w:cs="Arial"/>
          <w:sz w:val="22"/>
          <w:szCs w:val="22"/>
        </w:rPr>
        <w:t xml:space="preserve">Explore the impact </w:t>
      </w:r>
      <w:r w:rsidR="00FE1F9E" w:rsidRPr="0095169C">
        <w:rPr>
          <w:rFonts w:ascii="Arial" w:hAnsi="Arial" w:cs="Arial"/>
          <w:sz w:val="22"/>
          <w:szCs w:val="22"/>
        </w:rPr>
        <w:t xml:space="preserve">on </w:t>
      </w:r>
      <w:r w:rsidR="004D6191" w:rsidRPr="0095169C">
        <w:rPr>
          <w:rFonts w:ascii="Arial" w:hAnsi="Arial" w:cs="Arial"/>
          <w:sz w:val="22"/>
          <w:szCs w:val="22"/>
        </w:rPr>
        <w:t>residents, staff</w:t>
      </w:r>
      <w:r w:rsidR="006008EE" w:rsidRPr="0095169C">
        <w:rPr>
          <w:rFonts w:ascii="Arial" w:hAnsi="Arial" w:cs="Arial"/>
          <w:sz w:val="22"/>
          <w:szCs w:val="22"/>
        </w:rPr>
        <w:t xml:space="preserve"> </w:t>
      </w:r>
      <w:r w:rsidR="004D6191" w:rsidRPr="0095169C">
        <w:rPr>
          <w:rFonts w:ascii="Arial" w:hAnsi="Arial" w:cs="Arial"/>
          <w:sz w:val="22"/>
          <w:szCs w:val="22"/>
        </w:rPr>
        <w:t>wellbeing, and</w:t>
      </w:r>
      <w:r w:rsidR="006008EE" w:rsidRPr="0095169C">
        <w:rPr>
          <w:rFonts w:ascii="Arial" w:hAnsi="Arial" w:cs="Arial"/>
          <w:sz w:val="22"/>
          <w:szCs w:val="22"/>
        </w:rPr>
        <w:t xml:space="preserve"> care quality.</w:t>
      </w:r>
    </w:p>
    <w:p w14:paraId="356A8CE7" w14:textId="12D194D7" w:rsidR="006008EE" w:rsidRPr="0095169C" w:rsidRDefault="006D0948" w:rsidP="0072370E">
      <w:pPr>
        <w:pStyle w:val="ListParagraph"/>
        <w:numPr>
          <w:ilvl w:val="0"/>
          <w:numId w:val="7"/>
        </w:numPr>
        <w:spacing w:line="360" w:lineRule="auto"/>
        <w:rPr>
          <w:rFonts w:ascii="Arial" w:hAnsi="Arial" w:cs="Arial"/>
          <w:sz w:val="22"/>
          <w:szCs w:val="22"/>
        </w:rPr>
      </w:pPr>
      <w:r w:rsidRPr="0095169C">
        <w:rPr>
          <w:rFonts w:ascii="Arial" w:hAnsi="Arial" w:cs="Arial"/>
          <w:sz w:val="22"/>
          <w:szCs w:val="22"/>
        </w:rPr>
        <w:t>I</w:t>
      </w:r>
      <w:r w:rsidR="006008EE" w:rsidRPr="0095169C">
        <w:rPr>
          <w:rFonts w:ascii="Arial" w:hAnsi="Arial" w:cs="Arial"/>
          <w:sz w:val="22"/>
          <w:szCs w:val="22"/>
        </w:rPr>
        <w:t>dentify</w:t>
      </w:r>
      <w:r w:rsidRPr="0095169C">
        <w:rPr>
          <w:rFonts w:ascii="Arial" w:hAnsi="Arial" w:cs="Arial"/>
          <w:sz w:val="22"/>
          <w:szCs w:val="22"/>
        </w:rPr>
        <w:t xml:space="preserve"> recruitment and retention strategies.</w:t>
      </w:r>
    </w:p>
    <w:p w14:paraId="15A89074" w14:textId="26E771B2" w:rsidR="006D0948" w:rsidRPr="0095169C" w:rsidRDefault="006532E1" w:rsidP="0072370E">
      <w:pPr>
        <w:pStyle w:val="ListParagraph"/>
        <w:numPr>
          <w:ilvl w:val="0"/>
          <w:numId w:val="7"/>
        </w:numPr>
        <w:spacing w:line="360" w:lineRule="auto"/>
        <w:rPr>
          <w:rFonts w:ascii="Arial" w:hAnsi="Arial" w:cs="Arial"/>
          <w:sz w:val="22"/>
          <w:szCs w:val="22"/>
        </w:rPr>
      </w:pPr>
      <w:r w:rsidRPr="0095169C">
        <w:rPr>
          <w:rFonts w:ascii="Arial" w:hAnsi="Arial" w:cs="Arial"/>
          <w:sz w:val="22"/>
          <w:szCs w:val="22"/>
        </w:rPr>
        <w:t>H</w:t>
      </w:r>
      <w:r w:rsidR="006D0948" w:rsidRPr="0095169C">
        <w:rPr>
          <w:rFonts w:ascii="Arial" w:hAnsi="Arial" w:cs="Arial"/>
          <w:sz w:val="22"/>
          <w:szCs w:val="22"/>
        </w:rPr>
        <w:t>igh</w:t>
      </w:r>
      <w:r w:rsidRPr="0095169C">
        <w:rPr>
          <w:rFonts w:ascii="Arial" w:hAnsi="Arial" w:cs="Arial"/>
          <w:sz w:val="22"/>
          <w:szCs w:val="22"/>
        </w:rPr>
        <w:t>light gaps in current research.</w:t>
      </w:r>
    </w:p>
    <w:p w14:paraId="26E94DFF" w14:textId="77777777" w:rsidR="002C336F" w:rsidRPr="0095169C" w:rsidRDefault="002C336F" w:rsidP="0072370E">
      <w:pPr>
        <w:spacing w:line="360" w:lineRule="auto"/>
        <w:rPr>
          <w:rFonts w:ascii="Arial" w:hAnsi="Arial" w:cs="Arial"/>
          <w:b/>
          <w:bCs/>
          <w:sz w:val="22"/>
          <w:szCs w:val="22"/>
          <w:u w:val="single"/>
        </w:rPr>
      </w:pPr>
      <w:r w:rsidRPr="0095169C">
        <w:rPr>
          <w:rFonts w:ascii="Arial" w:hAnsi="Arial" w:cs="Arial"/>
          <w:b/>
          <w:bCs/>
          <w:sz w:val="22"/>
          <w:szCs w:val="22"/>
          <w:u w:val="single"/>
        </w:rPr>
        <w:t>Methodology</w:t>
      </w:r>
    </w:p>
    <w:p w14:paraId="5F61FD90" w14:textId="77777777" w:rsidR="002C336F" w:rsidRPr="0095169C" w:rsidRDefault="002C336F" w:rsidP="0072370E">
      <w:pPr>
        <w:spacing w:line="360" w:lineRule="auto"/>
        <w:rPr>
          <w:rFonts w:ascii="Arial" w:hAnsi="Arial" w:cs="Arial"/>
          <w:b/>
          <w:bCs/>
          <w:sz w:val="22"/>
          <w:szCs w:val="22"/>
        </w:rPr>
      </w:pPr>
      <w:r w:rsidRPr="0095169C">
        <w:rPr>
          <w:rFonts w:ascii="Arial" w:hAnsi="Arial" w:cs="Arial"/>
          <w:b/>
          <w:bCs/>
          <w:sz w:val="22"/>
          <w:szCs w:val="22"/>
        </w:rPr>
        <w:t>Scoping Review Framework</w:t>
      </w:r>
    </w:p>
    <w:p w14:paraId="13099405" w14:textId="314335F0" w:rsidR="00A21B4F" w:rsidRPr="0095169C" w:rsidRDefault="00292480" w:rsidP="0072370E">
      <w:pPr>
        <w:spacing w:line="360" w:lineRule="auto"/>
        <w:rPr>
          <w:rFonts w:ascii="Arial" w:hAnsi="Arial" w:cs="Arial"/>
          <w:sz w:val="22"/>
          <w:szCs w:val="22"/>
        </w:rPr>
      </w:pPr>
      <w:r w:rsidRPr="0095169C">
        <w:rPr>
          <w:rFonts w:ascii="Arial" w:hAnsi="Arial" w:cs="Arial"/>
          <w:sz w:val="22"/>
          <w:szCs w:val="22"/>
        </w:rPr>
        <w:t>This study will follow Arksey and O’Mall</w:t>
      </w:r>
      <w:r w:rsidR="00B0484A" w:rsidRPr="0095169C">
        <w:rPr>
          <w:rFonts w:ascii="Arial" w:hAnsi="Arial" w:cs="Arial"/>
          <w:sz w:val="22"/>
          <w:szCs w:val="22"/>
        </w:rPr>
        <w:t>ey’s (2005) scoping</w:t>
      </w:r>
      <w:r w:rsidR="00F23EEF" w:rsidRPr="0095169C">
        <w:rPr>
          <w:rFonts w:ascii="Arial" w:hAnsi="Arial" w:cs="Arial"/>
          <w:sz w:val="22"/>
          <w:szCs w:val="22"/>
        </w:rPr>
        <w:t xml:space="preserve"> review</w:t>
      </w:r>
      <w:r w:rsidR="00D66C7E" w:rsidRPr="0095169C">
        <w:rPr>
          <w:rFonts w:ascii="Arial" w:hAnsi="Arial" w:cs="Arial"/>
          <w:sz w:val="22"/>
          <w:szCs w:val="22"/>
        </w:rPr>
        <w:tab/>
      </w:r>
      <w:r w:rsidR="004D6191" w:rsidRPr="0095169C">
        <w:rPr>
          <w:rFonts w:ascii="Arial" w:hAnsi="Arial" w:cs="Arial"/>
          <w:sz w:val="22"/>
          <w:szCs w:val="22"/>
        </w:rPr>
        <w:t>framework</w:t>
      </w:r>
      <w:r w:rsidR="003938DF" w:rsidRPr="0095169C">
        <w:rPr>
          <w:rFonts w:ascii="Arial" w:hAnsi="Arial" w:cs="Arial"/>
          <w:sz w:val="22"/>
          <w:szCs w:val="22"/>
        </w:rPr>
        <w:t xml:space="preserve"> to map </w:t>
      </w:r>
      <w:r w:rsidR="003B60CC" w:rsidRPr="0095169C">
        <w:rPr>
          <w:rFonts w:ascii="Arial" w:hAnsi="Arial" w:cs="Arial"/>
          <w:sz w:val="22"/>
          <w:szCs w:val="22"/>
        </w:rPr>
        <w:t>key evidence and identify gaps in the literature.</w:t>
      </w:r>
    </w:p>
    <w:p w14:paraId="162B33A5" w14:textId="77777777" w:rsidR="002C336F" w:rsidRPr="0095169C" w:rsidRDefault="002C336F" w:rsidP="0072370E">
      <w:pPr>
        <w:spacing w:line="360" w:lineRule="auto"/>
        <w:rPr>
          <w:rFonts w:ascii="Arial" w:hAnsi="Arial" w:cs="Arial"/>
          <w:b/>
          <w:bCs/>
          <w:sz w:val="22"/>
          <w:szCs w:val="22"/>
        </w:rPr>
      </w:pPr>
      <w:r w:rsidRPr="0095169C">
        <w:rPr>
          <w:rFonts w:ascii="Arial" w:hAnsi="Arial" w:cs="Arial"/>
          <w:b/>
          <w:bCs/>
          <w:sz w:val="22"/>
          <w:szCs w:val="22"/>
        </w:rPr>
        <w:t>Research Question</w:t>
      </w:r>
    </w:p>
    <w:p w14:paraId="08E680F6" w14:textId="68084197" w:rsidR="00827F52" w:rsidRPr="0095169C" w:rsidRDefault="008009A3" w:rsidP="0072370E">
      <w:pPr>
        <w:spacing w:line="360" w:lineRule="auto"/>
        <w:rPr>
          <w:rFonts w:ascii="Arial" w:hAnsi="Arial" w:cs="Arial"/>
          <w:sz w:val="22"/>
          <w:szCs w:val="22"/>
        </w:rPr>
      </w:pPr>
      <w:r w:rsidRPr="0095169C">
        <w:rPr>
          <w:rFonts w:ascii="Arial" w:hAnsi="Arial" w:cs="Arial"/>
          <w:sz w:val="22"/>
          <w:szCs w:val="22"/>
        </w:rPr>
        <w:t>What does current literature reveal about the impact of long-term staff shortages in UK</w:t>
      </w:r>
      <w:r w:rsidR="003802EE" w:rsidRPr="0095169C">
        <w:rPr>
          <w:rFonts w:ascii="Arial" w:hAnsi="Arial" w:cs="Arial"/>
          <w:sz w:val="22"/>
          <w:szCs w:val="22"/>
        </w:rPr>
        <w:t xml:space="preserve"> care </w:t>
      </w:r>
      <w:r w:rsidR="00BD7B86" w:rsidRPr="0095169C">
        <w:rPr>
          <w:rFonts w:ascii="Arial" w:hAnsi="Arial" w:cs="Arial"/>
          <w:sz w:val="22"/>
          <w:szCs w:val="22"/>
        </w:rPr>
        <w:t>homes, and</w:t>
      </w:r>
      <w:r w:rsidR="003802EE" w:rsidRPr="0095169C">
        <w:rPr>
          <w:rFonts w:ascii="Arial" w:hAnsi="Arial" w:cs="Arial"/>
          <w:sz w:val="22"/>
          <w:szCs w:val="22"/>
        </w:rPr>
        <w:t xml:space="preserve"> what strategies improve recruitment and re</w:t>
      </w:r>
      <w:r w:rsidR="00BD7B86" w:rsidRPr="0095169C">
        <w:rPr>
          <w:rFonts w:ascii="Arial" w:hAnsi="Arial" w:cs="Arial"/>
          <w:sz w:val="22"/>
          <w:szCs w:val="22"/>
        </w:rPr>
        <w:t>tention?</w:t>
      </w:r>
    </w:p>
    <w:p w14:paraId="6E921FB2" w14:textId="77777777" w:rsidR="002C336F" w:rsidRPr="0095169C" w:rsidRDefault="002C336F" w:rsidP="0072370E">
      <w:pPr>
        <w:spacing w:line="360" w:lineRule="auto"/>
        <w:rPr>
          <w:rFonts w:ascii="Arial" w:hAnsi="Arial" w:cs="Arial"/>
          <w:b/>
          <w:bCs/>
          <w:sz w:val="22"/>
          <w:szCs w:val="22"/>
        </w:rPr>
      </w:pPr>
      <w:r w:rsidRPr="0095169C">
        <w:rPr>
          <w:rFonts w:ascii="Arial" w:hAnsi="Arial" w:cs="Arial"/>
          <w:b/>
          <w:bCs/>
          <w:sz w:val="22"/>
          <w:szCs w:val="22"/>
        </w:rPr>
        <w:lastRenderedPageBreak/>
        <w:t>Inclusion and Exclusion Criteria</w:t>
      </w:r>
    </w:p>
    <w:p w14:paraId="76D6E659" w14:textId="1D7E654F" w:rsidR="002C336F" w:rsidRPr="0095169C" w:rsidRDefault="002C336F" w:rsidP="0072370E">
      <w:pPr>
        <w:numPr>
          <w:ilvl w:val="0"/>
          <w:numId w:val="3"/>
        </w:numPr>
        <w:spacing w:line="360" w:lineRule="auto"/>
        <w:rPr>
          <w:rFonts w:ascii="Arial" w:hAnsi="Arial" w:cs="Arial"/>
          <w:sz w:val="22"/>
          <w:szCs w:val="22"/>
        </w:rPr>
      </w:pPr>
      <w:r w:rsidRPr="0095169C">
        <w:rPr>
          <w:rFonts w:ascii="Arial" w:hAnsi="Arial" w:cs="Arial"/>
          <w:b/>
          <w:bCs/>
          <w:sz w:val="22"/>
          <w:szCs w:val="22"/>
        </w:rPr>
        <w:t>Inclusion</w:t>
      </w:r>
      <w:r w:rsidR="00EE2489" w:rsidRPr="0095169C">
        <w:rPr>
          <w:rFonts w:ascii="Arial" w:hAnsi="Arial" w:cs="Arial"/>
          <w:sz w:val="22"/>
          <w:szCs w:val="22"/>
        </w:rPr>
        <w:t xml:space="preserve">: Peer-reviewed UK studies published from </w:t>
      </w:r>
      <w:r w:rsidR="00F27496" w:rsidRPr="0095169C">
        <w:rPr>
          <w:rFonts w:ascii="Arial" w:hAnsi="Arial" w:cs="Arial"/>
          <w:sz w:val="22"/>
          <w:szCs w:val="22"/>
        </w:rPr>
        <w:t>2020 onwards focusing on care home staff</w:t>
      </w:r>
      <w:r w:rsidR="00BD2B56" w:rsidRPr="0095169C">
        <w:rPr>
          <w:rFonts w:ascii="Arial" w:hAnsi="Arial" w:cs="Arial"/>
          <w:sz w:val="22"/>
          <w:szCs w:val="22"/>
        </w:rPr>
        <w:t xml:space="preserve"> shortages, recruitment and </w:t>
      </w:r>
      <w:r w:rsidR="00B36207" w:rsidRPr="0095169C">
        <w:rPr>
          <w:rFonts w:ascii="Arial" w:hAnsi="Arial" w:cs="Arial"/>
          <w:sz w:val="22"/>
          <w:szCs w:val="22"/>
        </w:rPr>
        <w:t>retention</w:t>
      </w:r>
      <w:r w:rsidR="00BD2B56" w:rsidRPr="0095169C">
        <w:rPr>
          <w:rFonts w:ascii="Arial" w:hAnsi="Arial" w:cs="Arial"/>
          <w:sz w:val="22"/>
          <w:szCs w:val="22"/>
        </w:rPr>
        <w:t>.</w:t>
      </w:r>
    </w:p>
    <w:p w14:paraId="2D4FD9BF" w14:textId="0E1FD378" w:rsidR="002C336F" w:rsidRPr="0095169C" w:rsidRDefault="002C336F" w:rsidP="0072370E">
      <w:pPr>
        <w:numPr>
          <w:ilvl w:val="0"/>
          <w:numId w:val="3"/>
        </w:numPr>
        <w:spacing w:line="360" w:lineRule="auto"/>
        <w:rPr>
          <w:rFonts w:ascii="Arial" w:hAnsi="Arial" w:cs="Arial"/>
          <w:sz w:val="22"/>
          <w:szCs w:val="22"/>
        </w:rPr>
      </w:pPr>
      <w:r w:rsidRPr="0095169C">
        <w:rPr>
          <w:rFonts w:ascii="Arial" w:hAnsi="Arial" w:cs="Arial"/>
          <w:b/>
          <w:bCs/>
          <w:sz w:val="22"/>
          <w:szCs w:val="22"/>
        </w:rPr>
        <w:t>Exclusion</w:t>
      </w:r>
      <w:r w:rsidR="00BD2B56" w:rsidRPr="0095169C">
        <w:rPr>
          <w:rFonts w:ascii="Arial" w:hAnsi="Arial" w:cs="Arial"/>
          <w:sz w:val="22"/>
          <w:szCs w:val="22"/>
        </w:rPr>
        <w:t>: Non</w:t>
      </w:r>
      <w:r w:rsidR="00121091" w:rsidRPr="0095169C">
        <w:rPr>
          <w:rFonts w:ascii="Arial" w:hAnsi="Arial" w:cs="Arial"/>
          <w:sz w:val="22"/>
          <w:szCs w:val="22"/>
        </w:rPr>
        <w:t>-peer-reviewed sources and studies outside the UK or unrel</w:t>
      </w:r>
      <w:r w:rsidR="00872DEB" w:rsidRPr="0095169C">
        <w:rPr>
          <w:rFonts w:ascii="Arial" w:hAnsi="Arial" w:cs="Arial"/>
          <w:sz w:val="22"/>
          <w:szCs w:val="22"/>
        </w:rPr>
        <w:t>ated to adult social care.</w:t>
      </w:r>
    </w:p>
    <w:p w14:paraId="4F485D8E" w14:textId="77777777" w:rsidR="00305AD5" w:rsidRPr="00211D20" w:rsidRDefault="002C336F" w:rsidP="0072370E">
      <w:pPr>
        <w:spacing w:line="360" w:lineRule="auto"/>
        <w:rPr>
          <w:rFonts w:ascii="Arial" w:hAnsi="Arial" w:cs="Arial"/>
          <w:b/>
          <w:bCs/>
          <w:sz w:val="22"/>
          <w:szCs w:val="22"/>
        </w:rPr>
      </w:pPr>
      <w:r w:rsidRPr="00211D20">
        <w:rPr>
          <w:rFonts w:ascii="Arial" w:hAnsi="Arial" w:cs="Arial"/>
          <w:b/>
          <w:bCs/>
          <w:sz w:val="22"/>
          <w:szCs w:val="22"/>
        </w:rPr>
        <w:t>Data Collection and Analysis</w:t>
      </w:r>
    </w:p>
    <w:p w14:paraId="27B7949B" w14:textId="57AF95DA" w:rsidR="00D14755" w:rsidRPr="0095169C" w:rsidRDefault="00E34572" w:rsidP="0072370E">
      <w:pPr>
        <w:spacing w:line="360" w:lineRule="auto"/>
        <w:rPr>
          <w:rFonts w:ascii="Arial" w:hAnsi="Arial" w:cs="Arial"/>
          <w:b/>
          <w:bCs/>
          <w:sz w:val="22"/>
          <w:szCs w:val="22"/>
        </w:rPr>
      </w:pPr>
      <w:r w:rsidRPr="0095169C">
        <w:rPr>
          <w:rFonts w:ascii="Arial" w:hAnsi="Arial" w:cs="Arial"/>
          <w:sz w:val="22"/>
          <w:szCs w:val="22"/>
        </w:rPr>
        <w:t>A structured search will be conducted using PubMed</w:t>
      </w:r>
      <w:r w:rsidR="00332C9B" w:rsidRPr="0095169C">
        <w:rPr>
          <w:rFonts w:ascii="Arial" w:hAnsi="Arial" w:cs="Arial"/>
          <w:sz w:val="22"/>
          <w:szCs w:val="22"/>
        </w:rPr>
        <w:t>,</w:t>
      </w:r>
      <w:r w:rsidR="00B36207" w:rsidRPr="0095169C">
        <w:rPr>
          <w:rFonts w:ascii="Arial" w:hAnsi="Arial" w:cs="Arial"/>
          <w:sz w:val="22"/>
          <w:szCs w:val="22"/>
        </w:rPr>
        <w:t xml:space="preserve"> CINAHL, and</w:t>
      </w:r>
      <w:r w:rsidR="00332C9B" w:rsidRPr="0095169C">
        <w:rPr>
          <w:rFonts w:ascii="Arial" w:hAnsi="Arial" w:cs="Arial"/>
          <w:sz w:val="22"/>
          <w:szCs w:val="22"/>
        </w:rPr>
        <w:t xml:space="preserve"> Google Schol</w:t>
      </w:r>
      <w:r w:rsidR="0031181C" w:rsidRPr="0095169C">
        <w:rPr>
          <w:rFonts w:ascii="Arial" w:hAnsi="Arial" w:cs="Arial"/>
          <w:sz w:val="22"/>
          <w:szCs w:val="22"/>
        </w:rPr>
        <w:t>ar. Keywords will include</w:t>
      </w:r>
      <w:r w:rsidR="00D14755" w:rsidRPr="0095169C">
        <w:rPr>
          <w:rFonts w:ascii="Arial" w:hAnsi="Arial" w:cs="Arial"/>
          <w:sz w:val="22"/>
          <w:szCs w:val="22"/>
        </w:rPr>
        <w:t xml:space="preserve"> “care home staffing short</w:t>
      </w:r>
      <w:r w:rsidR="002D6681" w:rsidRPr="0095169C">
        <w:rPr>
          <w:rFonts w:ascii="Arial" w:hAnsi="Arial" w:cs="Arial"/>
          <w:sz w:val="22"/>
          <w:szCs w:val="22"/>
        </w:rPr>
        <w:t>ages</w:t>
      </w:r>
      <w:r w:rsidR="00431C57" w:rsidRPr="0095169C">
        <w:rPr>
          <w:rFonts w:ascii="Arial" w:hAnsi="Arial" w:cs="Arial"/>
          <w:sz w:val="22"/>
          <w:szCs w:val="22"/>
        </w:rPr>
        <w:t>”,</w:t>
      </w:r>
      <w:r w:rsidR="002D6681" w:rsidRPr="0095169C">
        <w:rPr>
          <w:rFonts w:ascii="Arial" w:hAnsi="Arial" w:cs="Arial"/>
          <w:sz w:val="22"/>
          <w:szCs w:val="22"/>
        </w:rPr>
        <w:t xml:space="preserve"> “adult social care workforce UK</w:t>
      </w:r>
      <w:r w:rsidR="00064B2C" w:rsidRPr="0095169C">
        <w:rPr>
          <w:rFonts w:ascii="Arial" w:hAnsi="Arial" w:cs="Arial"/>
          <w:sz w:val="22"/>
          <w:szCs w:val="22"/>
        </w:rPr>
        <w:t>”, and “care worker re</w:t>
      </w:r>
      <w:r w:rsidR="001E0F33" w:rsidRPr="0095169C">
        <w:rPr>
          <w:rFonts w:ascii="Arial" w:hAnsi="Arial" w:cs="Arial"/>
          <w:sz w:val="22"/>
          <w:szCs w:val="22"/>
        </w:rPr>
        <w:t>tention”.</w:t>
      </w:r>
    </w:p>
    <w:p w14:paraId="5D357BE5" w14:textId="59D48406" w:rsidR="001E0F33" w:rsidRPr="0095169C" w:rsidRDefault="001E0F33" w:rsidP="0072370E">
      <w:pPr>
        <w:spacing w:line="360" w:lineRule="auto"/>
        <w:rPr>
          <w:rFonts w:ascii="Arial" w:hAnsi="Arial" w:cs="Arial"/>
          <w:sz w:val="22"/>
          <w:szCs w:val="22"/>
        </w:rPr>
      </w:pPr>
      <w:r w:rsidRPr="0095169C">
        <w:rPr>
          <w:rFonts w:ascii="Arial" w:hAnsi="Arial" w:cs="Arial"/>
          <w:sz w:val="22"/>
          <w:szCs w:val="22"/>
        </w:rPr>
        <w:t xml:space="preserve">Data will be analysed using </w:t>
      </w:r>
      <w:r w:rsidR="00216380" w:rsidRPr="0095169C">
        <w:rPr>
          <w:rFonts w:ascii="Arial" w:hAnsi="Arial" w:cs="Arial"/>
          <w:sz w:val="22"/>
          <w:szCs w:val="22"/>
        </w:rPr>
        <w:t>Aveyard’s (20</w:t>
      </w:r>
      <w:r w:rsidR="007E5622" w:rsidRPr="0095169C">
        <w:rPr>
          <w:rFonts w:ascii="Arial" w:hAnsi="Arial" w:cs="Arial"/>
          <w:sz w:val="22"/>
          <w:szCs w:val="22"/>
        </w:rPr>
        <w:t>07</w:t>
      </w:r>
      <w:r w:rsidR="00216380" w:rsidRPr="0095169C">
        <w:rPr>
          <w:rFonts w:ascii="Arial" w:hAnsi="Arial" w:cs="Arial"/>
          <w:sz w:val="22"/>
          <w:szCs w:val="22"/>
        </w:rPr>
        <w:t>) thematic an</w:t>
      </w:r>
      <w:r w:rsidR="00595218" w:rsidRPr="0095169C">
        <w:rPr>
          <w:rFonts w:ascii="Arial" w:hAnsi="Arial" w:cs="Arial"/>
          <w:sz w:val="22"/>
          <w:szCs w:val="22"/>
        </w:rPr>
        <w:t>alysis approach to identify recurring themes across studies</w:t>
      </w:r>
      <w:r w:rsidR="00802964" w:rsidRPr="0095169C">
        <w:rPr>
          <w:rFonts w:ascii="Arial" w:hAnsi="Arial" w:cs="Arial"/>
          <w:sz w:val="22"/>
          <w:szCs w:val="22"/>
        </w:rPr>
        <w:t>.</w:t>
      </w:r>
    </w:p>
    <w:p w14:paraId="0AA5FFEA" w14:textId="59066034" w:rsidR="00F9058E" w:rsidRPr="0095169C" w:rsidRDefault="002C336F" w:rsidP="0072370E">
      <w:pPr>
        <w:spacing w:line="360" w:lineRule="auto"/>
        <w:rPr>
          <w:rFonts w:ascii="Arial" w:hAnsi="Arial" w:cs="Arial"/>
          <w:b/>
          <w:bCs/>
          <w:sz w:val="22"/>
          <w:szCs w:val="22"/>
          <w:u w:val="single"/>
        </w:rPr>
      </w:pPr>
      <w:r w:rsidRPr="0095169C">
        <w:rPr>
          <w:rFonts w:ascii="Arial" w:hAnsi="Arial" w:cs="Arial"/>
          <w:b/>
          <w:bCs/>
          <w:sz w:val="22"/>
          <w:szCs w:val="22"/>
          <w:u w:val="single"/>
        </w:rPr>
        <w:t>Expected Outcomes</w:t>
      </w:r>
    </w:p>
    <w:p w14:paraId="4024FF93" w14:textId="0515EC8E" w:rsidR="00802964" w:rsidRPr="0095169C" w:rsidRDefault="00802964" w:rsidP="0072370E">
      <w:pPr>
        <w:spacing w:line="360" w:lineRule="auto"/>
        <w:rPr>
          <w:rFonts w:ascii="Arial" w:hAnsi="Arial" w:cs="Arial"/>
          <w:sz w:val="22"/>
          <w:szCs w:val="22"/>
        </w:rPr>
      </w:pPr>
      <w:r w:rsidRPr="0095169C">
        <w:rPr>
          <w:rFonts w:ascii="Arial" w:hAnsi="Arial" w:cs="Arial"/>
          <w:sz w:val="22"/>
          <w:szCs w:val="22"/>
        </w:rPr>
        <w:t>The sc</w:t>
      </w:r>
      <w:r w:rsidR="0093251F" w:rsidRPr="0095169C">
        <w:rPr>
          <w:rFonts w:ascii="Arial" w:hAnsi="Arial" w:cs="Arial"/>
          <w:sz w:val="22"/>
          <w:szCs w:val="22"/>
        </w:rPr>
        <w:t>oping review is expected to identify key themes relating to cause</w:t>
      </w:r>
      <w:r w:rsidR="00DA5718" w:rsidRPr="0095169C">
        <w:rPr>
          <w:rFonts w:ascii="Arial" w:hAnsi="Arial" w:cs="Arial"/>
          <w:sz w:val="22"/>
          <w:szCs w:val="22"/>
        </w:rPr>
        <w:t xml:space="preserve">s and impacts of staff shortages in UK care homes. It will also </w:t>
      </w:r>
      <w:r w:rsidR="002904C1" w:rsidRPr="0095169C">
        <w:rPr>
          <w:rFonts w:ascii="Arial" w:hAnsi="Arial" w:cs="Arial"/>
          <w:sz w:val="22"/>
          <w:szCs w:val="22"/>
        </w:rPr>
        <w:t>highlight recruitment and retention strategies and ide</w:t>
      </w:r>
      <w:r w:rsidR="0009410E" w:rsidRPr="0095169C">
        <w:rPr>
          <w:rFonts w:ascii="Arial" w:hAnsi="Arial" w:cs="Arial"/>
          <w:sz w:val="22"/>
          <w:szCs w:val="22"/>
        </w:rPr>
        <w:t>ntify gaps in current research to inform f</w:t>
      </w:r>
      <w:r w:rsidR="00C258B1" w:rsidRPr="0095169C">
        <w:rPr>
          <w:rFonts w:ascii="Arial" w:hAnsi="Arial" w:cs="Arial"/>
          <w:sz w:val="22"/>
          <w:szCs w:val="22"/>
        </w:rPr>
        <w:t>uture workforce planning.</w:t>
      </w:r>
    </w:p>
    <w:p w14:paraId="08364F4A" w14:textId="180AC501" w:rsidR="002C336F" w:rsidRPr="0095169C" w:rsidRDefault="002C336F" w:rsidP="0072370E">
      <w:pPr>
        <w:spacing w:line="360" w:lineRule="auto"/>
        <w:rPr>
          <w:rFonts w:ascii="Arial" w:hAnsi="Arial" w:cs="Arial"/>
          <w:b/>
          <w:bCs/>
          <w:sz w:val="22"/>
          <w:szCs w:val="22"/>
          <w:u w:val="single"/>
        </w:rPr>
      </w:pPr>
      <w:r w:rsidRPr="0095169C">
        <w:rPr>
          <w:rFonts w:ascii="Arial" w:hAnsi="Arial" w:cs="Arial"/>
          <w:b/>
          <w:bCs/>
          <w:sz w:val="22"/>
          <w:szCs w:val="22"/>
          <w:u w:val="single"/>
        </w:rPr>
        <w:t>Ethical Considerations</w:t>
      </w:r>
    </w:p>
    <w:p w14:paraId="633D79F6" w14:textId="01BF7A76" w:rsidR="008E00B2" w:rsidRPr="0095169C" w:rsidRDefault="008E00B2" w:rsidP="0072370E">
      <w:pPr>
        <w:spacing w:line="360" w:lineRule="auto"/>
        <w:rPr>
          <w:rFonts w:ascii="Arial" w:hAnsi="Arial" w:cs="Arial"/>
          <w:b/>
          <w:bCs/>
          <w:sz w:val="22"/>
          <w:szCs w:val="22"/>
          <w:u w:val="single"/>
        </w:rPr>
      </w:pPr>
      <w:r w:rsidRPr="0095169C">
        <w:rPr>
          <w:rFonts w:ascii="Arial" w:hAnsi="Arial" w:cs="Arial"/>
          <w:sz w:val="22"/>
          <w:szCs w:val="22"/>
        </w:rPr>
        <w:t>This study uses secondary data only; therefore, ethical approval is not required. However, all sources will be referenced accurately to ensure academic integrity and avoid plagiarism.</w:t>
      </w:r>
    </w:p>
    <w:p w14:paraId="3985A5FE" w14:textId="77777777" w:rsidR="002C336F" w:rsidRPr="0095169C" w:rsidRDefault="002C336F" w:rsidP="0072370E">
      <w:pPr>
        <w:spacing w:line="360" w:lineRule="auto"/>
        <w:rPr>
          <w:rFonts w:ascii="Arial" w:hAnsi="Arial" w:cs="Arial"/>
          <w:b/>
          <w:bCs/>
          <w:sz w:val="22"/>
          <w:szCs w:val="22"/>
          <w:u w:val="single"/>
        </w:rPr>
      </w:pPr>
      <w:r w:rsidRPr="0095169C">
        <w:rPr>
          <w:rFonts w:ascii="Arial" w:hAnsi="Arial" w:cs="Arial"/>
          <w:b/>
          <w:bCs/>
          <w:sz w:val="22"/>
          <w:szCs w:val="22"/>
          <w:u w:val="single"/>
        </w:rPr>
        <w:t>References</w:t>
      </w:r>
    </w:p>
    <w:p w14:paraId="477A8ED3" w14:textId="77777777" w:rsidR="00A45942" w:rsidRPr="0095169C" w:rsidRDefault="00A45942" w:rsidP="0072370E">
      <w:pPr>
        <w:pStyle w:val="isselectedend"/>
        <w:spacing w:line="360" w:lineRule="auto"/>
        <w:rPr>
          <w:rFonts w:ascii="Arial" w:hAnsi="Arial" w:cs="Arial"/>
          <w:sz w:val="22"/>
          <w:szCs w:val="22"/>
        </w:rPr>
      </w:pPr>
      <w:r w:rsidRPr="0095169C">
        <w:rPr>
          <w:rFonts w:ascii="Arial" w:hAnsi="Arial" w:cs="Arial"/>
          <w:sz w:val="22"/>
          <w:szCs w:val="22"/>
        </w:rPr>
        <w:t xml:space="preserve">Allan, S. and </w:t>
      </w:r>
      <w:proofErr w:type="spellStart"/>
      <w:r w:rsidRPr="0095169C">
        <w:rPr>
          <w:rFonts w:ascii="Arial" w:hAnsi="Arial" w:cs="Arial"/>
          <w:sz w:val="22"/>
          <w:szCs w:val="22"/>
        </w:rPr>
        <w:t>Vadean</w:t>
      </w:r>
      <w:proofErr w:type="spellEnd"/>
      <w:r w:rsidRPr="0095169C">
        <w:rPr>
          <w:rFonts w:ascii="Arial" w:hAnsi="Arial" w:cs="Arial"/>
          <w:sz w:val="22"/>
          <w:szCs w:val="22"/>
        </w:rPr>
        <w:t xml:space="preserve">, F. (2021) </w:t>
      </w:r>
      <w:r w:rsidRPr="0095169C">
        <w:rPr>
          <w:rStyle w:val="Emphasis"/>
          <w:rFonts w:ascii="Arial" w:hAnsi="Arial" w:cs="Arial"/>
          <w:sz w:val="22"/>
          <w:szCs w:val="22"/>
        </w:rPr>
        <w:t>The recruitment and retention of a care workforce for older people</w:t>
      </w:r>
      <w:r w:rsidRPr="0095169C">
        <w:rPr>
          <w:rFonts w:ascii="Arial" w:hAnsi="Arial" w:cs="Arial"/>
          <w:sz w:val="22"/>
          <w:szCs w:val="22"/>
        </w:rPr>
        <w:t>. London: Care Policy and Evaluation Centre.</w:t>
      </w:r>
    </w:p>
    <w:p w14:paraId="43C60BDE" w14:textId="77777777" w:rsidR="00A45942" w:rsidRPr="0095169C" w:rsidRDefault="00A45942" w:rsidP="0072370E">
      <w:pPr>
        <w:pStyle w:val="isselectedend"/>
        <w:spacing w:line="360" w:lineRule="auto"/>
        <w:rPr>
          <w:rFonts w:ascii="Arial" w:hAnsi="Arial" w:cs="Arial"/>
          <w:sz w:val="22"/>
          <w:szCs w:val="22"/>
        </w:rPr>
      </w:pPr>
      <w:r w:rsidRPr="0095169C">
        <w:rPr>
          <w:rFonts w:ascii="Arial" w:hAnsi="Arial" w:cs="Arial"/>
          <w:sz w:val="22"/>
          <w:szCs w:val="22"/>
        </w:rPr>
        <w:t xml:space="preserve">Arksey, H. and O’Malley, L. (2005) ‘Scoping studies: towards a methodological framework’, </w:t>
      </w:r>
      <w:r w:rsidRPr="0095169C">
        <w:rPr>
          <w:rStyle w:val="Emphasis"/>
          <w:rFonts w:ascii="Arial" w:hAnsi="Arial" w:cs="Arial"/>
          <w:sz w:val="22"/>
          <w:szCs w:val="22"/>
        </w:rPr>
        <w:t>International Journal of Social Research Methodology</w:t>
      </w:r>
      <w:r w:rsidRPr="0095169C">
        <w:rPr>
          <w:rFonts w:ascii="Arial" w:hAnsi="Arial" w:cs="Arial"/>
          <w:sz w:val="22"/>
          <w:szCs w:val="22"/>
        </w:rPr>
        <w:t>, 8(1), pp. 19–32.</w:t>
      </w:r>
    </w:p>
    <w:p w14:paraId="535B774E" w14:textId="7E7A807F" w:rsidR="0000788C" w:rsidRPr="0095169C" w:rsidRDefault="0000788C" w:rsidP="0072370E">
      <w:pPr>
        <w:pStyle w:val="isselectedend"/>
        <w:spacing w:line="360" w:lineRule="auto"/>
        <w:rPr>
          <w:rFonts w:ascii="Arial" w:hAnsi="Arial" w:cs="Arial"/>
          <w:sz w:val="22"/>
          <w:szCs w:val="22"/>
        </w:rPr>
      </w:pPr>
      <w:r w:rsidRPr="0095169C">
        <w:rPr>
          <w:rFonts w:ascii="Arial" w:hAnsi="Arial" w:cs="Arial"/>
          <w:sz w:val="22"/>
          <w:szCs w:val="22"/>
        </w:rPr>
        <w:t xml:space="preserve">Aveyard, H. (2007) </w:t>
      </w:r>
      <w:r w:rsidRPr="0095169C">
        <w:rPr>
          <w:rStyle w:val="Emphasis"/>
          <w:rFonts w:ascii="Arial" w:hAnsi="Arial" w:cs="Arial"/>
          <w:sz w:val="22"/>
          <w:szCs w:val="22"/>
        </w:rPr>
        <w:t>Doing a literature review in health and social care: a practical guide</w:t>
      </w:r>
      <w:r w:rsidRPr="0095169C">
        <w:rPr>
          <w:rFonts w:ascii="Arial" w:hAnsi="Arial" w:cs="Arial"/>
          <w:sz w:val="22"/>
          <w:szCs w:val="22"/>
        </w:rPr>
        <w:t>. Maidenhead: Open University Press.</w:t>
      </w:r>
    </w:p>
    <w:p w14:paraId="776A79A1" w14:textId="0F52127C" w:rsidR="00A45942" w:rsidRPr="0095169C" w:rsidRDefault="00A45942" w:rsidP="0072370E">
      <w:pPr>
        <w:pStyle w:val="isselectedend"/>
        <w:spacing w:line="360" w:lineRule="auto"/>
        <w:rPr>
          <w:rFonts w:ascii="Arial" w:hAnsi="Arial" w:cs="Arial"/>
          <w:sz w:val="22"/>
          <w:szCs w:val="22"/>
        </w:rPr>
      </w:pPr>
      <w:r w:rsidRPr="0095169C">
        <w:rPr>
          <w:rFonts w:ascii="Arial" w:hAnsi="Arial" w:cs="Arial"/>
          <w:sz w:val="22"/>
          <w:szCs w:val="22"/>
        </w:rPr>
        <w:t xml:space="preserve">Devi, R., Hinsliff-Smith, K. and Goodman, C. (2020) ‘The COVID-19 pandemic and its impact on UK care homes’, </w:t>
      </w:r>
      <w:r w:rsidRPr="0095169C">
        <w:rPr>
          <w:rStyle w:val="Emphasis"/>
          <w:rFonts w:ascii="Arial" w:hAnsi="Arial" w:cs="Arial"/>
          <w:sz w:val="22"/>
          <w:szCs w:val="22"/>
        </w:rPr>
        <w:t>Journal of Nursing Management</w:t>
      </w:r>
      <w:r w:rsidRPr="0095169C">
        <w:rPr>
          <w:rFonts w:ascii="Arial" w:hAnsi="Arial" w:cs="Arial"/>
          <w:sz w:val="22"/>
          <w:szCs w:val="22"/>
        </w:rPr>
        <w:t>, 28(8), pp. 1753–1756.</w:t>
      </w:r>
    </w:p>
    <w:p w14:paraId="4AC8FCF7" w14:textId="168EC710" w:rsidR="00A45942" w:rsidRPr="0095169C" w:rsidRDefault="00A45942" w:rsidP="0072370E">
      <w:pPr>
        <w:pStyle w:val="isselectedend"/>
        <w:spacing w:line="360" w:lineRule="auto"/>
        <w:rPr>
          <w:rFonts w:ascii="Arial" w:hAnsi="Arial" w:cs="Arial"/>
          <w:sz w:val="22"/>
          <w:szCs w:val="22"/>
        </w:rPr>
      </w:pPr>
      <w:r w:rsidRPr="0095169C">
        <w:rPr>
          <w:rFonts w:ascii="Arial" w:hAnsi="Arial" w:cs="Arial"/>
          <w:sz w:val="22"/>
          <w:szCs w:val="22"/>
        </w:rPr>
        <w:lastRenderedPageBreak/>
        <w:t xml:space="preserve">NHS England (2023) </w:t>
      </w:r>
      <w:r w:rsidRPr="0095169C">
        <w:rPr>
          <w:rStyle w:val="Emphasis"/>
          <w:rFonts w:ascii="Arial" w:hAnsi="Arial" w:cs="Arial"/>
          <w:sz w:val="22"/>
          <w:szCs w:val="22"/>
        </w:rPr>
        <w:t>NHS Long Term Workforce Plan</w:t>
      </w:r>
      <w:r w:rsidRPr="0095169C">
        <w:rPr>
          <w:rFonts w:ascii="Arial" w:hAnsi="Arial" w:cs="Arial"/>
          <w:sz w:val="22"/>
          <w:szCs w:val="22"/>
        </w:rPr>
        <w:t xml:space="preserve">. Available at: </w:t>
      </w:r>
      <w:hyperlink r:id="rId7" w:history="1">
        <w:r w:rsidR="00C92D43" w:rsidRPr="0095169C">
          <w:rPr>
            <w:rStyle w:val="Hyperlink"/>
            <w:rFonts w:ascii="Arial" w:hAnsi="Arial" w:cs="Arial"/>
            <w:sz w:val="22"/>
            <w:szCs w:val="22"/>
          </w:rPr>
          <w:t>https://www.england.nhs.uk/long-read/nhs-long-term-workforce-plan-2/</w:t>
        </w:r>
      </w:hyperlink>
      <w:r w:rsidR="00342A93" w:rsidRPr="0095169C">
        <w:rPr>
          <w:rFonts w:ascii="Arial" w:hAnsi="Arial" w:cs="Arial"/>
          <w:sz w:val="22"/>
          <w:szCs w:val="22"/>
        </w:rPr>
        <w:t xml:space="preserve"> </w:t>
      </w:r>
      <w:r w:rsidRPr="0095169C">
        <w:rPr>
          <w:rFonts w:ascii="Arial" w:hAnsi="Arial" w:cs="Arial"/>
          <w:sz w:val="22"/>
          <w:szCs w:val="22"/>
        </w:rPr>
        <w:t xml:space="preserve">(Accessed: </w:t>
      </w:r>
      <w:r w:rsidR="0017241C" w:rsidRPr="0095169C">
        <w:rPr>
          <w:rFonts w:ascii="Arial" w:hAnsi="Arial" w:cs="Arial"/>
          <w:sz w:val="22"/>
          <w:szCs w:val="22"/>
        </w:rPr>
        <w:t>29</w:t>
      </w:r>
      <w:r w:rsidRPr="0095169C">
        <w:rPr>
          <w:rFonts w:ascii="Arial" w:hAnsi="Arial" w:cs="Arial"/>
          <w:sz w:val="22"/>
          <w:szCs w:val="22"/>
        </w:rPr>
        <w:t xml:space="preserve"> May 2026).</w:t>
      </w:r>
    </w:p>
    <w:p w14:paraId="1B9D63BA" w14:textId="77777777" w:rsidR="00A45942" w:rsidRPr="0095169C" w:rsidRDefault="00A45942" w:rsidP="0072370E">
      <w:pPr>
        <w:pStyle w:val="isselectedend"/>
        <w:spacing w:line="360" w:lineRule="auto"/>
        <w:rPr>
          <w:rFonts w:ascii="Arial" w:hAnsi="Arial" w:cs="Arial"/>
          <w:sz w:val="22"/>
          <w:szCs w:val="22"/>
        </w:rPr>
      </w:pPr>
      <w:r w:rsidRPr="0095169C">
        <w:rPr>
          <w:rFonts w:ascii="Arial" w:hAnsi="Arial" w:cs="Arial"/>
          <w:sz w:val="22"/>
          <w:szCs w:val="22"/>
        </w:rPr>
        <w:t xml:space="preserve">Skills for Care (2025) </w:t>
      </w:r>
      <w:r w:rsidRPr="0095169C">
        <w:rPr>
          <w:rStyle w:val="Emphasis"/>
          <w:rFonts w:ascii="Arial" w:hAnsi="Arial" w:cs="Arial"/>
          <w:sz w:val="22"/>
          <w:szCs w:val="22"/>
        </w:rPr>
        <w:t>The state of the adult social care sector and workforce in England</w:t>
      </w:r>
      <w:r w:rsidRPr="0095169C">
        <w:rPr>
          <w:rFonts w:ascii="Arial" w:hAnsi="Arial" w:cs="Arial"/>
          <w:sz w:val="22"/>
          <w:szCs w:val="22"/>
        </w:rPr>
        <w:t xml:space="preserve">. Available at: </w:t>
      </w:r>
      <w:hyperlink r:id="rId8" w:history="1">
        <w:r w:rsidRPr="0095169C">
          <w:rPr>
            <w:rStyle w:val="Hyperlink"/>
            <w:rFonts w:ascii="Arial" w:hAnsi="Arial" w:cs="Arial"/>
            <w:sz w:val="22"/>
            <w:szCs w:val="22"/>
          </w:rPr>
          <w:t>https://www.skillsforcare.org.uk/Adult-Social-Care-Workforce-Data/workforceintelligence/resources/Reports/National/The-state-of-the-adult-social-care-sector-and-workforce-in-England-2025.pdf</w:t>
        </w:r>
      </w:hyperlink>
      <w:r w:rsidRPr="0095169C">
        <w:rPr>
          <w:rFonts w:ascii="Arial" w:hAnsi="Arial" w:cs="Arial"/>
          <w:sz w:val="22"/>
          <w:szCs w:val="22"/>
        </w:rPr>
        <w:t xml:space="preserve"> (Accessed: 30 May 2026).</w:t>
      </w:r>
    </w:p>
    <w:p w14:paraId="0007A1CD" w14:textId="0991DB59" w:rsidR="00A45942" w:rsidRPr="0095169C" w:rsidRDefault="00A45942" w:rsidP="0072370E">
      <w:pPr>
        <w:pStyle w:val="isselectedend"/>
        <w:spacing w:line="360" w:lineRule="auto"/>
        <w:rPr>
          <w:rFonts w:ascii="Arial" w:eastAsiaTheme="minorHAnsi" w:hAnsi="Arial" w:cs="Arial"/>
          <w:kern w:val="2"/>
          <w:sz w:val="22"/>
          <w:szCs w:val="22"/>
          <w:lang w:eastAsia="en-US"/>
          <w14:ligatures w14:val="standardContextual"/>
        </w:rPr>
      </w:pPr>
      <w:r w:rsidRPr="0095169C">
        <w:rPr>
          <w:rFonts w:ascii="Arial" w:hAnsi="Arial" w:cs="Arial"/>
          <w:sz w:val="22"/>
          <w:szCs w:val="22"/>
        </w:rPr>
        <w:t xml:space="preserve">The King's Fund (2023) </w:t>
      </w:r>
      <w:r w:rsidRPr="0095169C">
        <w:rPr>
          <w:rStyle w:val="Emphasis"/>
          <w:rFonts w:ascii="Arial" w:hAnsi="Arial" w:cs="Arial"/>
          <w:sz w:val="22"/>
          <w:szCs w:val="22"/>
        </w:rPr>
        <w:t>Social Care 360</w:t>
      </w:r>
      <w:r w:rsidRPr="0095169C">
        <w:rPr>
          <w:rFonts w:ascii="Arial" w:hAnsi="Arial" w:cs="Arial"/>
          <w:sz w:val="22"/>
          <w:szCs w:val="22"/>
        </w:rPr>
        <w:t>. Available</w:t>
      </w:r>
      <w:r w:rsidR="008B7713" w:rsidRPr="0095169C">
        <w:rPr>
          <w:rFonts w:ascii="Arial" w:hAnsi="Arial" w:cs="Arial"/>
          <w:sz w:val="22"/>
          <w:szCs w:val="22"/>
        </w:rPr>
        <w:t xml:space="preserve"> at</w:t>
      </w:r>
      <w:r w:rsidR="006F0C40" w:rsidRPr="0095169C">
        <w:rPr>
          <w:rFonts w:ascii="Arial" w:hAnsi="Arial" w:cs="Arial"/>
          <w:sz w:val="22"/>
          <w:szCs w:val="22"/>
        </w:rPr>
        <w:t>:</w:t>
      </w:r>
      <w:hyperlink r:id="rId9" w:history="1">
        <w:r w:rsidR="00D138AE" w:rsidRPr="0095169C">
          <w:rPr>
            <w:rStyle w:val="Hyperlink"/>
            <w:rFonts w:ascii="Arial" w:eastAsiaTheme="minorHAnsi" w:hAnsi="Arial" w:cs="Arial"/>
            <w:kern w:val="2"/>
            <w:sz w:val="22"/>
            <w:szCs w:val="22"/>
            <w:lang w:eastAsia="en-US"/>
            <w14:ligatures w14:val="standardContextual"/>
          </w:rPr>
          <w:t>https://www.kingsfund.org.uk/insight-and-analysis/long-reads/social-care-360-workforce-carers</w:t>
        </w:r>
      </w:hyperlink>
      <w:r w:rsidR="00B83038" w:rsidRPr="0095169C">
        <w:rPr>
          <w:rFonts w:ascii="Arial" w:eastAsiaTheme="minorHAnsi" w:hAnsi="Arial" w:cs="Arial"/>
          <w:kern w:val="2"/>
          <w:sz w:val="22"/>
          <w:szCs w:val="22"/>
          <w:lang w:eastAsia="en-US"/>
          <w14:ligatures w14:val="standardContextual"/>
        </w:rPr>
        <w:t xml:space="preserve"> </w:t>
      </w:r>
      <w:r w:rsidRPr="0095169C">
        <w:rPr>
          <w:rFonts w:ascii="Arial" w:hAnsi="Arial" w:cs="Arial"/>
          <w:sz w:val="22"/>
          <w:szCs w:val="22"/>
        </w:rPr>
        <w:t>(Accessed: 30 May 2026).</w:t>
      </w:r>
    </w:p>
    <w:p w14:paraId="3FD6F709" w14:textId="0A2374D2" w:rsidR="00A45942" w:rsidRPr="0095169C" w:rsidRDefault="00A45942" w:rsidP="0072370E">
      <w:pPr>
        <w:pStyle w:val="NormalWeb"/>
        <w:spacing w:line="360" w:lineRule="auto"/>
        <w:rPr>
          <w:rFonts w:ascii="Arial" w:eastAsiaTheme="minorHAnsi" w:hAnsi="Arial" w:cs="Arial"/>
          <w:kern w:val="2"/>
          <w:sz w:val="22"/>
          <w:szCs w:val="22"/>
          <w:lang w:eastAsia="en-US"/>
          <w14:ligatures w14:val="standardContextual"/>
        </w:rPr>
      </w:pPr>
      <w:r w:rsidRPr="0095169C">
        <w:rPr>
          <w:rFonts w:ascii="Arial" w:hAnsi="Arial" w:cs="Arial"/>
          <w:sz w:val="22"/>
          <w:szCs w:val="22"/>
        </w:rPr>
        <w:t>World Health Organization (202</w:t>
      </w:r>
      <w:r w:rsidR="00C636AA" w:rsidRPr="0095169C">
        <w:rPr>
          <w:rFonts w:ascii="Arial" w:hAnsi="Arial" w:cs="Arial"/>
          <w:sz w:val="22"/>
          <w:szCs w:val="22"/>
        </w:rPr>
        <w:t>0</w:t>
      </w:r>
      <w:r w:rsidRPr="0095169C">
        <w:rPr>
          <w:rFonts w:ascii="Arial" w:hAnsi="Arial" w:cs="Arial"/>
          <w:sz w:val="22"/>
          <w:szCs w:val="22"/>
        </w:rPr>
        <w:t xml:space="preserve">) </w:t>
      </w:r>
      <w:r w:rsidRPr="0095169C">
        <w:rPr>
          <w:rStyle w:val="Emphasis"/>
          <w:rFonts w:ascii="Arial" w:hAnsi="Arial" w:cs="Arial"/>
          <w:sz w:val="22"/>
          <w:szCs w:val="22"/>
        </w:rPr>
        <w:t>Global strategy on human resources for health: Workforce 2030</w:t>
      </w:r>
      <w:r w:rsidRPr="0095169C">
        <w:rPr>
          <w:rFonts w:ascii="Arial" w:hAnsi="Arial" w:cs="Arial"/>
          <w:sz w:val="22"/>
          <w:szCs w:val="22"/>
        </w:rPr>
        <w:t>. Available at:</w:t>
      </w:r>
      <w:hyperlink r:id="rId10" w:history="1">
        <w:r w:rsidR="00F5524E" w:rsidRPr="0095169C">
          <w:rPr>
            <w:rStyle w:val="Hyperlink"/>
            <w:rFonts w:ascii="Arial" w:eastAsiaTheme="minorHAnsi" w:hAnsi="Arial" w:cs="Arial"/>
            <w:kern w:val="2"/>
            <w:sz w:val="22"/>
            <w:szCs w:val="22"/>
            <w:lang w:eastAsia="en-US"/>
            <w14:ligatures w14:val="standardContextual"/>
          </w:rPr>
          <w:t>https://www.who.int/publications/i/item/9789241511131</w:t>
        </w:r>
      </w:hyperlink>
      <w:r w:rsidRPr="0095169C">
        <w:rPr>
          <w:rFonts w:ascii="Arial" w:hAnsi="Arial" w:cs="Arial"/>
          <w:sz w:val="22"/>
          <w:szCs w:val="22"/>
        </w:rPr>
        <w:t>(Accessed: 30 May 2026).</w:t>
      </w:r>
    </w:p>
    <w:p w14:paraId="06BCC2B8" w14:textId="77777777" w:rsidR="00A45942" w:rsidRPr="0095169C" w:rsidRDefault="00A45942" w:rsidP="0072370E">
      <w:pPr>
        <w:spacing w:line="360" w:lineRule="auto"/>
        <w:rPr>
          <w:rFonts w:ascii="Arial" w:hAnsi="Arial" w:cs="Arial"/>
          <w:sz w:val="22"/>
          <w:szCs w:val="22"/>
        </w:rPr>
      </w:pPr>
    </w:p>
    <w:p w14:paraId="55480A13" w14:textId="77777777" w:rsidR="00A45942" w:rsidRPr="0095169C" w:rsidRDefault="00A45942" w:rsidP="0072370E">
      <w:pPr>
        <w:spacing w:line="360" w:lineRule="auto"/>
        <w:rPr>
          <w:rFonts w:ascii="Arial" w:hAnsi="Arial" w:cs="Arial"/>
          <w:sz w:val="22"/>
          <w:szCs w:val="22"/>
        </w:rPr>
      </w:pPr>
    </w:p>
    <w:p w14:paraId="5FF5A64A" w14:textId="77777777" w:rsidR="00A45942" w:rsidRPr="0095169C" w:rsidRDefault="00A45942" w:rsidP="0072370E">
      <w:pPr>
        <w:spacing w:line="360" w:lineRule="auto"/>
        <w:rPr>
          <w:rFonts w:ascii="Arial" w:hAnsi="Arial" w:cs="Arial"/>
          <w:sz w:val="22"/>
          <w:szCs w:val="22"/>
        </w:rPr>
      </w:pPr>
    </w:p>
    <w:p w14:paraId="6032738F" w14:textId="77777777" w:rsidR="002C336F" w:rsidRPr="0095169C" w:rsidRDefault="002C336F" w:rsidP="0072370E">
      <w:pPr>
        <w:spacing w:line="360" w:lineRule="auto"/>
        <w:rPr>
          <w:rFonts w:ascii="Arial" w:hAnsi="Arial" w:cs="Arial"/>
          <w:sz w:val="22"/>
          <w:szCs w:val="22"/>
        </w:rPr>
      </w:pPr>
    </w:p>
    <w:sectPr w:rsidR="002C336F" w:rsidRPr="009516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D3983" w14:textId="77777777" w:rsidR="00B876BA" w:rsidRDefault="00B876BA" w:rsidP="007E5622">
      <w:pPr>
        <w:spacing w:after="0" w:line="240" w:lineRule="auto"/>
      </w:pPr>
      <w:r>
        <w:separator/>
      </w:r>
    </w:p>
  </w:endnote>
  <w:endnote w:type="continuationSeparator" w:id="0">
    <w:p w14:paraId="0656200A" w14:textId="77777777" w:rsidR="00B876BA" w:rsidRDefault="00B876BA" w:rsidP="007E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A3D11" w14:textId="77777777" w:rsidR="00B876BA" w:rsidRDefault="00B876BA" w:rsidP="007E5622">
      <w:pPr>
        <w:spacing w:after="0" w:line="240" w:lineRule="auto"/>
      </w:pPr>
      <w:r>
        <w:separator/>
      </w:r>
    </w:p>
  </w:footnote>
  <w:footnote w:type="continuationSeparator" w:id="0">
    <w:p w14:paraId="5C0386C6" w14:textId="77777777" w:rsidR="00B876BA" w:rsidRDefault="00B876BA" w:rsidP="007E5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640E9"/>
    <w:multiLevelType w:val="hybridMultilevel"/>
    <w:tmpl w:val="BDE8E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D828E6"/>
    <w:multiLevelType w:val="hybridMultilevel"/>
    <w:tmpl w:val="946C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3"/>
  </w:num>
  <w:num w:numId="2" w16cid:durableId="544566509">
    <w:abstractNumId w:val="4"/>
  </w:num>
  <w:num w:numId="3" w16cid:durableId="1913393191">
    <w:abstractNumId w:val="0"/>
  </w:num>
  <w:num w:numId="4" w16cid:durableId="1016731017">
    <w:abstractNumId w:val="5"/>
  </w:num>
  <w:num w:numId="5" w16cid:durableId="1466853792">
    <w:abstractNumId w:val="6"/>
  </w:num>
  <w:num w:numId="6" w16cid:durableId="1209802804">
    <w:abstractNumId w:val="2"/>
  </w:num>
  <w:num w:numId="7" w16cid:durableId="2023508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0788C"/>
    <w:rsid w:val="000129FE"/>
    <w:rsid w:val="000159CB"/>
    <w:rsid w:val="00053C48"/>
    <w:rsid w:val="00064B2C"/>
    <w:rsid w:val="00071927"/>
    <w:rsid w:val="000768AC"/>
    <w:rsid w:val="00091939"/>
    <w:rsid w:val="0009410E"/>
    <w:rsid w:val="000B57BB"/>
    <w:rsid w:val="000D59F4"/>
    <w:rsid w:val="000E0405"/>
    <w:rsid w:val="000E3E95"/>
    <w:rsid w:val="000F1963"/>
    <w:rsid w:val="00121091"/>
    <w:rsid w:val="00161823"/>
    <w:rsid w:val="00170FB3"/>
    <w:rsid w:val="0017241C"/>
    <w:rsid w:val="001A7A67"/>
    <w:rsid w:val="001B25EC"/>
    <w:rsid w:val="001C364E"/>
    <w:rsid w:val="001E0F33"/>
    <w:rsid w:val="001F04CD"/>
    <w:rsid w:val="00211D20"/>
    <w:rsid w:val="00216380"/>
    <w:rsid w:val="002615E3"/>
    <w:rsid w:val="002904C1"/>
    <w:rsid w:val="00292480"/>
    <w:rsid w:val="002C336F"/>
    <w:rsid w:val="002D6681"/>
    <w:rsid w:val="002F5761"/>
    <w:rsid w:val="00305AD5"/>
    <w:rsid w:val="0031181C"/>
    <w:rsid w:val="003202D4"/>
    <w:rsid w:val="00332C9B"/>
    <w:rsid w:val="00342A93"/>
    <w:rsid w:val="0034522E"/>
    <w:rsid w:val="003802EE"/>
    <w:rsid w:val="00393299"/>
    <w:rsid w:val="003938DF"/>
    <w:rsid w:val="003A5859"/>
    <w:rsid w:val="003A59A8"/>
    <w:rsid w:val="003B60CC"/>
    <w:rsid w:val="003D5AD0"/>
    <w:rsid w:val="003E016E"/>
    <w:rsid w:val="00403F3C"/>
    <w:rsid w:val="00431C57"/>
    <w:rsid w:val="004434FE"/>
    <w:rsid w:val="00450275"/>
    <w:rsid w:val="0045219B"/>
    <w:rsid w:val="00470C35"/>
    <w:rsid w:val="0048192E"/>
    <w:rsid w:val="00493AF0"/>
    <w:rsid w:val="004D6191"/>
    <w:rsid w:val="00540910"/>
    <w:rsid w:val="00541F85"/>
    <w:rsid w:val="005542EC"/>
    <w:rsid w:val="00554CE5"/>
    <w:rsid w:val="005649F0"/>
    <w:rsid w:val="00565BA5"/>
    <w:rsid w:val="00581556"/>
    <w:rsid w:val="00584D77"/>
    <w:rsid w:val="00585E66"/>
    <w:rsid w:val="00595218"/>
    <w:rsid w:val="005A6ECE"/>
    <w:rsid w:val="005A7E09"/>
    <w:rsid w:val="005C04B6"/>
    <w:rsid w:val="005D62CA"/>
    <w:rsid w:val="006008EE"/>
    <w:rsid w:val="00642FD6"/>
    <w:rsid w:val="006532E1"/>
    <w:rsid w:val="00655873"/>
    <w:rsid w:val="006724BF"/>
    <w:rsid w:val="006A776D"/>
    <w:rsid w:val="006B0BC8"/>
    <w:rsid w:val="006D0948"/>
    <w:rsid w:val="006F0C40"/>
    <w:rsid w:val="0072370E"/>
    <w:rsid w:val="00737C7D"/>
    <w:rsid w:val="00754C84"/>
    <w:rsid w:val="00781DDE"/>
    <w:rsid w:val="00783E05"/>
    <w:rsid w:val="00795EDE"/>
    <w:rsid w:val="007B1941"/>
    <w:rsid w:val="007C0B40"/>
    <w:rsid w:val="007D7585"/>
    <w:rsid w:val="007E5622"/>
    <w:rsid w:val="007E67F2"/>
    <w:rsid w:val="007F1BE3"/>
    <w:rsid w:val="008009A3"/>
    <w:rsid w:val="00802964"/>
    <w:rsid w:val="008100F9"/>
    <w:rsid w:val="00827F52"/>
    <w:rsid w:val="0083080F"/>
    <w:rsid w:val="00837CAA"/>
    <w:rsid w:val="00866C1D"/>
    <w:rsid w:val="00872DEB"/>
    <w:rsid w:val="00885500"/>
    <w:rsid w:val="00885D9E"/>
    <w:rsid w:val="008B7713"/>
    <w:rsid w:val="008C2AB4"/>
    <w:rsid w:val="008E00B2"/>
    <w:rsid w:val="008F68AD"/>
    <w:rsid w:val="009163E7"/>
    <w:rsid w:val="0093251F"/>
    <w:rsid w:val="0095169C"/>
    <w:rsid w:val="009670E4"/>
    <w:rsid w:val="00983E1B"/>
    <w:rsid w:val="00992DAD"/>
    <w:rsid w:val="00995994"/>
    <w:rsid w:val="00A21B4F"/>
    <w:rsid w:val="00A30AF9"/>
    <w:rsid w:val="00A36599"/>
    <w:rsid w:val="00A45942"/>
    <w:rsid w:val="00A50B56"/>
    <w:rsid w:val="00A662A5"/>
    <w:rsid w:val="00A932C1"/>
    <w:rsid w:val="00AA6F5F"/>
    <w:rsid w:val="00B0484A"/>
    <w:rsid w:val="00B36207"/>
    <w:rsid w:val="00B602EC"/>
    <w:rsid w:val="00B63F6F"/>
    <w:rsid w:val="00B76849"/>
    <w:rsid w:val="00B80A13"/>
    <w:rsid w:val="00B83038"/>
    <w:rsid w:val="00B876BA"/>
    <w:rsid w:val="00BC0660"/>
    <w:rsid w:val="00BD2B56"/>
    <w:rsid w:val="00BD6E1B"/>
    <w:rsid w:val="00BD7B86"/>
    <w:rsid w:val="00BF43D2"/>
    <w:rsid w:val="00C034DF"/>
    <w:rsid w:val="00C0369A"/>
    <w:rsid w:val="00C225A2"/>
    <w:rsid w:val="00C22792"/>
    <w:rsid w:val="00C258B1"/>
    <w:rsid w:val="00C61ACB"/>
    <w:rsid w:val="00C636AA"/>
    <w:rsid w:val="00C9016D"/>
    <w:rsid w:val="00C92D43"/>
    <w:rsid w:val="00CA2FEC"/>
    <w:rsid w:val="00CD5733"/>
    <w:rsid w:val="00D06125"/>
    <w:rsid w:val="00D128CC"/>
    <w:rsid w:val="00D138AE"/>
    <w:rsid w:val="00D14755"/>
    <w:rsid w:val="00D4097D"/>
    <w:rsid w:val="00D66C7E"/>
    <w:rsid w:val="00DA237A"/>
    <w:rsid w:val="00DA4BB5"/>
    <w:rsid w:val="00DA5718"/>
    <w:rsid w:val="00DA7BBD"/>
    <w:rsid w:val="00E2171F"/>
    <w:rsid w:val="00E34572"/>
    <w:rsid w:val="00E44107"/>
    <w:rsid w:val="00E53BA9"/>
    <w:rsid w:val="00E619E4"/>
    <w:rsid w:val="00E93C1A"/>
    <w:rsid w:val="00EA2F41"/>
    <w:rsid w:val="00EE2489"/>
    <w:rsid w:val="00EF5BE9"/>
    <w:rsid w:val="00EF7899"/>
    <w:rsid w:val="00F12C6A"/>
    <w:rsid w:val="00F23EEF"/>
    <w:rsid w:val="00F256C6"/>
    <w:rsid w:val="00F25F91"/>
    <w:rsid w:val="00F27496"/>
    <w:rsid w:val="00F43AB8"/>
    <w:rsid w:val="00F5524E"/>
    <w:rsid w:val="00F60696"/>
    <w:rsid w:val="00F60B9F"/>
    <w:rsid w:val="00F70722"/>
    <w:rsid w:val="00F81F61"/>
    <w:rsid w:val="00F822A7"/>
    <w:rsid w:val="00F9058E"/>
    <w:rsid w:val="00FB4419"/>
    <w:rsid w:val="00FB62CE"/>
    <w:rsid w:val="00FE1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customStyle="1" w:styleId="isselectedend">
    <w:name w:val="isselectedend"/>
    <w:basedOn w:val="Normal"/>
    <w:rsid w:val="00A459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45942"/>
    <w:rPr>
      <w:i/>
      <w:iCs/>
    </w:rPr>
  </w:style>
  <w:style w:type="character" w:styleId="Hyperlink">
    <w:name w:val="Hyperlink"/>
    <w:basedOn w:val="DefaultParagraphFont"/>
    <w:uiPriority w:val="99"/>
    <w:unhideWhenUsed/>
    <w:rsid w:val="00A45942"/>
    <w:rPr>
      <w:color w:val="0000FF"/>
      <w:u w:val="single"/>
    </w:rPr>
  </w:style>
  <w:style w:type="paragraph" w:styleId="NormalWeb">
    <w:name w:val="Normal (Web)"/>
    <w:basedOn w:val="Normal"/>
    <w:uiPriority w:val="99"/>
    <w:semiHidden/>
    <w:unhideWhenUsed/>
    <w:rsid w:val="00A459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C92D43"/>
    <w:rPr>
      <w:color w:val="605E5C"/>
      <w:shd w:val="clear" w:color="auto" w:fill="E1DFDD"/>
    </w:rPr>
  </w:style>
  <w:style w:type="paragraph" w:styleId="Header">
    <w:name w:val="header"/>
    <w:basedOn w:val="Normal"/>
    <w:link w:val="HeaderChar"/>
    <w:uiPriority w:val="99"/>
    <w:unhideWhenUsed/>
    <w:rsid w:val="007E5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622"/>
  </w:style>
  <w:style w:type="paragraph" w:styleId="Footer">
    <w:name w:val="footer"/>
    <w:basedOn w:val="Normal"/>
    <w:link w:val="FooterChar"/>
    <w:uiPriority w:val="99"/>
    <w:unhideWhenUsed/>
    <w:rsid w:val="007E5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622"/>
  </w:style>
  <w:style w:type="character" w:styleId="FollowedHyperlink">
    <w:name w:val="FollowedHyperlink"/>
    <w:basedOn w:val="DefaultParagraphFont"/>
    <w:uiPriority w:val="99"/>
    <w:semiHidden/>
    <w:unhideWhenUsed/>
    <w:rsid w:val="00C636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Adult-Social-Care-Workforce-Data/workforceintelligence/resources/Reports/National/The-state-of-the-adult-social-care-sector-and-workforce-in-England-2025.pdf" TargetMode="External"/><Relationship Id="rId3" Type="http://schemas.openxmlformats.org/officeDocument/2006/relationships/settings" Target="settings.xml"/><Relationship Id="rId7" Type="http://schemas.openxmlformats.org/officeDocument/2006/relationships/hyperlink" Target="https://www.england.nhs.uk/long-read/nhs-long-term-workforce-plan-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who.int/publications/i/item/9789241511131" TargetMode="External"/><Relationship Id="rId4" Type="http://schemas.openxmlformats.org/officeDocument/2006/relationships/webSettings" Target="webSettings.xml"/><Relationship Id="rId9" Type="http://schemas.openxmlformats.org/officeDocument/2006/relationships/hyperlink" Target="https://www.kingsfund.org.uk/insight-and-analysis/long-reads/social-care-360-workforce-car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10578</TotalTime>
  <Pages>4</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Sherelle McLean (2407059)</cp:lastModifiedBy>
  <cp:revision>159</cp:revision>
  <dcterms:created xsi:type="dcterms:W3CDTF">2026-05-21T14:18:00Z</dcterms:created>
  <dcterms:modified xsi:type="dcterms:W3CDTF">2026-06-12T17:47:00Z</dcterms:modified>
</cp:coreProperties>
</file>