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B2CF9" w:rsidRDefault="00DB2CF9" w:rsidP="00DB2CF9">
      <w:pPr>
        <w:pStyle w:val="Title"/>
        <w:jc w:val="left"/>
      </w:pPr>
      <w:r w:rsidRPr="00DB2CF9">
        <w:drawing>
          <wp:inline distT="0" distB="0" distL="0" distR="0">
            <wp:extent cx="1885950" cy="952500"/>
            <wp:effectExtent l="19050" t="0" r="0" b="0"/>
            <wp:docPr id="2" name="Picture 1" descr="C:\Users\Alina\Desktop\UNIVERSITY\uwtsd-london-logo-black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lina\Desktop\UNIVERSITY\uwtsd-london-logo-black.pn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5950" cy="952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64427" w:rsidRDefault="00664427" w:rsidP="00DB2CF9">
      <w:pPr>
        <w:pStyle w:val="Title"/>
        <w:jc w:val="center"/>
        <w:rPr>
          <w:rStyle w:val="IntenseEmphasis"/>
          <w:lang w:val="en-GB"/>
        </w:rPr>
      </w:pPr>
    </w:p>
    <w:p w:rsidR="00664427" w:rsidRDefault="00664427" w:rsidP="00DB2CF9">
      <w:pPr>
        <w:pStyle w:val="Title"/>
        <w:jc w:val="center"/>
        <w:rPr>
          <w:rStyle w:val="IntenseEmphasis"/>
          <w:lang w:val="en-GB"/>
        </w:rPr>
      </w:pPr>
    </w:p>
    <w:p w:rsidR="00DB2CF9" w:rsidRPr="00DB2CF9" w:rsidRDefault="00DB2CF9" w:rsidP="00DB2CF9">
      <w:pPr>
        <w:pStyle w:val="Title"/>
        <w:jc w:val="center"/>
        <w:rPr>
          <w:rStyle w:val="IntenseEmphasis"/>
        </w:rPr>
      </w:pPr>
      <w:r w:rsidRPr="00DB2CF9">
        <w:rPr>
          <w:rStyle w:val="IntenseEmphasis"/>
          <w:lang w:val="en-GB"/>
        </w:rPr>
        <w:t>Leadership and Management, Theory and Practice -LCBB6003</w:t>
      </w:r>
    </w:p>
    <w:p w:rsidR="00664427" w:rsidRPr="00893D23" w:rsidRDefault="00664427" w:rsidP="00664427">
      <w:pPr>
        <w:pStyle w:val="Heading1"/>
        <w:jc w:val="center"/>
        <w:rPr>
          <w:i/>
          <w:iCs/>
          <w:color w:val="4F81BD" w:themeColor="accent1"/>
          <w:sz w:val="40"/>
          <w:szCs w:val="40"/>
        </w:rPr>
      </w:pPr>
      <w:r w:rsidRPr="00893D23">
        <w:rPr>
          <w:i/>
          <w:iCs/>
          <w:color w:val="4F81BD" w:themeColor="accent1"/>
          <w:sz w:val="40"/>
          <w:szCs w:val="40"/>
          <w:lang w:val="en-IN"/>
        </w:rPr>
        <w:t>Lecturer: Dr. Olusoyi Ashaye</w:t>
      </w:r>
    </w:p>
    <w:p w:rsidR="00DB2CF9" w:rsidRDefault="00DB2CF9" w:rsidP="00664427">
      <w:pPr>
        <w:tabs>
          <w:tab w:val="left" w:pos="2130"/>
        </w:tabs>
      </w:pPr>
    </w:p>
    <w:p w:rsidR="00664427" w:rsidRPr="00664427" w:rsidRDefault="00664427" w:rsidP="00664427">
      <w:pPr>
        <w:pStyle w:val="Heading1"/>
        <w:jc w:val="center"/>
        <w:rPr>
          <w:rStyle w:val="IntenseEmphasis"/>
          <w:sz w:val="52"/>
          <w:szCs w:val="52"/>
        </w:rPr>
      </w:pPr>
      <w:r w:rsidRPr="00664427">
        <w:rPr>
          <w:rStyle w:val="IntenseEmphasis"/>
          <w:sz w:val="52"/>
          <w:szCs w:val="52"/>
        </w:rPr>
        <w:t>Reflection Report</w:t>
      </w:r>
    </w:p>
    <w:p w:rsidR="00664427" w:rsidRDefault="00664427" w:rsidP="00664427"/>
    <w:p w:rsidR="00664427" w:rsidRDefault="00664427" w:rsidP="00664427"/>
    <w:p w:rsidR="00664427" w:rsidRDefault="00664427" w:rsidP="00664427"/>
    <w:p w:rsidR="00664427" w:rsidRPr="00664427" w:rsidRDefault="00664427" w:rsidP="00664427"/>
    <w:p w:rsidR="00664427" w:rsidRDefault="00664427" w:rsidP="00664427">
      <w:pPr>
        <w:pStyle w:val="Heading1"/>
        <w:spacing w:line="240" w:lineRule="auto"/>
        <w:jc w:val="left"/>
        <w:rPr>
          <w:rStyle w:val="IntenseEmphasis"/>
        </w:rPr>
      </w:pPr>
    </w:p>
    <w:p w:rsidR="00664427" w:rsidRDefault="00664427" w:rsidP="00664427">
      <w:pPr>
        <w:pStyle w:val="Heading1"/>
        <w:spacing w:line="240" w:lineRule="auto"/>
        <w:jc w:val="left"/>
        <w:rPr>
          <w:rStyle w:val="IntenseEmphasis"/>
        </w:rPr>
      </w:pPr>
    </w:p>
    <w:p w:rsidR="00664427" w:rsidRDefault="00664427" w:rsidP="00664427">
      <w:pPr>
        <w:pStyle w:val="Heading1"/>
        <w:spacing w:line="240" w:lineRule="auto"/>
        <w:jc w:val="left"/>
        <w:rPr>
          <w:rStyle w:val="IntenseEmphasis"/>
        </w:rPr>
      </w:pPr>
      <w:r w:rsidRPr="00664427">
        <w:rPr>
          <w:rStyle w:val="IntenseEmphasis"/>
        </w:rPr>
        <w:t>Student name</w:t>
      </w:r>
      <w:r>
        <w:rPr>
          <w:rStyle w:val="IntenseEmphasis"/>
        </w:rPr>
        <w:t xml:space="preserve"> </w:t>
      </w:r>
      <w:r w:rsidRPr="00664427">
        <w:rPr>
          <w:rStyle w:val="IntenseEmphasis"/>
        </w:rPr>
        <w:t>&amp;</w:t>
      </w:r>
      <w:r>
        <w:rPr>
          <w:rStyle w:val="IntenseEmphasis"/>
        </w:rPr>
        <w:t xml:space="preserve"> </w:t>
      </w:r>
      <w:r w:rsidRPr="00664427">
        <w:rPr>
          <w:rStyle w:val="IntenseEmphasis"/>
        </w:rPr>
        <w:t>ID</w:t>
      </w:r>
      <w:r>
        <w:rPr>
          <w:rStyle w:val="IntenseEmphasis"/>
        </w:rPr>
        <w:t>:</w:t>
      </w:r>
    </w:p>
    <w:p w:rsidR="00664427" w:rsidRDefault="00664427" w:rsidP="00664427">
      <w:pPr>
        <w:pStyle w:val="Heading1"/>
        <w:spacing w:before="0" w:line="240" w:lineRule="auto"/>
        <w:jc w:val="left"/>
        <w:rPr>
          <w:rStyle w:val="IntenseEmphasis"/>
        </w:rPr>
      </w:pPr>
      <w:r w:rsidRPr="00664427">
        <w:rPr>
          <w:rStyle w:val="IntenseEmphasis"/>
        </w:rPr>
        <w:t>Alina-Paula Manolache-2114609</w:t>
      </w:r>
    </w:p>
    <w:p w:rsidR="00F4426A" w:rsidRPr="00664427" w:rsidRDefault="00F4426A" w:rsidP="00664427">
      <w:pPr>
        <w:pStyle w:val="Heading1"/>
        <w:spacing w:line="240" w:lineRule="auto"/>
        <w:jc w:val="left"/>
        <w:rPr>
          <w:rStyle w:val="IntenseEmphasis"/>
        </w:rPr>
      </w:pPr>
      <w:r w:rsidRPr="00664427">
        <w:rPr>
          <w:rStyle w:val="IntenseEmphasi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-173538363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9D71B9" w:rsidRDefault="009D71B9" w:rsidP="002839E7">
          <w:pPr>
            <w:pStyle w:val="TOCHeading"/>
            <w:jc w:val="center"/>
          </w:pPr>
          <w:r w:rsidRPr="002839E7">
            <w:rPr>
              <w:rStyle w:val="Strong"/>
            </w:rPr>
            <w:t>Table of Contents</w:t>
          </w:r>
        </w:p>
        <w:p w:rsidR="00CD708A" w:rsidRDefault="0018680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</w:rPr>
          </w:pPr>
          <w:r w:rsidRPr="00186804">
            <w:fldChar w:fldCharType="begin"/>
          </w:r>
          <w:r w:rsidR="009D71B9">
            <w:instrText xml:space="preserve"> TOC \o "1-3" \h \z \u </w:instrText>
          </w:r>
          <w:r w:rsidRPr="00186804">
            <w:fldChar w:fldCharType="separate"/>
          </w:r>
          <w:hyperlink w:anchor="_Toc161177109" w:history="1">
            <w:r w:rsidR="00CD708A" w:rsidRPr="001B288D">
              <w:rPr>
                <w:rStyle w:val="Hyperlink"/>
                <w:noProof/>
              </w:rPr>
              <w:t>Introduction</w:t>
            </w:r>
            <w:r w:rsidR="00CD708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D708A">
              <w:rPr>
                <w:noProof/>
                <w:webHidden/>
              </w:rPr>
              <w:instrText xml:space="preserve"> PAGEREF _Toc161177109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708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D708A" w:rsidRDefault="0018680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</w:rPr>
          </w:pPr>
          <w:hyperlink w:anchor="_Toc161177110" w:history="1">
            <w:r w:rsidR="00CD708A" w:rsidRPr="001B288D">
              <w:rPr>
                <w:rStyle w:val="Hyperlink"/>
                <w:noProof/>
              </w:rPr>
              <w:t>Main Body</w:t>
            </w:r>
            <w:r w:rsidR="00CD708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D708A">
              <w:rPr>
                <w:noProof/>
                <w:webHidden/>
              </w:rPr>
              <w:instrText xml:space="preserve"> PAGEREF _Toc161177110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708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D708A" w:rsidRDefault="0018680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</w:rPr>
          </w:pPr>
          <w:hyperlink w:anchor="_Toc161177111" w:history="1">
            <w:r w:rsidR="00CD708A" w:rsidRPr="001B288D">
              <w:rPr>
                <w:rStyle w:val="Hyperlink"/>
                <w:noProof/>
              </w:rPr>
              <w:t>A Reflection on Lessons Learnt About Leadership</w:t>
            </w:r>
            <w:r w:rsidR="00CD708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D708A">
              <w:rPr>
                <w:noProof/>
                <w:webHidden/>
              </w:rPr>
              <w:instrText xml:space="preserve"> PAGEREF _Toc161177111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708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D708A" w:rsidRDefault="00186804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</w:rPr>
          </w:pPr>
          <w:hyperlink w:anchor="_Toc161177112" w:history="1">
            <w:r w:rsidR="00CD708A" w:rsidRPr="001B288D">
              <w:rPr>
                <w:rStyle w:val="Hyperlink"/>
                <w:noProof/>
              </w:rPr>
              <w:t>Partial Contribution</w:t>
            </w:r>
            <w:r w:rsidR="00CD708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D708A">
              <w:rPr>
                <w:noProof/>
                <w:webHidden/>
              </w:rPr>
              <w:instrText xml:space="preserve"> PAGEREF _Toc161177112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708A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D708A" w:rsidRDefault="0018680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</w:rPr>
          </w:pPr>
          <w:hyperlink w:anchor="_Toc161177113" w:history="1">
            <w:r w:rsidR="00CD708A" w:rsidRPr="001B288D">
              <w:rPr>
                <w:rStyle w:val="Hyperlink"/>
                <w:noProof/>
              </w:rPr>
              <w:t>Conclusion</w:t>
            </w:r>
            <w:r w:rsidR="00CD708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D708A">
              <w:rPr>
                <w:noProof/>
                <w:webHidden/>
              </w:rPr>
              <w:instrText xml:space="preserve"> PAGEREF _Toc161177113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708A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D708A" w:rsidRDefault="0018680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 w:val="22"/>
              <w:lang w:val="en-IN" w:eastAsia="en-IN"/>
            </w:rPr>
          </w:pPr>
          <w:hyperlink w:anchor="_Toc161177114" w:history="1">
            <w:r w:rsidR="00CD708A" w:rsidRPr="001B288D">
              <w:rPr>
                <w:rStyle w:val="Hyperlink"/>
                <w:noProof/>
              </w:rPr>
              <w:t>References</w:t>
            </w:r>
            <w:r w:rsidR="00CD708A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CD708A">
              <w:rPr>
                <w:noProof/>
                <w:webHidden/>
              </w:rPr>
              <w:instrText xml:space="preserve"> PAGEREF _Toc161177114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D708A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D71B9" w:rsidRDefault="00186804">
          <w:r>
            <w:rPr>
              <w:b/>
              <w:bCs/>
              <w:noProof/>
            </w:rPr>
            <w:fldChar w:fldCharType="end"/>
          </w:r>
        </w:p>
      </w:sdtContent>
    </w:sdt>
    <w:p w:rsidR="009D71B9" w:rsidRDefault="009D71B9">
      <w:pPr>
        <w:spacing w:after="200" w:line="276" w:lineRule="auto"/>
        <w:jc w:val="left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:rsidR="00F4426A" w:rsidRDefault="00F4426A" w:rsidP="00F4426A">
      <w:pPr>
        <w:pStyle w:val="Heading1"/>
      </w:pPr>
      <w:bookmarkStart w:id="0" w:name="_Toc161177109"/>
      <w:r>
        <w:lastRenderedPageBreak/>
        <w:t>Introduction</w:t>
      </w:r>
      <w:bookmarkEnd w:id="0"/>
    </w:p>
    <w:p w:rsidR="0033282B" w:rsidRPr="0033282B" w:rsidRDefault="0033282B" w:rsidP="0033282B">
      <w:r w:rsidRPr="0033282B">
        <w:t xml:space="preserve">Personal reflection </w:t>
      </w:r>
      <w:r>
        <w:t>p</w:t>
      </w:r>
      <w:r w:rsidRPr="0033282B">
        <w:t xml:space="preserve">ractice supports a student </w:t>
      </w:r>
      <w:r w:rsidR="00056122">
        <w:t>in analysing</w:t>
      </w:r>
      <w:r w:rsidRPr="0033282B">
        <w:t xml:space="preserve"> the ways their performance reflect</w:t>
      </w:r>
      <w:r w:rsidR="00056122">
        <w:t>s</w:t>
      </w:r>
      <w:r w:rsidRPr="0033282B">
        <w:t xml:space="preserve"> certain strengths</w:t>
      </w:r>
      <w:r w:rsidR="009D71B9" w:rsidRPr="009D71B9">
        <w:rPr>
          <w:noProof/>
        </w:rPr>
        <w:t xml:space="preserve">(Stodter </w:t>
      </w:r>
      <w:r w:rsidR="009D71B9">
        <w:rPr>
          <w:noProof/>
        </w:rPr>
        <w:t>and</w:t>
      </w:r>
      <w:r w:rsidR="009D71B9" w:rsidRPr="009D71B9">
        <w:rPr>
          <w:noProof/>
        </w:rPr>
        <w:t xml:space="preserve"> Minto, 2019)</w:t>
      </w:r>
      <w:r w:rsidRPr="0033282B">
        <w:t>. Moreover, it is also important to analyse ways the performance delivered by them require</w:t>
      </w:r>
      <w:r w:rsidR="00056122">
        <w:t>s</w:t>
      </w:r>
      <w:r w:rsidRPr="0033282B">
        <w:t xml:space="preserve"> improvement. This assignment is a piece of reflection that I have made over the previous presentation assignment. The previous task gave us to research different leaders from both</w:t>
      </w:r>
      <w:r w:rsidR="002839E7">
        <w:t>,</w:t>
      </w:r>
      <w:r w:rsidRPr="0033282B">
        <w:t xml:space="preserve"> </w:t>
      </w:r>
      <w:r w:rsidR="00056122">
        <w:t xml:space="preserve">the </w:t>
      </w:r>
      <w:r w:rsidR="002839E7">
        <w:t>20</w:t>
      </w:r>
      <w:r w:rsidR="002839E7" w:rsidRPr="002839E7">
        <w:rPr>
          <w:vertAlign w:val="superscript"/>
        </w:rPr>
        <w:t>th</w:t>
      </w:r>
      <w:r w:rsidR="002839E7">
        <w:t xml:space="preserve"> </w:t>
      </w:r>
      <w:r w:rsidRPr="0033282B">
        <w:t xml:space="preserve">century and the </w:t>
      </w:r>
      <w:r w:rsidR="002839E7">
        <w:t>21</w:t>
      </w:r>
      <w:r w:rsidR="002839E7" w:rsidRPr="002839E7">
        <w:rPr>
          <w:vertAlign w:val="superscript"/>
        </w:rPr>
        <w:t>st</w:t>
      </w:r>
      <w:r w:rsidR="002839E7">
        <w:t xml:space="preserve"> century</w:t>
      </w:r>
      <w:r w:rsidRPr="0033282B">
        <w:t>. In this paper</w:t>
      </w:r>
      <w:r w:rsidR="00056122">
        <w:t>,</w:t>
      </w:r>
      <w:r w:rsidRPr="0033282B">
        <w:t xml:space="preserve"> I present a reflection on the ways </w:t>
      </w:r>
      <w:r>
        <w:t>I have benefited from the p</w:t>
      </w:r>
      <w:r w:rsidRPr="0033282B">
        <w:t xml:space="preserve">revious assignment in terms of developing learning on leadership. Moreover, </w:t>
      </w:r>
      <w:r w:rsidR="00056122">
        <w:t>I</w:t>
      </w:r>
      <w:r w:rsidRPr="0033282B">
        <w:t xml:space="preserve"> have also included a reflection on the part of </w:t>
      </w:r>
      <w:r w:rsidR="00056122">
        <w:t xml:space="preserve">the </w:t>
      </w:r>
      <w:r w:rsidRPr="0033282B">
        <w:t>contribution I delivered during the task.</w:t>
      </w:r>
    </w:p>
    <w:p w:rsidR="00F4426A" w:rsidRDefault="00F4426A" w:rsidP="00F4426A">
      <w:pPr>
        <w:pStyle w:val="Heading1"/>
      </w:pPr>
      <w:bookmarkStart w:id="1" w:name="_Toc161177110"/>
      <w:r>
        <w:t>Main Body</w:t>
      </w:r>
      <w:bookmarkEnd w:id="1"/>
    </w:p>
    <w:p w:rsidR="0033282B" w:rsidRDefault="0033282B" w:rsidP="0033282B">
      <w:pPr>
        <w:pStyle w:val="Heading2"/>
      </w:pPr>
      <w:bookmarkStart w:id="2" w:name="_Toc161177111"/>
      <w:r>
        <w:t xml:space="preserve">A </w:t>
      </w:r>
      <w:r w:rsidR="009D71B9">
        <w:t xml:space="preserve">Reflection </w:t>
      </w:r>
      <w:r>
        <w:t xml:space="preserve">on Lessons </w:t>
      </w:r>
      <w:r w:rsidR="009D71B9">
        <w:t>Learnt About Leadership</w:t>
      </w:r>
      <w:bookmarkEnd w:id="2"/>
    </w:p>
    <w:p w:rsidR="0033282B" w:rsidRDefault="0033282B" w:rsidP="0033282B">
      <w:r>
        <w:t>From the previous assignment</w:t>
      </w:r>
      <w:r w:rsidR="00056122">
        <w:t>,</w:t>
      </w:r>
      <w:r>
        <w:t xml:space="preserve"> I have identified that there have been some similarities between the 20</w:t>
      </w:r>
      <w:r w:rsidR="00056122">
        <w:t>th-</w:t>
      </w:r>
      <w:r>
        <w:t>century business leaders and the leaders in the next century. We included two leaders from each of the centuries mentioned to find the similarities and the differences. We selected “</w:t>
      </w:r>
      <w:r w:rsidRPr="0033282B">
        <w:t>Dato' Dr Jannie Chan Siew Lee</w:t>
      </w:r>
      <w:r>
        <w:t xml:space="preserve"> and </w:t>
      </w:r>
      <w:r w:rsidRPr="0033282B">
        <w:t>Hilary Devey</w:t>
      </w:r>
      <w:r>
        <w:t>” from 20</w:t>
      </w:r>
      <w:r w:rsidRPr="0033282B">
        <w:rPr>
          <w:vertAlign w:val="superscript"/>
        </w:rPr>
        <w:t>th</w:t>
      </w:r>
      <w:r>
        <w:t xml:space="preserve"> century leaders and </w:t>
      </w:r>
      <w:r w:rsidRPr="0033282B">
        <w:t>Flavilla Fongang</w:t>
      </w:r>
      <w:r>
        <w:t xml:space="preserve">, and </w:t>
      </w:r>
      <w:r w:rsidRPr="0033282B">
        <w:t>Simon Sinek</w:t>
      </w:r>
      <w:r>
        <w:t xml:space="preserve"> as the 21</w:t>
      </w:r>
      <w:r w:rsidRPr="0033282B">
        <w:rPr>
          <w:vertAlign w:val="superscript"/>
        </w:rPr>
        <w:t>st</w:t>
      </w:r>
      <w:r>
        <w:t xml:space="preserve"> century leaders for our assignment. </w:t>
      </w:r>
    </w:p>
    <w:p w:rsidR="0033282B" w:rsidRDefault="0033282B" w:rsidP="0033282B">
      <w:r w:rsidRPr="0033282B">
        <w:t>From the data collection about these leaders</w:t>
      </w:r>
      <w:r w:rsidR="00056122">
        <w:t>,</w:t>
      </w:r>
      <w:r w:rsidRPr="0033282B">
        <w:t xml:space="preserve"> it has been identified that leadership style in the previous century was common to a great extent among successful leaders. Both</w:t>
      </w:r>
      <w:r>
        <w:t xml:space="preserve"> “</w:t>
      </w:r>
      <w:r w:rsidRPr="0033282B">
        <w:t>Dato' Dr Jannie Chan Siew Lee</w:t>
      </w:r>
      <w:r>
        <w:t xml:space="preserve"> and </w:t>
      </w:r>
      <w:r w:rsidRPr="0033282B">
        <w:t>Hilary Devey</w:t>
      </w:r>
      <w:r>
        <w:t xml:space="preserve">” </w:t>
      </w:r>
      <w:r w:rsidRPr="0033282B">
        <w:t xml:space="preserve">Were found to be transformational leaders with great power </w:t>
      </w:r>
      <w:r w:rsidR="00056122">
        <w:t>to</w:t>
      </w:r>
      <w:r w:rsidRPr="0033282B">
        <w:t xml:space="preserve"> foresee business industry trends</w:t>
      </w:r>
      <w:r w:rsidR="002839E7">
        <w:t xml:space="preserve"> </w:t>
      </w:r>
      <w:r w:rsidR="009D71B9" w:rsidRPr="009D71B9">
        <w:rPr>
          <w:noProof/>
        </w:rPr>
        <w:t xml:space="preserve">(O’Reilly </w:t>
      </w:r>
      <w:r w:rsidR="009D71B9">
        <w:rPr>
          <w:noProof/>
        </w:rPr>
        <w:t>and</w:t>
      </w:r>
      <w:r w:rsidR="009D71B9" w:rsidRPr="009D71B9">
        <w:rPr>
          <w:noProof/>
        </w:rPr>
        <w:t xml:space="preserve"> Chatman, 2020)</w:t>
      </w:r>
      <w:r w:rsidRPr="0033282B">
        <w:t>. Additionally, they have been found to be democratic</w:t>
      </w:r>
      <w:r w:rsidR="00056122">
        <w:t xml:space="preserve"> in nature and</w:t>
      </w:r>
      <w:r w:rsidRPr="0033282B">
        <w:t xml:space="preserve"> support </w:t>
      </w:r>
      <w:r w:rsidR="00056122">
        <w:t xml:space="preserve">the </w:t>
      </w:r>
      <w:r w:rsidRPr="0033282B">
        <w:t xml:space="preserve">autonomy of the followers. </w:t>
      </w:r>
      <w:r w:rsidR="009D71B9" w:rsidRPr="0033282B">
        <w:t>Similarly,</w:t>
      </w:r>
      <w:r w:rsidR="002839E7">
        <w:t xml:space="preserve"> in 21</w:t>
      </w:r>
      <w:r w:rsidR="002839E7" w:rsidRPr="002839E7">
        <w:rPr>
          <w:vertAlign w:val="superscript"/>
        </w:rPr>
        <w:t>st</w:t>
      </w:r>
      <w:r w:rsidR="002839E7">
        <w:t xml:space="preserve"> </w:t>
      </w:r>
      <w:r w:rsidRPr="0033282B">
        <w:t>century leaders also transformation-oriented leadership perspectives have been found preva</w:t>
      </w:r>
      <w:r>
        <w:t>le</w:t>
      </w:r>
      <w:r w:rsidRPr="0033282B">
        <w:t>nt. One of the selected leader</w:t>
      </w:r>
      <w:r w:rsidR="00056122">
        <w:t>s</w:t>
      </w:r>
      <w:r w:rsidRPr="0033282B">
        <w:t xml:space="preserve"> in this century</w:t>
      </w:r>
      <w:r w:rsidR="002839E7">
        <w:t xml:space="preserve">, </w:t>
      </w:r>
      <w:r w:rsidRPr="0033282B">
        <w:t>Flavilla Fongang</w:t>
      </w:r>
      <w:r>
        <w:t xml:space="preserve"> has been found to be a successful leader following the transformational leadership qualities</w:t>
      </w:r>
      <w:r w:rsidR="002839E7">
        <w:t xml:space="preserve"> </w:t>
      </w:r>
      <w:r w:rsidR="009D71B9" w:rsidRPr="009D71B9">
        <w:rPr>
          <w:noProof/>
        </w:rPr>
        <w:t xml:space="preserve">(Tian </w:t>
      </w:r>
      <w:r w:rsidR="009D71B9">
        <w:rPr>
          <w:noProof/>
        </w:rPr>
        <w:t>and</w:t>
      </w:r>
      <w:r w:rsidR="009D71B9" w:rsidRPr="009D71B9">
        <w:rPr>
          <w:noProof/>
        </w:rPr>
        <w:t xml:space="preserve"> Iqbal, 2020)</w:t>
      </w:r>
      <w:r>
        <w:t xml:space="preserve">. In contrast, the other leader selected from this century, </w:t>
      </w:r>
      <w:r w:rsidRPr="0033282B">
        <w:t>Simon Sinek</w:t>
      </w:r>
      <w:r>
        <w:t xml:space="preserve"> was f</w:t>
      </w:r>
      <w:r w:rsidR="00056122">
        <w:t>o</w:t>
      </w:r>
      <w:r>
        <w:t xml:space="preserve">und to be laissez-faire. He believed not in just </w:t>
      </w:r>
      <w:r w:rsidR="00056122">
        <w:t xml:space="preserve">the </w:t>
      </w:r>
      <w:r>
        <w:t>autonomy and decision</w:t>
      </w:r>
      <w:r w:rsidR="00056122">
        <w:t>-making</w:t>
      </w:r>
      <w:r>
        <w:t xml:space="preserve"> of the employees but also found the importance of meeting their need </w:t>
      </w:r>
      <w:r w:rsidR="00056122">
        <w:t>for</w:t>
      </w:r>
      <w:r>
        <w:t xml:space="preserve"> love and affection. Hence, he followed a holistic approach in his leadership initiatives to support the followers with empathy. </w:t>
      </w:r>
    </w:p>
    <w:p w:rsidR="0033282B" w:rsidRDefault="0033282B" w:rsidP="0033282B">
      <w:pPr>
        <w:pStyle w:val="Heading2"/>
      </w:pPr>
      <w:bookmarkStart w:id="3" w:name="_Toc161177112"/>
      <w:r>
        <w:lastRenderedPageBreak/>
        <w:t xml:space="preserve">Partial </w:t>
      </w:r>
      <w:r w:rsidR="00CD708A">
        <w:t>Contribution</w:t>
      </w:r>
      <w:bookmarkEnd w:id="3"/>
    </w:p>
    <w:p w:rsidR="0033282B" w:rsidRPr="00056122" w:rsidRDefault="00056122" w:rsidP="0033282B">
      <w:r w:rsidRPr="00056122">
        <w:t>Effective teamwork is key to the successful completion of the research projects. In this project</w:t>
      </w:r>
      <w:r>
        <w:t>,</w:t>
      </w:r>
      <w:r w:rsidRPr="00056122">
        <w:t xml:space="preserve"> all of the team members have successfully played their parts and completed their responsibilities that have ensured </w:t>
      </w:r>
      <w:r>
        <w:t xml:space="preserve">the </w:t>
      </w:r>
      <w:r w:rsidRPr="00056122">
        <w:t xml:space="preserve">success of the research. I was responsible for gathering information related to leadership theories like transformational leadership theory and </w:t>
      </w:r>
      <w:r>
        <w:t>demonstrating</w:t>
      </w:r>
      <w:r w:rsidRPr="00056122">
        <w:t xml:space="preserve"> the positive and negative a</w:t>
      </w:r>
      <w:r w:rsidR="002839E7">
        <w:t xml:space="preserve">spects of the leadership styles. Withal, my </w:t>
      </w:r>
      <w:r w:rsidR="008218E1">
        <w:t>focus was on Dato’</w:t>
      </w:r>
      <w:r w:rsidRPr="00056122">
        <w:t xml:space="preserve"> </w:t>
      </w:r>
      <w:r w:rsidR="008218E1">
        <w:t xml:space="preserve">Dr Jannie Chan Siew Lee, Executive Chairman of The Hour Glass Ltd (Monash, 2024). Dr Jannie </w:t>
      </w:r>
      <w:r w:rsidR="00665F17">
        <w:t>has demonstrated strong leadership skills in promoting sustainable development and cultural preservation, being first president women</w:t>
      </w:r>
      <w:r w:rsidR="00791B01">
        <w:t xml:space="preserve"> of the Singapore Retails Association and the ASEAN Business Forum.</w:t>
      </w:r>
      <w:r w:rsidR="00665F17">
        <w:t xml:space="preserve"> </w:t>
      </w:r>
      <w:r w:rsidR="008218E1">
        <w:t xml:space="preserve"> </w:t>
      </w:r>
      <w:r w:rsidRPr="00056122">
        <w:t>Additionally, I also was responsible for proofreading the overall assignment and to finalize the completion of the project.</w:t>
      </w:r>
    </w:p>
    <w:p w:rsidR="00F4426A" w:rsidRPr="000E5265" w:rsidRDefault="00F4426A" w:rsidP="00F4426A">
      <w:pPr>
        <w:pStyle w:val="Heading1"/>
      </w:pPr>
      <w:bookmarkStart w:id="4" w:name="_Toc161177113"/>
      <w:r>
        <w:t>Conclusion</w:t>
      </w:r>
      <w:bookmarkEnd w:id="4"/>
    </w:p>
    <w:p w:rsidR="009D71B9" w:rsidRDefault="00056122">
      <w:r w:rsidRPr="00056122">
        <w:t xml:space="preserve">It has been concluded that there have been certain similarities in the style of leadership followed in different centuries. The selected leaders from the earlier century have been found </w:t>
      </w:r>
      <w:r>
        <w:t xml:space="preserve">to </w:t>
      </w:r>
      <w:r w:rsidRPr="00056122">
        <w:t>mostly support innovation and autonomy of the employees. How</w:t>
      </w:r>
      <w:r>
        <w:t xml:space="preserve">ever, in the next century, many leaders </w:t>
      </w:r>
      <w:r w:rsidRPr="00056122">
        <w:t xml:space="preserve">added the importance of supporting the need </w:t>
      </w:r>
      <w:r>
        <w:t>for</w:t>
      </w:r>
      <w:r w:rsidRPr="00056122">
        <w:t xml:space="preserve"> love and </w:t>
      </w:r>
      <w:r>
        <w:t>affection</w:t>
      </w:r>
      <w:r w:rsidRPr="00056122">
        <w:t xml:space="preserve"> among employees</w:t>
      </w:r>
      <w:r w:rsidR="009D71B9">
        <w:t>.</w:t>
      </w:r>
    </w:p>
    <w:p w:rsidR="00791B01" w:rsidRDefault="00791B01" w:rsidP="00862241">
      <w:r>
        <w:t>Overall, while these leaders may differ in their specific approaches and contexts, they share common principles of visionary leadership, social impact, innovation, and adaptability that tra</w:t>
      </w:r>
      <w:r w:rsidR="00862241">
        <w:t>nscend generational and cultural boundaries.</w:t>
      </w:r>
    </w:p>
    <w:p w:rsidR="009D71B9" w:rsidRDefault="009D71B9">
      <w:pPr>
        <w:spacing w:after="200" w:line="276" w:lineRule="auto"/>
        <w:jc w:val="left"/>
      </w:pPr>
      <w:r>
        <w:br w:type="page"/>
      </w:r>
    </w:p>
    <w:p w:rsidR="00254AF7" w:rsidRDefault="009D71B9" w:rsidP="009D71B9">
      <w:pPr>
        <w:pStyle w:val="Heading1"/>
      </w:pPr>
      <w:bookmarkStart w:id="5" w:name="_Toc161177114"/>
      <w:r>
        <w:lastRenderedPageBreak/>
        <w:t>References</w:t>
      </w:r>
      <w:bookmarkEnd w:id="5"/>
    </w:p>
    <w:p w:rsidR="009D71B9" w:rsidRDefault="009D71B9" w:rsidP="009D71B9">
      <w:pPr>
        <w:rPr>
          <w:noProof/>
          <w:szCs w:val="24"/>
        </w:rPr>
      </w:pPr>
      <w:r>
        <w:rPr>
          <w:noProof/>
        </w:rPr>
        <w:t xml:space="preserve">O’Reilly, C., and Chatman, J. (2020). Transformational leader or narcissist? How grandiose narcissists can create and destroy organizations and institutions. </w:t>
      </w:r>
      <w:r>
        <w:rPr>
          <w:i/>
          <w:iCs/>
          <w:noProof/>
        </w:rPr>
        <w:t>California Management Review, 62</w:t>
      </w:r>
      <w:r>
        <w:rPr>
          <w:noProof/>
        </w:rPr>
        <w:t>(3), 5-27; DOI: 10.1177/000812562091498.</w:t>
      </w:r>
      <w:r w:rsidR="00893D23">
        <w:rPr>
          <w:noProof/>
        </w:rPr>
        <w:t xml:space="preserve"> Accessed on 22</w:t>
      </w:r>
      <w:r w:rsidR="00893D23" w:rsidRPr="00893D23">
        <w:rPr>
          <w:noProof/>
          <w:vertAlign w:val="superscript"/>
        </w:rPr>
        <w:t>nd</w:t>
      </w:r>
      <w:r w:rsidR="00893D23">
        <w:rPr>
          <w:noProof/>
        </w:rPr>
        <w:t xml:space="preserve"> of March 2024.</w:t>
      </w:r>
    </w:p>
    <w:p w:rsidR="009D71B9" w:rsidRDefault="009D71B9" w:rsidP="009D71B9">
      <w:pPr>
        <w:rPr>
          <w:noProof/>
        </w:rPr>
      </w:pPr>
      <w:r>
        <w:rPr>
          <w:noProof/>
        </w:rPr>
        <w:t xml:space="preserve">Stodter, A., andMinto, I. (2019). REFLECTION AND REFLECTIVE PRACTICE. Sports Coaching. </w:t>
      </w:r>
      <w:r>
        <w:rPr>
          <w:i/>
          <w:iCs/>
          <w:noProof/>
        </w:rPr>
        <w:t>A Theoretical and Practical Guide, 4</w:t>
      </w:r>
      <w:r>
        <w:rPr>
          <w:noProof/>
        </w:rPr>
        <w:t>(1), 102-320.</w:t>
      </w:r>
      <w:r w:rsidR="00893D23">
        <w:rPr>
          <w:noProof/>
        </w:rPr>
        <w:t xml:space="preserve"> Accessed on 22</w:t>
      </w:r>
      <w:r w:rsidR="00893D23" w:rsidRPr="00893D23">
        <w:rPr>
          <w:noProof/>
          <w:vertAlign w:val="superscript"/>
        </w:rPr>
        <w:t>nd</w:t>
      </w:r>
      <w:r w:rsidR="00893D23">
        <w:rPr>
          <w:noProof/>
        </w:rPr>
        <w:t xml:space="preserve"> of March 2024</w:t>
      </w:r>
    </w:p>
    <w:p w:rsidR="009D71B9" w:rsidRDefault="009D71B9" w:rsidP="009D71B9">
      <w:pPr>
        <w:rPr>
          <w:noProof/>
        </w:rPr>
      </w:pPr>
      <w:r>
        <w:rPr>
          <w:noProof/>
        </w:rPr>
        <w:t xml:space="preserve">Tian, H., andIqbal, S. (2020). The impact of transformational leadership on employee retention: mediation and moderation through organizational citizenship behavior and communication. </w:t>
      </w:r>
      <w:r>
        <w:rPr>
          <w:i/>
          <w:iCs/>
          <w:noProof/>
        </w:rPr>
        <w:t>Frontiers in psychology, 11</w:t>
      </w:r>
      <w:r>
        <w:rPr>
          <w:noProof/>
        </w:rPr>
        <w:t>(1), 314; DOI: 10.3389/fpsyg.2020.00314.</w:t>
      </w:r>
      <w:r w:rsidR="00893D23">
        <w:rPr>
          <w:noProof/>
        </w:rPr>
        <w:t xml:space="preserve"> Accessed on 22</w:t>
      </w:r>
      <w:r w:rsidR="00893D23" w:rsidRPr="00893D23">
        <w:rPr>
          <w:noProof/>
          <w:vertAlign w:val="superscript"/>
        </w:rPr>
        <w:t>nd</w:t>
      </w:r>
      <w:r w:rsidR="00893D23">
        <w:rPr>
          <w:noProof/>
        </w:rPr>
        <w:t xml:space="preserve"> of March 2024</w:t>
      </w:r>
    </w:p>
    <w:p w:rsidR="00893D23" w:rsidRDefault="00F72395" w:rsidP="009D71B9">
      <w:pPr>
        <w:rPr>
          <w:color w:val="000000" w:themeColor="text1"/>
        </w:rPr>
      </w:pPr>
      <w:r>
        <w:t xml:space="preserve">Monash. (2024).  Dato’ Dr Jannie Chan Siew Lee , Available at: </w:t>
      </w:r>
      <w:hyperlink r:id="rId8" w:history="1">
        <w:r w:rsidRPr="00F72395">
          <w:rPr>
            <w:rStyle w:val="Hyperlink"/>
            <w:color w:val="000000" w:themeColor="text1"/>
          </w:rPr>
          <w:t>https://www.monash.edu/science/alumni-old/alumni-archived/graduates/jannie-chan-siew-lee</w:t>
        </w:r>
      </w:hyperlink>
      <w:r>
        <w:rPr>
          <w:color w:val="000000" w:themeColor="text1"/>
        </w:rPr>
        <w:t>, Accessed on 22</w:t>
      </w:r>
      <w:r w:rsidRPr="00F72395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of March 2024</w:t>
      </w:r>
    </w:p>
    <w:p w:rsidR="000F7819" w:rsidRDefault="000F7819" w:rsidP="009D71B9">
      <w:pPr>
        <w:rPr>
          <w:color w:val="000000" w:themeColor="text1"/>
        </w:rPr>
      </w:pPr>
      <w:r>
        <w:rPr>
          <w:color w:val="000000" w:themeColor="text1"/>
        </w:rPr>
        <w:t>The Guardian</w:t>
      </w:r>
      <w:r w:rsidR="005F03D6">
        <w:rPr>
          <w:color w:val="000000" w:themeColor="text1"/>
        </w:rPr>
        <w:t xml:space="preserve"> (2022).  Hilary Devey Obituary- Dragons’ Den,  Available at: </w:t>
      </w:r>
      <w:hyperlink r:id="rId9" w:history="1">
        <w:r w:rsidR="005F03D6" w:rsidRPr="005F03D6">
          <w:rPr>
            <w:rStyle w:val="Hyperlink"/>
            <w:color w:val="000000" w:themeColor="text1"/>
          </w:rPr>
          <w:t>https://www.theguardian.com/tv-and-radio/2022/jun/13/hilary-devey-obituary</w:t>
        </w:r>
      </w:hyperlink>
      <w:r w:rsidR="005F03D6">
        <w:rPr>
          <w:color w:val="000000" w:themeColor="text1"/>
        </w:rPr>
        <w:t xml:space="preserve"> , Accessed on 22nd  of March 2024</w:t>
      </w:r>
    </w:p>
    <w:p w:rsidR="005F03D6" w:rsidRDefault="005F03D6" w:rsidP="009D71B9">
      <w:pPr>
        <w:rPr>
          <w:color w:val="000000" w:themeColor="text1"/>
        </w:rPr>
      </w:pPr>
      <w:r>
        <w:rPr>
          <w:color w:val="000000" w:themeColor="text1"/>
        </w:rPr>
        <w:t>Flavilla Fongang (2024)</w:t>
      </w:r>
      <w:r w:rsidR="00C67DC9">
        <w:rPr>
          <w:color w:val="000000" w:themeColor="text1"/>
        </w:rPr>
        <w:t>.</w:t>
      </w:r>
      <w:r>
        <w:rPr>
          <w:color w:val="000000" w:themeColor="text1"/>
        </w:rPr>
        <w:t xml:space="preserve">  Flavila Fongang  ,  Available at: </w:t>
      </w:r>
      <w:hyperlink r:id="rId10" w:history="1">
        <w:r w:rsidRPr="005F03D6">
          <w:rPr>
            <w:rStyle w:val="Hyperlink"/>
            <w:color w:val="000000" w:themeColor="text1"/>
          </w:rPr>
          <w:t>https://www.flavillafongang.com/</w:t>
        </w:r>
      </w:hyperlink>
      <w:r>
        <w:rPr>
          <w:color w:val="000000" w:themeColor="text1"/>
        </w:rPr>
        <w:t>,  Accessed on 22</w:t>
      </w:r>
      <w:r w:rsidRPr="005F03D6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of March 2024 </w:t>
      </w:r>
    </w:p>
    <w:p w:rsidR="005F03D6" w:rsidRPr="005F03D6" w:rsidRDefault="005F03D6" w:rsidP="009D71B9">
      <w:pPr>
        <w:rPr>
          <w:color w:val="000000" w:themeColor="text1"/>
        </w:rPr>
      </w:pPr>
      <w:r>
        <w:rPr>
          <w:color w:val="000000" w:themeColor="text1"/>
        </w:rPr>
        <w:t>TED</w:t>
      </w:r>
      <w:r w:rsidR="00C67DC9">
        <w:rPr>
          <w:color w:val="000000" w:themeColor="text1"/>
        </w:rPr>
        <w:t xml:space="preserve"> </w:t>
      </w:r>
      <w:r>
        <w:rPr>
          <w:color w:val="000000" w:themeColor="text1"/>
        </w:rPr>
        <w:t>(2010</w:t>
      </w:r>
      <w:r w:rsidR="00C67DC9">
        <w:rPr>
          <w:color w:val="000000" w:themeColor="text1"/>
        </w:rPr>
        <w:t xml:space="preserve">).  Simon Sinek : How great leaders inspire action.  Available at: </w:t>
      </w:r>
      <w:r w:rsidR="00C67DC9" w:rsidRPr="00C67DC9">
        <w:rPr>
          <w:color w:val="000000" w:themeColor="text1"/>
        </w:rPr>
        <w:t>https://www.ted.com/talks/simon_sinek_how_great_leaders_inspire_action?language=en</w:t>
      </w:r>
      <w:r w:rsidR="00C67DC9">
        <w:rPr>
          <w:color w:val="000000" w:themeColor="text1"/>
        </w:rPr>
        <w:t xml:space="preserve"> , Accessed on 22</w:t>
      </w:r>
      <w:r w:rsidR="00C67DC9" w:rsidRPr="00C67DC9">
        <w:rPr>
          <w:color w:val="000000" w:themeColor="text1"/>
          <w:vertAlign w:val="superscript"/>
        </w:rPr>
        <w:t>nd</w:t>
      </w:r>
      <w:r w:rsidR="00C67DC9">
        <w:rPr>
          <w:color w:val="000000" w:themeColor="text1"/>
        </w:rPr>
        <w:t xml:space="preserve"> of March 2024</w:t>
      </w:r>
    </w:p>
    <w:p w:rsidR="00F72395" w:rsidRPr="009D71B9" w:rsidRDefault="00F72395" w:rsidP="009D71B9"/>
    <w:sectPr w:rsidR="00F72395" w:rsidRPr="009D71B9" w:rsidSect="00D278C6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45DBC" w:rsidRDefault="00445DBC">
      <w:pPr>
        <w:spacing w:after="0" w:line="240" w:lineRule="auto"/>
      </w:pPr>
      <w:r>
        <w:separator/>
      </w:r>
    </w:p>
  </w:endnote>
  <w:endnote w:type="continuationSeparator" w:id="1">
    <w:p w:rsidR="00445DBC" w:rsidRDefault="00445D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67124782"/>
      <w:docPartObj>
        <w:docPartGallery w:val="Page Numbers (Bottom of Page)"/>
        <w:docPartUnique/>
      </w:docPartObj>
    </w:sdtPr>
    <w:sdtContent>
      <w:p w:rsidR="000F7819" w:rsidRDefault="000F7819">
        <w:pPr>
          <w:pStyle w:val="Footer"/>
          <w:jc w:val="right"/>
        </w:pPr>
        <w:fldSimple w:instr=" PAGE   \* MERGEFORMAT ">
          <w:r w:rsidR="00C67DC9">
            <w:rPr>
              <w:noProof/>
            </w:rPr>
            <w:t>5</w:t>
          </w:r>
        </w:fldSimple>
      </w:p>
    </w:sdtContent>
  </w:sdt>
  <w:p w:rsidR="000F7819" w:rsidRDefault="000F7819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45DBC" w:rsidRDefault="00445DBC">
      <w:pPr>
        <w:spacing w:after="0" w:line="240" w:lineRule="auto"/>
      </w:pPr>
      <w:r>
        <w:separator/>
      </w:r>
    </w:p>
  </w:footnote>
  <w:footnote w:type="continuationSeparator" w:id="1">
    <w:p w:rsidR="00445DBC" w:rsidRDefault="00445DB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2NTE3NjA1tLA0NjYxMjNU0lEKTi0uzszPAykwqgUA/ibX9SwAAAA="/>
  </w:docVars>
  <w:rsids>
    <w:rsidRoot w:val="00F4426A"/>
    <w:rsid w:val="00056122"/>
    <w:rsid w:val="000F7819"/>
    <w:rsid w:val="00186804"/>
    <w:rsid w:val="00254AF7"/>
    <w:rsid w:val="00266057"/>
    <w:rsid w:val="002839E7"/>
    <w:rsid w:val="0033282B"/>
    <w:rsid w:val="004201B9"/>
    <w:rsid w:val="00445DBC"/>
    <w:rsid w:val="004B2859"/>
    <w:rsid w:val="004B3CCF"/>
    <w:rsid w:val="005F03D6"/>
    <w:rsid w:val="00664427"/>
    <w:rsid w:val="00665F17"/>
    <w:rsid w:val="007906BD"/>
    <w:rsid w:val="00791B01"/>
    <w:rsid w:val="008218E1"/>
    <w:rsid w:val="00862241"/>
    <w:rsid w:val="00893D23"/>
    <w:rsid w:val="009D71B9"/>
    <w:rsid w:val="00A31362"/>
    <w:rsid w:val="00C67DC9"/>
    <w:rsid w:val="00CD17CB"/>
    <w:rsid w:val="00CD708A"/>
    <w:rsid w:val="00D278C6"/>
    <w:rsid w:val="00D5332F"/>
    <w:rsid w:val="00D620EC"/>
    <w:rsid w:val="00DB2CF9"/>
    <w:rsid w:val="00EB0C49"/>
    <w:rsid w:val="00F4426A"/>
    <w:rsid w:val="00F7239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4426A"/>
    <w:pPr>
      <w:spacing w:after="8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4426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282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426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F4426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4426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Footer">
    <w:name w:val="footer"/>
    <w:basedOn w:val="Normal"/>
    <w:link w:val="FooterChar"/>
    <w:uiPriority w:val="99"/>
    <w:unhideWhenUsed/>
    <w:rsid w:val="00F4426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26A"/>
    <w:rPr>
      <w:rFonts w:ascii="Times New Roman" w:hAnsi="Times New Roman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33282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561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6122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unhideWhenUsed/>
    <w:qFormat/>
    <w:rsid w:val="009D71B9"/>
    <w:pPr>
      <w:spacing w:before="240" w:line="259" w:lineRule="auto"/>
      <w:jc w:val="left"/>
      <w:outlineLvl w:val="9"/>
    </w:pPr>
    <w:rPr>
      <w:b w:val="0"/>
      <w:bCs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9D71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D71B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9D71B9"/>
    <w:rPr>
      <w:color w:val="0000FF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D71B9"/>
  </w:style>
  <w:style w:type="character" w:styleId="IntenseEmphasis">
    <w:name w:val="Intense Emphasis"/>
    <w:basedOn w:val="DefaultParagraphFont"/>
    <w:uiPriority w:val="21"/>
    <w:qFormat/>
    <w:rsid w:val="00DB2CF9"/>
    <w:rPr>
      <w:b/>
      <w:bCs/>
      <w:i/>
      <w:iCs/>
      <w:color w:val="4F81BD" w:themeColor="accent1"/>
    </w:rPr>
  </w:style>
  <w:style w:type="paragraph" w:styleId="NoSpacing">
    <w:name w:val="No Spacing"/>
    <w:uiPriority w:val="1"/>
    <w:qFormat/>
    <w:rsid w:val="00664427"/>
    <w:pPr>
      <w:spacing w:after="0" w:line="240" w:lineRule="auto"/>
      <w:jc w:val="both"/>
    </w:pPr>
    <w:rPr>
      <w:rFonts w:ascii="Times New Roman" w:hAnsi="Times New Roman"/>
      <w:sz w:val="24"/>
    </w:rPr>
  </w:style>
  <w:style w:type="character" w:styleId="Strong">
    <w:name w:val="Strong"/>
    <w:basedOn w:val="DefaultParagraphFont"/>
    <w:uiPriority w:val="22"/>
    <w:qFormat/>
    <w:rsid w:val="002839E7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5926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003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06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25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9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26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2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ash.edu/science/alumni-old/alumni-archived/graduates/jannie-chan-siew-le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flavillafongang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tv-and-radio/2022/jun/13/hilary-devey-obitua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ORe20</b:Tag>
    <b:SourceType>JournalArticle</b:SourceType>
    <b:Guid>{01DCFAF9-B143-479F-B4F6-9E6DE30C17E5}</b:Guid>
    <b:Author>
      <b:Author>
        <b:NameList>
          <b:Person>
            <b:Last>O’Reilly</b:Last>
            <b:First>C.A.</b:First>
          </b:Person>
          <b:Person>
            <b:Last>Chatman</b:Last>
            <b:First>J.A</b:First>
          </b:Person>
        </b:NameList>
      </b:Author>
    </b:Author>
    <b:Title>Transformational leader or narcissist? How grandiose narcissists can create and destroy organizations and institutions</b:Title>
    <b:JournalName>California Management Review</b:JournalName>
    <b:Year>2020</b:Year>
    <b:Pages>5-27; DOI: 10.1177/000812562091498</b:Pages>
    <b:Volume>62</b:Volume>
    <b:Issue>3</b:Issue>
    <b:RefOrder>2</b:RefOrder>
  </b:Source>
  <b:Source>
    <b:Tag>Tia20</b:Tag>
    <b:SourceType>JournalArticle</b:SourceType>
    <b:Guid>{C8933FF4-7E21-4291-AB09-73D474CFB929}</b:Guid>
    <b:Author>
      <b:Author>
        <b:NameList>
          <b:Person>
            <b:Last>Tian</b:Last>
            <b:First>H.</b:First>
          </b:Person>
          <b:Person>
            <b:Last>Iqbal</b:Last>
            <b:First>S</b:First>
          </b:Person>
        </b:NameList>
      </b:Author>
    </b:Author>
    <b:Title>The impact of transformational leadership on employee retention: mediation and moderation through organizational citizenship behavior and communication</b:Title>
    <b:JournalName>Frontiers in psychology</b:JournalName>
    <b:Year>2020</b:Year>
    <b:Pages>314; DOI: 10.3389/fpsyg.2020.00314</b:Pages>
    <b:Volume>11</b:Volume>
    <b:Issue>1</b:Issue>
    <b:RefOrder>3</b:RefOrder>
  </b:Source>
  <b:Source>
    <b:Tag>Sto19</b:Tag>
    <b:SourceType>JournalArticle</b:SourceType>
    <b:Guid>{A9D5ABDE-EA58-4BE0-888B-39605C3E9181}</b:Guid>
    <b:Author>
      <b:Author>
        <b:NameList>
          <b:Person>
            <b:Last>Stodter</b:Last>
            <b:First>A.</b:First>
          </b:Person>
          <b:Person>
            <b:Last>Minto</b:Last>
            <b:First>I</b:First>
          </b:Person>
        </b:NameList>
      </b:Author>
    </b:Author>
    <b:Title>REFLECTION AND REFLECTIVE PRACTICE. Sports Coaching</b:Title>
    <b:JournalName>A Theoretical and Practical Guide</b:JournalName>
    <b:Year>2019</b:Year>
    <b:Pages>102-320</b:Pages>
    <b:Volume>4</b:Volume>
    <b:Issue>1</b:Issue>
    <b:RefOrder>1</b:RefOrder>
  </b:Source>
</b:Sources>
</file>

<file path=customXml/itemProps1.xml><?xml version="1.0" encoding="utf-8"?>
<ds:datastoreItem xmlns:ds="http://schemas.openxmlformats.org/officeDocument/2006/customXml" ds:itemID="{192418B2-7656-4F27-8658-9125EAED4B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5</Pages>
  <Words>927</Words>
  <Characters>5287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Alina</cp:lastModifiedBy>
  <cp:revision>8</cp:revision>
  <dcterms:created xsi:type="dcterms:W3CDTF">2024-03-28T09:48:00Z</dcterms:created>
  <dcterms:modified xsi:type="dcterms:W3CDTF">2024-04-04T23:07:00Z</dcterms:modified>
</cp:coreProperties>
</file>