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B8B90" w14:textId="5B5F5AFF" w:rsidR="00EA5746" w:rsidRDefault="00EA5746">
      <w:pPr>
        <w:pStyle w:val="paragraph"/>
        <w:spacing w:before="0" w:beforeAutospacing="0" w:after="0" w:afterAutospacing="0"/>
        <w:textAlignment w:val="baseline"/>
        <w:divId w:val="284777758"/>
        <w:rPr>
          <w:rStyle w:val="eop"/>
          <w:sz w:val="22"/>
          <w:szCs w:val="22"/>
        </w:rPr>
      </w:pPr>
      <w:r>
        <w:rPr>
          <w:rStyle w:val="normaltextrun"/>
          <w:sz w:val="22"/>
          <w:szCs w:val="22"/>
          <w:u w:val="single"/>
          <w:lang w:val="en-US"/>
        </w:rPr>
        <w:t>Ancient Greek Philosophy: Essay 1:</w:t>
      </w:r>
      <w:r>
        <w:rPr>
          <w:rStyle w:val="eop"/>
          <w:sz w:val="22"/>
          <w:szCs w:val="22"/>
        </w:rPr>
        <w:t> </w:t>
      </w:r>
      <w:bookmarkStart w:id="0" w:name="_GoBack"/>
      <w:bookmarkEnd w:id="0"/>
    </w:p>
    <w:p w14:paraId="7432C698" w14:textId="77777777" w:rsidR="00C92965" w:rsidRDefault="00C92965">
      <w:pPr>
        <w:pStyle w:val="paragraph"/>
        <w:spacing w:before="0" w:beforeAutospacing="0" w:after="0" w:afterAutospacing="0"/>
        <w:textAlignment w:val="baseline"/>
        <w:divId w:val="284777758"/>
        <w:rPr>
          <w:rFonts w:ascii="Arial" w:hAnsi="Arial" w:cs="Arial"/>
          <w:sz w:val="18"/>
          <w:szCs w:val="18"/>
        </w:rPr>
      </w:pPr>
    </w:p>
    <w:p w14:paraId="0CE5FB3E" w14:textId="7B461AB5" w:rsidR="00EA5746" w:rsidRDefault="00EA5746">
      <w:pPr>
        <w:pStyle w:val="paragraph"/>
        <w:spacing w:before="0" w:beforeAutospacing="0" w:after="0" w:afterAutospacing="0"/>
        <w:jc w:val="center"/>
        <w:textAlignment w:val="baseline"/>
        <w:divId w:val="1804350391"/>
        <w:rPr>
          <w:rStyle w:val="eop"/>
        </w:rPr>
      </w:pPr>
      <w:r>
        <w:rPr>
          <w:rStyle w:val="normaltextrun"/>
          <w:b/>
          <w:bCs/>
          <w:u w:val="single"/>
          <w:lang w:val="en-US"/>
        </w:rPr>
        <w:t>What does Heraclitus mean in saying, 'We never step into the same river twice'?</w:t>
      </w:r>
      <w:r>
        <w:rPr>
          <w:rStyle w:val="eop"/>
        </w:rPr>
        <w:t> </w:t>
      </w:r>
    </w:p>
    <w:p w14:paraId="4B7B7C60" w14:textId="77777777" w:rsidR="00C92965" w:rsidRDefault="00C92965">
      <w:pPr>
        <w:pStyle w:val="paragraph"/>
        <w:spacing w:before="0" w:beforeAutospacing="0" w:after="0" w:afterAutospacing="0"/>
        <w:jc w:val="center"/>
        <w:textAlignment w:val="baseline"/>
        <w:divId w:val="1804350391"/>
        <w:rPr>
          <w:rFonts w:ascii="Arial" w:hAnsi="Arial" w:cs="Arial"/>
          <w:sz w:val="18"/>
          <w:szCs w:val="18"/>
        </w:rPr>
      </w:pPr>
    </w:p>
    <w:p w14:paraId="6DE42A86" w14:textId="5AF9ACE1" w:rsidR="00EA5746" w:rsidRDefault="00EA5746">
      <w:pPr>
        <w:pStyle w:val="paragraph"/>
        <w:spacing w:before="0" w:beforeAutospacing="0" w:after="0" w:afterAutospacing="0"/>
        <w:textAlignment w:val="baseline"/>
        <w:divId w:val="161093327"/>
        <w:rPr>
          <w:rStyle w:val="eop"/>
          <w:sz w:val="22"/>
          <w:szCs w:val="22"/>
        </w:rPr>
      </w:pPr>
      <w:r>
        <w:rPr>
          <w:rStyle w:val="normaltextrun"/>
          <w:sz w:val="22"/>
          <w:szCs w:val="22"/>
          <w:lang w:val="en-US"/>
        </w:rPr>
        <w:t>Socrates, "Father of Western Philosophy", is often accredited with being the most impactful in the foundations of philosophy as we've come to know it.</w:t>
      </w:r>
      <w:r>
        <w:rPr>
          <w:rStyle w:val="scxw137380375"/>
          <w:sz w:val="17"/>
          <w:szCs w:val="17"/>
          <w:vertAlign w:val="superscript"/>
          <w:lang w:val="en-US"/>
        </w:rPr>
        <w:t>1</w:t>
      </w:r>
      <w:r>
        <w:rPr>
          <w:rStyle w:val="normaltextrun"/>
          <w:sz w:val="22"/>
          <w:szCs w:val="22"/>
          <w:lang w:val="en-US"/>
        </w:rPr>
        <w:t> However pre-Socratic intellectuals such as Xenophanes, Democritus and Parmenides truly paved the way for philosophical schools of thought. Among these pre-Socratics was Heraclitus, an Ionian from around 500BC who became known as, 'The obscure one' due to his paradoxical truths and riddle like explanations. Heraclitus was concerned with objective truths and the nature of things. One of his most famous observations is that, 'We step and do not step into the same rivers, we are and we are not'. In order to understand what he means by this we must first understand his fundamental theories. </w:t>
      </w:r>
      <w:r>
        <w:rPr>
          <w:rStyle w:val="eop"/>
          <w:sz w:val="22"/>
          <w:szCs w:val="22"/>
        </w:rPr>
        <w:t> </w:t>
      </w:r>
    </w:p>
    <w:p w14:paraId="376A10BA" w14:textId="77777777" w:rsidR="00C92965" w:rsidRDefault="00C92965">
      <w:pPr>
        <w:pStyle w:val="paragraph"/>
        <w:spacing w:before="0" w:beforeAutospacing="0" w:after="0" w:afterAutospacing="0"/>
        <w:textAlignment w:val="baseline"/>
        <w:divId w:val="161093327"/>
        <w:rPr>
          <w:rFonts w:ascii="Arial" w:hAnsi="Arial" w:cs="Arial"/>
          <w:sz w:val="18"/>
          <w:szCs w:val="18"/>
        </w:rPr>
      </w:pPr>
    </w:p>
    <w:p w14:paraId="65404EF0" w14:textId="77777777" w:rsidR="00EA5746" w:rsidRDefault="00EA5746">
      <w:pPr>
        <w:pStyle w:val="paragraph"/>
        <w:spacing w:before="0" w:beforeAutospacing="0" w:after="0" w:afterAutospacing="0"/>
        <w:textAlignment w:val="baseline"/>
        <w:divId w:val="348340703"/>
        <w:rPr>
          <w:rFonts w:ascii="Arial" w:hAnsi="Arial" w:cs="Arial"/>
          <w:sz w:val="18"/>
          <w:szCs w:val="18"/>
        </w:rPr>
      </w:pPr>
      <w:r>
        <w:rPr>
          <w:rStyle w:val="normaltextrun"/>
          <w:sz w:val="22"/>
          <w:szCs w:val="22"/>
          <w:lang w:val="en-US"/>
        </w:rPr>
        <w:t>Heraclitus presented three main ideas which he believed could answer the question what is reality? These ideas are: the doctrine of universal flux, logos and the unity of opposites. In understanding what these three ideas show we can access the meaning of the aforementioned observation. </w:t>
      </w:r>
      <w:r>
        <w:rPr>
          <w:rStyle w:val="eop"/>
          <w:sz w:val="22"/>
          <w:szCs w:val="22"/>
        </w:rPr>
        <w:t> </w:t>
      </w:r>
    </w:p>
    <w:p w14:paraId="6F213B8E" w14:textId="2A289B22" w:rsidR="00EA5746" w:rsidRDefault="00EA5746">
      <w:pPr>
        <w:pStyle w:val="paragraph"/>
        <w:spacing w:before="0" w:beforeAutospacing="0" w:after="0" w:afterAutospacing="0"/>
        <w:textAlignment w:val="baseline"/>
        <w:divId w:val="856424826"/>
        <w:rPr>
          <w:rStyle w:val="eop"/>
          <w:sz w:val="22"/>
          <w:szCs w:val="22"/>
        </w:rPr>
      </w:pPr>
      <w:r>
        <w:rPr>
          <w:rStyle w:val="normaltextrun"/>
          <w:sz w:val="22"/>
          <w:szCs w:val="22"/>
          <w:lang w:val="en-US"/>
        </w:rPr>
        <w:t>Heraclitus believed fire to be the original substance of all things. Because of this everything in the universe is made from fire and returns to fire in a cyclic existence which results in order and balance. The processes fire goes through, in order to form the various resulting substances, also means that everything is always changing. The notion that all things are always changing is referred to as the doctrine of universal flux. In order to explain this concept of continuous change Heraclitus uses the analogy of a river stating as above, 'we never step into the same river twice'. In saying this Heraclitus is addressing the fact that everything is perpetually in motion. Both the river and you will have changed each time said river is stepped in. If we think of the river as a parallel to the universe we may be able to better comprehend what's being said. A river remains a river by definition so long as a continuous stream of water flows. However the exact same water will never run through the same river twice therefore the river is both ever constant and ever changing. It provides us with an example showing how an individual entity has its own laws of </w:t>
      </w:r>
      <w:proofErr w:type="spellStart"/>
      <w:r>
        <w:rPr>
          <w:rStyle w:val="spellingerror"/>
          <w:sz w:val="22"/>
          <w:szCs w:val="22"/>
          <w:lang w:val="en-US"/>
        </w:rPr>
        <w:t>organisation</w:t>
      </w:r>
      <w:proofErr w:type="spellEnd"/>
      <w:r>
        <w:rPr>
          <w:rStyle w:val="normaltextrun"/>
          <w:sz w:val="22"/>
          <w:szCs w:val="22"/>
          <w:lang w:val="en-US"/>
        </w:rPr>
        <w:t> and existence. In applying this to the universe we can see that whilst as a whole it remains the same by definition the individual items within it are constantly changing. Understanding this in tern allows us to see that everything is always changing and it is in this change that logos manifests itself.</w:t>
      </w:r>
      <w:r>
        <w:rPr>
          <w:rStyle w:val="eop"/>
          <w:sz w:val="22"/>
          <w:szCs w:val="22"/>
        </w:rPr>
        <w:t> </w:t>
      </w:r>
    </w:p>
    <w:p w14:paraId="72D43234" w14:textId="77777777" w:rsidR="005B7C45" w:rsidRDefault="005B7C45">
      <w:pPr>
        <w:pStyle w:val="paragraph"/>
        <w:spacing w:before="0" w:beforeAutospacing="0" w:after="0" w:afterAutospacing="0"/>
        <w:textAlignment w:val="baseline"/>
        <w:divId w:val="856424826"/>
        <w:rPr>
          <w:rFonts w:ascii="Arial" w:hAnsi="Arial" w:cs="Arial"/>
          <w:sz w:val="18"/>
          <w:szCs w:val="18"/>
        </w:rPr>
      </w:pPr>
    </w:p>
    <w:p w14:paraId="68F6A5C7" w14:textId="5196E056" w:rsidR="00EA5746" w:rsidRDefault="00EA5746">
      <w:pPr>
        <w:pStyle w:val="paragraph"/>
        <w:spacing w:before="0" w:beforeAutospacing="0" w:after="0" w:afterAutospacing="0"/>
        <w:textAlignment w:val="baseline"/>
        <w:divId w:val="1068529736"/>
        <w:rPr>
          <w:rStyle w:val="eop"/>
          <w:sz w:val="22"/>
          <w:szCs w:val="22"/>
        </w:rPr>
      </w:pPr>
      <w:r>
        <w:rPr>
          <w:rStyle w:val="normaltextrun"/>
          <w:sz w:val="22"/>
          <w:szCs w:val="22"/>
          <w:lang w:val="en-US"/>
        </w:rPr>
        <w:t>Logos is the </w:t>
      </w:r>
      <w:proofErr w:type="spellStart"/>
      <w:r>
        <w:rPr>
          <w:rStyle w:val="spellingerror"/>
          <w:sz w:val="22"/>
          <w:szCs w:val="22"/>
          <w:lang w:val="en-US"/>
        </w:rPr>
        <w:t>arche</w:t>
      </w:r>
      <w:proofErr w:type="spellEnd"/>
      <w:r>
        <w:rPr>
          <w:rStyle w:val="normaltextrun"/>
          <w:sz w:val="22"/>
          <w:szCs w:val="22"/>
          <w:lang w:val="en-US"/>
        </w:rPr>
        <w:t> that allows us to use objective reasoning to interpret and explain the nature of things within our world. If we hope to understand this nature we must understand our experiences and to do this truly we must first understand logos. For Heraclitus those who could not access logos could not access the objective world either. Instead they would be perusing what they perceive to be the objective world but which is actually their own subjective one.</w:t>
      </w:r>
      <w:r>
        <w:rPr>
          <w:rStyle w:val="scxw137380375"/>
          <w:sz w:val="17"/>
          <w:szCs w:val="17"/>
          <w:vertAlign w:val="superscript"/>
          <w:lang w:val="en-US"/>
        </w:rPr>
        <w:t>2</w:t>
      </w:r>
      <w:r>
        <w:rPr>
          <w:rStyle w:val="normaltextrun"/>
          <w:sz w:val="22"/>
          <w:szCs w:val="22"/>
          <w:lang w:val="en-US"/>
        </w:rPr>
        <w:t> For this reason we must be sure to fully grasp logos before beginning an investigation into the nature of things otherwise such enquiry is futile. It also means that without understanding logos you wont be able to interpret Heraclitus' own work, </w:t>
      </w:r>
      <w:r>
        <w:rPr>
          <w:rStyle w:val="normaltextrun"/>
          <w:i/>
          <w:iCs/>
          <w:sz w:val="22"/>
          <w:szCs w:val="22"/>
          <w:lang w:val="en-US"/>
        </w:rPr>
        <w:t>On Nature, </w:t>
      </w:r>
      <w:r>
        <w:rPr>
          <w:rStyle w:val="normaltextrun"/>
          <w:sz w:val="22"/>
          <w:szCs w:val="22"/>
          <w:lang w:val="en-US"/>
        </w:rPr>
        <w:t xml:space="preserve">which like Diogenes </w:t>
      </w:r>
      <w:proofErr w:type="spellStart"/>
      <w:r>
        <w:rPr>
          <w:rStyle w:val="normaltextrun"/>
          <w:sz w:val="22"/>
          <w:szCs w:val="22"/>
          <w:lang w:val="en-US"/>
        </w:rPr>
        <w:t>Laertius</w:t>
      </w:r>
      <w:proofErr w:type="spellEnd"/>
      <w:r>
        <w:rPr>
          <w:rStyle w:val="normaltextrun"/>
          <w:sz w:val="22"/>
          <w:szCs w:val="22"/>
          <w:lang w:val="en-US"/>
        </w:rPr>
        <w:t xml:space="preserve"> may result in you feeling, "It needs a Delian diver to get to the bottom of it". Once logos is understood it becomes possible to unravel the paradoxical truths used by Heraclitus in explanation of universal truths. </w:t>
      </w:r>
      <w:r>
        <w:rPr>
          <w:rStyle w:val="eop"/>
          <w:sz w:val="22"/>
          <w:szCs w:val="22"/>
        </w:rPr>
        <w:t> </w:t>
      </w:r>
    </w:p>
    <w:p w14:paraId="24292F5E" w14:textId="77777777" w:rsidR="005B7C45" w:rsidRDefault="005B7C45">
      <w:pPr>
        <w:pStyle w:val="paragraph"/>
        <w:spacing w:before="0" w:beforeAutospacing="0" w:after="0" w:afterAutospacing="0"/>
        <w:textAlignment w:val="baseline"/>
        <w:divId w:val="1068529736"/>
        <w:rPr>
          <w:rFonts w:ascii="Arial" w:hAnsi="Arial" w:cs="Arial"/>
          <w:sz w:val="18"/>
          <w:szCs w:val="18"/>
        </w:rPr>
      </w:pPr>
    </w:p>
    <w:p w14:paraId="5942B269" w14:textId="5B0AE0BE" w:rsidR="00EA5746" w:rsidRDefault="00EA5746">
      <w:pPr>
        <w:pStyle w:val="paragraph"/>
        <w:spacing w:before="0" w:beforeAutospacing="0" w:after="0" w:afterAutospacing="0"/>
        <w:textAlignment w:val="baseline"/>
        <w:divId w:val="100540739"/>
        <w:rPr>
          <w:rStyle w:val="eop"/>
          <w:sz w:val="22"/>
          <w:szCs w:val="22"/>
        </w:rPr>
      </w:pPr>
      <w:r>
        <w:rPr>
          <w:rStyle w:val="normaltextrun"/>
          <w:sz w:val="22"/>
          <w:szCs w:val="22"/>
          <w:lang w:val="en-US"/>
        </w:rPr>
        <w:t>The unity of opposites is used frequently and repeatedly by Heraclitus throughout his theory. By showing the relationship between two seemingly contradictory things the nature of these things becomes apparent. This is shown in the quote as opposites presented to us 'do' and 'do not' with regards to stepping in the same river twice. As everything is cyclic there is a balance maintained by the opposites within the universe. Showing again how the process of change from one thing into another allows for order. Some examples of these paradoxical statements being used elsewhere by Heraclitus include, 'The sea is most pure and most polluted water', 'The path up and down is one and the same'. Both of these statements show that the nature of the sea or path depends on the one experiencing them. For a fish the sea is pure whilst for man it is polluted and a path traveled is either up or down depending on where you start from. Within these statements there is also a suggestion of our experience influencing our understanding of the world subjectively. If our experience is subjective how can we be sure of our interpretation of the world?</w:t>
      </w:r>
      <w:r>
        <w:rPr>
          <w:rStyle w:val="eop"/>
          <w:sz w:val="22"/>
          <w:szCs w:val="22"/>
        </w:rPr>
        <w:t> </w:t>
      </w:r>
    </w:p>
    <w:p w14:paraId="4B5CD0AF" w14:textId="77777777" w:rsidR="005B7C45" w:rsidRDefault="005B7C45">
      <w:pPr>
        <w:pStyle w:val="paragraph"/>
        <w:spacing w:before="0" w:beforeAutospacing="0" w:after="0" w:afterAutospacing="0"/>
        <w:textAlignment w:val="baseline"/>
        <w:divId w:val="100540739"/>
        <w:rPr>
          <w:rFonts w:ascii="Arial" w:hAnsi="Arial" w:cs="Arial"/>
          <w:sz w:val="18"/>
          <w:szCs w:val="18"/>
        </w:rPr>
      </w:pPr>
    </w:p>
    <w:p w14:paraId="6EC34E4B" w14:textId="77777777" w:rsidR="00EA5746" w:rsidRDefault="00EA5746">
      <w:pPr>
        <w:pStyle w:val="paragraph"/>
        <w:spacing w:before="0" w:beforeAutospacing="0" w:after="0" w:afterAutospacing="0"/>
        <w:textAlignment w:val="baseline"/>
        <w:divId w:val="295455120"/>
        <w:rPr>
          <w:rFonts w:ascii="Arial" w:hAnsi="Arial" w:cs="Arial"/>
          <w:sz w:val="18"/>
          <w:szCs w:val="18"/>
        </w:rPr>
      </w:pPr>
      <w:r>
        <w:rPr>
          <w:rStyle w:val="normaltextrun"/>
          <w:sz w:val="22"/>
          <w:szCs w:val="22"/>
          <w:lang w:val="en-US"/>
        </w:rPr>
        <w:t>Our experiences are our knowledge and our knowledge is our understanding. By seeing, hearing, feeling and doing we are gaining access to knowledge though seldom do we </w:t>
      </w:r>
      <w:proofErr w:type="spellStart"/>
      <w:r>
        <w:rPr>
          <w:rStyle w:val="spellingerror"/>
          <w:sz w:val="22"/>
          <w:szCs w:val="22"/>
          <w:lang w:val="en-US"/>
        </w:rPr>
        <w:t>realise</w:t>
      </w:r>
      <w:proofErr w:type="spellEnd"/>
      <w:r>
        <w:rPr>
          <w:rStyle w:val="normaltextrun"/>
          <w:sz w:val="22"/>
          <w:szCs w:val="22"/>
          <w:lang w:val="en-US"/>
        </w:rPr>
        <w:t xml:space="preserve"> it. For Heraclitus, </w:t>
      </w:r>
      <w:r>
        <w:rPr>
          <w:rStyle w:val="normaltextrun"/>
          <w:sz w:val="22"/>
          <w:szCs w:val="22"/>
          <w:lang w:val="en-US"/>
        </w:rPr>
        <w:lastRenderedPageBreak/>
        <w:t>'many do not understand such things as they encounter (…) but they think they do'. In relation to the river analogy some may </w:t>
      </w:r>
      <w:proofErr w:type="spellStart"/>
      <w:r>
        <w:rPr>
          <w:rStyle w:val="spellingerror"/>
          <w:sz w:val="22"/>
          <w:szCs w:val="22"/>
          <w:lang w:val="en-US"/>
        </w:rPr>
        <w:t>recognise</w:t>
      </w:r>
      <w:proofErr w:type="spellEnd"/>
      <w:r>
        <w:rPr>
          <w:rStyle w:val="normaltextrun"/>
          <w:sz w:val="22"/>
          <w:szCs w:val="22"/>
          <w:lang w:val="en-US"/>
        </w:rPr>
        <w:t> that the river is different as are they when stepping into it but they don't fully have the wisdom to truly know what this means. This makes both sense experience and wisdom central to understanding. But what happens when our experiences are subjective? </w:t>
      </w:r>
      <w:r>
        <w:rPr>
          <w:rStyle w:val="eop"/>
          <w:sz w:val="22"/>
          <w:szCs w:val="22"/>
        </w:rPr>
        <w:t> </w:t>
      </w:r>
    </w:p>
    <w:p w14:paraId="559F7F84" w14:textId="42BEA67C" w:rsidR="00EA5746" w:rsidRDefault="00EA5746">
      <w:pPr>
        <w:pStyle w:val="paragraph"/>
        <w:spacing w:before="0" w:beforeAutospacing="0" w:after="0" w:afterAutospacing="0"/>
        <w:textAlignment w:val="baseline"/>
        <w:divId w:val="966162433"/>
        <w:rPr>
          <w:rStyle w:val="eop"/>
          <w:sz w:val="22"/>
          <w:szCs w:val="22"/>
        </w:rPr>
      </w:pPr>
      <w:r>
        <w:rPr>
          <w:rStyle w:val="normaltextrun"/>
          <w:sz w:val="22"/>
          <w:szCs w:val="22"/>
          <w:lang w:val="en-US"/>
        </w:rPr>
        <w:t>For Plato true knowledge is impossible to gain under the constraints of Heraclitus' theories. If every thing is always in flux then how can we truly know anything? Aristotle accused Heraclitus with breaking the law of non-contradiction which states that contradictory statements cannot both be true in the same sense at the same time.</w:t>
      </w:r>
      <w:r>
        <w:rPr>
          <w:rStyle w:val="scxw137380375"/>
          <w:sz w:val="17"/>
          <w:szCs w:val="17"/>
          <w:vertAlign w:val="superscript"/>
          <w:lang w:val="en-US"/>
        </w:rPr>
        <w:t>3</w:t>
      </w:r>
      <w:r>
        <w:rPr>
          <w:rStyle w:val="normaltextrun"/>
          <w:sz w:val="22"/>
          <w:szCs w:val="22"/>
          <w:lang w:val="en-US"/>
        </w:rPr>
        <w:t> We cannot accept change and sameness as principles of nature working simultaneously. Ideas of Heraclitus' being unpicked and </w:t>
      </w:r>
      <w:proofErr w:type="spellStart"/>
      <w:r>
        <w:rPr>
          <w:rStyle w:val="spellingerror"/>
          <w:sz w:val="22"/>
          <w:szCs w:val="22"/>
          <w:lang w:val="en-US"/>
        </w:rPr>
        <w:t>criticised</w:t>
      </w:r>
      <w:proofErr w:type="spellEnd"/>
      <w:r>
        <w:rPr>
          <w:rStyle w:val="normaltextrun"/>
          <w:sz w:val="22"/>
          <w:szCs w:val="22"/>
          <w:lang w:val="en-US"/>
        </w:rPr>
        <w:t> in this way may mean his overall theory suffers from retrospective philosophical arguments which are able to discredit it. </w:t>
      </w:r>
      <w:r>
        <w:rPr>
          <w:rStyle w:val="eop"/>
          <w:sz w:val="22"/>
          <w:szCs w:val="22"/>
        </w:rPr>
        <w:t> </w:t>
      </w:r>
    </w:p>
    <w:p w14:paraId="2705C5E1" w14:textId="77777777" w:rsidR="005B7C45" w:rsidRDefault="005B7C45">
      <w:pPr>
        <w:pStyle w:val="paragraph"/>
        <w:spacing w:before="0" w:beforeAutospacing="0" w:after="0" w:afterAutospacing="0"/>
        <w:textAlignment w:val="baseline"/>
        <w:divId w:val="966162433"/>
        <w:rPr>
          <w:rFonts w:ascii="Arial" w:hAnsi="Arial" w:cs="Arial"/>
          <w:sz w:val="18"/>
          <w:szCs w:val="18"/>
        </w:rPr>
      </w:pPr>
    </w:p>
    <w:p w14:paraId="62EBD6EC" w14:textId="77777777" w:rsidR="00EA5746" w:rsidRDefault="00EA5746" w:rsidP="00EA5746">
      <w:pPr>
        <w:pStyle w:val="paragraph"/>
        <w:spacing w:before="0" w:beforeAutospacing="0" w:after="0" w:afterAutospacing="0"/>
        <w:textAlignment w:val="baseline"/>
        <w:divId w:val="2006393327"/>
        <w:rPr>
          <w:rFonts w:ascii="Arial" w:hAnsi="Arial" w:cs="Arial"/>
          <w:sz w:val="18"/>
          <w:szCs w:val="18"/>
        </w:rPr>
      </w:pPr>
      <w:r>
        <w:rPr>
          <w:rStyle w:val="normaltextrun"/>
          <w:sz w:val="22"/>
          <w:szCs w:val="22"/>
          <w:lang w:val="en-US"/>
        </w:rPr>
        <w:t>"If you want to explain Heraclitus, tell us first what his problem was".</w:t>
      </w:r>
      <w:r>
        <w:rPr>
          <w:rStyle w:val="scxw137380375"/>
          <w:sz w:val="17"/>
          <w:szCs w:val="17"/>
          <w:vertAlign w:val="superscript"/>
          <w:lang w:val="en-US"/>
        </w:rPr>
        <w:t>4</w:t>
      </w:r>
      <w:r>
        <w:rPr>
          <w:rStyle w:val="normaltextrun"/>
          <w:sz w:val="22"/>
          <w:szCs w:val="22"/>
          <w:lang w:val="en-US"/>
        </w:rPr>
        <w:t> Ultimately Heraclitus aimed to address the issues of metaphysics and epistemology facing him. What is reality? What exists? How does it exist? How is change possible? In attempting to answer these questions he states, 'we never step into the same river twice'. Showing his view that change is the underlying nature of all things.</w:t>
      </w:r>
      <w:r>
        <w:rPr>
          <w:rStyle w:val="eop"/>
          <w:sz w:val="22"/>
          <w:szCs w:val="22"/>
        </w:rPr>
        <w:t> </w:t>
      </w:r>
    </w:p>
    <w:p w14:paraId="0CA11220" w14:textId="77777777" w:rsidR="00EA5746" w:rsidRDefault="00EA5746">
      <w:pPr>
        <w:pStyle w:val="paragraph"/>
        <w:spacing w:before="0" w:beforeAutospacing="0" w:after="0" w:afterAutospacing="0"/>
        <w:textAlignment w:val="baseline"/>
        <w:divId w:val="1343557373"/>
        <w:rPr>
          <w:rStyle w:val="normaltextrun"/>
          <w:u w:val="single"/>
          <w:lang w:val="en-US"/>
        </w:rPr>
      </w:pPr>
    </w:p>
    <w:p w14:paraId="1A4108CE" w14:textId="440E47C8" w:rsidR="00C92965" w:rsidRDefault="00C92965">
      <w:pPr>
        <w:pStyle w:val="paragraph"/>
        <w:spacing w:before="0" w:beforeAutospacing="0" w:after="0" w:afterAutospacing="0"/>
        <w:textAlignment w:val="baseline"/>
        <w:divId w:val="1343557373"/>
        <w:rPr>
          <w:rStyle w:val="normaltextrun"/>
          <w:u w:val="single"/>
          <w:lang w:val="en-US"/>
        </w:rPr>
      </w:pPr>
    </w:p>
    <w:p w14:paraId="4BFB7CA2" w14:textId="78233F73" w:rsidR="00EA5746" w:rsidRPr="00C92965" w:rsidRDefault="00C92965" w:rsidP="00C92965">
      <w:pPr>
        <w:rPr>
          <w:rFonts w:ascii="Times New Roman" w:hAnsi="Times New Roman" w:cs="Times New Roman"/>
          <w:sz w:val="24"/>
          <w:szCs w:val="24"/>
          <w:u w:val="single"/>
          <w:lang w:val="en-US"/>
        </w:rPr>
      </w:pPr>
      <w:r>
        <w:rPr>
          <w:rStyle w:val="normaltextrun"/>
          <w:u w:val="single"/>
          <w:lang w:val="en-US"/>
        </w:rPr>
        <w:br w:type="page"/>
      </w:r>
      <w:r w:rsidR="00EA5746">
        <w:rPr>
          <w:rStyle w:val="normaltextrun"/>
          <w:u w:val="single"/>
          <w:lang w:val="en-US"/>
        </w:rPr>
        <w:lastRenderedPageBreak/>
        <w:t>Bibliography:</w:t>
      </w:r>
      <w:r w:rsidR="00EA5746">
        <w:rPr>
          <w:rStyle w:val="eop"/>
        </w:rPr>
        <w:t> </w:t>
      </w:r>
    </w:p>
    <w:p w14:paraId="09E93CBB" w14:textId="77777777" w:rsidR="00EA5746" w:rsidRDefault="00EA5746">
      <w:pPr>
        <w:pStyle w:val="paragraph"/>
        <w:spacing w:before="0" w:beforeAutospacing="0" w:after="0" w:afterAutospacing="0"/>
        <w:textAlignment w:val="baseline"/>
        <w:divId w:val="117648801"/>
        <w:rPr>
          <w:rFonts w:ascii="Arial" w:hAnsi="Arial" w:cs="Arial"/>
          <w:sz w:val="18"/>
          <w:szCs w:val="18"/>
        </w:rPr>
      </w:pPr>
      <w:r>
        <w:rPr>
          <w:rStyle w:val="normaltextrun"/>
          <w:sz w:val="22"/>
          <w:szCs w:val="22"/>
          <w:u w:val="single"/>
          <w:lang w:val="en-US"/>
        </w:rPr>
        <w:t>Ancient Sources:</w:t>
      </w:r>
      <w:r>
        <w:rPr>
          <w:rStyle w:val="eop"/>
          <w:sz w:val="22"/>
          <w:szCs w:val="22"/>
        </w:rPr>
        <w:t> </w:t>
      </w:r>
    </w:p>
    <w:p w14:paraId="53CB784C" w14:textId="77777777" w:rsidR="00EA5746" w:rsidRDefault="00EA5746">
      <w:pPr>
        <w:pStyle w:val="paragraph"/>
        <w:spacing w:before="0" w:beforeAutospacing="0" w:after="0" w:afterAutospacing="0"/>
        <w:textAlignment w:val="baseline"/>
        <w:divId w:val="247538438"/>
        <w:rPr>
          <w:rFonts w:ascii="Arial" w:hAnsi="Arial" w:cs="Arial"/>
          <w:sz w:val="18"/>
          <w:szCs w:val="18"/>
        </w:rPr>
      </w:pPr>
      <w:r>
        <w:rPr>
          <w:rStyle w:val="normaltextrun"/>
          <w:sz w:val="22"/>
          <w:szCs w:val="22"/>
          <w:lang w:val="en-US"/>
        </w:rPr>
        <w:t>Hugh </w:t>
      </w:r>
      <w:proofErr w:type="spellStart"/>
      <w:r>
        <w:rPr>
          <w:rStyle w:val="spellingerror"/>
          <w:sz w:val="22"/>
          <w:szCs w:val="22"/>
          <w:lang w:val="en-US"/>
        </w:rPr>
        <w:t>Tredennick</w:t>
      </w:r>
      <w:proofErr w:type="spellEnd"/>
      <w:r>
        <w:rPr>
          <w:rStyle w:val="normaltextrun"/>
          <w:sz w:val="22"/>
          <w:szCs w:val="22"/>
          <w:lang w:val="en-US"/>
        </w:rPr>
        <w:t> (trans.). </w:t>
      </w:r>
      <w:r>
        <w:rPr>
          <w:rStyle w:val="normaltextrun"/>
          <w:i/>
          <w:iCs/>
          <w:sz w:val="22"/>
          <w:szCs w:val="22"/>
          <w:lang w:val="en-US"/>
        </w:rPr>
        <w:t>Aristotle in 23 Volumes, Metaphysics</w:t>
      </w:r>
      <w:r>
        <w:rPr>
          <w:rStyle w:val="normaltextrun"/>
          <w:sz w:val="22"/>
          <w:szCs w:val="22"/>
          <w:lang w:val="en-US"/>
        </w:rPr>
        <w:t> (London: Harvard University Press, 1989), 4.3-6</w:t>
      </w:r>
      <w:r>
        <w:rPr>
          <w:rStyle w:val="eop"/>
          <w:sz w:val="22"/>
          <w:szCs w:val="22"/>
        </w:rPr>
        <w:t> </w:t>
      </w:r>
    </w:p>
    <w:p w14:paraId="3FD2D573" w14:textId="77777777" w:rsidR="00EA5746" w:rsidRDefault="00EA5746">
      <w:pPr>
        <w:pStyle w:val="paragraph"/>
        <w:spacing w:before="0" w:beforeAutospacing="0" w:after="0" w:afterAutospacing="0"/>
        <w:textAlignment w:val="baseline"/>
        <w:divId w:val="813567274"/>
        <w:rPr>
          <w:rFonts w:ascii="Arial" w:hAnsi="Arial" w:cs="Arial"/>
          <w:sz w:val="18"/>
          <w:szCs w:val="18"/>
        </w:rPr>
      </w:pPr>
      <w:r>
        <w:rPr>
          <w:rStyle w:val="normaltextrun"/>
          <w:sz w:val="22"/>
          <w:szCs w:val="22"/>
          <w:u w:val="single"/>
          <w:lang w:val="en-US"/>
        </w:rPr>
        <w:t>Modern Sources:</w:t>
      </w:r>
      <w:r>
        <w:rPr>
          <w:rStyle w:val="eop"/>
          <w:sz w:val="22"/>
          <w:szCs w:val="22"/>
        </w:rPr>
        <w:t> </w:t>
      </w:r>
    </w:p>
    <w:p w14:paraId="16536E74" w14:textId="77777777" w:rsidR="00EA5746" w:rsidRDefault="00EA5746">
      <w:pPr>
        <w:pStyle w:val="paragraph"/>
        <w:spacing w:before="0" w:beforeAutospacing="0" w:after="0" w:afterAutospacing="0"/>
        <w:textAlignment w:val="baseline"/>
        <w:divId w:val="109906525"/>
        <w:rPr>
          <w:rFonts w:ascii="Arial" w:hAnsi="Arial" w:cs="Arial"/>
          <w:sz w:val="18"/>
          <w:szCs w:val="18"/>
        </w:rPr>
      </w:pPr>
      <w:r>
        <w:rPr>
          <w:rStyle w:val="normaltextrun"/>
          <w:sz w:val="22"/>
          <w:szCs w:val="22"/>
          <w:lang w:val="en-US"/>
        </w:rPr>
        <w:t>Graham, Daniel W., "Heraclitus", 2015. </w:t>
      </w:r>
      <w:r>
        <w:rPr>
          <w:rStyle w:val="normaltextrun"/>
          <w:i/>
          <w:iCs/>
          <w:sz w:val="22"/>
          <w:szCs w:val="22"/>
          <w:lang w:val="en-US"/>
        </w:rPr>
        <w:t>The Stanford Encyclopedia of Philosophy, </w:t>
      </w:r>
      <w:hyperlink r:id="rId6" w:tgtFrame="_blank" w:history="1">
        <w:r>
          <w:rPr>
            <w:rStyle w:val="normaltextrun"/>
            <w:sz w:val="22"/>
            <w:szCs w:val="22"/>
            <w:u w:val="single"/>
            <w:lang w:val="en-US"/>
          </w:rPr>
          <w:t>https://plato.stanford.edu/entries/heraclitus/</w:t>
        </w:r>
      </w:hyperlink>
      <w:r>
        <w:rPr>
          <w:rStyle w:val="normaltextrun"/>
          <w:sz w:val="22"/>
          <w:szCs w:val="22"/>
          <w:lang w:val="en-US"/>
        </w:rPr>
        <w:t> [Accessed on: 12.2.18)</w:t>
      </w:r>
      <w:r>
        <w:rPr>
          <w:rStyle w:val="eop"/>
          <w:sz w:val="22"/>
          <w:szCs w:val="22"/>
        </w:rPr>
        <w:t> </w:t>
      </w:r>
    </w:p>
    <w:p w14:paraId="19C10B2B" w14:textId="77777777" w:rsidR="00EA5746" w:rsidRDefault="00EA5746">
      <w:pPr>
        <w:pStyle w:val="paragraph"/>
        <w:spacing w:before="0" w:beforeAutospacing="0" w:after="0" w:afterAutospacing="0"/>
        <w:textAlignment w:val="baseline"/>
        <w:divId w:val="287274071"/>
        <w:rPr>
          <w:rFonts w:ascii="Arial" w:hAnsi="Arial" w:cs="Arial"/>
          <w:sz w:val="18"/>
          <w:szCs w:val="18"/>
        </w:rPr>
      </w:pPr>
      <w:r>
        <w:rPr>
          <w:rStyle w:val="normaltextrun"/>
          <w:sz w:val="22"/>
          <w:szCs w:val="22"/>
          <w:lang w:val="en-US"/>
        </w:rPr>
        <w:t>Reinhardt, K. "</w:t>
      </w:r>
      <w:r>
        <w:rPr>
          <w:rStyle w:val="normaltextrun"/>
          <w:i/>
          <w:iCs/>
          <w:sz w:val="22"/>
          <w:szCs w:val="22"/>
          <w:lang w:val="en-US"/>
        </w:rPr>
        <w:t>Parmenides"</w:t>
      </w:r>
      <w:r>
        <w:rPr>
          <w:rStyle w:val="normaltextrun"/>
          <w:sz w:val="22"/>
          <w:szCs w:val="22"/>
          <w:lang w:val="en-US"/>
        </w:rPr>
        <w:t>, 2</w:t>
      </w:r>
      <w:r>
        <w:rPr>
          <w:rStyle w:val="normaltextrun"/>
          <w:sz w:val="17"/>
          <w:szCs w:val="17"/>
          <w:vertAlign w:val="superscript"/>
          <w:lang w:val="en-US"/>
        </w:rPr>
        <w:t>nd</w:t>
      </w:r>
      <w:r>
        <w:rPr>
          <w:rStyle w:val="normaltextrun"/>
          <w:sz w:val="22"/>
          <w:szCs w:val="22"/>
          <w:lang w:val="en-US"/>
        </w:rPr>
        <w:t> </w:t>
      </w:r>
      <w:proofErr w:type="spellStart"/>
      <w:r>
        <w:rPr>
          <w:rStyle w:val="spellingerror"/>
          <w:sz w:val="22"/>
          <w:szCs w:val="22"/>
          <w:lang w:val="en-US"/>
        </w:rPr>
        <w:t>edn</w:t>
      </w:r>
      <w:proofErr w:type="spellEnd"/>
      <w:r>
        <w:rPr>
          <w:rStyle w:val="normaltextrun"/>
          <w:sz w:val="22"/>
          <w:szCs w:val="22"/>
          <w:lang w:val="en-US"/>
        </w:rPr>
        <w:t>. 1959</w:t>
      </w:r>
      <w:r>
        <w:rPr>
          <w:rStyle w:val="eop"/>
          <w:sz w:val="22"/>
          <w:szCs w:val="22"/>
        </w:rPr>
        <w:t> </w:t>
      </w:r>
    </w:p>
    <w:p w14:paraId="1DD63ED9" w14:textId="77777777" w:rsidR="00EA5746" w:rsidRDefault="00EA5746">
      <w:pPr>
        <w:pStyle w:val="paragraph"/>
        <w:spacing w:before="0" w:beforeAutospacing="0" w:after="0" w:afterAutospacing="0"/>
        <w:textAlignment w:val="baseline"/>
        <w:divId w:val="1690911752"/>
        <w:rPr>
          <w:rFonts w:ascii="Arial" w:hAnsi="Arial" w:cs="Arial"/>
          <w:sz w:val="18"/>
          <w:szCs w:val="18"/>
        </w:rPr>
      </w:pPr>
      <w:proofErr w:type="spellStart"/>
      <w:r>
        <w:rPr>
          <w:rStyle w:val="normaltextrun"/>
          <w:sz w:val="22"/>
          <w:szCs w:val="22"/>
          <w:lang w:val="en-US"/>
        </w:rPr>
        <w:t>Turlington</w:t>
      </w:r>
      <w:proofErr w:type="spellEnd"/>
      <w:r>
        <w:rPr>
          <w:rStyle w:val="normaltextrun"/>
          <w:sz w:val="22"/>
          <w:szCs w:val="22"/>
          <w:lang w:val="en-US"/>
        </w:rPr>
        <w:t>, B. "</w:t>
      </w:r>
      <w:r>
        <w:rPr>
          <w:rStyle w:val="normaltextrun"/>
          <w:i/>
          <w:iCs/>
          <w:sz w:val="22"/>
          <w:szCs w:val="22"/>
          <w:lang w:val="en-US"/>
        </w:rPr>
        <w:t>Socrates, the Father of Western Philosophy: </w:t>
      </w:r>
      <w:hyperlink r:id="rId7" w:tgtFrame="_blank" w:history="1">
        <w:r>
          <w:rPr>
            <w:rStyle w:val="normaltextrun"/>
            <w:i/>
            <w:iCs/>
            <w:sz w:val="22"/>
            <w:szCs w:val="22"/>
            <w:lang w:val="en-US"/>
          </w:rPr>
          <w:t>Immortals of philosophy and religion</w:t>
        </w:r>
      </w:hyperlink>
      <w:r>
        <w:rPr>
          <w:rStyle w:val="normaltextrun"/>
          <w:sz w:val="22"/>
          <w:szCs w:val="22"/>
          <w:lang w:val="en-US"/>
        </w:rPr>
        <w:t>", (F. Watts, 1969)</w:t>
      </w:r>
      <w:r>
        <w:rPr>
          <w:rStyle w:val="eop"/>
          <w:sz w:val="22"/>
          <w:szCs w:val="22"/>
        </w:rPr>
        <w:t> </w:t>
      </w:r>
    </w:p>
    <w:p w14:paraId="3F35D696" w14:textId="77777777" w:rsidR="00EA5746" w:rsidRDefault="00EA5746">
      <w:pPr>
        <w:pStyle w:val="paragraph"/>
        <w:spacing w:before="0" w:beforeAutospacing="0" w:after="0" w:afterAutospacing="0"/>
        <w:textAlignment w:val="baseline"/>
        <w:divId w:val="1886287626"/>
        <w:rPr>
          <w:rFonts w:ascii="Arial" w:hAnsi="Arial" w:cs="Arial"/>
          <w:sz w:val="18"/>
          <w:szCs w:val="18"/>
        </w:rPr>
      </w:pPr>
      <w:r>
        <w:rPr>
          <w:rStyle w:val="eop"/>
          <w:sz w:val="22"/>
          <w:szCs w:val="22"/>
        </w:rPr>
        <w:t> </w:t>
      </w:r>
    </w:p>
    <w:p w14:paraId="0F760479" w14:textId="77777777" w:rsidR="00EA5746" w:rsidRDefault="00EA5746">
      <w:pPr>
        <w:pStyle w:val="paragraph"/>
        <w:spacing w:before="0" w:beforeAutospacing="0" w:after="0" w:afterAutospacing="0"/>
        <w:textAlignment w:val="baseline"/>
        <w:divId w:val="1674336396"/>
        <w:rPr>
          <w:rFonts w:ascii="Arial" w:hAnsi="Arial" w:cs="Arial"/>
          <w:sz w:val="18"/>
          <w:szCs w:val="18"/>
        </w:rPr>
      </w:pPr>
      <w:r>
        <w:rPr>
          <w:rStyle w:val="eop"/>
          <w:sz w:val="22"/>
          <w:szCs w:val="22"/>
        </w:rPr>
        <w:t> </w:t>
      </w:r>
    </w:p>
    <w:p w14:paraId="3D96507A" w14:textId="77777777" w:rsidR="00EA5746" w:rsidRDefault="00EA5746"/>
    <w:sectPr w:rsidR="00EA5746" w:rsidSect="00B83C4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4625A" w14:textId="77777777" w:rsidR="00B83C47" w:rsidRDefault="00B83C47" w:rsidP="00B83C47">
      <w:pPr>
        <w:spacing w:after="0" w:line="240" w:lineRule="auto"/>
      </w:pPr>
      <w:r>
        <w:separator/>
      </w:r>
    </w:p>
  </w:endnote>
  <w:endnote w:type="continuationSeparator" w:id="0">
    <w:p w14:paraId="31728A14" w14:textId="77777777" w:rsidR="00B83C47" w:rsidRDefault="00B83C47" w:rsidP="00B83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BC07EF" w14:textId="77777777" w:rsidR="00B83C47" w:rsidRDefault="00B83C47" w:rsidP="00B83C47">
      <w:pPr>
        <w:spacing w:after="0" w:line="240" w:lineRule="auto"/>
      </w:pPr>
      <w:r>
        <w:separator/>
      </w:r>
    </w:p>
  </w:footnote>
  <w:footnote w:type="continuationSeparator" w:id="0">
    <w:p w14:paraId="32864FD4" w14:textId="77777777" w:rsidR="00B83C47" w:rsidRDefault="00B83C47" w:rsidP="00B83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F0CE1" w14:textId="5F610DDF" w:rsidR="00B83C47" w:rsidRDefault="00B83C47">
    <w:pPr>
      <w:pStyle w:val="Header"/>
    </w:pPr>
    <w:r>
      <w:rPr>
        <w:lang w:val="en-US"/>
      </w:rPr>
      <w:t>Sophie Taylor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746"/>
    <w:rsid w:val="005B7C45"/>
    <w:rsid w:val="00B83C47"/>
    <w:rsid w:val="00C92965"/>
    <w:rsid w:val="00EA5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DE2374"/>
  <w15:chartTrackingRefBased/>
  <w15:docId w15:val="{F3B2C814-44DA-6241-9EB9-A529E0022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5746"/>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EA5746"/>
  </w:style>
  <w:style w:type="character" w:customStyle="1" w:styleId="eop">
    <w:name w:val="eop"/>
    <w:basedOn w:val="DefaultParagraphFont"/>
    <w:rsid w:val="00EA5746"/>
  </w:style>
  <w:style w:type="character" w:customStyle="1" w:styleId="scxw137380375">
    <w:name w:val="scxw137380375"/>
    <w:basedOn w:val="DefaultParagraphFont"/>
    <w:rsid w:val="00EA5746"/>
  </w:style>
  <w:style w:type="character" w:customStyle="1" w:styleId="spellingerror">
    <w:name w:val="spellingerror"/>
    <w:basedOn w:val="DefaultParagraphFont"/>
    <w:rsid w:val="00EA5746"/>
  </w:style>
  <w:style w:type="character" w:customStyle="1" w:styleId="pagebreaktextspan">
    <w:name w:val="pagebreaktextspan"/>
    <w:basedOn w:val="DefaultParagraphFont"/>
    <w:rsid w:val="00EA5746"/>
  </w:style>
  <w:style w:type="paragraph" w:styleId="Header">
    <w:name w:val="header"/>
    <w:basedOn w:val="Normal"/>
    <w:link w:val="HeaderChar"/>
    <w:uiPriority w:val="99"/>
    <w:unhideWhenUsed/>
    <w:rsid w:val="00B83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C47"/>
  </w:style>
  <w:style w:type="paragraph" w:styleId="Footer">
    <w:name w:val="footer"/>
    <w:basedOn w:val="Normal"/>
    <w:link w:val="FooterChar"/>
    <w:uiPriority w:val="99"/>
    <w:unhideWhenUsed/>
    <w:rsid w:val="00B83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540739">
      <w:marLeft w:val="0"/>
      <w:marRight w:val="0"/>
      <w:marTop w:val="0"/>
      <w:marBottom w:val="0"/>
      <w:divBdr>
        <w:top w:val="none" w:sz="0" w:space="0" w:color="auto"/>
        <w:left w:val="none" w:sz="0" w:space="0" w:color="auto"/>
        <w:bottom w:val="none" w:sz="0" w:space="0" w:color="auto"/>
        <w:right w:val="none" w:sz="0" w:space="0" w:color="auto"/>
      </w:divBdr>
    </w:div>
    <w:div w:id="109906525">
      <w:marLeft w:val="0"/>
      <w:marRight w:val="0"/>
      <w:marTop w:val="0"/>
      <w:marBottom w:val="0"/>
      <w:divBdr>
        <w:top w:val="none" w:sz="0" w:space="0" w:color="auto"/>
        <w:left w:val="none" w:sz="0" w:space="0" w:color="auto"/>
        <w:bottom w:val="none" w:sz="0" w:space="0" w:color="auto"/>
        <w:right w:val="none" w:sz="0" w:space="0" w:color="auto"/>
      </w:divBdr>
    </w:div>
    <w:div w:id="117648801">
      <w:marLeft w:val="0"/>
      <w:marRight w:val="0"/>
      <w:marTop w:val="0"/>
      <w:marBottom w:val="0"/>
      <w:divBdr>
        <w:top w:val="none" w:sz="0" w:space="0" w:color="auto"/>
        <w:left w:val="none" w:sz="0" w:space="0" w:color="auto"/>
        <w:bottom w:val="none" w:sz="0" w:space="0" w:color="auto"/>
        <w:right w:val="none" w:sz="0" w:space="0" w:color="auto"/>
      </w:divBdr>
    </w:div>
    <w:div w:id="161093327">
      <w:marLeft w:val="0"/>
      <w:marRight w:val="0"/>
      <w:marTop w:val="0"/>
      <w:marBottom w:val="0"/>
      <w:divBdr>
        <w:top w:val="none" w:sz="0" w:space="0" w:color="auto"/>
        <w:left w:val="none" w:sz="0" w:space="0" w:color="auto"/>
        <w:bottom w:val="none" w:sz="0" w:space="0" w:color="auto"/>
        <w:right w:val="none" w:sz="0" w:space="0" w:color="auto"/>
      </w:divBdr>
    </w:div>
    <w:div w:id="247538438">
      <w:marLeft w:val="0"/>
      <w:marRight w:val="0"/>
      <w:marTop w:val="0"/>
      <w:marBottom w:val="0"/>
      <w:divBdr>
        <w:top w:val="none" w:sz="0" w:space="0" w:color="auto"/>
        <w:left w:val="none" w:sz="0" w:space="0" w:color="auto"/>
        <w:bottom w:val="none" w:sz="0" w:space="0" w:color="auto"/>
        <w:right w:val="none" w:sz="0" w:space="0" w:color="auto"/>
      </w:divBdr>
    </w:div>
    <w:div w:id="284777758">
      <w:marLeft w:val="0"/>
      <w:marRight w:val="0"/>
      <w:marTop w:val="0"/>
      <w:marBottom w:val="0"/>
      <w:divBdr>
        <w:top w:val="none" w:sz="0" w:space="0" w:color="auto"/>
        <w:left w:val="none" w:sz="0" w:space="0" w:color="auto"/>
        <w:bottom w:val="none" w:sz="0" w:space="0" w:color="auto"/>
        <w:right w:val="none" w:sz="0" w:space="0" w:color="auto"/>
      </w:divBdr>
    </w:div>
    <w:div w:id="287274071">
      <w:marLeft w:val="0"/>
      <w:marRight w:val="0"/>
      <w:marTop w:val="0"/>
      <w:marBottom w:val="0"/>
      <w:divBdr>
        <w:top w:val="none" w:sz="0" w:space="0" w:color="auto"/>
        <w:left w:val="none" w:sz="0" w:space="0" w:color="auto"/>
        <w:bottom w:val="none" w:sz="0" w:space="0" w:color="auto"/>
        <w:right w:val="none" w:sz="0" w:space="0" w:color="auto"/>
      </w:divBdr>
    </w:div>
    <w:div w:id="295455120">
      <w:marLeft w:val="0"/>
      <w:marRight w:val="0"/>
      <w:marTop w:val="0"/>
      <w:marBottom w:val="0"/>
      <w:divBdr>
        <w:top w:val="none" w:sz="0" w:space="0" w:color="auto"/>
        <w:left w:val="none" w:sz="0" w:space="0" w:color="auto"/>
        <w:bottom w:val="none" w:sz="0" w:space="0" w:color="auto"/>
        <w:right w:val="none" w:sz="0" w:space="0" w:color="auto"/>
      </w:divBdr>
    </w:div>
    <w:div w:id="348340703">
      <w:marLeft w:val="0"/>
      <w:marRight w:val="0"/>
      <w:marTop w:val="0"/>
      <w:marBottom w:val="0"/>
      <w:divBdr>
        <w:top w:val="none" w:sz="0" w:space="0" w:color="auto"/>
        <w:left w:val="none" w:sz="0" w:space="0" w:color="auto"/>
        <w:bottom w:val="none" w:sz="0" w:space="0" w:color="auto"/>
        <w:right w:val="none" w:sz="0" w:space="0" w:color="auto"/>
      </w:divBdr>
    </w:div>
    <w:div w:id="813567274">
      <w:marLeft w:val="0"/>
      <w:marRight w:val="0"/>
      <w:marTop w:val="0"/>
      <w:marBottom w:val="0"/>
      <w:divBdr>
        <w:top w:val="none" w:sz="0" w:space="0" w:color="auto"/>
        <w:left w:val="none" w:sz="0" w:space="0" w:color="auto"/>
        <w:bottom w:val="none" w:sz="0" w:space="0" w:color="auto"/>
        <w:right w:val="none" w:sz="0" w:space="0" w:color="auto"/>
      </w:divBdr>
    </w:div>
    <w:div w:id="856424826">
      <w:marLeft w:val="0"/>
      <w:marRight w:val="0"/>
      <w:marTop w:val="0"/>
      <w:marBottom w:val="0"/>
      <w:divBdr>
        <w:top w:val="none" w:sz="0" w:space="0" w:color="auto"/>
        <w:left w:val="none" w:sz="0" w:space="0" w:color="auto"/>
        <w:bottom w:val="none" w:sz="0" w:space="0" w:color="auto"/>
        <w:right w:val="none" w:sz="0" w:space="0" w:color="auto"/>
      </w:divBdr>
    </w:div>
    <w:div w:id="966162433">
      <w:marLeft w:val="0"/>
      <w:marRight w:val="0"/>
      <w:marTop w:val="0"/>
      <w:marBottom w:val="0"/>
      <w:divBdr>
        <w:top w:val="none" w:sz="0" w:space="0" w:color="auto"/>
        <w:left w:val="none" w:sz="0" w:space="0" w:color="auto"/>
        <w:bottom w:val="none" w:sz="0" w:space="0" w:color="auto"/>
        <w:right w:val="none" w:sz="0" w:space="0" w:color="auto"/>
      </w:divBdr>
    </w:div>
    <w:div w:id="1068529736">
      <w:marLeft w:val="0"/>
      <w:marRight w:val="0"/>
      <w:marTop w:val="0"/>
      <w:marBottom w:val="0"/>
      <w:divBdr>
        <w:top w:val="none" w:sz="0" w:space="0" w:color="auto"/>
        <w:left w:val="none" w:sz="0" w:space="0" w:color="auto"/>
        <w:bottom w:val="none" w:sz="0" w:space="0" w:color="auto"/>
        <w:right w:val="none" w:sz="0" w:space="0" w:color="auto"/>
      </w:divBdr>
    </w:div>
    <w:div w:id="1343557373">
      <w:marLeft w:val="0"/>
      <w:marRight w:val="0"/>
      <w:marTop w:val="0"/>
      <w:marBottom w:val="0"/>
      <w:divBdr>
        <w:top w:val="none" w:sz="0" w:space="0" w:color="auto"/>
        <w:left w:val="none" w:sz="0" w:space="0" w:color="auto"/>
        <w:bottom w:val="none" w:sz="0" w:space="0" w:color="auto"/>
        <w:right w:val="none" w:sz="0" w:space="0" w:color="auto"/>
      </w:divBdr>
    </w:div>
    <w:div w:id="1674336396">
      <w:marLeft w:val="0"/>
      <w:marRight w:val="0"/>
      <w:marTop w:val="0"/>
      <w:marBottom w:val="0"/>
      <w:divBdr>
        <w:top w:val="none" w:sz="0" w:space="0" w:color="auto"/>
        <w:left w:val="none" w:sz="0" w:space="0" w:color="auto"/>
        <w:bottom w:val="none" w:sz="0" w:space="0" w:color="auto"/>
        <w:right w:val="none" w:sz="0" w:space="0" w:color="auto"/>
      </w:divBdr>
    </w:div>
    <w:div w:id="1690911752">
      <w:marLeft w:val="0"/>
      <w:marRight w:val="0"/>
      <w:marTop w:val="0"/>
      <w:marBottom w:val="0"/>
      <w:divBdr>
        <w:top w:val="none" w:sz="0" w:space="0" w:color="auto"/>
        <w:left w:val="none" w:sz="0" w:space="0" w:color="auto"/>
        <w:bottom w:val="none" w:sz="0" w:space="0" w:color="auto"/>
        <w:right w:val="none" w:sz="0" w:space="0" w:color="auto"/>
      </w:divBdr>
    </w:div>
    <w:div w:id="1752236991">
      <w:marLeft w:val="0"/>
      <w:marRight w:val="0"/>
      <w:marTop w:val="0"/>
      <w:marBottom w:val="0"/>
      <w:divBdr>
        <w:top w:val="none" w:sz="0" w:space="0" w:color="auto"/>
        <w:left w:val="none" w:sz="0" w:space="0" w:color="auto"/>
        <w:bottom w:val="none" w:sz="0" w:space="0" w:color="auto"/>
        <w:right w:val="none" w:sz="0" w:space="0" w:color="auto"/>
      </w:divBdr>
    </w:div>
    <w:div w:id="1804350391">
      <w:marLeft w:val="0"/>
      <w:marRight w:val="0"/>
      <w:marTop w:val="0"/>
      <w:marBottom w:val="0"/>
      <w:divBdr>
        <w:top w:val="none" w:sz="0" w:space="0" w:color="auto"/>
        <w:left w:val="none" w:sz="0" w:space="0" w:color="auto"/>
        <w:bottom w:val="none" w:sz="0" w:space="0" w:color="auto"/>
        <w:right w:val="none" w:sz="0" w:space="0" w:color="auto"/>
      </w:divBdr>
    </w:div>
    <w:div w:id="1886287626">
      <w:marLeft w:val="0"/>
      <w:marRight w:val="0"/>
      <w:marTop w:val="0"/>
      <w:marBottom w:val="0"/>
      <w:divBdr>
        <w:top w:val="none" w:sz="0" w:space="0" w:color="auto"/>
        <w:left w:val="none" w:sz="0" w:space="0" w:color="auto"/>
        <w:bottom w:val="none" w:sz="0" w:space="0" w:color="auto"/>
        <w:right w:val="none" w:sz="0" w:space="0" w:color="auto"/>
      </w:divBdr>
    </w:div>
    <w:div w:id="200639332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www.google.co.uk/search?tbo=p&amp;tbm=bks&amp;q=bibliogroup:%22Immortals+of+philosophy+and+religion%22&amp;source=gbs_metadata_r&amp;cad=3"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plato.stanford.edu/entries/heraclitus/" TargetMode="External"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1055</Words>
  <Characters>6014</Characters>
  <Application>Microsoft Office Word</Application>
  <DocSecurity>0</DocSecurity>
  <Lines>50</Lines>
  <Paragraphs>14</Paragraphs>
  <ScaleCrop>false</ScaleCrop>
  <Company/>
  <LinksUpToDate>false</LinksUpToDate>
  <CharactersWithSpaces>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 (1700991)</dc:creator>
  <cp:keywords/>
  <dc:description/>
  <cp:lastModifiedBy>Sophie Taylor (1700991)</cp:lastModifiedBy>
  <cp:revision>2</cp:revision>
  <dcterms:created xsi:type="dcterms:W3CDTF">2018-02-21T17:11:00Z</dcterms:created>
  <dcterms:modified xsi:type="dcterms:W3CDTF">2018-02-21T17:11:00Z</dcterms:modified>
</cp:coreProperties>
</file>