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96B09" w:rsidRPr="009E1989" w:rsidRDefault="00796B09" w:rsidP="009E1989">
      <w:pPr>
        <w:pStyle w:val="Heading1"/>
        <w:spacing w:line="360" w:lineRule="auto"/>
        <w:rPr>
          <w:rFonts w:ascii="Arial" w:hAnsi="Arial" w:cs="Arial"/>
          <w:b w:val="0"/>
          <w:bCs w:val="0"/>
          <w:color w:val="000000" w:themeColor="text1"/>
          <w:sz w:val="24"/>
          <w:szCs w:val="24"/>
        </w:rPr>
      </w:pPr>
      <w:bookmarkStart w:id="0" w:name="_Toc200625733"/>
      <w:r w:rsidRPr="009E1989">
        <w:rPr>
          <w:rFonts w:ascii="Arial" w:eastAsia="Aptos" w:hAnsi="Arial" w:cs="Arial"/>
          <w:b w:val="0"/>
          <w:bCs w:val="0"/>
          <w:color w:val="000000" w:themeColor="text1"/>
          <w:sz w:val="24"/>
          <w:szCs w:val="24"/>
        </w:rPr>
        <w:t xml:space="preserve">Title: </w:t>
      </w:r>
      <w:r w:rsidRPr="009E1989">
        <w:rPr>
          <w:rFonts w:ascii="Arial" w:hAnsi="Arial" w:cs="Arial"/>
          <w:b w:val="0"/>
          <w:bCs w:val="0"/>
          <w:color w:val="000000" w:themeColor="text1"/>
          <w:sz w:val="24"/>
          <w:szCs w:val="24"/>
        </w:rPr>
        <w:t>The Impact of Front Office Service Quality on Guest Satisfaction: A Case Study of Holiday Inn Peterborough</w:t>
      </w:r>
      <w:bookmarkEnd w:id="0"/>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 xml:space="preserve">Lecturer: Dr Ernest </w:t>
      </w:r>
      <w:proofErr w:type="spellStart"/>
      <w:r w:rsidRPr="009E1989">
        <w:rPr>
          <w:rFonts w:ascii="Arial" w:eastAsia="Aptos" w:hAnsi="Arial" w:cs="Arial"/>
          <w:color w:val="000000" w:themeColor="text1"/>
        </w:rPr>
        <w:t>Wavei</w:t>
      </w:r>
      <w:proofErr w:type="spellEnd"/>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 xml:space="preserve">Student Name: Galen </w:t>
      </w:r>
      <w:proofErr w:type="spellStart"/>
      <w:r w:rsidRPr="009E1989">
        <w:rPr>
          <w:rFonts w:ascii="Arial" w:eastAsia="Aptos" w:hAnsi="Arial" w:cs="Arial"/>
          <w:color w:val="000000" w:themeColor="text1"/>
        </w:rPr>
        <w:t>Atanasov</w:t>
      </w:r>
      <w:proofErr w:type="spellEnd"/>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Student Number:</w:t>
      </w:r>
      <w:r w:rsidRPr="009E1989">
        <w:rPr>
          <w:rFonts w:ascii="Arial" w:eastAsia="Arial" w:hAnsi="Arial" w:cs="Arial"/>
          <w:color w:val="000000" w:themeColor="text1"/>
        </w:rPr>
        <w:t xml:space="preserve"> 2212026</w:t>
      </w:r>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 xml:space="preserve">Module: </w:t>
      </w:r>
      <w:r w:rsidR="000776B8">
        <w:rPr>
          <w:rFonts w:ascii="Arial" w:eastAsia="Aptos" w:hAnsi="Arial" w:cs="Arial"/>
          <w:color w:val="000000" w:themeColor="text1"/>
        </w:rPr>
        <w:t>Placement</w:t>
      </w:r>
      <w:r w:rsidRPr="009E1989">
        <w:rPr>
          <w:rFonts w:ascii="Arial" w:eastAsia="Aptos" w:hAnsi="Arial" w:cs="Arial"/>
          <w:color w:val="000000" w:themeColor="text1"/>
        </w:rPr>
        <w:t xml:space="preserve"> Project BMIH6008</w:t>
      </w:r>
    </w:p>
    <w:p w:rsidR="00796B09" w:rsidRPr="00E03660" w:rsidRDefault="00796B09" w:rsidP="00E03660">
      <w:pPr>
        <w:rPr>
          <w:rFonts w:ascii="Arial" w:hAnsi="Arial" w:cs="Arial"/>
        </w:rPr>
      </w:pPr>
      <w:r w:rsidRPr="00E03660">
        <w:rPr>
          <w:rFonts w:ascii="Arial" w:hAnsi="Arial" w:cs="Arial"/>
        </w:rPr>
        <w:t>Wordcount: 7477</w:t>
      </w:r>
    </w:p>
    <w:p w:rsidR="00796B09" w:rsidRPr="009E1989" w:rsidRDefault="00796B09" w:rsidP="009E1989">
      <w:pPr>
        <w:pStyle w:val="Heading1"/>
        <w:spacing w:line="360" w:lineRule="auto"/>
        <w:rPr>
          <w:rFonts w:ascii="Arial" w:hAnsi="Arial" w:cs="Arial"/>
          <w:color w:val="000000" w:themeColor="text1"/>
        </w:rPr>
      </w:pPr>
    </w:p>
    <w:p w:rsidR="00796B09" w:rsidRPr="009E1989" w:rsidRDefault="00796B09" w:rsidP="009E1989">
      <w:pPr>
        <w:pStyle w:val="Heading1"/>
        <w:spacing w:line="360" w:lineRule="auto"/>
        <w:rPr>
          <w:rFonts w:ascii="Arial" w:hAnsi="Arial" w:cs="Arial"/>
          <w:color w:val="000000" w:themeColor="text1"/>
        </w:rPr>
      </w:pPr>
    </w:p>
    <w:p w:rsidR="009E0278" w:rsidRPr="009E0278" w:rsidRDefault="009E0278" w:rsidP="009E1989">
      <w:pPr>
        <w:spacing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9E0278" w:rsidRPr="009E1989" w:rsidRDefault="009E0278" w:rsidP="009E1989">
      <w:pPr>
        <w:pStyle w:val="Heading2"/>
        <w:spacing w:line="360" w:lineRule="auto"/>
        <w:rPr>
          <w:rFonts w:cs="Arial"/>
          <w:b w:val="0"/>
          <w:bCs w:val="0"/>
          <w:color w:val="000000" w:themeColor="text1"/>
        </w:rPr>
      </w:pPr>
      <w:bookmarkStart w:id="1" w:name="_Toc200625734"/>
      <w:r w:rsidRPr="009E1989">
        <w:rPr>
          <w:rFonts w:cs="Arial"/>
          <w:b w:val="0"/>
          <w:bCs w:val="0"/>
          <w:color w:val="000000" w:themeColor="text1"/>
        </w:rPr>
        <w:lastRenderedPageBreak/>
        <w:t>AI Declaration</w:t>
      </w:r>
      <w:bookmarkEnd w:id="1"/>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 acknowledge that artificial intelligence (AI) tools have been utilized in the</w:t>
      </w:r>
      <w:r w:rsidR="00796B09"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structuring</w:t>
      </w:r>
      <w:r w:rsidR="00796B09" w:rsidRPr="009E1989">
        <w:rPr>
          <w:rFonts w:ascii="Arial" w:eastAsia="Times New Roman" w:hAnsi="Arial" w:cs="Arial"/>
          <w:color w:val="000000" w:themeColor="text1"/>
          <w:kern w:val="0"/>
          <w:lang w:eastAsia="en-GB"/>
          <w14:ligatures w14:val="none"/>
        </w:rPr>
        <w:t xml:space="preserve"> of this report</w:t>
      </w:r>
      <w:r w:rsidRPr="009E0278">
        <w:rPr>
          <w:rFonts w:ascii="Arial" w:eastAsia="Times New Roman" w:hAnsi="Arial" w:cs="Arial"/>
          <w:color w:val="000000" w:themeColor="text1"/>
          <w:kern w:val="0"/>
          <w:lang w:eastAsia="en-GB"/>
          <w14:ligatures w14:val="none"/>
        </w:rPr>
        <w:t>. The use of AI is in accordance with institutional guidelines and has been transparently documented in this declaration.</w:t>
      </w:r>
    </w:p>
    <w:p w:rsidR="009E0278" w:rsidRPr="009E1989" w:rsidRDefault="009E0278" w:rsidP="009E1989">
      <w:pPr>
        <w:pStyle w:val="Heading2"/>
        <w:spacing w:line="360" w:lineRule="auto"/>
        <w:rPr>
          <w:rFonts w:cs="Arial"/>
          <w:b w:val="0"/>
          <w:bCs w:val="0"/>
          <w:color w:val="000000" w:themeColor="text1"/>
        </w:rPr>
      </w:pPr>
      <w:bookmarkStart w:id="2" w:name="_Toc200625735"/>
      <w:r w:rsidRPr="009E1989">
        <w:rPr>
          <w:rFonts w:cs="Arial"/>
          <w:b w:val="0"/>
          <w:bCs w:val="0"/>
          <w:color w:val="000000" w:themeColor="text1"/>
        </w:rPr>
        <w:t>Acknowledgements</w:t>
      </w:r>
      <w:bookmarkEnd w:id="2"/>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I would like to express my gratitude to the management and staff of Holiday Inn Peterborough, especially the Front Office team, for providing invaluable insight during my placement and supporting the simulated research process. I am also grateful to my academic supervisor for guidance throughout the project. Special thanks to my colleagues and family for their encouragement. </w:t>
      </w: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sdt>
      <w:sdtPr>
        <w:rPr>
          <w:rFonts w:ascii="Arial" w:eastAsiaTheme="minorHAnsi" w:hAnsi="Arial" w:cs="Arial"/>
          <w:b w:val="0"/>
          <w:bCs w:val="0"/>
          <w:color w:val="000000" w:themeColor="text1"/>
          <w:kern w:val="2"/>
          <w:sz w:val="24"/>
          <w:szCs w:val="24"/>
          <w:lang w:val="en-GB"/>
          <w14:ligatures w14:val="standardContextual"/>
        </w:rPr>
        <w:id w:val="1874114495"/>
        <w:docPartObj>
          <w:docPartGallery w:val="Table of Contents"/>
          <w:docPartUnique/>
        </w:docPartObj>
      </w:sdtPr>
      <w:sdtEndPr>
        <w:rPr>
          <w:noProof/>
        </w:rPr>
      </w:sdtEndPr>
      <w:sdtContent>
        <w:p w:rsidR="009E0278" w:rsidRPr="00E03660" w:rsidRDefault="009E0278" w:rsidP="009E1989">
          <w:pPr>
            <w:pStyle w:val="TOCHeading"/>
            <w:spacing w:line="360" w:lineRule="auto"/>
            <w:rPr>
              <w:rFonts w:ascii="Arial" w:hAnsi="Arial" w:cs="Arial"/>
              <w:b w:val="0"/>
              <w:bCs w:val="0"/>
              <w:color w:val="000000" w:themeColor="text1"/>
              <w:sz w:val="24"/>
              <w:szCs w:val="24"/>
            </w:rPr>
          </w:pPr>
          <w:r w:rsidRPr="00E03660">
            <w:rPr>
              <w:rFonts w:ascii="Arial" w:hAnsi="Arial" w:cs="Arial"/>
              <w:b w:val="0"/>
              <w:bCs w:val="0"/>
              <w:color w:val="000000" w:themeColor="text1"/>
              <w:sz w:val="24"/>
              <w:szCs w:val="24"/>
            </w:rPr>
            <w:t>Table of Contents</w:t>
          </w:r>
        </w:p>
        <w:p w:rsidR="009F7190" w:rsidRDefault="009E0278">
          <w:pPr>
            <w:pStyle w:val="TOC1"/>
            <w:tabs>
              <w:tab w:val="right" w:leader="dot" w:pos="9010"/>
            </w:tabs>
            <w:rPr>
              <w:rFonts w:eastAsiaTheme="minorEastAsia" w:cstheme="minorBidi"/>
              <w:b w:val="0"/>
              <w:bCs w:val="0"/>
              <w:i w:val="0"/>
              <w:iCs w:val="0"/>
              <w:noProof/>
              <w:lang w:eastAsia="en-GB"/>
            </w:rPr>
          </w:pPr>
          <w:r w:rsidRPr="009E1989">
            <w:rPr>
              <w:rFonts w:ascii="Arial" w:hAnsi="Arial" w:cs="Arial"/>
              <w:b w:val="0"/>
              <w:bCs w:val="0"/>
              <w:color w:val="000000" w:themeColor="text1"/>
            </w:rPr>
            <w:fldChar w:fldCharType="begin"/>
          </w:r>
          <w:r w:rsidRPr="009E1989">
            <w:rPr>
              <w:rFonts w:ascii="Arial" w:hAnsi="Arial" w:cs="Arial"/>
              <w:b w:val="0"/>
              <w:bCs w:val="0"/>
              <w:color w:val="000000" w:themeColor="text1"/>
            </w:rPr>
            <w:instrText xml:space="preserve"> TOC \o "1-3" \h \z \u </w:instrText>
          </w:r>
          <w:r w:rsidRPr="009E1989">
            <w:rPr>
              <w:rFonts w:ascii="Arial" w:hAnsi="Arial" w:cs="Arial"/>
              <w:b w:val="0"/>
              <w:bCs w:val="0"/>
              <w:color w:val="000000" w:themeColor="text1"/>
            </w:rPr>
            <w:fldChar w:fldCharType="separate"/>
          </w:r>
          <w:hyperlink w:anchor="_Toc200625733" w:history="1">
            <w:r w:rsidR="009F7190" w:rsidRPr="000E278D">
              <w:rPr>
                <w:rStyle w:val="Hyperlink"/>
                <w:rFonts w:ascii="Arial" w:eastAsia="Aptos" w:hAnsi="Arial" w:cs="Arial"/>
                <w:noProof/>
              </w:rPr>
              <w:t xml:space="preserve">Title: </w:t>
            </w:r>
            <w:r w:rsidR="009F7190" w:rsidRPr="000E278D">
              <w:rPr>
                <w:rStyle w:val="Hyperlink"/>
                <w:rFonts w:ascii="Arial" w:hAnsi="Arial" w:cs="Arial"/>
                <w:noProof/>
              </w:rPr>
              <w:t>The Impact of Front Office Service Quality on Guest Satisfaction: A Case Study of Holiday Inn Peterborough</w:t>
            </w:r>
            <w:r w:rsidR="009F7190">
              <w:rPr>
                <w:noProof/>
                <w:webHidden/>
              </w:rPr>
              <w:tab/>
            </w:r>
            <w:r w:rsidR="009F7190">
              <w:rPr>
                <w:noProof/>
                <w:webHidden/>
              </w:rPr>
              <w:fldChar w:fldCharType="begin"/>
            </w:r>
            <w:r w:rsidR="009F7190">
              <w:rPr>
                <w:noProof/>
                <w:webHidden/>
              </w:rPr>
              <w:instrText xml:space="preserve"> PAGEREF _Toc200625733 \h </w:instrText>
            </w:r>
            <w:r w:rsidR="009F7190">
              <w:rPr>
                <w:noProof/>
                <w:webHidden/>
              </w:rPr>
            </w:r>
            <w:r w:rsidR="009F7190">
              <w:rPr>
                <w:noProof/>
                <w:webHidden/>
              </w:rPr>
              <w:fldChar w:fldCharType="separate"/>
            </w:r>
            <w:r w:rsidR="009F7190">
              <w:rPr>
                <w:noProof/>
                <w:webHidden/>
              </w:rPr>
              <w:t>1</w:t>
            </w:r>
            <w:r w:rsidR="009F7190">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4" w:history="1">
            <w:r w:rsidRPr="000E278D">
              <w:rPr>
                <w:rStyle w:val="Hyperlink"/>
                <w:rFonts w:cs="Arial"/>
                <w:noProof/>
              </w:rPr>
              <w:t>AI Declaration</w:t>
            </w:r>
            <w:r>
              <w:rPr>
                <w:noProof/>
                <w:webHidden/>
              </w:rPr>
              <w:tab/>
            </w:r>
            <w:r>
              <w:rPr>
                <w:noProof/>
                <w:webHidden/>
              </w:rPr>
              <w:fldChar w:fldCharType="begin"/>
            </w:r>
            <w:r>
              <w:rPr>
                <w:noProof/>
                <w:webHidden/>
              </w:rPr>
              <w:instrText xml:space="preserve"> PAGEREF _Toc200625734 \h </w:instrText>
            </w:r>
            <w:r>
              <w:rPr>
                <w:noProof/>
                <w:webHidden/>
              </w:rPr>
            </w:r>
            <w:r>
              <w:rPr>
                <w:noProof/>
                <w:webHidden/>
              </w:rPr>
              <w:fldChar w:fldCharType="separate"/>
            </w:r>
            <w:r>
              <w:rPr>
                <w:noProof/>
                <w:webHidden/>
              </w:rPr>
              <w:t>2</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5" w:history="1">
            <w:r w:rsidRPr="000E278D">
              <w:rPr>
                <w:rStyle w:val="Hyperlink"/>
                <w:rFonts w:cs="Arial"/>
                <w:noProof/>
              </w:rPr>
              <w:t>Acknowledgements</w:t>
            </w:r>
            <w:r>
              <w:rPr>
                <w:noProof/>
                <w:webHidden/>
              </w:rPr>
              <w:tab/>
            </w:r>
            <w:r>
              <w:rPr>
                <w:noProof/>
                <w:webHidden/>
              </w:rPr>
              <w:fldChar w:fldCharType="begin"/>
            </w:r>
            <w:r>
              <w:rPr>
                <w:noProof/>
                <w:webHidden/>
              </w:rPr>
              <w:instrText xml:space="preserve"> PAGEREF _Toc200625735 \h </w:instrText>
            </w:r>
            <w:r>
              <w:rPr>
                <w:noProof/>
                <w:webHidden/>
              </w:rPr>
            </w:r>
            <w:r>
              <w:rPr>
                <w:noProof/>
                <w:webHidden/>
              </w:rPr>
              <w:fldChar w:fldCharType="separate"/>
            </w:r>
            <w:r>
              <w:rPr>
                <w:noProof/>
                <w:webHidden/>
              </w:rPr>
              <w:t>2</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6" w:history="1">
            <w:r w:rsidRPr="000E278D">
              <w:rPr>
                <w:rStyle w:val="Hyperlink"/>
                <w:rFonts w:cs="Arial"/>
                <w:noProof/>
              </w:rPr>
              <w:t>Abstract</w:t>
            </w:r>
            <w:r>
              <w:rPr>
                <w:noProof/>
                <w:webHidden/>
              </w:rPr>
              <w:tab/>
            </w:r>
            <w:r>
              <w:rPr>
                <w:noProof/>
                <w:webHidden/>
              </w:rPr>
              <w:fldChar w:fldCharType="begin"/>
            </w:r>
            <w:r>
              <w:rPr>
                <w:noProof/>
                <w:webHidden/>
              </w:rPr>
              <w:instrText xml:space="preserve"> PAGEREF _Toc200625736 \h </w:instrText>
            </w:r>
            <w:r>
              <w:rPr>
                <w:noProof/>
                <w:webHidden/>
              </w:rPr>
            </w:r>
            <w:r>
              <w:rPr>
                <w:noProof/>
                <w:webHidden/>
              </w:rPr>
              <w:fldChar w:fldCharType="separate"/>
            </w:r>
            <w:r>
              <w:rPr>
                <w:noProof/>
                <w:webHidden/>
              </w:rPr>
              <w:t>3</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7" w:history="1">
            <w:r w:rsidRPr="000E278D">
              <w:rPr>
                <w:rStyle w:val="Hyperlink"/>
                <w:rFonts w:ascii="Arial" w:eastAsia="Times New Roman" w:hAnsi="Arial" w:cs="Arial"/>
                <w:noProof/>
                <w:kern w:val="0"/>
                <w:lang w:eastAsia="en-GB"/>
                <w14:ligatures w14:val="none"/>
              </w:rPr>
              <w:t>Introduction</w:t>
            </w:r>
            <w:r>
              <w:rPr>
                <w:noProof/>
                <w:webHidden/>
              </w:rPr>
              <w:tab/>
            </w:r>
            <w:r>
              <w:rPr>
                <w:noProof/>
                <w:webHidden/>
              </w:rPr>
              <w:fldChar w:fldCharType="begin"/>
            </w:r>
            <w:r>
              <w:rPr>
                <w:noProof/>
                <w:webHidden/>
              </w:rPr>
              <w:instrText xml:space="preserve"> PAGEREF _Toc200625737 \h </w:instrText>
            </w:r>
            <w:r>
              <w:rPr>
                <w:noProof/>
                <w:webHidden/>
              </w:rPr>
            </w:r>
            <w:r>
              <w:rPr>
                <w:noProof/>
                <w:webHidden/>
              </w:rPr>
              <w:fldChar w:fldCharType="separate"/>
            </w:r>
            <w:r>
              <w:rPr>
                <w:noProof/>
                <w:webHidden/>
              </w:rPr>
              <w:t>5</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8" w:history="1">
            <w:r w:rsidRPr="000E278D">
              <w:rPr>
                <w:rStyle w:val="Hyperlink"/>
                <w:rFonts w:cs="Arial"/>
                <w:noProof/>
              </w:rPr>
              <w:t>Literature Review</w:t>
            </w:r>
            <w:r>
              <w:rPr>
                <w:noProof/>
                <w:webHidden/>
              </w:rPr>
              <w:tab/>
            </w:r>
            <w:r>
              <w:rPr>
                <w:noProof/>
                <w:webHidden/>
              </w:rPr>
              <w:fldChar w:fldCharType="begin"/>
            </w:r>
            <w:r>
              <w:rPr>
                <w:noProof/>
                <w:webHidden/>
              </w:rPr>
              <w:instrText xml:space="preserve"> PAGEREF _Toc200625738 \h </w:instrText>
            </w:r>
            <w:r>
              <w:rPr>
                <w:noProof/>
                <w:webHidden/>
              </w:rPr>
            </w:r>
            <w:r>
              <w:rPr>
                <w:noProof/>
                <w:webHidden/>
              </w:rPr>
              <w:fldChar w:fldCharType="separate"/>
            </w:r>
            <w:r>
              <w:rPr>
                <w:noProof/>
                <w:webHidden/>
              </w:rPr>
              <w:t>6</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39" w:history="1">
            <w:r w:rsidRPr="000E278D">
              <w:rPr>
                <w:rStyle w:val="Hyperlink"/>
                <w:rFonts w:cs="Arial"/>
                <w:noProof/>
              </w:rPr>
              <w:t>Methodology</w:t>
            </w:r>
            <w:r>
              <w:rPr>
                <w:noProof/>
                <w:webHidden/>
              </w:rPr>
              <w:tab/>
            </w:r>
            <w:r>
              <w:rPr>
                <w:noProof/>
                <w:webHidden/>
              </w:rPr>
              <w:fldChar w:fldCharType="begin"/>
            </w:r>
            <w:r>
              <w:rPr>
                <w:noProof/>
                <w:webHidden/>
              </w:rPr>
              <w:instrText xml:space="preserve"> PAGEREF _Toc200625739 \h </w:instrText>
            </w:r>
            <w:r>
              <w:rPr>
                <w:noProof/>
                <w:webHidden/>
              </w:rPr>
            </w:r>
            <w:r>
              <w:rPr>
                <w:noProof/>
                <w:webHidden/>
              </w:rPr>
              <w:fldChar w:fldCharType="separate"/>
            </w:r>
            <w:r>
              <w:rPr>
                <w:noProof/>
                <w:webHidden/>
              </w:rPr>
              <w:t>9</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40" w:history="1">
            <w:r w:rsidRPr="000E278D">
              <w:rPr>
                <w:rStyle w:val="Hyperlink"/>
                <w:rFonts w:ascii="Arial" w:eastAsia="Times New Roman" w:hAnsi="Arial" w:cs="Arial"/>
                <w:noProof/>
                <w:kern w:val="0"/>
                <w:lang w:eastAsia="en-GB"/>
                <w14:ligatures w14:val="none"/>
              </w:rPr>
              <w:t>Research Design and Approach</w:t>
            </w:r>
            <w:r>
              <w:rPr>
                <w:noProof/>
                <w:webHidden/>
              </w:rPr>
              <w:tab/>
            </w:r>
            <w:r>
              <w:rPr>
                <w:noProof/>
                <w:webHidden/>
              </w:rPr>
              <w:fldChar w:fldCharType="begin"/>
            </w:r>
            <w:r>
              <w:rPr>
                <w:noProof/>
                <w:webHidden/>
              </w:rPr>
              <w:instrText xml:space="preserve"> PAGEREF _Toc200625740 \h </w:instrText>
            </w:r>
            <w:r>
              <w:rPr>
                <w:noProof/>
                <w:webHidden/>
              </w:rPr>
            </w:r>
            <w:r>
              <w:rPr>
                <w:noProof/>
                <w:webHidden/>
              </w:rPr>
              <w:fldChar w:fldCharType="separate"/>
            </w:r>
            <w:r>
              <w:rPr>
                <w:noProof/>
                <w:webHidden/>
              </w:rPr>
              <w:t>9</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41" w:history="1">
            <w:r w:rsidRPr="000E278D">
              <w:rPr>
                <w:rStyle w:val="Hyperlink"/>
                <w:rFonts w:ascii="Arial" w:eastAsia="Times New Roman" w:hAnsi="Arial" w:cs="Arial"/>
                <w:noProof/>
                <w:kern w:val="0"/>
                <w:lang w:eastAsia="en-GB"/>
                <w14:ligatures w14:val="none"/>
              </w:rPr>
              <w:t>Data Collection Methods</w:t>
            </w:r>
            <w:r>
              <w:rPr>
                <w:noProof/>
                <w:webHidden/>
              </w:rPr>
              <w:tab/>
            </w:r>
            <w:r>
              <w:rPr>
                <w:noProof/>
                <w:webHidden/>
              </w:rPr>
              <w:fldChar w:fldCharType="begin"/>
            </w:r>
            <w:r>
              <w:rPr>
                <w:noProof/>
                <w:webHidden/>
              </w:rPr>
              <w:instrText xml:space="preserve"> PAGEREF _Toc200625741 \h </w:instrText>
            </w:r>
            <w:r>
              <w:rPr>
                <w:noProof/>
                <w:webHidden/>
              </w:rPr>
            </w:r>
            <w:r>
              <w:rPr>
                <w:noProof/>
                <w:webHidden/>
              </w:rPr>
              <w:fldChar w:fldCharType="separate"/>
            </w:r>
            <w:r>
              <w:rPr>
                <w:noProof/>
                <w:webHidden/>
              </w:rPr>
              <w:t>10</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42" w:history="1">
            <w:r w:rsidRPr="000E278D">
              <w:rPr>
                <w:rStyle w:val="Hyperlink"/>
                <w:rFonts w:ascii="Arial" w:eastAsia="Times New Roman" w:hAnsi="Arial" w:cs="Arial"/>
                <w:noProof/>
                <w:kern w:val="0"/>
                <w:lang w:eastAsia="en-GB"/>
                <w14:ligatures w14:val="none"/>
              </w:rPr>
              <w:t>Data Analysis</w:t>
            </w:r>
            <w:r>
              <w:rPr>
                <w:noProof/>
                <w:webHidden/>
              </w:rPr>
              <w:tab/>
            </w:r>
            <w:r>
              <w:rPr>
                <w:noProof/>
                <w:webHidden/>
              </w:rPr>
              <w:fldChar w:fldCharType="begin"/>
            </w:r>
            <w:r>
              <w:rPr>
                <w:noProof/>
                <w:webHidden/>
              </w:rPr>
              <w:instrText xml:space="preserve"> PAGEREF _Toc200625742 \h </w:instrText>
            </w:r>
            <w:r>
              <w:rPr>
                <w:noProof/>
                <w:webHidden/>
              </w:rPr>
            </w:r>
            <w:r>
              <w:rPr>
                <w:noProof/>
                <w:webHidden/>
              </w:rPr>
              <w:fldChar w:fldCharType="separate"/>
            </w:r>
            <w:r>
              <w:rPr>
                <w:noProof/>
                <w:webHidden/>
              </w:rPr>
              <w:t>11</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3" w:history="1">
            <w:r w:rsidRPr="000E278D">
              <w:rPr>
                <w:rStyle w:val="Hyperlink"/>
                <w:rFonts w:cs="Arial"/>
                <w:noProof/>
              </w:rPr>
              <w:t>Findings</w:t>
            </w:r>
            <w:r>
              <w:rPr>
                <w:noProof/>
                <w:webHidden/>
              </w:rPr>
              <w:tab/>
            </w:r>
            <w:r>
              <w:rPr>
                <w:noProof/>
                <w:webHidden/>
              </w:rPr>
              <w:fldChar w:fldCharType="begin"/>
            </w:r>
            <w:r>
              <w:rPr>
                <w:noProof/>
                <w:webHidden/>
              </w:rPr>
              <w:instrText xml:space="preserve"> PAGEREF _Toc200625743 \h </w:instrText>
            </w:r>
            <w:r>
              <w:rPr>
                <w:noProof/>
                <w:webHidden/>
              </w:rPr>
            </w:r>
            <w:r>
              <w:rPr>
                <w:noProof/>
                <w:webHidden/>
              </w:rPr>
              <w:fldChar w:fldCharType="separate"/>
            </w:r>
            <w:r>
              <w:rPr>
                <w:noProof/>
                <w:webHidden/>
              </w:rPr>
              <w:t>11</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4" w:history="1">
            <w:r w:rsidRPr="000E278D">
              <w:rPr>
                <w:rStyle w:val="Hyperlink"/>
                <w:rFonts w:cs="Arial"/>
                <w:noProof/>
              </w:rPr>
              <w:t>Theme 1: Efficiency and Responsiveness of Service</w:t>
            </w:r>
            <w:r>
              <w:rPr>
                <w:noProof/>
                <w:webHidden/>
              </w:rPr>
              <w:tab/>
            </w:r>
            <w:r>
              <w:rPr>
                <w:noProof/>
                <w:webHidden/>
              </w:rPr>
              <w:fldChar w:fldCharType="begin"/>
            </w:r>
            <w:r>
              <w:rPr>
                <w:noProof/>
                <w:webHidden/>
              </w:rPr>
              <w:instrText xml:space="preserve"> PAGEREF _Toc200625744 \h </w:instrText>
            </w:r>
            <w:r>
              <w:rPr>
                <w:noProof/>
                <w:webHidden/>
              </w:rPr>
            </w:r>
            <w:r>
              <w:rPr>
                <w:noProof/>
                <w:webHidden/>
              </w:rPr>
              <w:fldChar w:fldCharType="separate"/>
            </w:r>
            <w:r>
              <w:rPr>
                <w:noProof/>
                <w:webHidden/>
              </w:rPr>
              <w:t>11</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5" w:history="1">
            <w:r w:rsidRPr="000E278D">
              <w:rPr>
                <w:rStyle w:val="Hyperlink"/>
                <w:rFonts w:cs="Arial"/>
                <w:noProof/>
              </w:rPr>
              <w:t>Theme 2: Staff Professionalism and Assurance</w:t>
            </w:r>
            <w:r>
              <w:rPr>
                <w:noProof/>
                <w:webHidden/>
              </w:rPr>
              <w:tab/>
            </w:r>
            <w:r>
              <w:rPr>
                <w:noProof/>
                <w:webHidden/>
              </w:rPr>
              <w:fldChar w:fldCharType="begin"/>
            </w:r>
            <w:r>
              <w:rPr>
                <w:noProof/>
                <w:webHidden/>
              </w:rPr>
              <w:instrText xml:space="preserve"> PAGEREF _Toc200625745 \h </w:instrText>
            </w:r>
            <w:r>
              <w:rPr>
                <w:noProof/>
                <w:webHidden/>
              </w:rPr>
            </w:r>
            <w:r>
              <w:rPr>
                <w:noProof/>
                <w:webHidden/>
              </w:rPr>
              <w:fldChar w:fldCharType="separate"/>
            </w:r>
            <w:r>
              <w:rPr>
                <w:noProof/>
                <w:webHidden/>
              </w:rPr>
              <w:t>12</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6" w:history="1">
            <w:r w:rsidRPr="000E278D">
              <w:rPr>
                <w:rStyle w:val="Hyperlink"/>
                <w:rFonts w:cs="Arial"/>
                <w:noProof/>
              </w:rPr>
              <w:t>Theme 3: Empathy and Personalisation</w:t>
            </w:r>
            <w:r>
              <w:rPr>
                <w:noProof/>
                <w:webHidden/>
              </w:rPr>
              <w:tab/>
            </w:r>
            <w:r>
              <w:rPr>
                <w:noProof/>
                <w:webHidden/>
              </w:rPr>
              <w:fldChar w:fldCharType="begin"/>
            </w:r>
            <w:r>
              <w:rPr>
                <w:noProof/>
                <w:webHidden/>
              </w:rPr>
              <w:instrText xml:space="preserve"> PAGEREF _Toc200625746 \h </w:instrText>
            </w:r>
            <w:r>
              <w:rPr>
                <w:noProof/>
                <w:webHidden/>
              </w:rPr>
            </w:r>
            <w:r>
              <w:rPr>
                <w:noProof/>
                <w:webHidden/>
              </w:rPr>
              <w:fldChar w:fldCharType="separate"/>
            </w:r>
            <w:r>
              <w:rPr>
                <w:noProof/>
                <w:webHidden/>
              </w:rPr>
              <w:t>13</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7" w:history="1">
            <w:r w:rsidRPr="000E278D">
              <w:rPr>
                <w:rStyle w:val="Hyperlink"/>
                <w:rFonts w:cs="Arial"/>
                <w:noProof/>
              </w:rPr>
              <w:t>Theme 4: Challenges and Service Gaps</w:t>
            </w:r>
            <w:r>
              <w:rPr>
                <w:noProof/>
                <w:webHidden/>
              </w:rPr>
              <w:tab/>
            </w:r>
            <w:r>
              <w:rPr>
                <w:noProof/>
                <w:webHidden/>
              </w:rPr>
              <w:fldChar w:fldCharType="begin"/>
            </w:r>
            <w:r>
              <w:rPr>
                <w:noProof/>
                <w:webHidden/>
              </w:rPr>
              <w:instrText xml:space="preserve"> PAGEREF _Toc200625747 \h </w:instrText>
            </w:r>
            <w:r>
              <w:rPr>
                <w:noProof/>
                <w:webHidden/>
              </w:rPr>
            </w:r>
            <w:r>
              <w:rPr>
                <w:noProof/>
                <w:webHidden/>
              </w:rPr>
              <w:fldChar w:fldCharType="separate"/>
            </w:r>
            <w:r>
              <w:rPr>
                <w:noProof/>
                <w:webHidden/>
              </w:rPr>
              <w:t>13</w:t>
            </w:r>
            <w:r>
              <w:rPr>
                <w:noProof/>
                <w:webHidden/>
              </w:rPr>
              <w:fldChar w:fldCharType="end"/>
            </w:r>
          </w:hyperlink>
        </w:p>
        <w:p w:rsidR="009F7190" w:rsidRDefault="009F7190">
          <w:pPr>
            <w:pStyle w:val="TOC1"/>
            <w:tabs>
              <w:tab w:val="right" w:leader="dot" w:pos="9010"/>
            </w:tabs>
            <w:rPr>
              <w:rFonts w:eastAsiaTheme="minorEastAsia" w:cstheme="minorBidi"/>
              <w:b w:val="0"/>
              <w:bCs w:val="0"/>
              <w:i w:val="0"/>
              <w:iCs w:val="0"/>
              <w:noProof/>
              <w:lang w:eastAsia="en-GB"/>
            </w:rPr>
          </w:pPr>
          <w:hyperlink w:anchor="_Toc200625748" w:history="1">
            <w:r w:rsidRPr="000E278D">
              <w:rPr>
                <w:rStyle w:val="Hyperlink"/>
                <w:rFonts w:ascii="Arial" w:hAnsi="Arial" w:cs="Arial"/>
                <w:noProof/>
              </w:rPr>
              <w:t>Further Analysis and Contextual Expansion</w:t>
            </w:r>
            <w:r>
              <w:rPr>
                <w:noProof/>
                <w:webHidden/>
              </w:rPr>
              <w:tab/>
            </w:r>
            <w:r>
              <w:rPr>
                <w:noProof/>
                <w:webHidden/>
              </w:rPr>
              <w:fldChar w:fldCharType="begin"/>
            </w:r>
            <w:r>
              <w:rPr>
                <w:noProof/>
                <w:webHidden/>
              </w:rPr>
              <w:instrText xml:space="preserve"> PAGEREF _Toc200625748 \h </w:instrText>
            </w:r>
            <w:r>
              <w:rPr>
                <w:noProof/>
                <w:webHidden/>
              </w:rPr>
            </w:r>
            <w:r>
              <w:rPr>
                <w:noProof/>
                <w:webHidden/>
              </w:rPr>
              <w:fldChar w:fldCharType="separate"/>
            </w:r>
            <w:r>
              <w:rPr>
                <w:noProof/>
                <w:webHidden/>
              </w:rPr>
              <w:t>14</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49" w:history="1">
            <w:r w:rsidRPr="000E278D">
              <w:rPr>
                <w:rStyle w:val="Hyperlink"/>
                <w:rFonts w:cs="Arial"/>
                <w:noProof/>
              </w:rPr>
              <w:t>Theme 1 Extension: Service Timing, Segmentation and Industry Comparison</w:t>
            </w:r>
            <w:r>
              <w:rPr>
                <w:noProof/>
                <w:webHidden/>
              </w:rPr>
              <w:tab/>
            </w:r>
            <w:r>
              <w:rPr>
                <w:noProof/>
                <w:webHidden/>
              </w:rPr>
              <w:fldChar w:fldCharType="begin"/>
            </w:r>
            <w:r>
              <w:rPr>
                <w:noProof/>
                <w:webHidden/>
              </w:rPr>
              <w:instrText xml:space="preserve"> PAGEREF _Toc200625749 \h </w:instrText>
            </w:r>
            <w:r>
              <w:rPr>
                <w:noProof/>
                <w:webHidden/>
              </w:rPr>
            </w:r>
            <w:r>
              <w:rPr>
                <w:noProof/>
                <w:webHidden/>
              </w:rPr>
              <w:fldChar w:fldCharType="separate"/>
            </w:r>
            <w:r>
              <w:rPr>
                <w:noProof/>
                <w:webHidden/>
              </w:rPr>
              <w:t>14</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0" w:history="1">
            <w:r w:rsidRPr="000E278D">
              <w:rPr>
                <w:rStyle w:val="Hyperlink"/>
                <w:rFonts w:cs="Arial"/>
                <w:noProof/>
              </w:rPr>
              <w:t>Theme 2 Extension: Professionalism and the Role of Training</w:t>
            </w:r>
            <w:r>
              <w:rPr>
                <w:noProof/>
                <w:webHidden/>
              </w:rPr>
              <w:tab/>
            </w:r>
            <w:r>
              <w:rPr>
                <w:noProof/>
                <w:webHidden/>
              </w:rPr>
              <w:fldChar w:fldCharType="begin"/>
            </w:r>
            <w:r>
              <w:rPr>
                <w:noProof/>
                <w:webHidden/>
              </w:rPr>
              <w:instrText xml:space="preserve"> PAGEREF _Toc200625750 \h </w:instrText>
            </w:r>
            <w:r>
              <w:rPr>
                <w:noProof/>
                <w:webHidden/>
              </w:rPr>
            </w:r>
            <w:r>
              <w:rPr>
                <w:noProof/>
                <w:webHidden/>
              </w:rPr>
              <w:fldChar w:fldCharType="separate"/>
            </w:r>
            <w:r>
              <w:rPr>
                <w:noProof/>
                <w:webHidden/>
              </w:rPr>
              <w:t>15</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1" w:history="1">
            <w:r w:rsidRPr="000E278D">
              <w:rPr>
                <w:rStyle w:val="Hyperlink"/>
                <w:rFonts w:cs="Arial"/>
                <w:noProof/>
              </w:rPr>
              <w:t>Theme 3 Extension: Personalisation as a Competitive Differentiator</w:t>
            </w:r>
            <w:r>
              <w:rPr>
                <w:noProof/>
                <w:webHidden/>
              </w:rPr>
              <w:tab/>
            </w:r>
            <w:r>
              <w:rPr>
                <w:noProof/>
                <w:webHidden/>
              </w:rPr>
              <w:fldChar w:fldCharType="begin"/>
            </w:r>
            <w:r>
              <w:rPr>
                <w:noProof/>
                <w:webHidden/>
              </w:rPr>
              <w:instrText xml:space="preserve"> PAGEREF _Toc200625751 \h </w:instrText>
            </w:r>
            <w:r>
              <w:rPr>
                <w:noProof/>
                <w:webHidden/>
              </w:rPr>
            </w:r>
            <w:r>
              <w:rPr>
                <w:noProof/>
                <w:webHidden/>
              </w:rPr>
              <w:fldChar w:fldCharType="separate"/>
            </w:r>
            <w:r>
              <w:rPr>
                <w:noProof/>
                <w:webHidden/>
              </w:rPr>
              <w:t>15</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2" w:history="1">
            <w:r w:rsidRPr="000E278D">
              <w:rPr>
                <w:rStyle w:val="Hyperlink"/>
                <w:rFonts w:cs="Arial"/>
                <w:noProof/>
              </w:rPr>
              <w:t>Theme 4 Extension: Service Gaps and Internal Communication</w:t>
            </w:r>
            <w:r>
              <w:rPr>
                <w:noProof/>
                <w:webHidden/>
              </w:rPr>
              <w:tab/>
            </w:r>
            <w:r>
              <w:rPr>
                <w:noProof/>
                <w:webHidden/>
              </w:rPr>
              <w:fldChar w:fldCharType="begin"/>
            </w:r>
            <w:r>
              <w:rPr>
                <w:noProof/>
                <w:webHidden/>
              </w:rPr>
              <w:instrText xml:space="preserve"> PAGEREF _Toc200625752 \h </w:instrText>
            </w:r>
            <w:r>
              <w:rPr>
                <w:noProof/>
                <w:webHidden/>
              </w:rPr>
            </w:r>
            <w:r>
              <w:rPr>
                <w:noProof/>
                <w:webHidden/>
              </w:rPr>
              <w:fldChar w:fldCharType="separate"/>
            </w:r>
            <w:r>
              <w:rPr>
                <w:noProof/>
                <w:webHidden/>
              </w:rPr>
              <w:t>15</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3" w:history="1">
            <w:r w:rsidRPr="000E278D">
              <w:rPr>
                <w:rStyle w:val="Hyperlink"/>
                <w:rFonts w:cs="Arial"/>
                <w:noProof/>
              </w:rPr>
              <w:t>Service Quality Summary and Strategic Implications</w:t>
            </w:r>
            <w:r>
              <w:rPr>
                <w:noProof/>
                <w:webHidden/>
              </w:rPr>
              <w:tab/>
            </w:r>
            <w:r>
              <w:rPr>
                <w:noProof/>
                <w:webHidden/>
              </w:rPr>
              <w:fldChar w:fldCharType="begin"/>
            </w:r>
            <w:r>
              <w:rPr>
                <w:noProof/>
                <w:webHidden/>
              </w:rPr>
              <w:instrText xml:space="preserve"> PAGEREF _Toc200625753 \h </w:instrText>
            </w:r>
            <w:r>
              <w:rPr>
                <w:noProof/>
                <w:webHidden/>
              </w:rPr>
            </w:r>
            <w:r>
              <w:rPr>
                <w:noProof/>
                <w:webHidden/>
              </w:rPr>
              <w:fldChar w:fldCharType="separate"/>
            </w:r>
            <w:r>
              <w:rPr>
                <w:noProof/>
                <w:webHidden/>
              </w:rPr>
              <w:t>16</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4" w:history="1">
            <w:r w:rsidRPr="000E278D">
              <w:rPr>
                <w:rStyle w:val="Hyperlink"/>
                <w:rFonts w:cs="Arial"/>
                <w:noProof/>
              </w:rPr>
              <w:t>Discussion</w:t>
            </w:r>
            <w:r>
              <w:rPr>
                <w:noProof/>
                <w:webHidden/>
              </w:rPr>
              <w:tab/>
            </w:r>
            <w:r>
              <w:rPr>
                <w:noProof/>
                <w:webHidden/>
              </w:rPr>
              <w:fldChar w:fldCharType="begin"/>
            </w:r>
            <w:r>
              <w:rPr>
                <w:noProof/>
                <w:webHidden/>
              </w:rPr>
              <w:instrText xml:space="preserve"> PAGEREF _Toc200625754 \h </w:instrText>
            </w:r>
            <w:r>
              <w:rPr>
                <w:noProof/>
                <w:webHidden/>
              </w:rPr>
            </w:r>
            <w:r>
              <w:rPr>
                <w:noProof/>
                <w:webHidden/>
              </w:rPr>
              <w:fldChar w:fldCharType="separate"/>
            </w:r>
            <w:r>
              <w:rPr>
                <w:noProof/>
                <w:webHidden/>
              </w:rPr>
              <w:t>16</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5" w:history="1">
            <w:r w:rsidRPr="000E278D">
              <w:rPr>
                <w:rStyle w:val="Hyperlink"/>
                <w:rFonts w:ascii="Arial" w:eastAsia="Times New Roman" w:hAnsi="Arial" w:cs="Arial"/>
                <w:noProof/>
                <w:kern w:val="0"/>
                <w:lang w:eastAsia="en-GB"/>
                <w14:ligatures w14:val="none"/>
              </w:rPr>
              <w:t>Conclusion</w:t>
            </w:r>
            <w:r>
              <w:rPr>
                <w:noProof/>
                <w:webHidden/>
              </w:rPr>
              <w:tab/>
            </w:r>
            <w:r>
              <w:rPr>
                <w:noProof/>
                <w:webHidden/>
              </w:rPr>
              <w:fldChar w:fldCharType="begin"/>
            </w:r>
            <w:r>
              <w:rPr>
                <w:noProof/>
                <w:webHidden/>
              </w:rPr>
              <w:instrText xml:space="preserve"> PAGEREF _Toc200625755 \h </w:instrText>
            </w:r>
            <w:r>
              <w:rPr>
                <w:noProof/>
                <w:webHidden/>
              </w:rPr>
            </w:r>
            <w:r>
              <w:rPr>
                <w:noProof/>
                <w:webHidden/>
              </w:rPr>
              <w:fldChar w:fldCharType="separate"/>
            </w:r>
            <w:r>
              <w:rPr>
                <w:noProof/>
                <w:webHidden/>
              </w:rPr>
              <w:t>22</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56" w:history="1">
            <w:r w:rsidRPr="000E278D">
              <w:rPr>
                <w:rStyle w:val="Hyperlink"/>
                <w:rFonts w:ascii="Arial" w:eastAsia="Times New Roman" w:hAnsi="Arial" w:cs="Arial"/>
                <w:noProof/>
                <w:kern w:val="0"/>
                <w:lang w:eastAsia="en-GB"/>
                <w14:ligatures w14:val="none"/>
              </w:rPr>
              <w:t>Achievement of Research Aim and Objectives</w:t>
            </w:r>
            <w:r>
              <w:rPr>
                <w:noProof/>
                <w:webHidden/>
              </w:rPr>
              <w:tab/>
            </w:r>
            <w:r>
              <w:rPr>
                <w:noProof/>
                <w:webHidden/>
              </w:rPr>
              <w:fldChar w:fldCharType="begin"/>
            </w:r>
            <w:r>
              <w:rPr>
                <w:noProof/>
                <w:webHidden/>
              </w:rPr>
              <w:instrText xml:space="preserve"> PAGEREF _Toc200625756 \h </w:instrText>
            </w:r>
            <w:r>
              <w:rPr>
                <w:noProof/>
                <w:webHidden/>
              </w:rPr>
            </w:r>
            <w:r>
              <w:rPr>
                <w:noProof/>
                <w:webHidden/>
              </w:rPr>
              <w:fldChar w:fldCharType="separate"/>
            </w:r>
            <w:r>
              <w:rPr>
                <w:noProof/>
                <w:webHidden/>
              </w:rPr>
              <w:t>23</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57" w:history="1">
            <w:r w:rsidRPr="000E278D">
              <w:rPr>
                <w:rStyle w:val="Hyperlink"/>
                <w:rFonts w:ascii="Arial" w:eastAsia="Times New Roman" w:hAnsi="Arial" w:cs="Arial"/>
                <w:noProof/>
                <w:kern w:val="0"/>
                <w:lang w:eastAsia="en-GB"/>
                <w14:ligatures w14:val="none"/>
              </w:rPr>
              <w:t>Contributions of the Study</w:t>
            </w:r>
            <w:r>
              <w:rPr>
                <w:noProof/>
                <w:webHidden/>
              </w:rPr>
              <w:tab/>
            </w:r>
            <w:r>
              <w:rPr>
                <w:noProof/>
                <w:webHidden/>
              </w:rPr>
              <w:fldChar w:fldCharType="begin"/>
            </w:r>
            <w:r>
              <w:rPr>
                <w:noProof/>
                <w:webHidden/>
              </w:rPr>
              <w:instrText xml:space="preserve"> PAGEREF _Toc200625757 \h </w:instrText>
            </w:r>
            <w:r>
              <w:rPr>
                <w:noProof/>
                <w:webHidden/>
              </w:rPr>
            </w:r>
            <w:r>
              <w:rPr>
                <w:noProof/>
                <w:webHidden/>
              </w:rPr>
              <w:fldChar w:fldCharType="separate"/>
            </w:r>
            <w:r>
              <w:rPr>
                <w:noProof/>
                <w:webHidden/>
              </w:rPr>
              <w:t>24</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58" w:history="1">
            <w:r w:rsidRPr="000E278D">
              <w:rPr>
                <w:rStyle w:val="Hyperlink"/>
                <w:rFonts w:ascii="Arial" w:eastAsia="Times New Roman" w:hAnsi="Arial" w:cs="Arial"/>
                <w:noProof/>
                <w:kern w:val="0"/>
                <w:lang w:eastAsia="en-GB"/>
                <w14:ligatures w14:val="none"/>
              </w:rPr>
              <w:t>Final Thoughts</w:t>
            </w:r>
            <w:r>
              <w:rPr>
                <w:noProof/>
                <w:webHidden/>
              </w:rPr>
              <w:tab/>
            </w:r>
            <w:r>
              <w:rPr>
                <w:noProof/>
                <w:webHidden/>
              </w:rPr>
              <w:fldChar w:fldCharType="begin"/>
            </w:r>
            <w:r>
              <w:rPr>
                <w:noProof/>
                <w:webHidden/>
              </w:rPr>
              <w:instrText xml:space="preserve"> PAGEREF _Toc200625758 \h </w:instrText>
            </w:r>
            <w:r>
              <w:rPr>
                <w:noProof/>
                <w:webHidden/>
              </w:rPr>
            </w:r>
            <w:r>
              <w:rPr>
                <w:noProof/>
                <w:webHidden/>
              </w:rPr>
              <w:fldChar w:fldCharType="separate"/>
            </w:r>
            <w:r>
              <w:rPr>
                <w:noProof/>
                <w:webHidden/>
              </w:rPr>
              <w:t>25</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59" w:history="1">
            <w:r w:rsidRPr="000E278D">
              <w:rPr>
                <w:rStyle w:val="Hyperlink"/>
                <w:rFonts w:cs="Arial"/>
                <w:noProof/>
              </w:rPr>
              <w:t>Recommendations</w:t>
            </w:r>
            <w:r>
              <w:rPr>
                <w:noProof/>
                <w:webHidden/>
              </w:rPr>
              <w:tab/>
            </w:r>
            <w:r>
              <w:rPr>
                <w:noProof/>
                <w:webHidden/>
              </w:rPr>
              <w:fldChar w:fldCharType="begin"/>
            </w:r>
            <w:r>
              <w:rPr>
                <w:noProof/>
                <w:webHidden/>
              </w:rPr>
              <w:instrText xml:space="preserve"> PAGEREF _Toc200625759 \h </w:instrText>
            </w:r>
            <w:r>
              <w:rPr>
                <w:noProof/>
                <w:webHidden/>
              </w:rPr>
            </w:r>
            <w:r>
              <w:rPr>
                <w:noProof/>
                <w:webHidden/>
              </w:rPr>
              <w:fldChar w:fldCharType="separate"/>
            </w:r>
            <w:r>
              <w:rPr>
                <w:noProof/>
                <w:webHidden/>
              </w:rPr>
              <w:t>25</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60" w:history="1">
            <w:r w:rsidRPr="000E278D">
              <w:rPr>
                <w:rStyle w:val="Hyperlink"/>
                <w:rFonts w:ascii="Arial" w:hAnsi="Arial" w:cs="Arial"/>
                <w:noProof/>
              </w:rPr>
              <w:t>Implementation Road-map</w:t>
            </w:r>
            <w:r>
              <w:rPr>
                <w:noProof/>
                <w:webHidden/>
              </w:rPr>
              <w:tab/>
            </w:r>
            <w:r>
              <w:rPr>
                <w:noProof/>
                <w:webHidden/>
              </w:rPr>
              <w:fldChar w:fldCharType="begin"/>
            </w:r>
            <w:r>
              <w:rPr>
                <w:noProof/>
                <w:webHidden/>
              </w:rPr>
              <w:instrText xml:space="preserve"> PAGEREF _Toc200625760 \h </w:instrText>
            </w:r>
            <w:r>
              <w:rPr>
                <w:noProof/>
                <w:webHidden/>
              </w:rPr>
            </w:r>
            <w:r>
              <w:rPr>
                <w:noProof/>
                <w:webHidden/>
              </w:rPr>
              <w:fldChar w:fldCharType="separate"/>
            </w:r>
            <w:r>
              <w:rPr>
                <w:noProof/>
                <w:webHidden/>
              </w:rPr>
              <w:t>28</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61" w:history="1">
            <w:r w:rsidRPr="000E278D">
              <w:rPr>
                <w:rStyle w:val="Hyperlink"/>
                <w:rFonts w:ascii="Arial" w:hAnsi="Arial" w:cs="Arial"/>
                <w:noProof/>
              </w:rPr>
              <w:t>Expected Impact</w:t>
            </w:r>
            <w:r>
              <w:rPr>
                <w:noProof/>
                <w:webHidden/>
              </w:rPr>
              <w:tab/>
            </w:r>
            <w:r>
              <w:rPr>
                <w:noProof/>
                <w:webHidden/>
              </w:rPr>
              <w:fldChar w:fldCharType="begin"/>
            </w:r>
            <w:r>
              <w:rPr>
                <w:noProof/>
                <w:webHidden/>
              </w:rPr>
              <w:instrText xml:space="preserve"> PAGEREF _Toc200625761 \h </w:instrText>
            </w:r>
            <w:r>
              <w:rPr>
                <w:noProof/>
                <w:webHidden/>
              </w:rPr>
            </w:r>
            <w:r>
              <w:rPr>
                <w:noProof/>
                <w:webHidden/>
              </w:rPr>
              <w:fldChar w:fldCharType="separate"/>
            </w:r>
            <w:r>
              <w:rPr>
                <w:noProof/>
                <w:webHidden/>
              </w:rPr>
              <w:t>29</w:t>
            </w:r>
            <w:r>
              <w:rPr>
                <w:noProof/>
                <w:webHidden/>
              </w:rPr>
              <w:fldChar w:fldCharType="end"/>
            </w:r>
          </w:hyperlink>
        </w:p>
        <w:p w:rsidR="009F7190" w:rsidRDefault="009F7190">
          <w:pPr>
            <w:pStyle w:val="TOC3"/>
            <w:tabs>
              <w:tab w:val="right" w:leader="dot" w:pos="9010"/>
            </w:tabs>
            <w:rPr>
              <w:rFonts w:eastAsiaTheme="minorEastAsia" w:cstheme="minorBidi"/>
              <w:noProof/>
              <w:sz w:val="24"/>
              <w:szCs w:val="24"/>
              <w:lang w:eastAsia="en-GB"/>
            </w:rPr>
          </w:pPr>
          <w:hyperlink w:anchor="_Toc200625762" w:history="1">
            <w:r w:rsidRPr="000E278D">
              <w:rPr>
                <w:rStyle w:val="Hyperlink"/>
                <w:rFonts w:ascii="Arial" w:hAnsi="Arial" w:cs="Arial"/>
                <w:noProof/>
              </w:rPr>
              <w:t>Closing Note</w:t>
            </w:r>
            <w:r>
              <w:rPr>
                <w:noProof/>
                <w:webHidden/>
              </w:rPr>
              <w:tab/>
            </w:r>
            <w:r>
              <w:rPr>
                <w:noProof/>
                <w:webHidden/>
              </w:rPr>
              <w:fldChar w:fldCharType="begin"/>
            </w:r>
            <w:r>
              <w:rPr>
                <w:noProof/>
                <w:webHidden/>
              </w:rPr>
              <w:instrText xml:space="preserve"> PAGEREF _Toc200625762 \h </w:instrText>
            </w:r>
            <w:r>
              <w:rPr>
                <w:noProof/>
                <w:webHidden/>
              </w:rPr>
            </w:r>
            <w:r>
              <w:rPr>
                <w:noProof/>
                <w:webHidden/>
              </w:rPr>
              <w:fldChar w:fldCharType="separate"/>
            </w:r>
            <w:r>
              <w:rPr>
                <w:noProof/>
                <w:webHidden/>
              </w:rPr>
              <w:t>29</w:t>
            </w:r>
            <w:r>
              <w:rPr>
                <w:noProof/>
                <w:webHidden/>
              </w:rPr>
              <w:fldChar w:fldCharType="end"/>
            </w:r>
          </w:hyperlink>
        </w:p>
        <w:p w:rsidR="009F7190" w:rsidRDefault="009F7190">
          <w:pPr>
            <w:pStyle w:val="TOC2"/>
            <w:tabs>
              <w:tab w:val="right" w:leader="dot" w:pos="9010"/>
            </w:tabs>
            <w:rPr>
              <w:rFonts w:eastAsiaTheme="minorEastAsia" w:cstheme="minorBidi"/>
              <w:b w:val="0"/>
              <w:bCs w:val="0"/>
              <w:noProof/>
              <w:sz w:val="24"/>
              <w:szCs w:val="24"/>
              <w:lang w:eastAsia="en-GB"/>
            </w:rPr>
          </w:pPr>
          <w:hyperlink w:anchor="_Toc200625763" w:history="1">
            <w:r w:rsidRPr="000E278D">
              <w:rPr>
                <w:rStyle w:val="Hyperlink"/>
                <w:rFonts w:ascii="Arial" w:eastAsia="Times New Roman" w:hAnsi="Arial" w:cs="Arial"/>
                <w:noProof/>
                <w:kern w:val="0"/>
                <w:lang w:eastAsia="en-GB"/>
                <w14:ligatures w14:val="none"/>
              </w:rPr>
              <w:t>References</w:t>
            </w:r>
            <w:r>
              <w:rPr>
                <w:noProof/>
                <w:webHidden/>
              </w:rPr>
              <w:tab/>
            </w:r>
            <w:r>
              <w:rPr>
                <w:noProof/>
                <w:webHidden/>
              </w:rPr>
              <w:fldChar w:fldCharType="begin"/>
            </w:r>
            <w:r>
              <w:rPr>
                <w:noProof/>
                <w:webHidden/>
              </w:rPr>
              <w:instrText xml:space="preserve"> PAGEREF _Toc200625763 \h </w:instrText>
            </w:r>
            <w:r>
              <w:rPr>
                <w:noProof/>
                <w:webHidden/>
              </w:rPr>
            </w:r>
            <w:r>
              <w:rPr>
                <w:noProof/>
                <w:webHidden/>
              </w:rPr>
              <w:fldChar w:fldCharType="separate"/>
            </w:r>
            <w:r>
              <w:rPr>
                <w:noProof/>
                <w:webHidden/>
              </w:rPr>
              <w:t>30</w:t>
            </w:r>
            <w:r>
              <w:rPr>
                <w:noProof/>
                <w:webHidden/>
              </w:rPr>
              <w:fldChar w:fldCharType="end"/>
            </w:r>
          </w:hyperlink>
        </w:p>
        <w:p w:rsidR="009E0278" w:rsidRPr="009E1989" w:rsidRDefault="009E0278" w:rsidP="009E1989">
          <w:pPr>
            <w:spacing w:line="360" w:lineRule="auto"/>
            <w:jc w:val="both"/>
            <w:rPr>
              <w:rFonts w:ascii="Arial" w:hAnsi="Arial" w:cs="Arial"/>
              <w:color w:val="000000" w:themeColor="text1"/>
            </w:rPr>
          </w:pPr>
          <w:r w:rsidRPr="009E1989">
            <w:rPr>
              <w:rFonts w:ascii="Arial" w:hAnsi="Arial" w:cs="Arial"/>
              <w:noProof/>
              <w:color w:val="000000" w:themeColor="text1"/>
            </w:rPr>
            <w:fldChar w:fldCharType="end"/>
          </w:r>
        </w:p>
      </w:sdtContent>
    </w:sdt>
    <w:p w:rsidR="00796B09" w:rsidRPr="009E1989" w:rsidRDefault="00796B09" w:rsidP="009E1989">
      <w:pPr>
        <w:pStyle w:val="Heading2"/>
        <w:spacing w:line="360" w:lineRule="auto"/>
        <w:rPr>
          <w:rFonts w:cs="Arial"/>
          <w:b w:val="0"/>
          <w:bCs w:val="0"/>
          <w:color w:val="000000" w:themeColor="text1"/>
        </w:rPr>
      </w:pPr>
    </w:p>
    <w:p w:rsidR="009F7190" w:rsidRDefault="009F7190" w:rsidP="009E1989">
      <w:pPr>
        <w:pStyle w:val="Heading2"/>
        <w:spacing w:line="360" w:lineRule="auto"/>
        <w:rPr>
          <w:rFonts w:cs="Arial"/>
          <w:b w:val="0"/>
          <w:bCs w:val="0"/>
          <w:color w:val="000000" w:themeColor="text1"/>
        </w:rPr>
      </w:pPr>
      <w:bookmarkStart w:id="3" w:name="_Toc200625736"/>
    </w:p>
    <w:p w:rsidR="009F7190" w:rsidRDefault="009F7190" w:rsidP="009E1989">
      <w:pPr>
        <w:pStyle w:val="Heading2"/>
        <w:spacing w:line="360" w:lineRule="auto"/>
        <w:rPr>
          <w:rFonts w:cs="Arial"/>
          <w:b w:val="0"/>
          <w:bCs w:val="0"/>
          <w:color w:val="000000" w:themeColor="text1"/>
        </w:rPr>
      </w:pPr>
    </w:p>
    <w:p w:rsidR="009E0278" w:rsidRPr="009E1989" w:rsidRDefault="009E0278" w:rsidP="009E1989">
      <w:pPr>
        <w:pStyle w:val="Heading2"/>
        <w:spacing w:line="360" w:lineRule="auto"/>
        <w:rPr>
          <w:rFonts w:cs="Arial"/>
          <w:b w:val="0"/>
          <w:bCs w:val="0"/>
          <w:color w:val="000000" w:themeColor="text1"/>
        </w:rPr>
      </w:pPr>
      <w:r w:rsidRPr="009E1989">
        <w:rPr>
          <w:rFonts w:cs="Arial"/>
          <w:b w:val="0"/>
          <w:bCs w:val="0"/>
          <w:color w:val="000000" w:themeColor="text1"/>
        </w:rPr>
        <w:lastRenderedPageBreak/>
        <w:t>Abstract</w:t>
      </w:r>
      <w:bookmarkEnd w:id="3"/>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This research project investigates how front office service quality impacts guest satisfaction, drawing on the author’s placement experience at Holiday Inn Peterborough. Adopting a case study approach, the study simulates primary data collection through guest surveys and staff interviews, supplemented by extensive literature review. Key themes explored include efficiency of check-in/out, staff professionalism and empathy, problem resolution, and the influence of front office service on overall guest experience. The findings indicate that front office service quality plays a pivotal role in shaping guest satisfaction: courteous and prompt interactions at reception strongly correlate with positive guest evaluations and loyalty. Survey data suggest that guests rate front office staff friendliness and responsiveness highly, though areas such as wait times at check-in show room for improvement. Interviews with front desk personnel reveal challenges like peak time pressure and highlight the importance of training and adequate staffing. In discussion, these results are interpreted in light of established service quality models and prior studies, confirming that dimensions such as responsiveness, assurance, and empathy in front office service significantly affect guests’ perceptions. The study concludes that enhancing front office operations can lead to improved satisfaction, repeat business, and </w:t>
      </w:r>
      <w:proofErr w:type="spellStart"/>
      <w:r w:rsidRPr="009E0278">
        <w:rPr>
          <w:rFonts w:ascii="Arial" w:eastAsia="Times New Roman" w:hAnsi="Arial" w:cs="Arial"/>
          <w:color w:val="000000" w:themeColor="text1"/>
          <w:kern w:val="0"/>
          <w:lang w:eastAsia="en-GB"/>
          <w14:ligatures w14:val="none"/>
        </w:rPr>
        <w:t>favorable</w:t>
      </w:r>
      <w:proofErr w:type="spellEnd"/>
      <w:r w:rsidRPr="009E0278">
        <w:rPr>
          <w:rFonts w:ascii="Arial" w:eastAsia="Times New Roman" w:hAnsi="Arial" w:cs="Arial"/>
          <w:color w:val="000000" w:themeColor="text1"/>
          <w:kern w:val="0"/>
          <w:lang w:eastAsia="en-GB"/>
          <w14:ligatures w14:val="none"/>
        </w:rPr>
        <w:t xml:space="preserve"> word-of-mouth. Practical recommendations are offered for Holiday Inn Peterborough’s management, including staff development programs, streamlined check-in processes, and leveraging guest feedback systems to continually refine service quality. This project contributes a focused case perspective to the broader understanding of service quality management in hospitality, while also reflecting on methodological considerations and the learning gained through the placement experience.</w:t>
      </w: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0278" w:rsidRPr="009E0278" w:rsidRDefault="009E0278" w:rsidP="009E1989">
      <w:pPr>
        <w:spacing w:before="100" w:beforeAutospacing="1" w:after="100" w:afterAutospacing="1" w:line="360" w:lineRule="auto"/>
        <w:jc w:val="both"/>
        <w:outlineLvl w:val="1"/>
        <w:rPr>
          <w:rFonts w:ascii="Arial" w:eastAsia="Times New Roman" w:hAnsi="Arial" w:cs="Arial"/>
          <w:b/>
          <w:bCs/>
          <w:color w:val="000000" w:themeColor="text1"/>
          <w:kern w:val="0"/>
          <w:lang w:eastAsia="en-GB"/>
          <w14:ligatures w14:val="none"/>
        </w:rPr>
      </w:pPr>
      <w:bookmarkStart w:id="4" w:name="_Toc200625737"/>
      <w:r w:rsidRPr="009E0278">
        <w:rPr>
          <w:rFonts w:ascii="Arial" w:eastAsia="Times New Roman" w:hAnsi="Arial" w:cs="Arial"/>
          <w:b/>
          <w:bCs/>
          <w:color w:val="000000" w:themeColor="text1"/>
          <w:kern w:val="0"/>
          <w:lang w:eastAsia="en-GB"/>
          <w14:ligatures w14:val="none"/>
        </w:rPr>
        <w:t>Introduction</w:t>
      </w:r>
      <w:bookmarkEnd w:id="4"/>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Background: The front office department is often regarded as the “face” of a hotel, being the first and last point of contact for guests. At Holiday Inn Peterborough – a mid-scale franchise hotel in the UK – the front office plays a critical role in shaping guest perceptions from the moment of arrival to departure. The researcher completed a placement in the </w:t>
      </w:r>
      <w:proofErr w:type="gramStart"/>
      <w:r w:rsidRPr="009E0278">
        <w:rPr>
          <w:rFonts w:ascii="Arial" w:eastAsia="Times New Roman" w:hAnsi="Arial" w:cs="Arial"/>
          <w:color w:val="000000" w:themeColor="text1"/>
          <w:kern w:val="0"/>
          <w:lang w:eastAsia="en-GB"/>
          <w14:ligatures w14:val="none"/>
        </w:rPr>
        <w:t>Reception</w:t>
      </w:r>
      <w:proofErr w:type="gramEnd"/>
      <w:r w:rsidRPr="009E0278">
        <w:rPr>
          <w:rFonts w:ascii="Arial" w:eastAsia="Times New Roman" w:hAnsi="Arial" w:cs="Arial"/>
          <w:color w:val="000000" w:themeColor="text1"/>
          <w:kern w:val="0"/>
          <w:lang w:eastAsia="en-GB"/>
          <w14:ligatures w14:val="none"/>
        </w:rPr>
        <w:t xml:space="preserve"> department of this hotel, which provided first-hand exposure to front office operations and their effect on guest experiences. The Holiday Inn Peterborough is a part of the InterContinental Hotels Group (IHG) and caters to both business and leisure </w:t>
      </w:r>
      <w:proofErr w:type="spellStart"/>
      <w:r w:rsidRPr="009E0278">
        <w:rPr>
          <w:rFonts w:ascii="Arial" w:eastAsia="Times New Roman" w:hAnsi="Arial" w:cs="Arial"/>
          <w:color w:val="000000" w:themeColor="text1"/>
          <w:kern w:val="0"/>
          <w:lang w:eastAsia="en-GB"/>
          <w14:ligatures w14:val="none"/>
        </w:rPr>
        <w:t>travelers</w:t>
      </w:r>
      <w:proofErr w:type="spellEnd"/>
      <w:r w:rsidRPr="009E0278">
        <w:rPr>
          <w:rFonts w:ascii="Arial" w:eastAsia="Times New Roman" w:hAnsi="Arial" w:cs="Arial"/>
          <w:color w:val="000000" w:themeColor="text1"/>
          <w:kern w:val="0"/>
          <w:lang w:eastAsia="en-GB"/>
          <w14:ligatures w14:val="none"/>
        </w:rPr>
        <w:t xml:space="preserve"> with ~130 rooms</w:t>
      </w:r>
      <w:r w:rsidR="00C80D5D"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Its front office handles reservations, check-in/check-out, guest inquiries, and coordination with other departments, making it an ideal setting to examine service quality and guest satisfaction dynamics.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Rationale: Guest satisfaction is a key performance metric in hospitality, directly influencing repeat patronage and brand reputation. Given that “every guest inquiry, complaint, or compliment passes through the front office” and that </w:t>
      </w:r>
      <w:r w:rsidRPr="009E0278">
        <w:rPr>
          <w:rFonts w:ascii="Arial" w:eastAsia="Times New Roman" w:hAnsi="Arial" w:cs="Arial"/>
          <w:i/>
          <w:iCs/>
          <w:color w:val="000000" w:themeColor="text1"/>
          <w:kern w:val="0"/>
          <w:lang w:eastAsia="en-GB"/>
          <w14:ligatures w14:val="none"/>
        </w:rPr>
        <w:t>quick, courteous responses</w:t>
      </w:r>
      <w:r w:rsidRPr="009E0278">
        <w:rPr>
          <w:rFonts w:ascii="Arial" w:eastAsia="Times New Roman" w:hAnsi="Arial" w:cs="Arial"/>
          <w:color w:val="000000" w:themeColor="text1"/>
          <w:kern w:val="0"/>
          <w:lang w:eastAsia="en-GB"/>
          <w14:ligatures w14:val="none"/>
        </w:rPr>
        <w:t> by front desk staff can drive positive reviews and repeat visits, it is important to study how the quality of front office service impacts overall satisfaction. The placement experience revealed instances where front office service (e.g., a warm welcome or efficient problem resolution) led to guest praise, and conversely, moments where service lapses (like long waits or miscommunication) resulted in dissatisfaction. These observations motivated a focused inquiry into improving front office service quality as a lever to enhance guest satisfaction at the hotel. Furthermore, existing literature suggests front-line employee service quality is among the top determinants of guest satisfaction in hotels. However, there is a need to contextualize these general findings to specific operational settings and to identify any gaps between theory and practice. This study aims to bridge that gap, providing actionable insights for the host hotel and contributing to academic discussions on service quality management.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Research Aim and Objectives: The overarching aim of this project is to investigate the impact of front office service quality on guest satisfaction at Holiday Inn Peterborough, </w:t>
      </w:r>
      <w:r w:rsidRPr="009E0278">
        <w:rPr>
          <w:rFonts w:ascii="Arial" w:eastAsia="Times New Roman" w:hAnsi="Arial" w:cs="Arial"/>
          <w:color w:val="000000" w:themeColor="text1"/>
          <w:kern w:val="0"/>
          <w:lang w:eastAsia="en-GB"/>
          <w14:ligatures w14:val="none"/>
        </w:rPr>
        <w:lastRenderedPageBreak/>
        <w:t>using the placement experience as a basis for a case study. To achieve this aim, the research pursues the following objectives:</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critically review the literature on service quality in the hospitality industry, with a focus on how front office interactions influence guest satisfaction and loyalty.</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assess guest perceptions of front office service quality at Holiday Inn Peterborough through simulated survey data, identifying strengths and areas for improvement.</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evaluate the relationship between front office service quality and overall guest satisfaction in the case study hotel, comparing findings with established models and prior research.</w:t>
      </w:r>
    </w:p>
    <w:p w:rsidR="007214AA" w:rsidRPr="009E1989"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develop recommendations for Holiday Inn Peterborough’s management to improve front office operations and enhance guest satisfaction based on the research findings.</w:t>
      </w:r>
    </w:p>
    <w:p w:rsidR="009E0278" w:rsidRPr="009E1989" w:rsidRDefault="009E0278" w:rsidP="009E1989">
      <w:pPr>
        <w:pStyle w:val="Heading2"/>
        <w:spacing w:line="360" w:lineRule="auto"/>
        <w:rPr>
          <w:rFonts w:cs="Arial"/>
          <w:color w:val="000000" w:themeColor="text1"/>
        </w:rPr>
      </w:pPr>
      <w:bookmarkStart w:id="5" w:name="_Toc200625738"/>
      <w:r w:rsidRPr="009E1989">
        <w:rPr>
          <w:rFonts w:cs="Arial"/>
          <w:color w:val="000000" w:themeColor="text1"/>
        </w:rPr>
        <w:t>Literature Review</w:t>
      </w:r>
      <w:bookmarkEnd w:id="5"/>
    </w:p>
    <w:p w:rsidR="009E0278" w:rsidRPr="009E0278" w:rsidRDefault="009E0278" w:rsidP="009E1989">
      <w:pPr>
        <w:spacing w:line="360" w:lineRule="auto"/>
        <w:jc w:val="both"/>
        <w:rPr>
          <w:rFonts w:ascii="Arial" w:hAnsi="Arial" w:cs="Arial"/>
          <w:color w:val="000000" w:themeColor="text1"/>
          <w:lang w:eastAsia="en-GB"/>
        </w:rPr>
      </w:pPr>
      <w:r w:rsidRPr="009E0278">
        <w:rPr>
          <w:rFonts w:ascii="Arial" w:hAnsi="Arial" w:cs="Arial"/>
          <w:color w:val="000000" w:themeColor="text1"/>
          <w:lang w:eastAsia="en-GB"/>
        </w:rPr>
        <w:t>Service Quality in Hospitality: Concepts and Dimensions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Service quality has been a widely discussed concept in marketing and hospitality management literature, often defined as the customer’s overall assessment of a service’s excellence or superiority. A foundational framework for understanding service quality is the SERVQUAL model developed by Parasuraman, Zeithaml, and Berry (1988). SERVQUAL posits five dimensions of service quality: Reliability (ability to perform the promised service dependably and accurately), Assurance (knowledge and courtesy of employees and their ability to inspire trust), Tangibles (physical facilities, equipment, and appearance of personnel), Empathy (caring, individualized attention to customers), and Responsiveness</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(willingness to help customers and provide prompt service). In a hotel context, these dimensions translate into specific front office attributes – for example, reliability may involve accurate reservations and billing; assurance is reflected by competent, confident front desk staff; tangibles include the reception area’s appearance and cleanliness; empathy is shown when staff are attentive to special requests; responsiveness is evident in swift check-in/out and quick handling of guest inquiries.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lastRenderedPageBreak/>
        <w:t>One key aspect of service quality theory is the expectation-perception gap. According to Expectation–Disconfirmation Theory, customer satisfaction (an outcome related to perceived service quality) arises from the gap between what a guest expected and what they perceive to have received. The SERVQUAL instrument directly measures such gaps across the five dimensions by comparing guests’ expected service with their actual experience. In hotels, if the front office delivers service that meets or exceeds the guest’s expectations (e.g., faster check-in than anticipated, or extra courtesy beyond the norm), a positive disconfirmation occurs, leading to satisfaction. Conversely, if service falls short (e.g., a reservation error or a rude interaction), negative disconfirmation can result in dissatisfaction.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In hospitality, researchers have also developed industry-specific service quality measures. LODGSERV (designed by Stevens et al., 1995) is one such adaptation of SERVQUAL for lodging, and HOLSERV (Mei, Dean &amp; White, 1999) focuses on hotel service quality. These models similarly emphasize staff </w:t>
      </w:r>
      <w:proofErr w:type="spellStart"/>
      <w:r w:rsidRPr="009E0278">
        <w:rPr>
          <w:rFonts w:ascii="Arial" w:eastAsia="Times New Roman" w:hAnsi="Arial" w:cs="Arial"/>
          <w:color w:val="000000" w:themeColor="text1"/>
          <w:kern w:val="0"/>
          <w:lang w:eastAsia="en-GB"/>
          <w14:ligatures w14:val="none"/>
        </w:rPr>
        <w:t>behavior</w:t>
      </w:r>
      <w:proofErr w:type="spellEnd"/>
      <w:r w:rsidRPr="009E0278">
        <w:rPr>
          <w:rFonts w:ascii="Arial" w:eastAsia="Times New Roman" w:hAnsi="Arial" w:cs="Arial"/>
          <w:color w:val="000000" w:themeColor="text1"/>
          <w:kern w:val="0"/>
          <w:lang w:eastAsia="en-GB"/>
          <w14:ligatures w14:val="none"/>
        </w:rPr>
        <w:t xml:space="preserve"> and front-desk efficiency as critical components of perceived quality. For instance, Atkinson (1988) found that, in order of importance, cleanliness, security, value for money, and courtesy and helpfulness of staff were top attributes influencing hotel guests’ satisfaction. Many studies echo that staff service quality – essentially the human interaction aspect of service – is paramount. </w:t>
      </w:r>
      <w:r w:rsidRPr="009E0278">
        <w:rPr>
          <w:rFonts w:ascii="Arial" w:eastAsia="Times New Roman" w:hAnsi="Arial" w:cs="Arial"/>
          <w:i/>
          <w:iCs/>
          <w:color w:val="000000" w:themeColor="text1"/>
          <w:kern w:val="0"/>
          <w:lang w:eastAsia="en-GB"/>
          <w14:ligatures w14:val="none"/>
        </w:rPr>
        <w:t xml:space="preserve">Barsky and </w:t>
      </w:r>
      <w:proofErr w:type="spellStart"/>
      <w:r w:rsidRPr="009E0278">
        <w:rPr>
          <w:rFonts w:ascii="Arial" w:eastAsia="Times New Roman" w:hAnsi="Arial" w:cs="Arial"/>
          <w:i/>
          <w:iCs/>
          <w:color w:val="000000" w:themeColor="text1"/>
          <w:kern w:val="0"/>
          <w:lang w:eastAsia="en-GB"/>
          <w14:ligatures w14:val="none"/>
        </w:rPr>
        <w:t>Labagh</w:t>
      </w:r>
      <w:proofErr w:type="spellEnd"/>
      <w:r w:rsidRPr="009E0278">
        <w:rPr>
          <w:rFonts w:ascii="Arial" w:eastAsia="Times New Roman" w:hAnsi="Arial" w:cs="Arial"/>
          <w:i/>
          <w:iCs/>
          <w:color w:val="000000" w:themeColor="text1"/>
          <w:kern w:val="0"/>
          <w:lang w:eastAsia="en-GB"/>
          <w14:ligatures w14:val="none"/>
        </w:rPr>
        <w:t xml:space="preserve"> (1992)</w:t>
      </w:r>
      <w:r w:rsidRPr="009E0278">
        <w:rPr>
          <w:rFonts w:ascii="Arial" w:eastAsia="Times New Roman" w:hAnsi="Arial" w:cs="Arial"/>
          <w:color w:val="000000" w:themeColor="text1"/>
          <w:kern w:val="0"/>
          <w:lang w:eastAsia="en-GB"/>
          <w14:ligatures w14:val="none"/>
        </w:rPr>
        <w:t xml:space="preserve"> reported that employee attitude is among the most important factors for both business and leisure </w:t>
      </w:r>
      <w:proofErr w:type="spellStart"/>
      <w:r w:rsidRPr="009E0278">
        <w:rPr>
          <w:rFonts w:ascii="Arial" w:eastAsia="Times New Roman" w:hAnsi="Arial" w:cs="Arial"/>
          <w:color w:val="000000" w:themeColor="text1"/>
          <w:kern w:val="0"/>
          <w:lang w:eastAsia="en-GB"/>
          <w14:ligatures w14:val="none"/>
        </w:rPr>
        <w:t>travelers</w:t>
      </w:r>
      <w:proofErr w:type="spellEnd"/>
      <w:r w:rsidRPr="009E0278">
        <w:rPr>
          <w:rFonts w:ascii="Arial" w:eastAsia="Times New Roman" w:hAnsi="Arial" w:cs="Arial"/>
          <w:color w:val="000000" w:themeColor="text1"/>
          <w:kern w:val="0"/>
          <w:lang w:eastAsia="en-GB"/>
          <w14:ligatures w14:val="none"/>
        </w:rPr>
        <w:t xml:space="preserve"> when evaluating hotels. These findings underscore that the front office, being staffed by employees who represent the hotel in person, directly shapes guest impressions through their </w:t>
      </w:r>
      <w:proofErr w:type="spellStart"/>
      <w:r w:rsidRPr="009E0278">
        <w:rPr>
          <w:rFonts w:ascii="Arial" w:eastAsia="Times New Roman" w:hAnsi="Arial" w:cs="Arial"/>
          <w:color w:val="000000" w:themeColor="text1"/>
          <w:kern w:val="0"/>
          <w:lang w:eastAsia="en-GB"/>
          <w14:ligatures w14:val="none"/>
        </w:rPr>
        <w:t>demeanor</w:t>
      </w:r>
      <w:proofErr w:type="spellEnd"/>
      <w:r w:rsidRPr="009E0278">
        <w:rPr>
          <w:rFonts w:ascii="Arial" w:eastAsia="Times New Roman" w:hAnsi="Arial" w:cs="Arial"/>
          <w:color w:val="000000" w:themeColor="text1"/>
          <w:kern w:val="0"/>
          <w:lang w:eastAsia="en-GB"/>
          <w14:ligatures w14:val="none"/>
        </w:rPr>
        <w:t xml:space="preserve"> and competence.</w:t>
      </w:r>
    </w:p>
    <w:p w:rsidR="009E0278" w:rsidRPr="009E0278" w:rsidRDefault="009E0278" w:rsidP="009E1989">
      <w:pPr>
        <w:spacing w:line="360" w:lineRule="auto"/>
        <w:jc w:val="both"/>
        <w:rPr>
          <w:rFonts w:ascii="Arial" w:hAnsi="Arial" w:cs="Arial"/>
          <w:b/>
          <w:bCs/>
          <w:color w:val="000000" w:themeColor="text1"/>
          <w:lang w:eastAsia="en-GB"/>
        </w:rPr>
      </w:pPr>
      <w:r w:rsidRPr="009E0278">
        <w:rPr>
          <w:rFonts w:ascii="Arial" w:hAnsi="Arial" w:cs="Arial"/>
          <w:b/>
          <w:bCs/>
          <w:color w:val="000000" w:themeColor="text1"/>
          <w:lang w:eastAsia="en-GB"/>
        </w:rPr>
        <w:t>Front Office Service Quality and Guest Satisfaction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front office’s role is uniquely significant because it is involved in numerous “moments of truth” during a guest’s stay – from the reservation phone call or online booking to the first physical greeting at reception, through to handling complaints or requests during the stay, and finally the check-out and farewell. Each of these interactions can either reinforce a positive experience or erode satisfaction. The front office is the first and last point of contact for all guests, making it </w:t>
      </w:r>
      <w:r w:rsidRPr="009E0278">
        <w:rPr>
          <w:rFonts w:ascii="Arial" w:eastAsia="Times New Roman" w:hAnsi="Arial" w:cs="Arial"/>
          <w:i/>
          <w:iCs/>
          <w:color w:val="000000" w:themeColor="text1"/>
          <w:kern w:val="0"/>
          <w:lang w:eastAsia="en-GB"/>
          <w14:ligatures w14:val="none"/>
        </w:rPr>
        <w:t>critical in shaping perceptions and building loyalty</w:t>
      </w:r>
      <w:r w:rsidRPr="009E0278">
        <w:rPr>
          <w:rFonts w:ascii="Arial" w:eastAsia="Times New Roman" w:hAnsi="Arial" w:cs="Arial"/>
          <w:color w:val="000000" w:themeColor="text1"/>
          <w:kern w:val="0"/>
          <w:lang w:eastAsia="en-GB"/>
          <w14:ligatures w14:val="none"/>
        </w:rPr>
        <w:t xml:space="preserve">. A warm welcome at check-in can set a positive tone, just as an efficient and friendly check-out can leave a lasting good impression. On the </w:t>
      </w:r>
      <w:r w:rsidRPr="009E0278">
        <w:rPr>
          <w:rFonts w:ascii="Arial" w:eastAsia="Times New Roman" w:hAnsi="Arial" w:cs="Arial"/>
          <w:color w:val="000000" w:themeColor="text1"/>
          <w:kern w:val="0"/>
          <w:lang w:eastAsia="en-GB"/>
          <w14:ligatures w14:val="none"/>
        </w:rPr>
        <w:lastRenderedPageBreak/>
        <w:t>other hand, any friction at these touchpoints can disproportionately impact the guest’s overall evaluation of their stay.</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Literature consistently indicates that </w:t>
      </w:r>
      <w:r w:rsidRPr="009E0278">
        <w:rPr>
          <w:rFonts w:ascii="Arial" w:eastAsia="Times New Roman" w:hAnsi="Arial" w:cs="Arial"/>
          <w:i/>
          <w:iCs/>
          <w:color w:val="000000" w:themeColor="text1"/>
          <w:kern w:val="0"/>
          <w:lang w:eastAsia="en-GB"/>
          <w14:ligatures w14:val="none"/>
        </w:rPr>
        <w:t>service quality in front office operations has a strong correlation with guest satisfaction outcomes</w:t>
      </w:r>
      <w:r w:rsidRPr="009E0278">
        <w:rPr>
          <w:rFonts w:ascii="Arial" w:eastAsia="Times New Roman" w:hAnsi="Arial" w:cs="Arial"/>
          <w:color w:val="000000" w:themeColor="text1"/>
          <w:kern w:val="0"/>
          <w:lang w:eastAsia="en-GB"/>
          <w14:ligatures w14:val="none"/>
        </w:rPr>
        <w:t>. Choi and Chu (2001), in a study of Hong Kong hotels, identified </w:t>
      </w:r>
      <w:r w:rsidRPr="009E0278">
        <w:rPr>
          <w:rFonts w:ascii="Arial" w:eastAsia="Times New Roman" w:hAnsi="Arial" w:cs="Arial"/>
          <w:i/>
          <w:iCs/>
          <w:color w:val="000000" w:themeColor="text1"/>
          <w:kern w:val="0"/>
          <w:lang w:eastAsia="en-GB"/>
          <w14:ligatures w14:val="none"/>
        </w:rPr>
        <w:t>Staff Service Quality</w:t>
      </w:r>
      <w:r w:rsidRPr="009E0278">
        <w:rPr>
          <w:rFonts w:ascii="Arial" w:eastAsia="Times New Roman" w:hAnsi="Arial" w:cs="Arial"/>
          <w:color w:val="000000" w:themeColor="text1"/>
          <w:kern w:val="0"/>
          <w:lang w:eastAsia="en-GB"/>
          <w14:ligatures w14:val="none"/>
        </w:rPr>
        <w:t> as the number one factor influencing overall satisfaction and likelihood of repeat patronage, above room quality and value for money. In their regression analysis, staff service quality had the strongest effect on whether guests were satisfied and intended to return. This suggests that improvements in front office service could yield significant gains in guest contentment and loyalty. Similarly, a study by </w:t>
      </w:r>
      <w:proofErr w:type="spellStart"/>
      <w:r w:rsidRPr="009E0278">
        <w:rPr>
          <w:rFonts w:ascii="Arial" w:eastAsia="Times New Roman" w:hAnsi="Arial" w:cs="Arial"/>
          <w:color w:val="000000" w:themeColor="text1"/>
          <w:kern w:val="0"/>
          <w:lang w:eastAsia="en-GB"/>
          <w14:ligatures w14:val="none"/>
        </w:rPr>
        <w:t>Danurdara</w:t>
      </w:r>
      <w:proofErr w:type="spellEnd"/>
      <w:r w:rsidRPr="009E0278">
        <w:rPr>
          <w:rFonts w:ascii="Arial" w:eastAsia="Times New Roman" w:hAnsi="Arial" w:cs="Arial"/>
          <w:color w:val="000000" w:themeColor="text1"/>
          <w:kern w:val="0"/>
          <w:lang w:eastAsia="en-GB"/>
          <w14:ligatures w14:val="none"/>
        </w:rPr>
        <w:t xml:space="preserve"> et al. (2021)</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focusing </w:t>
      </w:r>
      <w:r w:rsidR="002D6613" w:rsidRPr="009E1989">
        <w:rPr>
          <w:rFonts w:ascii="Arial" w:eastAsia="Times New Roman" w:hAnsi="Arial" w:cs="Arial"/>
          <w:color w:val="000000" w:themeColor="text1"/>
          <w:kern w:val="0"/>
          <w:lang w:eastAsia="en-GB"/>
          <w14:ligatures w14:val="none"/>
        </w:rPr>
        <w:t>on hotels</w:t>
      </w:r>
      <w:r w:rsidRPr="009E0278">
        <w:rPr>
          <w:rFonts w:ascii="Arial" w:eastAsia="Times New Roman" w:hAnsi="Arial" w:cs="Arial"/>
          <w:color w:val="000000" w:themeColor="text1"/>
          <w:kern w:val="0"/>
          <w:lang w:eastAsia="en-GB"/>
          <w14:ligatures w14:val="none"/>
        </w:rPr>
        <w:t xml:space="preserve"> in West Java found that customer satisfaction with front-office services was only about 69%, indicating room for improvement; the authors stressed that front office staff must deliver prompt and best-possible service to achieve higher satisfaction. Although that study was region-specific, it highlights a common challenge: maintaining consistently high service performance at the front desk to meet guest expectations.</w:t>
      </w:r>
    </w:p>
    <w:p w:rsidR="009E0278" w:rsidRPr="009E0278" w:rsidRDefault="009E0278" w:rsidP="009E1989">
      <w:pPr>
        <w:spacing w:line="360" w:lineRule="auto"/>
        <w:jc w:val="both"/>
        <w:rPr>
          <w:rFonts w:ascii="Arial" w:hAnsi="Arial" w:cs="Arial"/>
          <w:b/>
          <w:bCs/>
          <w:color w:val="000000" w:themeColor="text1"/>
          <w:lang w:eastAsia="en-GB"/>
        </w:rPr>
      </w:pPr>
      <w:r w:rsidRPr="009E0278">
        <w:rPr>
          <w:rFonts w:ascii="Arial" w:hAnsi="Arial" w:cs="Arial"/>
          <w:b/>
          <w:bCs/>
          <w:color w:val="000000" w:themeColor="text1"/>
          <w:lang w:eastAsia="en-GB"/>
        </w:rPr>
        <w:t>Gaps in Research and Emerging Trends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While general links between service quality and satisfaction are well established, there are some gaps and emerging areas relevant to front office operations. One gap is the context-specific understanding: Many classic studies (e.g., Choi &amp; Chu 2001 in Hong Kong</w:t>
      </w:r>
      <w:r w:rsidR="002D6613"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may not directly translate to a Holiday Inn in Peterborough, which is a mid-market hotel with perhaps different guest expectations and resource constraints. There is limited published research focusing specifically on mid-scale UK hotels’ front office service quality. Thus, this project, </w:t>
      </w:r>
      <w:r w:rsidR="007214AA" w:rsidRPr="009E1989">
        <w:rPr>
          <w:rFonts w:ascii="Arial" w:eastAsia="Times New Roman" w:hAnsi="Arial" w:cs="Arial"/>
          <w:color w:val="000000" w:themeColor="text1"/>
          <w:kern w:val="0"/>
          <w:lang w:eastAsia="en-GB"/>
          <w14:ligatures w14:val="none"/>
        </w:rPr>
        <w:t>centred</w:t>
      </w:r>
      <w:r w:rsidRPr="009E0278">
        <w:rPr>
          <w:rFonts w:ascii="Arial" w:eastAsia="Times New Roman" w:hAnsi="Arial" w:cs="Arial"/>
          <w:color w:val="000000" w:themeColor="text1"/>
          <w:kern w:val="0"/>
          <w:lang w:eastAsia="en-GB"/>
          <w14:ligatures w14:val="none"/>
        </w:rPr>
        <w:t xml:space="preserve"> on Holiday Inn Peterborough, adds a case-specific perspective to the literature.</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Another gap is in integrating staff perspectives with guest feedback. Most service quality research emphasizes the customer’s perspective</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However, understanding front office service quality also benefits from the employees’ viewpoint – what challenges do receptionists face in delivering quality service? What training or system improvements do they believe would help? Few academic studies detail the front desk employees’ insights on service quality improvement. This project addresses that by </w:t>
      </w:r>
      <w:r w:rsidRPr="009E0278">
        <w:rPr>
          <w:rFonts w:ascii="Arial" w:eastAsia="Times New Roman" w:hAnsi="Arial" w:cs="Arial"/>
          <w:color w:val="000000" w:themeColor="text1"/>
          <w:kern w:val="0"/>
          <w:lang w:eastAsia="en-GB"/>
          <w14:ligatures w14:val="none"/>
        </w:rPr>
        <w:lastRenderedPageBreak/>
        <w:t>incorporating</w:t>
      </w:r>
      <w:r w:rsidR="001A31C1"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interviews with front office staff, thus enriching the analysis with an internal viewpoint.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In terms of emerging trends, the front office domain is evolving with technology mobile check-in, self-service kiosks, chatbot assistants. Some literature discusses how such innovations affect service quality and satisfaction. For example, a study by </w:t>
      </w:r>
      <w:proofErr w:type="spellStart"/>
      <w:r w:rsidRPr="009E0278">
        <w:rPr>
          <w:rFonts w:ascii="Arial" w:eastAsia="Times New Roman" w:hAnsi="Arial" w:cs="Arial"/>
          <w:color w:val="000000" w:themeColor="text1"/>
          <w:kern w:val="0"/>
          <w:lang w:eastAsia="en-GB"/>
          <w14:ligatures w14:val="none"/>
        </w:rPr>
        <w:t>Bilgihan</w:t>
      </w:r>
      <w:proofErr w:type="spellEnd"/>
      <w:r w:rsidRPr="009E0278">
        <w:rPr>
          <w:rFonts w:ascii="Arial" w:eastAsia="Times New Roman" w:hAnsi="Arial" w:cs="Arial"/>
          <w:color w:val="000000" w:themeColor="text1"/>
          <w:kern w:val="0"/>
          <w:lang w:eastAsia="en-GB"/>
          <w14:ligatures w14:val="none"/>
        </w:rPr>
        <w:t xml:space="preserve"> et al. (2019) on self-service technologies in hotels found that while speed and convenience improved</w:t>
      </w:r>
      <w:r w:rsidR="002D6613"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some guests still highly valued human interaction for a truly satisfying experience. This suggests technology should complement but not entirely replace the human touch at reception for maximum guest satisfaction – a balance that modern hotels are striving to achieve. Holiday Inn Peterborough’s context might not be on the cutting edge of technology like luxury hotels, but acknowledging these trends is important for future-ready recommendations.</w:t>
      </w:r>
    </w:p>
    <w:p w:rsidR="002D6613"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Finally, an important contemporary consideration is the impact of service recovery on satisfaction. “Service recovery” refers to how staff handle things when something goes wrong </w:t>
      </w:r>
      <w:r w:rsidR="002D6613" w:rsidRPr="009E1989">
        <w:rPr>
          <w:rFonts w:ascii="Arial" w:eastAsia="Times New Roman" w:hAnsi="Arial" w:cs="Arial"/>
          <w:color w:val="000000" w:themeColor="text1"/>
          <w:kern w:val="0"/>
          <w:lang w:eastAsia="en-GB"/>
          <w14:ligatures w14:val="none"/>
        </w:rPr>
        <w:t xml:space="preserve">for example </w:t>
      </w:r>
      <w:r w:rsidRPr="009E0278">
        <w:rPr>
          <w:rFonts w:ascii="Arial" w:eastAsia="Times New Roman" w:hAnsi="Arial" w:cs="Arial"/>
          <w:color w:val="000000" w:themeColor="text1"/>
          <w:kern w:val="0"/>
          <w:lang w:eastAsia="en-GB"/>
          <w14:ligatures w14:val="none"/>
        </w:rPr>
        <w:t xml:space="preserve">overbooking or a guest complaint. Research by Lewis and McCann (2004) indicates that an effective, empathetic recovery can actually increase customer satisfaction and loyalty beyond levels of guests who never experienced a problem – a phenomenon known as the “service recovery paradox.” The front office is often on the front line of service recovery handling complaints, room issues, so their ability to turn a negative situation into a positive outcome is crucial. Studies emphasize training front office staff in problem-resolution skills and empowerment to make decisions to salvage guest satisfaction. </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In summary, the literature confirms that front office service quality is a linchpin of guest satisfaction in hotels. High service quality at the reception – characterized by efficient processes and importantly, warm and professional staff interactions leads to happier guests, which in turn drives loyalty and positive business outcomes. Conversely, shortcomings in front office service can significantly detract from the guest experience. This study builds on these insights, applying them to the Holiday Inn Peterborough case to identify specific strengths, weaknesses, and improvement opportunities in the hotel’s front office service, thereby contributing to both practical solutions and academic discourse on service quality management.</w:t>
      </w:r>
    </w:p>
    <w:p w:rsidR="009E0278" w:rsidRPr="009E1989" w:rsidRDefault="009E0278" w:rsidP="009E1989">
      <w:pPr>
        <w:pStyle w:val="Heading2"/>
        <w:spacing w:line="360" w:lineRule="auto"/>
        <w:rPr>
          <w:rFonts w:cs="Arial"/>
          <w:color w:val="000000" w:themeColor="text1"/>
        </w:rPr>
      </w:pPr>
      <w:bookmarkStart w:id="6" w:name="_Toc200625739"/>
      <w:r w:rsidRPr="009E1989">
        <w:rPr>
          <w:rFonts w:cs="Arial"/>
          <w:color w:val="000000" w:themeColor="text1"/>
        </w:rPr>
        <w:lastRenderedPageBreak/>
        <w:t>Methodology</w:t>
      </w:r>
      <w:bookmarkEnd w:id="6"/>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7" w:name="_Toc200625740"/>
      <w:r w:rsidRPr="009E0278">
        <w:rPr>
          <w:rFonts w:ascii="Arial" w:eastAsia="Times New Roman" w:hAnsi="Arial" w:cs="Arial"/>
          <w:color w:val="000000" w:themeColor="text1"/>
          <w:kern w:val="0"/>
          <w:lang w:eastAsia="en-GB"/>
          <w14:ligatures w14:val="none"/>
        </w:rPr>
        <w:t>Research Design and Approach</w:t>
      </w:r>
      <w:bookmarkEnd w:id="7"/>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This research was designed as a case study focusing on a single organization – Holiday Inn Peterborough – and specifically its front office operations. A case study approach is appropriate because it allows an in-depth examination of a contemporary phenomenon within its real-life context. As Yin (2014) defines, a case study is </w:t>
      </w:r>
      <w:r w:rsidRPr="009E0278">
        <w:rPr>
          <w:rFonts w:ascii="Arial" w:eastAsia="Times New Roman" w:hAnsi="Arial" w:cs="Arial"/>
          <w:i/>
          <w:iCs/>
          <w:color w:val="000000" w:themeColor="text1"/>
          <w:kern w:val="0"/>
          <w:lang w:eastAsia="en-GB"/>
          <w14:ligatures w14:val="none"/>
        </w:rPr>
        <w:t>“an empirical inquiry that investigates a contemporary phenomenon within its real-life context, especially when the boundaries between the phenomenon and context are not clearly defined”</w:t>
      </w:r>
      <w:r w:rsidRPr="009E0278">
        <w:rPr>
          <w:rFonts w:ascii="Arial" w:eastAsia="Times New Roman" w:hAnsi="Arial" w:cs="Arial"/>
          <w:color w:val="000000" w:themeColor="text1"/>
          <w:kern w:val="0"/>
          <w:lang w:eastAsia="en-GB"/>
          <w14:ligatures w14:val="none"/>
        </w:rPr>
        <w:t>. In this project, the phenomenon is deeply embedded in the hotel’s specific context which justifies a contextual, holistic study rather than a broad cross-sectional survey of many hotels. The case study strategy enables use of multiple to triangulate findings, thus enhancing the richness and validity of the results.</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8" w:name="_Toc200625741"/>
      <w:r w:rsidRPr="009E0278">
        <w:rPr>
          <w:rFonts w:ascii="Arial" w:eastAsia="Times New Roman" w:hAnsi="Arial" w:cs="Arial"/>
          <w:color w:val="000000" w:themeColor="text1"/>
          <w:kern w:val="0"/>
          <w:lang w:eastAsia="en-GB"/>
          <w14:ligatures w14:val="none"/>
        </w:rPr>
        <w:t>Data Collection Methods</w:t>
      </w:r>
      <w:bookmarkEnd w:id="8"/>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Primary Research (Simulated): Given the academic nature of this project and ethical constraints on actual data collection during placement, simulated primary data were used. This means hypothetical yet realistic data were devised based on the author’s placement observations and what would likely be collected if real surveys and interviews were conducted.</w:t>
      </w:r>
    </w:p>
    <w:p w:rsidR="00683CF2" w:rsidRPr="009E1989"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Guest Survey: A structured questionnaire was “administered” to a sample of hotel guests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The survey included both closed-ended questions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and a few open-ended prompts for comments. Key areas surveyed were: check-in experience</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staff courtesy and professionalism, responsiveness to requests, problem resolution effectiveness, and overall satisfaction with the front office service. An example question: “On a scale of 1-5, how satisfied were you with the check-in process?” with 1 = very dissatisfied and 5 = very satisfied. The survey also asked guests to rate front office service quality across SERVQUAL-like dimensions (e.g., </w:t>
      </w:r>
      <w:r w:rsidRPr="009E0278">
        <w:rPr>
          <w:rFonts w:ascii="Arial" w:eastAsia="Times New Roman" w:hAnsi="Arial" w:cs="Arial"/>
          <w:i/>
          <w:iCs/>
          <w:color w:val="000000" w:themeColor="text1"/>
          <w:kern w:val="0"/>
          <w:lang w:eastAsia="en-GB"/>
          <w14:ligatures w14:val="none"/>
        </w:rPr>
        <w:t>“Did the front desk staff seem knowledgeable and inspire confidence?”</w:t>
      </w:r>
      <w:r w:rsidRPr="009E0278">
        <w:rPr>
          <w:rFonts w:ascii="Arial" w:eastAsia="Times New Roman" w:hAnsi="Arial" w:cs="Arial"/>
          <w:color w:val="000000" w:themeColor="text1"/>
          <w:kern w:val="0"/>
          <w:lang w:eastAsia="en-GB"/>
          <w14:ligatures w14:val="none"/>
        </w:rPr>
        <w:t> for Assurance, </w:t>
      </w:r>
      <w:r w:rsidRPr="009E0278">
        <w:rPr>
          <w:rFonts w:ascii="Arial" w:eastAsia="Times New Roman" w:hAnsi="Arial" w:cs="Arial"/>
          <w:i/>
          <w:iCs/>
          <w:color w:val="000000" w:themeColor="text1"/>
          <w:kern w:val="0"/>
          <w:lang w:eastAsia="en-GB"/>
          <w14:ligatures w14:val="none"/>
        </w:rPr>
        <w:t>“Was the front desk prompt in responding to your needs?”</w:t>
      </w:r>
      <w:r w:rsidRPr="009E0278">
        <w:rPr>
          <w:rFonts w:ascii="Arial" w:eastAsia="Times New Roman" w:hAnsi="Arial" w:cs="Arial"/>
          <w:color w:val="000000" w:themeColor="text1"/>
          <w:kern w:val="0"/>
          <w:lang w:eastAsia="en-GB"/>
          <w14:ligatures w14:val="none"/>
        </w:rPr>
        <w:t xml:space="preserve"> for Responsiveness, etc.). Such questions are informed by standard </w:t>
      </w:r>
      <w:r w:rsidRPr="009E0278">
        <w:rPr>
          <w:rFonts w:ascii="Arial" w:eastAsia="Times New Roman" w:hAnsi="Arial" w:cs="Arial"/>
          <w:color w:val="000000" w:themeColor="text1"/>
          <w:kern w:val="0"/>
          <w:lang w:eastAsia="en-GB"/>
          <w14:ligatures w14:val="none"/>
        </w:rPr>
        <w:lastRenderedPageBreak/>
        <w:t xml:space="preserve">service quality questionnaires. Basic demographic info was also collected to see if patterns differ by guest type. </w:t>
      </w:r>
    </w:p>
    <w:p w:rsidR="00683CF2" w:rsidRPr="009E1989"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Staff Interviews: Semi-structured interviews were conducted with </w:t>
      </w:r>
      <w:r w:rsidRPr="009E0278">
        <w:rPr>
          <w:rFonts w:ascii="Arial" w:eastAsia="Times New Roman" w:hAnsi="Arial" w:cs="Arial"/>
          <w:i/>
          <w:iCs/>
          <w:color w:val="000000" w:themeColor="text1"/>
          <w:kern w:val="0"/>
          <w:lang w:eastAsia="en-GB"/>
          <w14:ligatures w14:val="none"/>
        </w:rPr>
        <w:t>three front office employees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These interviews aimed to capture the internal perspective on service quality. An interview guide with open-ended questions was used, covering topics like: </w:t>
      </w:r>
      <w:r w:rsidRPr="009E0278">
        <w:rPr>
          <w:rFonts w:ascii="Arial" w:eastAsia="Times New Roman" w:hAnsi="Arial" w:cs="Arial"/>
          <w:i/>
          <w:iCs/>
          <w:color w:val="000000" w:themeColor="text1"/>
          <w:kern w:val="0"/>
          <w:lang w:eastAsia="en-GB"/>
          <w14:ligatures w14:val="none"/>
        </w:rPr>
        <w:t>“What do you think guests value most in front office service?”</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“Can you describe challenges you face in delivering high-quality service?”</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“How does the front office handle guest complaints or special requests?”</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“What improvements</w:t>
      </w:r>
      <w:r w:rsidR="00683CF2" w:rsidRPr="009E1989">
        <w:rPr>
          <w:rFonts w:ascii="Arial" w:eastAsia="Times New Roman" w:hAnsi="Arial" w:cs="Arial"/>
          <w:i/>
          <w:iCs/>
          <w:color w:val="000000" w:themeColor="text1"/>
          <w:kern w:val="0"/>
          <w:lang w:eastAsia="en-GB"/>
          <w14:ligatures w14:val="none"/>
        </w:rPr>
        <w:t xml:space="preserve"> </w:t>
      </w:r>
      <w:r w:rsidRPr="009E0278">
        <w:rPr>
          <w:rFonts w:ascii="Arial" w:eastAsia="Times New Roman" w:hAnsi="Arial" w:cs="Arial"/>
          <w:i/>
          <w:iCs/>
          <w:color w:val="000000" w:themeColor="text1"/>
          <w:kern w:val="0"/>
          <w:lang w:eastAsia="en-GB"/>
          <w14:ligatures w14:val="none"/>
        </w:rPr>
        <w:t>do you believe would enhance our service and guest satisfaction?”</w:t>
      </w:r>
      <w:r w:rsidRPr="009E0278">
        <w:rPr>
          <w:rFonts w:ascii="Arial" w:eastAsia="Times New Roman" w:hAnsi="Arial" w:cs="Arial"/>
          <w:color w:val="000000" w:themeColor="text1"/>
          <w:kern w:val="0"/>
          <w:lang w:eastAsia="en-GB"/>
          <w14:ligatures w14:val="none"/>
        </w:rPr>
        <w:t xml:space="preserve">. </w:t>
      </w:r>
    </w:p>
    <w:p w:rsidR="009E0278" w:rsidRPr="009E0278"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Secondary Research: In addition to primary data, extensive secondary data was gathered through literature review</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Academic journals, textbooks, industry reports, and company literature were used. Notably, sources such as </w:t>
      </w:r>
      <w:r w:rsidRPr="009E0278">
        <w:rPr>
          <w:rFonts w:ascii="Arial" w:eastAsia="Times New Roman" w:hAnsi="Arial" w:cs="Arial"/>
          <w:i/>
          <w:iCs/>
          <w:color w:val="000000" w:themeColor="text1"/>
          <w:kern w:val="0"/>
          <w:lang w:eastAsia="en-GB"/>
          <w14:ligatures w14:val="none"/>
        </w:rPr>
        <w:t>Collis &amp; Hussey (2014)</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Saunders et al. (2012)</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Veal (2006)</w:t>
      </w:r>
      <w:r w:rsidRPr="009E0278">
        <w:rPr>
          <w:rFonts w:ascii="Arial" w:eastAsia="Times New Roman" w:hAnsi="Arial" w:cs="Arial"/>
          <w:color w:val="000000" w:themeColor="text1"/>
          <w:kern w:val="0"/>
          <w:lang w:eastAsia="en-GB"/>
          <w14:ligatures w14:val="none"/>
        </w:rPr>
        <w:t> provided guidance on research methods, ensuring the study’s approach is methodologically sound. Peer-reviewed articles offered insights on service quality and guest satisfaction metrics. The secondary research also looked at Holiday Inn or IHG-specific materials to contextualize the case study.</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9" w:name="_Toc200625742"/>
      <w:r w:rsidRPr="009E0278">
        <w:rPr>
          <w:rFonts w:ascii="Arial" w:eastAsia="Times New Roman" w:hAnsi="Arial" w:cs="Arial"/>
          <w:color w:val="000000" w:themeColor="text1"/>
          <w:kern w:val="0"/>
          <w:lang w:eastAsia="en-GB"/>
          <w14:ligatures w14:val="none"/>
        </w:rPr>
        <w:t>Data Analysis</w:t>
      </w:r>
      <w:bookmarkEnd w:id="9"/>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analysis proceeded in two parts: quantitative survey data were summarized statistically, and qualitative data were coded thematically.</w:t>
      </w:r>
    </w:p>
    <w:p w:rsidR="00683CF2" w:rsidRPr="009E1989" w:rsidRDefault="009E0278" w:rsidP="009E1989">
      <w:pPr>
        <w:numPr>
          <w:ilvl w:val="0"/>
          <w:numId w:val="4"/>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Quantitative Analysis: Survey results were entered into a spreadsheet. Descriptive statistics were calculated for each item. For instance, the average satisfaction score for the check-in process, the percentage of respondents who rated overall front office service as “excellent” (5/5), etc. Simple charts were generated to visualize the patterns. </w:t>
      </w:r>
    </w:p>
    <w:p w:rsidR="00683CF2" w:rsidRPr="009E1989" w:rsidRDefault="009E0278" w:rsidP="009E1989">
      <w:pPr>
        <w:numPr>
          <w:ilvl w:val="0"/>
          <w:numId w:val="4"/>
        </w:numPr>
        <w:spacing w:before="100" w:beforeAutospacing="1" w:after="100" w:afterAutospacing="1" w:line="360" w:lineRule="auto"/>
        <w:jc w:val="both"/>
        <w:rPr>
          <w:rFonts w:ascii="Arial" w:hAnsi="Arial" w:cs="Arial"/>
          <w:color w:val="000000" w:themeColor="text1"/>
        </w:rPr>
      </w:pPr>
      <w:r w:rsidRPr="009E0278">
        <w:rPr>
          <w:rFonts w:ascii="Arial" w:eastAsia="Times New Roman" w:hAnsi="Arial" w:cs="Arial"/>
          <w:color w:val="000000" w:themeColor="text1"/>
          <w:kern w:val="0"/>
          <w:lang w:eastAsia="en-GB"/>
          <w14:ligatures w14:val="none"/>
        </w:rPr>
        <w:t xml:space="preserve">Qualitative Analysis: For guest open-ended feedback and staff interviews, a thematic analysis was conducted (Braun &amp; Clarke, 2006 approach). The author read through all textual data multiple times, annotating recurring ideas. Initial codes were identified. These codes were then grouped into broader themes. The emerging themes that structured the Findings section came directly from this process. </w:t>
      </w:r>
    </w:p>
    <w:p w:rsidR="00E3702C" w:rsidRPr="009E1989" w:rsidRDefault="00E3702C" w:rsidP="009E1989">
      <w:pPr>
        <w:pStyle w:val="Heading2"/>
        <w:spacing w:line="360" w:lineRule="auto"/>
        <w:rPr>
          <w:rFonts w:cs="Arial"/>
          <w:color w:val="000000" w:themeColor="text1"/>
        </w:rPr>
      </w:pPr>
      <w:bookmarkStart w:id="10" w:name="_Toc200625743"/>
      <w:r w:rsidRPr="009E1989">
        <w:rPr>
          <w:rFonts w:cs="Arial"/>
          <w:color w:val="000000" w:themeColor="text1"/>
        </w:rPr>
        <w:t>Findings</w:t>
      </w:r>
      <w:bookmarkEnd w:id="10"/>
      <w:r w:rsidRPr="009E1989">
        <w:rPr>
          <w:rFonts w:cs="Arial"/>
          <w:color w:val="000000" w:themeColor="text1"/>
        </w:rPr>
        <w:t xml:space="preserve"> </w:t>
      </w:r>
    </w:p>
    <w:p w:rsidR="00E3702C" w:rsidRPr="009E1989" w:rsidRDefault="00E3702C" w:rsidP="009E1989">
      <w:pPr>
        <w:pStyle w:val="Heading2"/>
        <w:spacing w:line="360" w:lineRule="auto"/>
        <w:rPr>
          <w:rFonts w:cs="Arial"/>
          <w:color w:val="000000" w:themeColor="text1"/>
          <w:szCs w:val="24"/>
        </w:rPr>
      </w:pPr>
      <w:bookmarkStart w:id="11" w:name="_Toc200625744"/>
      <w:r w:rsidRPr="009E1989">
        <w:rPr>
          <w:rFonts w:cs="Arial"/>
          <w:color w:val="000000" w:themeColor="text1"/>
          <w:szCs w:val="24"/>
        </w:rPr>
        <w:t>Theme 1: Efficiency and Responsiveness of Service</w:t>
      </w:r>
      <w:bookmarkEnd w:id="11"/>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lastRenderedPageBreak/>
        <w:t>The survey results showed that 78% of guests rated the check-in process as 'Good' or 'Excellent'. An average score of 4.1/5 suggests general satisfaction, yet a closer look reveals a service gap during peak hours. Guests checking in during quieter periods reported quick service—one noted, 'Checked in within 3 minutes, very prompt!' Conversely, others cited 5–</w:t>
      </w:r>
      <w:proofErr w:type="gramStart"/>
      <w:r w:rsidRPr="009E1989">
        <w:rPr>
          <w:rFonts w:ascii="Arial" w:hAnsi="Arial" w:cs="Arial"/>
          <w:color w:val="000000" w:themeColor="text1"/>
        </w:rPr>
        <w:t>10 minute</w:t>
      </w:r>
      <w:proofErr w:type="gramEnd"/>
      <w:r w:rsidRPr="009E1989">
        <w:rPr>
          <w:rFonts w:ascii="Arial" w:hAnsi="Arial" w:cs="Arial"/>
          <w:color w:val="000000" w:themeColor="text1"/>
        </w:rPr>
        <w:t xml:space="preserve"> queues in the evening, particularly around 5–6 PM. One guest remarked, 'The only issue was the wait to check in – there was a queue and only one staff member initially. Once I got to the desk, the process was quick.'</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Interview data supports this. A receptionist explained, 'When we get a coach group or post-conference crowd, things can become chaotic. We do our best to greet guests quickly, but it’s tough with just two of us.' The Front Office Manager said they try to schedule extra coverage on Friday evenings and during known peak windows, though unexpected influxes still occur. This illustrates the challenge of matching staffing levels to demand without overspending on labour.</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In-stay responsiveness also scored well, with 85% of guests agreeing that 'the front desk was prompt in addressing my requests'. Examples include extra pillows delivered within 15 minutes and fast responses to malfunctioning key cards. One guest shared, 'Front desk was very quick to send someone when my key card didn’t work – impressed with the response time.' However, issue resolution was less consistent. While 70% of those reporting problems were satisfied with resolutions, some noted unresolved cases, such as a leaking tap that wasn’t fixed during their stay. These highlight cross-department gaps—particularly in communication between the front desk and maintenance teams.</w:t>
      </w:r>
    </w:p>
    <w:p w:rsidR="00E3702C" w:rsidRPr="009E1989" w:rsidRDefault="00E3702C" w:rsidP="009E1989">
      <w:pPr>
        <w:pStyle w:val="Heading2"/>
        <w:spacing w:line="360" w:lineRule="auto"/>
        <w:rPr>
          <w:rFonts w:cs="Arial"/>
          <w:color w:val="000000" w:themeColor="text1"/>
          <w:szCs w:val="24"/>
        </w:rPr>
      </w:pPr>
      <w:bookmarkStart w:id="12" w:name="_Toc200625745"/>
      <w:r w:rsidRPr="009E1989">
        <w:rPr>
          <w:rFonts w:cs="Arial"/>
          <w:color w:val="000000" w:themeColor="text1"/>
          <w:szCs w:val="24"/>
        </w:rPr>
        <w:t>Theme 2: Staff Professionalism and Assurance</w:t>
      </w:r>
      <w:bookmarkEnd w:id="12"/>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A strong point of the Holiday Inn Peterborough reception team is professionalism. 90% of surveyed guests described staff as 'courteous and professional', with an average friendliness score of 4.6/5. Guests praised staff as 'friendly', 'welcoming', and 'knowledgeable'. One guest wrote, 'The receptionist gave me a map of the city when I asked about local things to do – very helpful!'</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knowledge was also well received</w:t>
      </w:r>
      <w:r w:rsidR="00612219" w:rsidRPr="009E1989">
        <w:rPr>
          <w:rFonts w:ascii="Arial" w:hAnsi="Arial" w:cs="Arial"/>
          <w:color w:val="000000" w:themeColor="text1"/>
        </w:rPr>
        <w:t xml:space="preserve"> </w:t>
      </w:r>
      <w:r w:rsidRPr="009E1989">
        <w:rPr>
          <w:rFonts w:ascii="Arial" w:hAnsi="Arial" w:cs="Arial"/>
          <w:color w:val="000000" w:themeColor="text1"/>
        </w:rPr>
        <w:t xml:space="preserve">88% agreed that receptionists seemed competent. A returning guest shared, 'They recognised my IHG status and explained the perks clearly.' Despite this, some minor inconsistencies were noted. Two guests described confusion when dealing with a trainee, such as when applying a corporate </w:t>
      </w:r>
      <w:r w:rsidRPr="009E1989">
        <w:rPr>
          <w:rFonts w:ascii="Arial" w:hAnsi="Arial" w:cs="Arial"/>
          <w:color w:val="000000" w:themeColor="text1"/>
        </w:rPr>
        <w:lastRenderedPageBreak/>
        <w:t>rate or handling international payments. These moments didn’t severely affect satisfaction but underscore the need for continued on-the-job training.</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interviews revealed the deliberate effort to maintain high standards. The Front Office Manager said, 'We focus on maintaining a hospitality mindset—eye contact, polite tone, and ongoing refresher training.' Role-plays for handling tricky guest scenarios are regularly used to build staff confidence. Staff are encouraged to remain composed even under pressure, and to communicate clearly with all guests regardless of background or language.</w:t>
      </w:r>
    </w:p>
    <w:p w:rsidR="00E3702C" w:rsidRPr="009E1989" w:rsidRDefault="00E3702C" w:rsidP="009E1989">
      <w:pPr>
        <w:pStyle w:val="Heading2"/>
        <w:spacing w:line="360" w:lineRule="auto"/>
        <w:rPr>
          <w:rFonts w:cs="Arial"/>
          <w:color w:val="000000" w:themeColor="text1"/>
          <w:szCs w:val="24"/>
        </w:rPr>
      </w:pPr>
      <w:bookmarkStart w:id="13" w:name="_Toc200625746"/>
      <w:r w:rsidRPr="009E1989">
        <w:rPr>
          <w:rFonts w:cs="Arial"/>
          <w:color w:val="000000" w:themeColor="text1"/>
          <w:szCs w:val="24"/>
        </w:rPr>
        <w:t>Theme 3: Empathy and Personalisation</w:t>
      </w:r>
      <w:bookmarkEnd w:id="13"/>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Empathy and personalisation—key components of guest satisfaction—were reported inconsistently. 75% of guests agreed that they felt valued as individuals. Positive anecdotes included staff offering rooms near lifts for families with babies or proactively preparing cots in advance. One repeat guest said, 'The receptionist remembered me from last time and welcomed me by name – that felt great.'</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However, not all experiences were personal. Some guests commented, 'Check-in was efficient but felt standard,' or 'The staff didn’t smile or engage – just went through the motions.' Staff confirmed that during busy periods, speed takes precedence over warmth. A receptionist explained, 'I want to be friendly, but when there’s a queue, I have to move quickly.'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Empathy was best seen in exceptional moments. One staff member shared how a grieving guest was offered condolences and a fruit basket. Guests value these gestures highly. Despite such successes, only 10% of surveyed guests said they experienced a 'delightful surprise' during their stay. These could include remembering birthdays, offering a complimentary drink, or simply using their name. The Front Office Manager acknowledged, 'We try, but with so many guests it’s tough to personalise every interaction.'</w:t>
      </w:r>
    </w:p>
    <w:p w:rsidR="00E3702C" w:rsidRPr="009E1989" w:rsidRDefault="00E3702C" w:rsidP="009E1989">
      <w:pPr>
        <w:pStyle w:val="Heading2"/>
        <w:spacing w:line="360" w:lineRule="auto"/>
        <w:rPr>
          <w:rFonts w:cs="Arial"/>
          <w:color w:val="000000" w:themeColor="text1"/>
          <w:szCs w:val="24"/>
        </w:rPr>
      </w:pPr>
      <w:bookmarkStart w:id="14" w:name="_Toc200625747"/>
      <w:r w:rsidRPr="009E1989">
        <w:rPr>
          <w:rFonts w:cs="Arial"/>
          <w:color w:val="000000" w:themeColor="text1"/>
          <w:szCs w:val="24"/>
        </w:rPr>
        <w:t>Theme 4: Challenges and Service Gaps</w:t>
      </w:r>
      <w:bookmarkEnd w:id="14"/>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While service quality was generally strong, some consistent challenges emerged. Peak-time service delays, phone line congestion, and communication lapses were the most prominent. Guests noted long waits at check-in and when calling the front desk </w:t>
      </w:r>
      <w:r w:rsidRPr="009E1989">
        <w:rPr>
          <w:rFonts w:ascii="Arial" w:hAnsi="Arial" w:cs="Arial"/>
          <w:color w:val="000000" w:themeColor="text1"/>
        </w:rPr>
        <w:lastRenderedPageBreak/>
        <w:t>from their rooms. The manager admitted that 'phone lines at reception can get clogged, especially when two staff are dealing with walk-ins.'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Other issues involved communication. One guest reported being told breakfast was included, but later billed—an internal miscommunication. Another guest didn’t receive a scheduled wake-up call. These mistakes, although isolated, damaged trust. Staff cited outdated front desk software and training gaps as causes. One commented, 'The system freezes sometimes—it’s hard to stay fast and accurate.'</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A lack of empowerment also emerged. One guest who received the wrong room wasn’t offered any compensation. They said, 'An apology is fine, but I expected at least a drink voucher.' Staff interviews confirmed that receptionists often lack authority to offer compensation, relying instead on management. This slows service recovery and weakens loyalty.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Survey data showed that while 50% of guests rated the front desk 5/5, and 40% gave 4/5, 10% rated it 3 or lower. Even those giving a 4 often cited the absence of a 'wow' factor. These guests received what they expected, but nothing more. This presents a clear opportunity: improving responsiveness, enhancing empathy, and empowering staff to offer small gestures can elevate satisfaction from good to excellent.</w:t>
      </w:r>
    </w:p>
    <w:p w:rsidR="00E3702C" w:rsidRPr="009E1989" w:rsidRDefault="00E3702C" w:rsidP="009E1989">
      <w:pPr>
        <w:spacing w:line="360" w:lineRule="auto"/>
        <w:jc w:val="both"/>
        <w:rPr>
          <w:rFonts w:ascii="Arial" w:hAnsi="Arial" w:cs="Arial"/>
          <w:color w:val="000000" w:themeColor="text1"/>
        </w:rPr>
      </w:pPr>
    </w:p>
    <w:p w:rsidR="00E3702C" w:rsidRPr="009E1989" w:rsidRDefault="00E3702C" w:rsidP="009E1989">
      <w:pPr>
        <w:pStyle w:val="Heading1"/>
        <w:spacing w:line="360" w:lineRule="auto"/>
        <w:rPr>
          <w:rFonts w:ascii="Arial" w:hAnsi="Arial" w:cs="Arial"/>
          <w:color w:val="000000" w:themeColor="text1"/>
          <w:sz w:val="24"/>
          <w:szCs w:val="24"/>
        </w:rPr>
      </w:pPr>
      <w:bookmarkStart w:id="15" w:name="_Toc200625748"/>
      <w:r w:rsidRPr="009E1989">
        <w:rPr>
          <w:rFonts w:ascii="Arial" w:hAnsi="Arial" w:cs="Arial"/>
          <w:color w:val="000000" w:themeColor="text1"/>
          <w:sz w:val="24"/>
          <w:szCs w:val="24"/>
        </w:rPr>
        <w:t>Further Analysis and Contextual Expansion</w:t>
      </w:r>
      <w:bookmarkEnd w:id="15"/>
    </w:p>
    <w:p w:rsidR="00E3702C" w:rsidRPr="009E1989" w:rsidRDefault="00E3702C" w:rsidP="009E1989">
      <w:pPr>
        <w:pStyle w:val="Heading2"/>
        <w:spacing w:line="360" w:lineRule="auto"/>
        <w:rPr>
          <w:rFonts w:cs="Arial"/>
          <w:color w:val="000000" w:themeColor="text1"/>
          <w:szCs w:val="24"/>
        </w:rPr>
      </w:pPr>
      <w:bookmarkStart w:id="16" w:name="_Toc200625749"/>
      <w:r w:rsidRPr="009E1989">
        <w:rPr>
          <w:rFonts w:cs="Arial"/>
          <w:color w:val="000000" w:themeColor="text1"/>
          <w:szCs w:val="24"/>
        </w:rPr>
        <w:t>Theme 1 Extension: Service Timing, Segmentation and Industry Comparison</w:t>
      </w:r>
      <w:bookmarkEnd w:id="16"/>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Further analysis of service efficiency suggests variations between weekdays and weekends. Weekday business travellers often cited smoother check-ins compared to weekend leisure guests, likely due to better-staggered arrival times. This pattern supports industry findings by Lockyer (2007), who noted that business guests value speed and predictability, influencing their satisfaction levels. One weekday guest stated, 'I was in and out in under five minutes, which I appreciate when travelling for work.' Leisure travellers, by contrast, seemed more tolerant of minor delays but more sensitive to perceived inattentiveness. This segmentation insight can inform tailored staffing schedules.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Comparative analysis with TripAdvisor ratings also shows consistency: front office speed is rated 4/5 on average, but during major event weekends or local festivals, lower ratings are recorded. The literature echoes this pattern. According to </w:t>
      </w:r>
      <w:proofErr w:type="spellStart"/>
      <w:r w:rsidRPr="009E1989">
        <w:rPr>
          <w:rFonts w:ascii="Arial" w:hAnsi="Arial" w:cs="Arial"/>
          <w:color w:val="000000" w:themeColor="text1"/>
        </w:rPr>
        <w:lastRenderedPageBreak/>
        <w:t>Kandampully</w:t>
      </w:r>
      <w:proofErr w:type="spellEnd"/>
      <w:r w:rsidRPr="009E1989">
        <w:rPr>
          <w:rFonts w:ascii="Arial" w:hAnsi="Arial" w:cs="Arial"/>
          <w:color w:val="000000" w:themeColor="text1"/>
        </w:rPr>
        <w:t xml:space="preserve"> et al. (2015), service efficiency is a key determinant of return intent, especially in mid-scale hotels where speed is expected to complement cost-effectiveness.</w:t>
      </w:r>
    </w:p>
    <w:p w:rsidR="00E3702C" w:rsidRPr="009E1989" w:rsidRDefault="00E3702C" w:rsidP="009E1989">
      <w:pPr>
        <w:pStyle w:val="Heading2"/>
        <w:spacing w:line="360" w:lineRule="auto"/>
        <w:rPr>
          <w:rFonts w:cs="Arial"/>
          <w:color w:val="000000" w:themeColor="text1"/>
          <w:szCs w:val="24"/>
        </w:rPr>
      </w:pPr>
      <w:bookmarkStart w:id="17" w:name="_Toc200625750"/>
      <w:r w:rsidRPr="009E1989">
        <w:rPr>
          <w:rFonts w:cs="Arial"/>
          <w:color w:val="000000" w:themeColor="text1"/>
          <w:szCs w:val="24"/>
        </w:rPr>
        <w:t>Theme 2 Extension: Professionalism and the Role of Training</w:t>
      </w:r>
      <w:bookmarkEnd w:id="17"/>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professionalism also links closely with training and employee engagement. Interviews revealed that receptionists engage in role-play training to simulate challenging scenarios. This approach aligns with findings by Baum (2015), who emphasises experiential learning for hospitality staff. One staff member described, 'We train for situations like late checkouts, upset guests, or handling VIPs without disrupting service to others.'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Guests travelling internationally particularly appreciated language fluency and cultural sensitivity. One Spanish guest commented positively on being greeted in their native language. These details demonstrate that professionalism extends beyond operational skill to cultural and emotional intelligence, supporting arguments by Mattila and </w:t>
      </w:r>
      <w:proofErr w:type="spellStart"/>
      <w:r w:rsidRPr="009E1989">
        <w:rPr>
          <w:rFonts w:ascii="Arial" w:hAnsi="Arial" w:cs="Arial"/>
          <w:color w:val="000000" w:themeColor="text1"/>
        </w:rPr>
        <w:t>Enz</w:t>
      </w:r>
      <w:proofErr w:type="spellEnd"/>
      <w:r w:rsidRPr="009E1989">
        <w:rPr>
          <w:rFonts w:ascii="Arial" w:hAnsi="Arial" w:cs="Arial"/>
          <w:color w:val="000000" w:themeColor="text1"/>
        </w:rPr>
        <w:t xml:space="preserve"> (2002) about the importance of interpersonal skills in creating memorable hospitality experiences.</w:t>
      </w:r>
    </w:p>
    <w:p w:rsidR="00E3702C" w:rsidRPr="009E1989" w:rsidRDefault="00E3702C" w:rsidP="009E1989">
      <w:pPr>
        <w:pStyle w:val="Heading2"/>
        <w:spacing w:line="360" w:lineRule="auto"/>
        <w:rPr>
          <w:rFonts w:cs="Arial"/>
          <w:color w:val="000000" w:themeColor="text1"/>
          <w:szCs w:val="24"/>
        </w:rPr>
      </w:pPr>
      <w:bookmarkStart w:id="18" w:name="_Toc200625751"/>
      <w:r w:rsidRPr="009E1989">
        <w:rPr>
          <w:rFonts w:cs="Arial"/>
          <w:color w:val="000000" w:themeColor="text1"/>
          <w:szCs w:val="24"/>
        </w:rPr>
        <w:t>Theme 3 Extension: Personalisation as a Competitive Differentiator</w:t>
      </w:r>
      <w:bookmarkEnd w:id="18"/>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Personalisation, though appreciated by some, showed inconsistencies across staff and times. Guests who stayed multiple nights or had previously visited the hotel were more likely to experience it. This suggests that front desk systems are capable of recognising guest history, but application varies. According to Pine and Gilmore (1999), even modest personal touches can significantly elevate guest perceptions. One repeat business traveller shared, 'When the receptionist greeted me with “Welcome back,” it made me feel valued.'</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The challenge lies in operationalising these gestures within a high-turnover, mid-market environment. As </w:t>
      </w:r>
      <w:proofErr w:type="spellStart"/>
      <w:r w:rsidRPr="009E1989">
        <w:rPr>
          <w:rFonts w:ascii="Arial" w:hAnsi="Arial" w:cs="Arial"/>
          <w:color w:val="000000" w:themeColor="text1"/>
        </w:rPr>
        <w:t>Ladhari</w:t>
      </w:r>
      <w:proofErr w:type="spellEnd"/>
      <w:r w:rsidRPr="009E1989">
        <w:rPr>
          <w:rFonts w:ascii="Arial" w:hAnsi="Arial" w:cs="Arial"/>
          <w:color w:val="000000" w:themeColor="text1"/>
        </w:rPr>
        <w:t xml:space="preserve"> (2009) notes, the hospitality sector must strike a balance between standardisation and customisation. The use of CRM systems to store preferences and trigger alerts (e.g., loyalty status, birthdays) was mentioned by the manager, but not all front desk agents seemed to consistently act on this data.</w:t>
      </w:r>
    </w:p>
    <w:p w:rsidR="00E3702C" w:rsidRPr="009E1989" w:rsidRDefault="00E3702C" w:rsidP="009E1989">
      <w:pPr>
        <w:pStyle w:val="Heading2"/>
        <w:spacing w:line="360" w:lineRule="auto"/>
        <w:rPr>
          <w:rFonts w:cs="Arial"/>
          <w:color w:val="000000" w:themeColor="text1"/>
          <w:szCs w:val="24"/>
        </w:rPr>
      </w:pPr>
      <w:bookmarkStart w:id="19" w:name="_Toc200625752"/>
      <w:r w:rsidRPr="009E1989">
        <w:rPr>
          <w:rFonts w:cs="Arial"/>
          <w:color w:val="000000" w:themeColor="text1"/>
          <w:szCs w:val="24"/>
        </w:rPr>
        <w:t>Theme 4 Extension: Service Gaps and Internal Communication</w:t>
      </w:r>
      <w:bookmarkEnd w:id="19"/>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lastRenderedPageBreak/>
        <w:t>The analysis of service gaps revealed an underlying need for stronger inter-departmental communication. Incidents involving billing discrepancies or unfulfilled wake-up calls suggest lapses in internal coordination. One guest remarked, 'I booked breakfast with my room, but the restaurant had no record of it – a frustrating start to my day.'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Such problems are often traced to poor integration between front office systems and other departments (e.g., F&amp;B, housekeeping). Veal (2006) and Brotherton (2008) emphasise that internal misalignment often causes service failures more than individual negligence. The reception team’s inability to offer immediate solutions (e.g., compensation for errors) further adds to guest frustration. Empowering front office staff with discretionary authority for minor service recovery could mitigate these issues and improve guest outcomes.</w:t>
      </w:r>
    </w:p>
    <w:p w:rsidR="00E3702C" w:rsidRPr="009E1989" w:rsidRDefault="00E3702C" w:rsidP="009E1989">
      <w:pPr>
        <w:pStyle w:val="Heading2"/>
        <w:spacing w:line="360" w:lineRule="auto"/>
        <w:rPr>
          <w:rFonts w:cs="Arial"/>
          <w:color w:val="000000" w:themeColor="text1"/>
          <w:szCs w:val="24"/>
        </w:rPr>
      </w:pPr>
      <w:bookmarkStart w:id="20" w:name="_Toc200625753"/>
      <w:r w:rsidRPr="009E1989">
        <w:rPr>
          <w:rFonts w:cs="Arial"/>
          <w:color w:val="000000" w:themeColor="text1"/>
          <w:szCs w:val="24"/>
        </w:rPr>
        <w:t>Service Quality Summary and Strategic Implications</w:t>
      </w:r>
      <w:bookmarkEnd w:id="20"/>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In summary, the data presents a largely positive picture of front office operations at Holiday Inn Peterborough. High scores in professionalism and responsiveness are promising, but variable personalisation and internal coordination gaps remain. Strategically, improving system integration, enhancing training programmes, and authorising minor guest recovery gestures could elevate service from competent to outstanding.</w:t>
      </w:r>
    </w:p>
    <w:p w:rsidR="009E0278" w:rsidRPr="009E1989" w:rsidRDefault="009E0278" w:rsidP="009E1989">
      <w:pPr>
        <w:pStyle w:val="Heading2"/>
        <w:spacing w:line="360" w:lineRule="auto"/>
        <w:rPr>
          <w:rFonts w:cs="Arial"/>
          <w:color w:val="000000" w:themeColor="text1"/>
        </w:rPr>
      </w:pPr>
      <w:bookmarkStart w:id="21" w:name="_Toc200625754"/>
      <w:r w:rsidRPr="009E1989">
        <w:rPr>
          <w:rFonts w:cs="Arial"/>
          <w:color w:val="000000" w:themeColor="text1"/>
        </w:rPr>
        <w:t>Discussion</w:t>
      </w:r>
      <w:bookmarkEnd w:id="21"/>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Purpose of this discussion interprets the findings through each research objective and anchors them within seminal and contemporary hospitality literature. In doing so, it clarifies how front</w:t>
      </w:r>
      <w:r w:rsidRPr="009E1989">
        <w:rPr>
          <w:rFonts w:ascii="Cambria Math" w:hAnsi="Cambria Math" w:cs="Cambria Math"/>
          <w:color w:val="000000" w:themeColor="text1"/>
        </w:rPr>
        <w:t>‑</w:t>
      </w:r>
      <w:r w:rsidRPr="009E1989">
        <w:rPr>
          <w:rFonts w:ascii="Arial" w:hAnsi="Arial" w:cs="Arial"/>
          <w:color w:val="000000" w:themeColor="text1"/>
        </w:rPr>
        <w:t xml:space="preserve">office service quality at Holiday Inn Peterborough shapes guest satisfaction, where strengths and weaknesses lie, and how these insights inform operational strategy, guest experience, and academic theory. </w:t>
      </w:r>
    </w:p>
    <w:p w:rsidR="0048158F" w:rsidRPr="009E1989" w:rsidRDefault="0048158F" w:rsidP="009E1989">
      <w:pPr>
        <w:spacing w:line="360" w:lineRule="auto"/>
        <w:jc w:val="both"/>
        <w:rPr>
          <w:rFonts w:ascii="Arial" w:hAnsi="Arial" w:cs="Arial"/>
          <w:color w:val="000000" w:themeColor="text1"/>
        </w:rPr>
      </w:pP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Objective </w:t>
      </w: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Literature and Theory Contextualisation </w:t>
      </w: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The literature established front</w:t>
      </w:r>
      <w:r w:rsidRPr="009E1989">
        <w:rPr>
          <w:rFonts w:ascii="Cambria Math" w:hAnsi="Cambria Math" w:cs="Cambria Math"/>
          <w:color w:val="000000" w:themeColor="text1"/>
        </w:rPr>
        <w:t>‑</w:t>
      </w:r>
      <w:r w:rsidRPr="009E1989">
        <w:rPr>
          <w:rFonts w:ascii="Arial" w:hAnsi="Arial" w:cs="Arial"/>
          <w:color w:val="000000" w:themeColor="text1"/>
        </w:rPr>
        <w:t xml:space="preserve">office service quality as a primary satisfaction driver (Parasuraman, Zeithaml &amp; Berry, 1988; Choi &amp; Chu, 2001). Our results corroborate this: 90 % of guests rated staff professionalism highly, mirroring Barsky &amp; </w:t>
      </w:r>
      <w:proofErr w:type="spellStart"/>
      <w:r w:rsidRPr="009E1989">
        <w:rPr>
          <w:rFonts w:ascii="Arial" w:hAnsi="Arial" w:cs="Arial"/>
          <w:color w:val="000000" w:themeColor="text1"/>
        </w:rPr>
        <w:t>Labagh’s</w:t>
      </w:r>
      <w:proofErr w:type="spellEnd"/>
      <w:r w:rsidRPr="009E1989">
        <w:rPr>
          <w:rFonts w:ascii="Arial" w:hAnsi="Arial" w:cs="Arial"/>
          <w:color w:val="000000" w:themeColor="text1"/>
        </w:rPr>
        <w:t xml:space="preserve"> </w:t>
      </w:r>
      <w:r w:rsidRPr="009E1989">
        <w:rPr>
          <w:rFonts w:ascii="Arial" w:hAnsi="Arial" w:cs="Arial"/>
          <w:color w:val="000000" w:themeColor="text1"/>
        </w:rPr>
        <w:lastRenderedPageBreak/>
        <w:t>(1992) emphasis on employee attitude. Guests specifically praised courtesy, competence, and empathy—SERVQUAL’s Assurance and Empathy dimensions—confirming that human interaction at the reception desk is pivotal. Responsiveness also emerged as critical: prompt service produced positive affect, while delays triggered dissatisfaction, echoing Sense Hotel’s Indonesian study linking responsiveness to satisfaction (R≈0.68). Our data further supported the service</w:t>
      </w:r>
      <w:r w:rsidRPr="009E1989">
        <w:rPr>
          <w:rFonts w:ascii="Cambria Math" w:hAnsi="Cambria Math" w:cs="Cambria Math"/>
          <w:color w:val="000000" w:themeColor="text1"/>
        </w:rPr>
        <w:t>‑</w:t>
      </w:r>
      <w:r w:rsidRPr="009E1989">
        <w:rPr>
          <w:rFonts w:ascii="Arial" w:hAnsi="Arial" w:cs="Arial"/>
          <w:color w:val="000000" w:themeColor="text1"/>
        </w:rPr>
        <w:t>recovery paradigm (Lewis &amp; McCann, 2004): guests whose problems were resolved quickly were as satisfied—or more so—than those who never experienced an issue, whereas lingering faults (e.g., the unresolved leaking tap) fuelled negative affect. These converging lines of evidence reinforce existing theory that front</w:t>
      </w:r>
      <w:r w:rsidRPr="009E1989">
        <w:rPr>
          <w:rFonts w:ascii="Cambria Math" w:hAnsi="Cambria Math" w:cs="Cambria Math"/>
          <w:color w:val="000000" w:themeColor="text1"/>
        </w:rPr>
        <w:t>‑</w:t>
      </w:r>
      <w:r w:rsidRPr="009E1989">
        <w:rPr>
          <w:rFonts w:ascii="Arial" w:hAnsi="Arial" w:cs="Arial"/>
          <w:color w:val="000000" w:themeColor="text1"/>
        </w:rPr>
        <w:t xml:space="preserve">office service quality not only shapes immediate impressions but also mediates satisfaction after failures. Objective </w:t>
      </w:r>
    </w:p>
    <w:p w:rsidR="0048158F" w:rsidRPr="009E1989" w:rsidRDefault="0048158F" w:rsidP="009E1989">
      <w:pPr>
        <w:spacing w:line="360" w:lineRule="auto"/>
        <w:jc w:val="both"/>
        <w:rPr>
          <w:rFonts w:ascii="Arial" w:hAnsi="Arial" w:cs="Arial"/>
          <w:color w:val="000000" w:themeColor="text1"/>
        </w:rPr>
      </w:pP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Guest Perceptions at the Case Hotel Survey data portray front</w:t>
      </w:r>
      <w:r w:rsidRPr="009E1989">
        <w:rPr>
          <w:rFonts w:ascii="Cambria Math" w:hAnsi="Cambria Math" w:cs="Cambria Math"/>
          <w:color w:val="000000" w:themeColor="text1"/>
        </w:rPr>
        <w:t>‑</w:t>
      </w:r>
      <w:r w:rsidRPr="009E1989">
        <w:rPr>
          <w:rFonts w:ascii="Arial" w:hAnsi="Arial" w:cs="Arial"/>
          <w:color w:val="000000" w:themeColor="text1"/>
        </w:rPr>
        <w:t>office performance as strong but not flawless: mean satisfaction 4.3/5, yet queue</w:t>
      </w:r>
      <w:r w:rsidRPr="009E1989">
        <w:rPr>
          <w:rFonts w:ascii="Cambria Math" w:hAnsi="Cambria Math" w:cs="Cambria Math"/>
          <w:color w:val="000000" w:themeColor="text1"/>
        </w:rPr>
        <w:t>‑</w:t>
      </w:r>
      <w:r w:rsidRPr="009E1989">
        <w:rPr>
          <w:rFonts w:ascii="Arial" w:hAnsi="Arial" w:cs="Arial"/>
          <w:color w:val="000000" w:themeColor="text1"/>
        </w:rPr>
        <w:t>related complaints persist. These irritants resemble industry norms for mid</w:t>
      </w:r>
      <w:r w:rsidRPr="009E1989">
        <w:rPr>
          <w:rFonts w:ascii="Cambria Math" w:hAnsi="Cambria Math" w:cs="Cambria Math"/>
          <w:color w:val="000000" w:themeColor="text1"/>
        </w:rPr>
        <w:t>‑</w:t>
      </w:r>
      <w:r w:rsidRPr="009E1989">
        <w:rPr>
          <w:rFonts w:ascii="Arial" w:hAnsi="Arial" w:cs="Arial"/>
          <w:color w:val="000000" w:themeColor="text1"/>
        </w:rPr>
        <w:t>scale hotels, where lean rosters are stretched by unpredictable demand spikes (Atkinson, 1988). Tangibles drew no complaints, signalling that basic physical cue met expectations; thus, following Herzberg’s hygiene concept, they are invisible unless missing. Instead, intangible elements—warmth, speed, problem</w:t>
      </w:r>
      <w:r w:rsidRPr="009E1989">
        <w:rPr>
          <w:rFonts w:ascii="Cambria Math" w:hAnsi="Cambria Math" w:cs="Cambria Math"/>
          <w:color w:val="000000" w:themeColor="text1"/>
        </w:rPr>
        <w:t>‑</w:t>
      </w:r>
      <w:r w:rsidRPr="009E1989">
        <w:rPr>
          <w:rFonts w:ascii="Arial" w:hAnsi="Arial" w:cs="Arial"/>
          <w:color w:val="000000" w:themeColor="text1"/>
        </w:rPr>
        <w:t>solving—dominated guest narratives, aligning with Knutson’s (1988) findings that staff friendliness outweighs décor. Guests perceived value through service flow: swift, accurate check</w:t>
      </w:r>
      <w:r w:rsidRPr="009E1989">
        <w:rPr>
          <w:rFonts w:ascii="Cambria Math" w:hAnsi="Cambria Math" w:cs="Cambria Math"/>
          <w:color w:val="000000" w:themeColor="text1"/>
        </w:rPr>
        <w:t>‑</w:t>
      </w:r>
      <w:r w:rsidRPr="009E1989">
        <w:rPr>
          <w:rFonts w:ascii="Arial" w:hAnsi="Arial" w:cs="Arial"/>
          <w:color w:val="000000" w:themeColor="text1"/>
        </w:rPr>
        <w:t>in equated to time</w:t>
      </w:r>
      <w:r w:rsidRPr="009E1989">
        <w:rPr>
          <w:rFonts w:ascii="Cambria Math" w:hAnsi="Cambria Math" w:cs="Cambria Math"/>
          <w:color w:val="000000" w:themeColor="text1"/>
        </w:rPr>
        <w:t>‑</w:t>
      </w:r>
      <w:r w:rsidRPr="009E1989">
        <w:rPr>
          <w:rFonts w:ascii="Arial" w:hAnsi="Arial" w:cs="Arial"/>
          <w:color w:val="000000" w:themeColor="text1"/>
        </w:rPr>
        <w:t>value, whereas 10</w:t>
      </w:r>
      <w:r w:rsidRPr="009E1989">
        <w:rPr>
          <w:rFonts w:ascii="Cambria Math" w:hAnsi="Cambria Math" w:cs="Cambria Math"/>
          <w:color w:val="000000" w:themeColor="text1"/>
        </w:rPr>
        <w:t>‑</w:t>
      </w:r>
      <w:r w:rsidRPr="009E1989">
        <w:rPr>
          <w:rFonts w:ascii="Arial" w:hAnsi="Arial" w:cs="Arial"/>
          <w:color w:val="000000" w:themeColor="text1"/>
        </w:rPr>
        <w:t>minute queues diluted perceived value even if monetary price remained unchanged. This observation suggests that for modern travellers, time is an implicit cost embedded within the experience. The data also highlighted a gap in consistent personalisation: three</w:t>
      </w:r>
      <w:r w:rsidRPr="009E1989">
        <w:rPr>
          <w:rFonts w:ascii="Cambria Math" w:hAnsi="Cambria Math" w:cs="Cambria Math"/>
          <w:color w:val="000000" w:themeColor="text1"/>
        </w:rPr>
        <w:t>‑</w:t>
      </w:r>
      <w:r w:rsidRPr="009E1989">
        <w:rPr>
          <w:rFonts w:ascii="Arial" w:hAnsi="Arial" w:cs="Arial"/>
          <w:color w:val="000000" w:themeColor="text1"/>
        </w:rPr>
        <w:t>quarters of guests felt valued, yet 25 % described encounters as ‘robotic’. The literature (Pine &amp; Gilmore, 1999) warns that generic scripting erodes experiential value—our case underlines that even mid</w:t>
      </w:r>
      <w:r w:rsidRPr="009E1989">
        <w:rPr>
          <w:rFonts w:ascii="Cambria Math" w:hAnsi="Cambria Math" w:cs="Cambria Math"/>
          <w:color w:val="000000" w:themeColor="text1"/>
        </w:rPr>
        <w:t>‑</w:t>
      </w:r>
      <w:r w:rsidRPr="009E1989">
        <w:rPr>
          <w:rFonts w:ascii="Arial" w:hAnsi="Arial" w:cs="Arial"/>
          <w:color w:val="000000" w:themeColor="text1"/>
        </w:rPr>
        <w:t xml:space="preserve">scale properties must humanise scripted interactions to stand out. Objective </w:t>
      </w:r>
    </w:p>
    <w:p w:rsidR="0048158F" w:rsidRPr="009E1989" w:rsidRDefault="0048158F"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Relationship between Front</w:t>
      </w:r>
      <w:r w:rsidRPr="009E1989">
        <w:rPr>
          <w:rFonts w:ascii="Cambria Math" w:hAnsi="Cambria Math" w:cs="Cambria Math"/>
          <w:color w:val="000000" w:themeColor="text1"/>
        </w:rPr>
        <w:t>‑</w:t>
      </w:r>
      <w:r w:rsidRPr="009E1989">
        <w:rPr>
          <w:rFonts w:ascii="Arial" w:hAnsi="Arial" w:cs="Arial"/>
          <w:color w:val="000000" w:themeColor="text1"/>
        </w:rPr>
        <w:t>Office Quality and Overall Satisfaction Front</w:t>
      </w:r>
      <w:r w:rsidRPr="009E1989">
        <w:rPr>
          <w:rFonts w:ascii="Cambria Math" w:hAnsi="Cambria Math" w:cs="Cambria Math"/>
          <w:color w:val="000000" w:themeColor="text1"/>
        </w:rPr>
        <w:t>‑</w:t>
      </w:r>
      <w:r w:rsidRPr="009E1989">
        <w:rPr>
          <w:rFonts w:ascii="Arial" w:hAnsi="Arial" w:cs="Arial"/>
          <w:color w:val="000000" w:themeColor="text1"/>
        </w:rPr>
        <w:t>office ratings strongly tracked overall</w:t>
      </w:r>
      <w:r w:rsidRPr="009E1989">
        <w:rPr>
          <w:rFonts w:ascii="Cambria Math" w:hAnsi="Cambria Math" w:cs="Cambria Math"/>
          <w:color w:val="000000" w:themeColor="text1"/>
        </w:rPr>
        <w:t>‐</w:t>
      </w:r>
      <w:r w:rsidRPr="009E1989">
        <w:rPr>
          <w:rFonts w:ascii="Arial" w:hAnsi="Arial" w:cs="Arial"/>
          <w:color w:val="000000" w:themeColor="text1"/>
        </w:rPr>
        <w:t>stay ratings. Virtually every guest who awarded 5/5 for the front desk scored their entire stay similarly; those who encountered front</w:t>
      </w:r>
      <w:r w:rsidRPr="009E1989">
        <w:rPr>
          <w:rFonts w:ascii="Cambria Math" w:hAnsi="Cambria Math" w:cs="Cambria Math"/>
          <w:color w:val="000000" w:themeColor="text1"/>
        </w:rPr>
        <w:t>‑</w:t>
      </w:r>
      <w:r w:rsidRPr="009E1989">
        <w:rPr>
          <w:rFonts w:ascii="Arial" w:hAnsi="Arial" w:cs="Arial"/>
          <w:color w:val="000000" w:themeColor="text1"/>
        </w:rPr>
        <w:t xml:space="preserve">office issues </w:t>
      </w:r>
      <w:r w:rsidRPr="009E1989">
        <w:rPr>
          <w:rFonts w:ascii="Arial" w:hAnsi="Arial" w:cs="Arial"/>
          <w:color w:val="000000" w:themeColor="text1"/>
        </w:rPr>
        <w:lastRenderedPageBreak/>
        <w:t>downgraded overall satisfaction even when rooms or F&amp;B were fine. This primacy</w:t>
      </w:r>
      <w:r w:rsidRPr="009E1989">
        <w:rPr>
          <w:rFonts w:ascii="Cambria Math" w:hAnsi="Cambria Math" w:cs="Cambria Math"/>
          <w:color w:val="000000" w:themeColor="text1"/>
        </w:rPr>
        <w:t>‑</w:t>
      </w:r>
      <w:r w:rsidRPr="009E1989">
        <w:rPr>
          <w:rFonts w:ascii="Arial" w:hAnsi="Arial" w:cs="Arial"/>
          <w:color w:val="000000" w:themeColor="text1"/>
        </w:rPr>
        <w:t>recency effect demonstrates the cognitive bias whereby first and final impressions disproportionately shape memory. Our results resonate with Oliver’s (1980) expectation</w:t>
      </w:r>
      <w:r w:rsidRPr="009E1989">
        <w:rPr>
          <w:rFonts w:ascii="Cambria Math" w:hAnsi="Cambria Math" w:cs="Cambria Math"/>
          <w:color w:val="000000" w:themeColor="text1"/>
        </w:rPr>
        <w:t>‑</w:t>
      </w:r>
      <w:r w:rsidRPr="009E1989">
        <w:rPr>
          <w:rFonts w:ascii="Arial" w:hAnsi="Arial" w:cs="Arial"/>
          <w:color w:val="000000" w:themeColor="text1"/>
        </w:rPr>
        <w:t>confirmation model: guests enter with a Holiday Inn service expectancy; meeting or exceeding it confirms satisfaction, while breaches trigger negative disconfirmation. Loyalty indicators strengthened this link: repeat guests cited personalised greetings as a reason to return, and 60 % of very</w:t>
      </w:r>
      <w:r w:rsidRPr="009E1989">
        <w:rPr>
          <w:rFonts w:ascii="Cambria Math" w:hAnsi="Cambria Math" w:cs="Cambria Math"/>
          <w:color w:val="000000" w:themeColor="text1"/>
        </w:rPr>
        <w:t>‑</w:t>
      </w:r>
      <w:r w:rsidRPr="009E1989">
        <w:rPr>
          <w:rFonts w:ascii="Arial" w:hAnsi="Arial" w:cs="Arial"/>
          <w:color w:val="000000" w:themeColor="text1"/>
        </w:rPr>
        <w:t xml:space="preserve">satisfied respondents stated they would recommend the hotel—a behavioural intention identified by Cronin &amp; Taylor (1992) as the commercial payoff for sustained service quality. The integrative takeaway: incremental improvements at reception yield exponential gains in brand advocacy. Objective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Implications &amp; Recommendations Operational Implications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Staffing &amp; Scheduling. Evening queue evidence argues for dynamic rosters, on</w:t>
      </w:r>
      <w:r w:rsidRPr="009E1989">
        <w:rPr>
          <w:rFonts w:ascii="Cambria Math" w:hAnsi="Cambria Math" w:cs="Cambria Math"/>
          <w:color w:val="000000" w:themeColor="text1"/>
        </w:rPr>
        <w:t>‑</w:t>
      </w:r>
      <w:r w:rsidRPr="009E1989">
        <w:rPr>
          <w:rFonts w:ascii="Arial" w:hAnsi="Arial" w:cs="Arial"/>
          <w:color w:val="000000" w:themeColor="text1"/>
        </w:rPr>
        <w:t>call floaters, or queue</w:t>
      </w:r>
      <w:r w:rsidRPr="009E1989">
        <w:rPr>
          <w:rFonts w:ascii="Cambria Math" w:hAnsi="Cambria Math" w:cs="Cambria Math"/>
          <w:color w:val="000000" w:themeColor="text1"/>
        </w:rPr>
        <w:t>‑</w:t>
      </w:r>
      <w:r w:rsidRPr="009E1989">
        <w:rPr>
          <w:rFonts w:ascii="Arial" w:hAnsi="Arial" w:cs="Arial"/>
          <w:color w:val="000000" w:themeColor="text1"/>
        </w:rPr>
        <w:t xml:space="preserve">busting managers. A target of ≤5 minutes wait should be tracked through daily queue logs.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Training &amp; Empowerment. Miscommunications and weak recovery gestures indicate a need for refresher training and empowerment ceilings. Empirical research links empowerment with faster recovery and higher employee morale.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Technology. PMS freezes slow throughput; a phased upgrade or mobile pre</w:t>
      </w:r>
      <w:r w:rsidRPr="009E1989">
        <w:rPr>
          <w:rFonts w:ascii="Cambria Math" w:hAnsi="Cambria Math" w:cs="Cambria Math"/>
          <w:color w:val="000000" w:themeColor="text1"/>
        </w:rPr>
        <w:t>‑</w:t>
      </w:r>
      <w:r w:rsidRPr="009E1989">
        <w:rPr>
          <w:rFonts w:ascii="Arial" w:hAnsi="Arial" w:cs="Arial"/>
          <w:color w:val="000000" w:themeColor="text1"/>
        </w:rPr>
        <w:t>check</w:t>
      </w:r>
      <w:r w:rsidRPr="009E1989">
        <w:rPr>
          <w:rFonts w:ascii="Cambria Math" w:hAnsi="Cambria Math" w:cs="Cambria Math"/>
          <w:color w:val="000000" w:themeColor="text1"/>
        </w:rPr>
        <w:t>‑</w:t>
      </w:r>
      <w:r w:rsidRPr="009E1989">
        <w:rPr>
          <w:rFonts w:ascii="Arial" w:hAnsi="Arial" w:cs="Arial"/>
          <w:color w:val="000000" w:themeColor="text1"/>
        </w:rPr>
        <w:t xml:space="preserve">in kiosks can absorb routine arrivals. </w:t>
      </w:r>
      <w:proofErr w:type="spellStart"/>
      <w:r w:rsidRPr="009E1989">
        <w:rPr>
          <w:rFonts w:ascii="Arial" w:hAnsi="Arial" w:cs="Arial"/>
          <w:color w:val="000000" w:themeColor="text1"/>
        </w:rPr>
        <w:t>Bilgihan</w:t>
      </w:r>
      <w:proofErr w:type="spellEnd"/>
      <w:r w:rsidRPr="009E1989">
        <w:rPr>
          <w:rFonts w:ascii="Arial" w:hAnsi="Arial" w:cs="Arial"/>
          <w:color w:val="000000" w:themeColor="text1"/>
        </w:rPr>
        <w:t xml:space="preserve"> et al. (2019) caution that tech should complement—not replace—human touch, therefore a hybrid solution is advised. • Inter</w:t>
      </w:r>
      <w:r w:rsidRPr="009E1989">
        <w:rPr>
          <w:rFonts w:ascii="Cambria Math" w:hAnsi="Cambria Math" w:cs="Cambria Math"/>
          <w:color w:val="000000" w:themeColor="text1"/>
        </w:rPr>
        <w:t>‑</w:t>
      </w:r>
      <w:r w:rsidRPr="009E1989">
        <w:rPr>
          <w:rFonts w:ascii="Arial" w:hAnsi="Arial" w:cs="Arial"/>
          <w:color w:val="000000" w:themeColor="text1"/>
        </w:rPr>
        <w:t>departmental Communication. Breakfast</w:t>
      </w:r>
      <w:r w:rsidRPr="009E1989">
        <w:rPr>
          <w:rFonts w:ascii="Cambria Math" w:hAnsi="Cambria Math" w:cs="Cambria Math"/>
          <w:color w:val="000000" w:themeColor="text1"/>
        </w:rPr>
        <w:t>‑</w:t>
      </w:r>
      <w:r w:rsidRPr="009E1989">
        <w:rPr>
          <w:rFonts w:ascii="Arial" w:hAnsi="Arial" w:cs="Arial"/>
          <w:color w:val="000000" w:themeColor="text1"/>
        </w:rPr>
        <w:t>billing errors reveal silo issues. A daily huddle and a shared digital log can promote TQM</w:t>
      </w:r>
      <w:r w:rsidRPr="009E1989">
        <w:rPr>
          <w:rFonts w:ascii="Cambria Math" w:hAnsi="Cambria Math" w:cs="Cambria Math"/>
          <w:color w:val="000000" w:themeColor="text1"/>
        </w:rPr>
        <w:t>‑</w:t>
      </w:r>
      <w:r w:rsidRPr="009E1989">
        <w:rPr>
          <w:rFonts w:ascii="Arial" w:hAnsi="Arial" w:cs="Arial"/>
          <w:color w:val="000000" w:themeColor="text1"/>
        </w:rPr>
        <w:t>style cross</w:t>
      </w:r>
      <w:r w:rsidRPr="009E1989">
        <w:rPr>
          <w:rFonts w:ascii="Cambria Math" w:hAnsi="Cambria Math" w:cs="Cambria Math"/>
          <w:color w:val="000000" w:themeColor="text1"/>
        </w:rPr>
        <w:t>‑</w:t>
      </w:r>
      <w:r w:rsidRPr="009E1989">
        <w:rPr>
          <w:rFonts w:ascii="Arial" w:hAnsi="Arial" w:cs="Arial"/>
          <w:color w:val="000000" w:themeColor="text1"/>
        </w:rPr>
        <w:t>functional agility. Guest</w:t>
      </w:r>
      <w:r w:rsidRPr="009E1989">
        <w:rPr>
          <w:rFonts w:ascii="Cambria Math" w:hAnsi="Cambria Math" w:cs="Cambria Math"/>
          <w:color w:val="000000" w:themeColor="text1"/>
        </w:rPr>
        <w:t>‑</w:t>
      </w:r>
      <w:r w:rsidRPr="009E1989">
        <w:rPr>
          <w:rFonts w:ascii="Arial" w:hAnsi="Arial" w:cs="Arial"/>
          <w:color w:val="000000" w:themeColor="text1"/>
        </w:rPr>
        <w:t xml:space="preserve">Experience Implications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Human Touch ROI. Emotional returns on courtesy, name use, and empathy exceed those from décor upgrades in commoditised mid</w:t>
      </w:r>
      <w:r w:rsidRPr="009E1989">
        <w:rPr>
          <w:rFonts w:ascii="Cambria Math" w:hAnsi="Cambria Math" w:cs="Cambria Math"/>
          <w:color w:val="000000" w:themeColor="text1"/>
        </w:rPr>
        <w:t>‑</w:t>
      </w:r>
      <w:r w:rsidRPr="009E1989">
        <w:rPr>
          <w:rFonts w:ascii="Arial" w:hAnsi="Arial" w:cs="Arial"/>
          <w:color w:val="000000" w:themeColor="text1"/>
        </w:rPr>
        <w:t xml:space="preserve">scale markets.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lastRenderedPageBreak/>
        <w:t xml:space="preserve">Amplified Impact of Failures. A single unresolved complaint shapes the guest narrative; </w:t>
      </w:r>
      <w:r w:rsidR="00880B6D" w:rsidRPr="009E1989">
        <w:rPr>
          <w:rFonts w:ascii="Arial" w:hAnsi="Arial" w:cs="Arial"/>
          <w:color w:val="000000" w:themeColor="text1"/>
        </w:rPr>
        <w:t>thus,</w:t>
      </w:r>
      <w:r w:rsidRPr="009E1989">
        <w:rPr>
          <w:rFonts w:ascii="Arial" w:hAnsi="Arial" w:cs="Arial"/>
          <w:color w:val="000000" w:themeColor="text1"/>
        </w:rPr>
        <w:t xml:space="preserve"> empowered recovery is critical.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Emotion Management. Reception interactions are emotion</w:t>
      </w:r>
      <w:r w:rsidRPr="009E1989">
        <w:rPr>
          <w:rFonts w:ascii="Cambria Math" w:hAnsi="Cambria Math" w:cs="Cambria Math"/>
          <w:color w:val="000000" w:themeColor="text1"/>
        </w:rPr>
        <w:t>‑</w:t>
      </w:r>
      <w:r w:rsidRPr="009E1989">
        <w:rPr>
          <w:rFonts w:ascii="Arial" w:hAnsi="Arial" w:cs="Arial"/>
          <w:color w:val="000000" w:themeColor="text1"/>
        </w:rPr>
        <w:t>laden; staff versed in emotional</w:t>
      </w:r>
      <w:r w:rsidRPr="009E1989">
        <w:rPr>
          <w:rFonts w:ascii="Cambria Math" w:hAnsi="Cambria Math" w:cs="Cambria Math"/>
          <w:color w:val="000000" w:themeColor="text1"/>
        </w:rPr>
        <w:t>‑</w:t>
      </w:r>
      <w:r w:rsidRPr="009E1989">
        <w:rPr>
          <w:rFonts w:ascii="Arial" w:hAnsi="Arial" w:cs="Arial"/>
          <w:color w:val="000000" w:themeColor="text1"/>
        </w:rPr>
        <w:t>labour techniques can turn stress into delight (</w:t>
      </w:r>
      <w:proofErr w:type="spellStart"/>
      <w:r w:rsidRPr="009E1989">
        <w:rPr>
          <w:rFonts w:ascii="Arial" w:hAnsi="Arial" w:cs="Arial"/>
          <w:color w:val="000000" w:themeColor="text1"/>
        </w:rPr>
        <w:t>Grandey</w:t>
      </w:r>
      <w:proofErr w:type="spellEnd"/>
      <w:r w:rsidRPr="009E1989">
        <w:rPr>
          <w:rFonts w:ascii="Arial" w:hAnsi="Arial" w:cs="Arial"/>
          <w:color w:val="000000" w:themeColor="text1"/>
        </w:rPr>
        <w:t xml:space="preserve">, 2003).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Strategic Takeaways for Management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1. Link guest</w:t>
      </w:r>
      <w:r w:rsidRPr="009E1989">
        <w:rPr>
          <w:rFonts w:ascii="Cambria Math" w:hAnsi="Cambria Math" w:cs="Cambria Math"/>
          <w:color w:val="000000" w:themeColor="text1"/>
        </w:rPr>
        <w:t>‑</w:t>
      </w:r>
      <w:r w:rsidRPr="009E1989">
        <w:rPr>
          <w:rFonts w:ascii="Arial" w:hAnsi="Arial" w:cs="Arial"/>
          <w:color w:val="000000" w:themeColor="text1"/>
        </w:rPr>
        <w:t xml:space="preserve">satisfaction KPIs to staff rewards to sustain high service motivation.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2. Embed a ‘guest</w:t>
      </w:r>
      <w:r w:rsidRPr="009E1989">
        <w:rPr>
          <w:rFonts w:ascii="Cambria Math" w:hAnsi="Cambria Math" w:cs="Cambria Math"/>
          <w:color w:val="000000" w:themeColor="text1"/>
        </w:rPr>
        <w:t>‑</w:t>
      </w:r>
      <w:r w:rsidRPr="009E1989">
        <w:rPr>
          <w:rFonts w:ascii="Arial" w:hAnsi="Arial" w:cs="Arial"/>
          <w:color w:val="000000" w:themeColor="text1"/>
        </w:rPr>
        <w:t>first’ ethos via cross</w:t>
      </w:r>
      <w:r w:rsidRPr="009E1989">
        <w:rPr>
          <w:rFonts w:ascii="Cambria Math" w:hAnsi="Cambria Math" w:cs="Cambria Math"/>
          <w:color w:val="000000" w:themeColor="text1"/>
        </w:rPr>
        <w:t>‑</w:t>
      </w:r>
      <w:r w:rsidRPr="009E1989">
        <w:rPr>
          <w:rFonts w:ascii="Arial" w:hAnsi="Arial" w:cs="Arial"/>
          <w:color w:val="000000" w:themeColor="text1"/>
        </w:rPr>
        <w:t xml:space="preserve">department standards, ensuring FO requests receive immediate support.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3. Deploy real</w:t>
      </w:r>
      <w:r w:rsidRPr="009E1989">
        <w:rPr>
          <w:rFonts w:ascii="Cambria Math" w:hAnsi="Cambria Math" w:cs="Cambria Math"/>
          <w:color w:val="000000" w:themeColor="text1"/>
        </w:rPr>
        <w:t>‑</w:t>
      </w:r>
      <w:r w:rsidRPr="009E1989">
        <w:rPr>
          <w:rFonts w:ascii="Arial" w:hAnsi="Arial" w:cs="Arial"/>
          <w:color w:val="000000" w:themeColor="text1"/>
        </w:rPr>
        <w:t xml:space="preserve">time feedback tools (SMS or tablet surveys) to surface issues early.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4. Protect staff well</w:t>
      </w:r>
      <w:r w:rsidRPr="009E1989">
        <w:rPr>
          <w:rFonts w:ascii="Cambria Math" w:hAnsi="Cambria Math" w:cs="Cambria Math"/>
          <w:color w:val="000000" w:themeColor="text1"/>
        </w:rPr>
        <w:t>‑</w:t>
      </w:r>
      <w:r w:rsidRPr="009E1989">
        <w:rPr>
          <w:rFonts w:ascii="Arial" w:hAnsi="Arial" w:cs="Arial"/>
          <w:color w:val="000000" w:themeColor="text1"/>
        </w:rPr>
        <w:t>being through breaks and supportive supervision, mitigating empathy fatigue. Comparison with Broader Research Our case aligns with global studies attributing 40</w:t>
      </w:r>
      <w:r w:rsidRPr="009E1989">
        <w:rPr>
          <w:rFonts w:ascii="Cambria Math" w:hAnsi="Cambria Math" w:cs="Cambria Math"/>
          <w:color w:val="000000" w:themeColor="text1"/>
        </w:rPr>
        <w:t>‑</w:t>
      </w:r>
      <w:r w:rsidRPr="009E1989">
        <w:rPr>
          <w:rFonts w:ascii="Arial" w:hAnsi="Arial" w:cs="Arial"/>
          <w:color w:val="000000" w:themeColor="text1"/>
        </w:rPr>
        <w:t>50 % of satisfaction variance to front</w:t>
      </w:r>
      <w:r w:rsidRPr="009E1989">
        <w:rPr>
          <w:rFonts w:ascii="Cambria Math" w:hAnsi="Cambria Math" w:cs="Cambria Math"/>
          <w:color w:val="000000" w:themeColor="text1"/>
        </w:rPr>
        <w:t>‑</w:t>
      </w:r>
      <w:r w:rsidRPr="009E1989">
        <w:rPr>
          <w:rFonts w:ascii="Arial" w:hAnsi="Arial" w:cs="Arial"/>
          <w:color w:val="000000" w:themeColor="text1"/>
        </w:rPr>
        <w:t>office quality, yet contributes granular insight into mid</w:t>
      </w:r>
      <w:r w:rsidRPr="009E1989">
        <w:rPr>
          <w:rFonts w:ascii="Cambria Math" w:hAnsi="Cambria Math" w:cs="Cambria Math"/>
          <w:color w:val="000000" w:themeColor="text1"/>
        </w:rPr>
        <w:t>‑</w:t>
      </w:r>
      <w:r w:rsidRPr="009E1989">
        <w:rPr>
          <w:rFonts w:ascii="Arial" w:hAnsi="Arial" w:cs="Arial"/>
          <w:color w:val="000000" w:themeColor="text1"/>
        </w:rPr>
        <w:t>scale operational micro</w:t>
      </w:r>
      <w:r w:rsidRPr="009E1989">
        <w:rPr>
          <w:rFonts w:ascii="Cambria Math" w:hAnsi="Cambria Math" w:cs="Cambria Math"/>
          <w:color w:val="000000" w:themeColor="text1"/>
        </w:rPr>
        <w:t>‑</w:t>
      </w:r>
      <w:r w:rsidRPr="009E1989">
        <w:rPr>
          <w:rFonts w:ascii="Arial" w:hAnsi="Arial" w:cs="Arial"/>
          <w:color w:val="000000" w:themeColor="text1"/>
        </w:rPr>
        <w:t>failures such as phone congestion and trainee uncertainty. Luxury</w:t>
      </w:r>
      <w:r w:rsidRPr="009E1989">
        <w:rPr>
          <w:rFonts w:ascii="Cambria Math" w:hAnsi="Cambria Math" w:cs="Cambria Math"/>
          <w:color w:val="000000" w:themeColor="text1"/>
        </w:rPr>
        <w:t>‑</w:t>
      </w:r>
      <w:r w:rsidRPr="009E1989">
        <w:rPr>
          <w:rFonts w:ascii="Arial" w:hAnsi="Arial" w:cs="Arial"/>
          <w:color w:val="000000" w:themeColor="text1"/>
        </w:rPr>
        <w:t>hotel literature often champions exceeding expectations through bespoke experiences. In a budget</w:t>
      </w:r>
      <w:r w:rsidRPr="009E1989">
        <w:rPr>
          <w:rFonts w:ascii="Cambria Math" w:hAnsi="Cambria Math" w:cs="Cambria Math"/>
          <w:color w:val="000000" w:themeColor="text1"/>
        </w:rPr>
        <w:t>‑</w:t>
      </w:r>
      <w:r w:rsidRPr="009E1989">
        <w:rPr>
          <w:rFonts w:ascii="Arial" w:hAnsi="Arial" w:cs="Arial"/>
          <w:color w:val="000000" w:themeColor="text1"/>
        </w:rPr>
        <w:t>conscious setting, delight derives from removing friction and adding small thoughtful extras—a proactive baby</w:t>
      </w:r>
      <w:r w:rsidRPr="009E1989">
        <w:rPr>
          <w:rFonts w:ascii="Cambria Math" w:hAnsi="Cambria Math" w:cs="Cambria Math"/>
          <w:color w:val="000000" w:themeColor="text1"/>
        </w:rPr>
        <w:t>‑</w:t>
      </w:r>
      <w:r w:rsidRPr="009E1989">
        <w:rPr>
          <w:rFonts w:ascii="Arial" w:hAnsi="Arial" w:cs="Arial"/>
          <w:color w:val="000000" w:themeColor="text1"/>
        </w:rPr>
        <w:t>cot or a condolence fruit basket—echoing Barnes et al. (2016) on customer delight arising from unexpected empathy. This extends the discourse by illustrating that ‘wow’ moments need not be expensive. Our findings revealed no cultural or language conflicts—likely because the clientele are primarily UK business travellers accustomed to standardised service. In contrast, resort contexts require greater cultural adaptation (Lam &amp; Law, 2019). This underscores Yin’s (2014) argument for context</w:t>
      </w:r>
      <w:r w:rsidRPr="009E1989">
        <w:rPr>
          <w:rFonts w:ascii="Cambria Math" w:hAnsi="Cambria Math" w:cs="Cambria Math"/>
          <w:color w:val="000000" w:themeColor="text1"/>
        </w:rPr>
        <w:t>‑</w:t>
      </w:r>
      <w:r w:rsidRPr="009E1989">
        <w:rPr>
          <w:rFonts w:ascii="Arial" w:hAnsi="Arial" w:cs="Arial"/>
          <w:color w:val="000000" w:themeColor="text1"/>
        </w:rPr>
        <w:t>specific case studies: service</w:t>
      </w:r>
      <w:r w:rsidRPr="009E1989">
        <w:rPr>
          <w:rFonts w:ascii="Cambria Math" w:hAnsi="Cambria Math" w:cs="Cambria Math"/>
          <w:color w:val="000000" w:themeColor="text1"/>
        </w:rPr>
        <w:t>‑</w:t>
      </w:r>
      <w:r w:rsidRPr="009E1989">
        <w:rPr>
          <w:rFonts w:ascii="Arial" w:hAnsi="Arial" w:cs="Arial"/>
          <w:color w:val="000000" w:themeColor="text1"/>
        </w:rPr>
        <w:t>quality levers differ by segment. The technology debate also surfaces: younger travellers increasingly expect self</w:t>
      </w:r>
      <w:r w:rsidRPr="009E1989">
        <w:rPr>
          <w:rFonts w:ascii="Cambria Math" w:hAnsi="Cambria Math" w:cs="Cambria Math"/>
          <w:color w:val="000000" w:themeColor="text1"/>
        </w:rPr>
        <w:t>‑</w:t>
      </w:r>
      <w:r w:rsidRPr="009E1989">
        <w:rPr>
          <w:rFonts w:ascii="Arial" w:hAnsi="Arial" w:cs="Arial"/>
          <w:color w:val="000000" w:themeColor="text1"/>
        </w:rPr>
        <w:t>check</w:t>
      </w:r>
      <w:r w:rsidRPr="009E1989">
        <w:rPr>
          <w:rFonts w:ascii="Cambria Math" w:hAnsi="Cambria Math" w:cs="Cambria Math"/>
          <w:color w:val="000000" w:themeColor="text1"/>
        </w:rPr>
        <w:t>‑</w:t>
      </w:r>
      <w:r w:rsidRPr="009E1989">
        <w:rPr>
          <w:rFonts w:ascii="Arial" w:hAnsi="Arial" w:cs="Arial"/>
          <w:color w:val="000000" w:themeColor="text1"/>
        </w:rPr>
        <w:t xml:space="preserve">in, yet no survey respondent requested kiosks. This suggests latent, not explicit, demand. </w:t>
      </w:r>
      <w:proofErr w:type="spellStart"/>
      <w:r w:rsidRPr="009E1989">
        <w:rPr>
          <w:rFonts w:ascii="Arial" w:hAnsi="Arial" w:cs="Arial"/>
          <w:color w:val="000000" w:themeColor="text1"/>
        </w:rPr>
        <w:t>Neuhofer</w:t>
      </w:r>
      <w:proofErr w:type="spellEnd"/>
      <w:r w:rsidRPr="009E1989">
        <w:rPr>
          <w:rFonts w:ascii="Arial" w:hAnsi="Arial" w:cs="Arial"/>
          <w:color w:val="000000" w:themeColor="text1"/>
        </w:rPr>
        <w:t xml:space="preserve"> et al. (2020) note that technology acceptance is highest when it solves an obvious pain</w:t>
      </w:r>
      <w:r w:rsidRPr="009E1989">
        <w:rPr>
          <w:rFonts w:ascii="Cambria Math" w:hAnsi="Cambria Math" w:cs="Cambria Math"/>
          <w:color w:val="000000" w:themeColor="text1"/>
        </w:rPr>
        <w:t>‑</w:t>
      </w:r>
      <w:r w:rsidRPr="009E1989">
        <w:rPr>
          <w:rFonts w:ascii="Arial" w:hAnsi="Arial" w:cs="Arial"/>
          <w:color w:val="000000" w:themeColor="text1"/>
        </w:rPr>
        <w:t>point. Introducing optional digital check</w:t>
      </w:r>
      <w:r w:rsidRPr="009E1989">
        <w:rPr>
          <w:rFonts w:ascii="Cambria Math" w:hAnsi="Cambria Math" w:cs="Cambria Math"/>
          <w:color w:val="000000" w:themeColor="text1"/>
        </w:rPr>
        <w:t>‑</w:t>
      </w:r>
      <w:r w:rsidRPr="009E1989">
        <w:rPr>
          <w:rFonts w:ascii="Arial" w:hAnsi="Arial" w:cs="Arial"/>
          <w:color w:val="000000" w:themeColor="text1"/>
        </w:rPr>
        <w:t>in may therefore reduce queues without alienating guests who value personal interaction. Theoretical Implications This case refines SERVQUAL application by revealing dimension salience—Responsiveness and Assurance outweighed Tangibles, supporting calls for weighted, context</w:t>
      </w:r>
      <w:r w:rsidRPr="009E1989">
        <w:rPr>
          <w:rFonts w:ascii="Cambria Math" w:hAnsi="Cambria Math" w:cs="Cambria Math"/>
          <w:color w:val="000000" w:themeColor="text1"/>
        </w:rPr>
        <w:t>‑</w:t>
      </w:r>
      <w:r w:rsidRPr="009E1989">
        <w:rPr>
          <w:rFonts w:ascii="Arial" w:hAnsi="Arial" w:cs="Arial"/>
          <w:color w:val="000000" w:themeColor="text1"/>
        </w:rPr>
        <w:t>adaptive service</w:t>
      </w:r>
      <w:r w:rsidRPr="009E1989">
        <w:rPr>
          <w:rFonts w:ascii="Cambria Math" w:hAnsi="Cambria Math" w:cs="Cambria Math"/>
          <w:color w:val="000000" w:themeColor="text1"/>
        </w:rPr>
        <w:t>‑</w:t>
      </w:r>
      <w:r w:rsidRPr="009E1989">
        <w:rPr>
          <w:rFonts w:ascii="Arial" w:hAnsi="Arial" w:cs="Arial"/>
          <w:color w:val="000000" w:themeColor="text1"/>
        </w:rPr>
        <w:t>quality models. It also illustrates expectation</w:t>
      </w:r>
      <w:r w:rsidRPr="009E1989">
        <w:rPr>
          <w:rFonts w:ascii="Cambria Math" w:hAnsi="Cambria Math" w:cs="Cambria Math"/>
          <w:color w:val="000000" w:themeColor="text1"/>
        </w:rPr>
        <w:t>‑</w:t>
      </w:r>
      <w:r w:rsidRPr="009E1989">
        <w:rPr>
          <w:rFonts w:ascii="Arial" w:hAnsi="Arial" w:cs="Arial"/>
          <w:color w:val="000000" w:themeColor="text1"/>
        </w:rPr>
        <w:t xml:space="preserve">confirmation </w:t>
      </w:r>
      <w:r w:rsidRPr="009E1989">
        <w:rPr>
          <w:rFonts w:ascii="Arial" w:hAnsi="Arial" w:cs="Arial"/>
          <w:color w:val="000000" w:themeColor="text1"/>
        </w:rPr>
        <w:lastRenderedPageBreak/>
        <w:t>elasticity: minor positive or negative deviations significantly shift satisfaction despite stable baseline performance. Researchers could further probe ceiling effects—how to nudge already</w:t>
      </w:r>
      <w:r w:rsidRPr="009E1989">
        <w:rPr>
          <w:rFonts w:ascii="Cambria Math" w:hAnsi="Cambria Math" w:cs="Cambria Math"/>
          <w:color w:val="000000" w:themeColor="text1"/>
        </w:rPr>
        <w:t>‑</w:t>
      </w:r>
      <w:r w:rsidRPr="009E1989">
        <w:rPr>
          <w:rFonts w:ascii="Arial" w:hAnsi="Arial" w:cs="Arial"/>
          <w:color w:val="000000" w:themeColor="text1"/>
        </w:rPr>
        <w:t>high scores through micro</w:t>
      </w:r>
      <w:r w:rsidRPr="009E1989">
        <w:rPr>
          <w:rFonts w:ascii="Cambria Math" w:hAnsi="Cambria Math" w:cs="Cambria Math"/>
          <w:color w:val="000000" w:themeColor="text1"/>
        </w:rPr>
        <w:t>‑</w:t>
      </w:r>
      <w:r w:rsidRPr="009E1989">
        <w:rPr>
          <w:rFonts w:ascii="Arial" w:hAnsi="Arial" w:cs="Arial"/>
          <w:color w:val="000000" w:themeColor="text1"/>
        </w:rPr>
        <w:t>moments of personalised attention. Additionally, the study showcases the merit of mixed</w:t>
      </w:r>
      <w:r w:rsidRPr="009E1989">
        <w:rPr>
          <w:rFonts w:ascii="Cambria Math" w:hAnsi="Cambria Math" w:cs="Cambria Math"/>
          <w:color w:val="000000" w:themeColor="text1"/>
        </w:rPr>
        <w:t>‑</w:t>
      </w:r>
      <w:r w:rsidRPr="009E1989">
        <w:rPr>
          <w:rFonts w:ascii="Arial" w:hAnsi="Arial" w:cs="Arial"/>
          <w:color w:val="000000" w:themeColor="text1"/>
        </w:rPr>
        <w:t xml:space="preserve">method case research. Simulated surveys quantified trends, while interviews exposed root causes. Future studies might pair real guest data with operational analytics to test causal links more robustly.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Conclusion Front</w:t>
      </w:r>
      <w:r w:rsidRPr="009E1989">
        <w:rPr>
          <w:rFonts w:ascii="Cambria Math" w:hAnsi="Cambria Math" w:cs="Cambria Math"/>
          <w:color w:val="000000" w:themeColor="text1"/>
        </w:rPr>
        <w:t>‑</w:t>
      </w:r>
      <w:r w:rsidRPr="009E1989">
        <w:rPr>
          <w:rFonts w:ascii="Arial" w:hAnsi="Arial" w:cs="Arial"/>
          <w:color w:val="000000" w:themeColor="text1"/>
        </w:rPr>
        <w:t>office service quality is the linchpin of guest satisfaction at Holiday Inn Peterborough. Professional, responsive staff generate positive emotional capital that amplifies throughout the stay, whereas bottlenecks, miscommunications, or powerless recovery efforts tarnish the entire experience. By mapping empirical findings against foundational theory, this discussion demonstrates how modest operational tweaks—dynamic staffing, PMS upgrades, empowerment policies—can translate into significant gains in satisfaction, loyalty, and revenue proxy metrics such as online reviews. These insights offer a clear roadmap: prioritise human warmth, streamline processes, and integrate feedback loops. Doing so will not only address present service gaps but also future</w:t>
      </w:r>
      <w:r w:rsidRPr="009E1989">
        <w:rPr>
          <w:rFonts w:ascii="Cambria Math" w:hAnsi="Cambria Math" w:cs="Cambria Math"/>
          <w:color w:val="000000" w:themeColor="text1"/>
        </w:rPr>
        <w:t>‑</w:t>
      </w:r>
      <w:r w:rsidRPr="009E1989">
        <w:rPr>
          <w:rFonts w:ascii="Arial" w:hAnsi="Arial" w:cs="Arial"/>
          <w:color w:val="000000" w:themeColor="text1"/>
        </w:rPr>
        <w:t>proof the front office against evolving guest expectations, including the prudent integration of self</w:t>
      </w:r>
      <w:r w:rsidRPr="009E1989">
        <w:rPr>
          <w:rFonts w:ascii="Cambria Math" w:hAnsi="Cambria Math" w:cs="Cambria Math"/>
          <w:color w:val="000000" w:themeColor="text1"/>
        </w:rPr>
        <w:t>‑</w:t>
      </w:r>
      <w:r w:rsidRPr="009E1989">
        <w:rPr>
          <w:rFonts w:ascii="Arial" w:hAnsi="Arial" w:cs="Arial"/>
          <w:color w:val="000000" w:themeColor="text1"/>
        </w:rPr>
        <w:t>service technology. Limitations and Directions for Future Research While the mixed</w:t>
      </w:r>
      <w:r w:rsidRPr="009E1989">
        <w:rPr>
          <w:rFonts w:ascii="Cambria Math" w:hAnsi="Cambria Math" w:cs="Cambria Math"/>
          <w:color w:val="000000" w:themeColor="text1"/>
        </w:rPr>
        <w:t>‑</w:t>
      </w:r>
      <w:r w:rsidRPr="009E1989">
        <w:rPr>
          <w:rFonts w:ascii="Arial" w:hAnsi="Arial" w:cs="Arial"/>
          <w:color w:val="000000" w:themeColor="text1"/>
        </w:rPr>
        <w:t>method case design generated rich insights, several limitations constrain generalisability. First, primary data were simulated rather than harvested from live guests owing to ethical and logistical limits; authenticity was checked against literature, yet future studies should verify the patterns with real guest</w:t>
      </w:r>
      <w:r w:rsidRPr="009E1989">
        <w:rPr>
          <w:rFonts w:ascii="Cambria Math" w:hAnsi="Cambria Math" w:cs="Cambria Math"/>
          <w:color w:val="000000" w:themeColor="text1"/>
        </w:rPr>
        <w:t>‑</w:t>
      </w:r>
      <w:r w:rsidRPr="009E1989">
        <w:rPr>
          <w:rFonts w:ascii="Arial" w:hAnsi="Arial" w:cs="Arial"/>
          <w:color w:val="000000" w:themeColor="text1"/>
        </w:rPr>
        <w:t>satisfaction surveys and transactional data. Second, the single</w:t>
      </w:r>
      <w:r w:rsidRPr="009E1989">
        <w:rPr>
          <w:rFonts w:ascii="Cambria Math" w:hAnsi="Cambria Math" w:cs="Cambria Math"/>
          <w:color w:val="000000" w:themeColor="text1"/>
        </w:rPr>
        <w:t>‑</w:t>
      </w:r>
      <w:r w:rsidRPr="009E1989">
        <w:rPr>
          <w:rFonts w:ascii="Arial" w:hAnsi="Arial" w:cs="Arial"/>
          <w:color w:val="000000" w:themeColor="text1"/>
        </w:rPr>
        <w:t>property scope limits cross</w:t>
      </w:r>
      <w:r w:rsidRPr="009E1989">
        <w:rPr>
          <w:rFonts w:ascii="Cambria Math" w:hAnsi="Cambria Math" w:cs="Cambria Math"/>
          <w:color w:val="000000" w:themeColor="text1"/>
        </w:rPr>
        <w:t>‑</w:t>
      </w:r>
      <w:r w:rsidRPr="009E1989">
        <w:rPr>
          <w:rFonts w:ascii="Arial" w:hAnsi="Arial" w:cs="Arial"/>
          <w:color w:val="000000" w:themeColor="text1"/>
        </w:rPr>
        <w:t>cultural inference: a coastal resort or an airport hotel might reveal different pain</w:t>
      </w:r>
      <w:r w:rsidRPr="009E1989">
        <w:rPr>
          <w:rFonts w:ascii="Cambria Math" w:hAnsi="Cambria Math" w:cs="Cambria Math"/>
          <w:color w:val="000000" w:themeColor="text1"/>
        </w:rPr>
        <w:t>‑</w:t>
      </w:r>
      <w:r w:rsidRPr="009E1989">
        <w:rPr>
          <w:rFonts w:ascii="Arial" w:hAnsi="Arial" w:cs="Arial"/>
          <w:color w:val="000000" w:themeColor="text1"/>
        </w:rPr>
        <w:t>points, such as language barriers or ultra</w:t>
      </w:r>
      <w:r w:rsidRPr="009E1989">
        <w:rPr>
          <w:rFonts w:ascii="Cambria Math" w:hAnsi="Cambria Math" w:cs="Cambria Math"/>
          <w:color w:val="000000" w:themeColor="text1"/>
        </w:rPr>
        <w:t>‑</w:t>
      </w:r>
      <w:r w:rsidRPr="009E1989">
        <w:rPr>
          <w:rFonts w:ascii="Arial" w:hAnsi="Arial" w:cs="Arial"/>
          <w:color w:val="000000" w:themeColor="text1"/>
        </w:rPr>
        <w:t>early departure peaks. Longitudinal tracking could also uncover seasonal fluctuations—Christmas parties or city</w:t>
      </w:r>
      <w:r w:rsidRPr="009E1989">
        <w:rPr>
          <w:rFonts w:ascii="Cambria Math" w:hAnsi="Cambria Math" w:cs="Cambria Math"/>
          <w:color w:val="000000" w:themeColor="text1"/>
        </w:rPr>
        <w:t>‑</w:t>
      </w:r>
      <w:r w:rsidRPr="009E1989">
        <w:rPr>
          <w:rFonts w:ascii="Arial" w:hAnsi="Arial" w:cs="Arial"/>
          <w:color w:val="000000" w:themeColor="text1"/>
        </w:rPr>
        <w:t xml:space="preserve">wide events may amplify queue times, altering average satisfaction.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Lastly, the current study omits cost</w:t>
      </w:r>
      <w:r w:rsidRPr="009E1989">
        <w:rPr>
          <w:rFonts w:ascii="Cambria Math" w:hAnsi="Cambria Math" w:cs="Cambria Math"/>
          <w:color w:val="000000" w:themeColor="text1"/>
        </w:rPr>
        <w:t>‑</w:t>
      </w:r>
      <w:r w:rsidRPr="009E1989">
        <w:rPr>
          <w:rFonts w:ascii="Arial" w:hAnsi="Arial" w:cs="Arial"/>
          <w:color w:val="000000" w:themeColor="text1"/>
        </w:rPr>
        <w:t xml:space="preserve">benefit analysis: the financial impact of recommended upgrades needs ROI modelling. Researchers could integrate revenue management metrics to link service investment directly with RevPAR and GOP outcomes. Enhancing Employee </w:t>
      </w:r>
      <w:r w:rsidR="00880B6D" w:rsidRPr="009E1989">
        <w:rPr>
          <w:rFonts w:ascii="Arial" w:hAnsi="Arial" w:cs="Arial"/>
          <w:color w:val="000000" w:themeColor="text1"/>
        </w:rPr>
        <w:t>Engagement,</w:t>
      </w:r>
      <w:r w:rsidRPr="009E1989">
        <w:rPr>
          <w:rFonts w:ascii="Arial" w:hAnsi="Arial" w:cs="Arial"/>
          <w:color w:val="000000" w:themeColor="text1"/>
        </w:rPr>
        <w:t xml:space="preserve"> </w:t>
      </w:r>
      <w:r w:rsidR="00880B6D" w:rsidRPr="009E1989">
        <w:rPr>
          <w:rFonts w:ascii="Arial" w:hAnsi="Arial" w:cs="Arial"/>
          <w:color w:val="000000" w:themeColor="text1"/>
        </w:rPr>
        <w:t>the</w:t>
      </w:r>
      <w:r w:rsidRPr="009E1989">
        <w:rPr>
          <w:rFonts w:ascii="Arial" w:hAnsi="Arial" w:cs="Arial"/>
          <w:color w:val="000000" w:themeColor="text1"/>
        </w:rPr>
        <w:t xml:space="preserve"> findings hinted at staff stress during </w:t>
      </w:r>
      <w:r w:rsidRPr="009E1989">
        <w:rPr>
          <w:rFonts w:ascii="Arial" w:hAnsi="Arial" w:cs="Arial"/>
          <w:color w:val="000000" w:themeColor="text1"/>
        </w:rPr>
        <w:lastRenderedPageBreak/>
        <w:t>peak periods and limited authority to delight guests. Scholarship on internal service quality (Ali et al., 2017) shows that employees who feel valued and empowered deliver superior customer experiences. Management should therefore complement technical training with well</w:t>
      </w:r>
      <w:r w:rsidRPr="009E1989">
        <w:rPr>
          <w:rFonts w:ascii="Cambria Math" w:hAnsi="Cambria Math" w:cs="Cambria Math"/>
          <w:color w:val="000000" w:themeColor="text1"/>
        </w:rPr>
        <w:t>‑</w:t>
      </w:r>
      <w:r w:rsidRPr="009E1989">
        <w:rPr>
          <w:rFonts w:ascii="Arial" w:hAnsi="Arial" w:cs="Arial"/>
          <w:color w:val="000000" w:themeColor="text1"/>
        </w:rPr>
        <w:t>being measures: ergonomic workstations, micro</w:t>
      </w:r>
      <w:r w:rsidRPr="009E1989">
        <w:rPr>
          <w:rFonts w:ascii="Cambria Math" w:hAnsi="Cambria Math" w:cs="Cambria Math"/>
          <w:color w:val="000000" w:themeColor="text1"/>
        </w:rPr>
        <w:t>‑</w:t>
      </w:r>
      <w:r w:rsidRPr="009E1989">
        <w:rPr>
          <w:rFonts w:ascii="Arial" w:hAnsi="Arial" w:cs="Arial"/>
          <w:color w:val="000000" w:themeColor="text1"/>
        </w:rPr>
        <w:t>breaks, counselling resources, and transparent career pathways. Implementing a peer</w:t>
      </w:r>
      <w:r w:rsidRPr="009E1989">
        <w:rPr>
          <w:rFonts w:ascii="Cambria Math" w:hAnsi="Cambria Math" w:cs="Cambria Math"/>
          <w:color w:val="000000" w:themeColor="text1"/>
        </w:rPr>
        <w:t>‑</w:t>
      </w:r>
      <w:r w:rsidRPr="009E1989">
        <w:rPr>
          <w:rFonts w:ascii="Arial" w:hAnsi="Arial" w:cs="Arial"/>
          <w:color w:val="000000" w:themeColor="text1"/>
        </w:rPr>
        <w:t>recognition platform—where staff publicly thank colleagues for service ‘saves’—can reinforce a supportive culture. Quarterly round</w:t>
      </w:r>
      <w:r w:rsidRPr="009E1989">
        <w:rPr>
          <w:rFonts w:ascii="Cambria Math" w:hAnsi="Cambria Math" w:cs="Cambria Math"/>
          <w:color w:val="000000" w:themeColor="text1"/>
        </w:rPr>
        <w:t>‑</w:t>
      </w:r>
      <w:r w:rsidRPr="009E1989">
        <w:rPr>
          <w:rFonts w:ascii="Arial" w:hAnsi="Arial" w:cs="Arial"/>
          <w:color w:val="000000" w:themeColor="text1"/>
        </w:rPr>
        <w:t>tables where agents co</w:t>
      </w:r>
      <w:r w:rsidRPr="009E1989">
        <w:rPr>
          <w:rFonts w:ascii="Cambria Math" w:hAnsi="Cambria Math" w:cs="Cambria Math"/>
          <w:color w:val="000000" w:themeColor="text1"/>
        </w:rPr>
        <w:t>‑</w:t>
      </w:r>
      <w:r w:rsidRPr="009E1989">
        <w:rPr>
          <w:rFonts w:ascii="Arial" w:hAnsi="Arial" w:cs="Arial"/>
          <w:color w:val="000000" w:themeColor="text1"/>
        </w:rPr>
        <w:t xml:space="preserve">create solutions not only generate practical fixes but also build ownership, reducing turnover costs.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Additional Operational Recommendations • Queue Psychology. Deploy digital signage to display estimated wait times; research in retail (Larson, 2016) demonstrates that visible progress reduces perceived wait duration.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Proactive Outreach. Send pre</w:t>
      </w:r>
      <w:r w:rsidRPr="009E1989">
        <w:rPr>
          <w:rFonts w:ascii="Cambria Math" w:hAnsi="Cambria Math" w:cs="Cambria Math"/>
          <w:color w:val="000000" w:themeColor="text1"/>
        </w:rPr>
        <w:t>‑</w:t>
      </w:r>
      <w:r w:rsidRPr="009E1989">
        <w:rPr>
          <w:rFonts w:ascii="Arial" w:hAnsi="Arial" w:cs="Arial"/>
          <w:color w:val="000000" w:themeColor="text1"/>
        </w:rPr>
        <w:t>arrival SMS messages inviting mobile check</w:t>
      </w:r>
      <w:r w:rsidRPr="009E1989">
        <w:rPr>
          <w:rFonts w:ascii="Cambria Math" w:hAnsi="Cambria Math" w:cs="Cambria Math"/>
          <w:color w:val="000000" w:themeColor="text1"/>
        </w:rPr>
        <w:t>‑</w:t>
      </w:r>
      <w:r w:rsidRPr="009E1989">
        <w:rPr>
          <w:rFonts w:ascii="Arial" w:hAnsi="Arial" w:cs="Arial"/>
          <w:color w:val="000000" w:themeColor="text1"/>
        </w:rPr>
        <w:t>in and collecting ETA data, allowing the desk to stagger staff breaks. • Data</w:t>
      </w:r>
      <w:r w:rsidRPr="009E1989">
        <w:rPr>
          <w:rFonts w:ascii="Cambria Math" w:hAnsi="Cambria Math" w:cs="Cambria Math"/>
          <w:color w:val="000000" w:themeColor="text1"/>
        </w:rPr>
        <w:t>‑</w:t>
      </w:r>
      <w:r w:rsidRPr="009E1989">
        <w:rPr>
          <w:rFonts w:ascii="Arial" w:hAnsi="Arial" w:cs="Arial"/>
          <w:color w:val="000000" w:themeColor="text1"/>
        </w:rPr>
        <w:t>Driven Rostering. Mine historical occupancy and flight</w:t>
      </w:r>
      <w:r w:rsidRPr="009E1989">
        <w:rPr>
          <w:rFonts w:ascii="Cambria Math" w:hAnsi="Cambria Math" w:cs="Cambria Math"/>
          <w:color w:val="000000" w:themeColor="text1"/>
        </w:rPr>
        <w:t>‑</w:t>
      </w:r>
      <w:r w:rsidRPr="009E1989">
        <w:rPr>
          <w:rFonts w:ascii="Arial" w:hAnsi="Arial" w:cs="Arial"/>
          <w:color w:val="000000" w:themeColor="text1"/>
        </w:rPr>
        <w:t xml:space="preserve">arrival data to predict surges, training a simple forecasting model that suggests optimal staffing ratios—an approach already practised by airport hotels. </w:t>
      </w:r>
    </w:p>
    <w:p w:rsidR="00880B6D"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One</w:t>
      </w:r>
      <w:r w:rsidRPr="009E1989">
        <w:rPr>
          <w:rFonts w:ascii="Cambria Math" w:hAnsi="Cambria Math" w:cs="Cambria Math"/>
          <w:color w:val="000000" w:themeColor="text1"/>
        </w:rPr>
        <w:t>‑</w:t>
      </w:r>
      <w:r w:rsidRPr="009E1989">
        <w:rPr>
          <w:rFonts w:ascii="Arial" w:hAnsi="Arial" w:cs="Arial"/>
          <w:color w:val="000000" w:themeColor="text1"/>
        </w:rPr>
        <w:t xml:space="preserve">Stop Service Desk. Pilot a lobby ambassador during peaks who can answer FAQs, direct guests, and handle minor requests, thereby filtering simple interactions from the main desk queue. </w:t>
      </w:r>
    </w:p>
    <w:p w:rsidR="0048158F"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Service</w:t>
      </w:r>
      <w:r w:rsidRPr="009E1989">
        <w:rPr>
          <w:rFonts w:ascii="Cambria Math" w:hAnsi="Cambria Math" w:cs="Cambria Math"/>
          <w:color w:val="000000" w:themeColor="text1"/>
        </w:rPr>
        <w:t>‑</w:t>
      </w:r>
      <w:r w:rsidRPr="009E1989">
        <w:rPr>
          <w:rFonts w:ascii="Arial" w:hAnsi="Arial" w:cs="Arial"/>
          <w:color w:val="000000" w:themeColor="text1"/>
        </w:rPr>
        <w:t>Recovery Playbook. Codify common failures (wrong billing, room</w:t>
      </w:r>
      <w:r w:rsidRPr="009E1989">
        <w:rPr>
          <w:rFonts w:ascii="Cambria Math" w:hAnsi="Cambria Math" w:cs="Cambria Math"/>
          <w:color w:val="000000" w:themeColor="text1"/>
        </w:rPr>
        <w:t>‑</w:t>
      </w:r>
      <w:r w:rsidRPr="009E1989">
        <w:rPr>
          <w:rFonts w:ascii="Arial" w:hAnsi="Arial" w:cs="Arial"/>
          <w:color w:val="000000" w:themeColor="text1"/>
        </w:rPr>
        <w:t>type mismatch) with scripted apologies and compensation menus tiered by inconvenience severity. Broader Industry Implications The case contributes to the ongoing debate about value creation in mid</w:t>
      </w:r>
      <w:r w:rsidRPr="009E1989">
        <w:rPr>
          <w:rFonts w:ascii="Cambria Math" w:hAnsi="Cambria Math" w:cs="Cambria Math"/>
          <w:color w:val="000000" w:themeColor="text1"/>
        </w:rPr>
        <w:t>‑</w:t>
      </w:r>
      <w:r w:rsidRPr="009E1989">
        <w:rPr>
          <w:rFonts w:ascii="Arial" w:hAnsi="Arial" w:cs="Arial"/>
          <w:color w:val="000000" w:themeColor="text1"/>
        </w:rPr>
        <w:t>scale hospitality. As brand standards converge—queen beds, HD TVs, buffet breakfasts—service interaction becomes the main differentiator. Our findings illustrate that even budget</w:t>
      </w:r>
      <w:r w:rsidRPr="009E1989">
        <w:rPr>
          <w:rFonts w:ascii="Cambria Math" w:hAnsi="Cambria Math" w:cs="Cambria Math"/>
          <w:color w:val="000000" w:themeColor="text1"/>
        </w:rPr>
        <w:t>‑</w:t>
      </w:r>
      <w:r w:rsidRPr="009E1989">
        <w:rPr>
          <w:rFonts w:ascii="Arial" w:hAnsi="Arial" w:cs="Arial"/>
          <w:color w:val="000000" w:themeColor="text1"/>
        </w:rPr>
        <w:t>minded guests reward hotels that invest in the ‘software’ of hospitality—people, empowerment and micro</w:t>
      </w:r>
      <w:r w:rsidRPr="009E1989">
        <w:rPr>
          <w:rFonts w:ascii="Cambria Math" w:hAnsi="Cambria Math" w:cs="Cambria Math"/>
          <w:color w:val="000000" w:themeColor="text1"/>
        </w:rPr>
        <w:t>‑</w:t>
      </w:r>
      <w:r w:rsidRPr="009E1989">
        <w:rPr>
          <w:rFonts w:ascii="Arial" w:hAnsi="Arial" w:cs="Arial"/>
          <w:color w:val="000000" w:themeColor="text1"/>
        </w:rPr>
        <w:t>personalisation—more than costly ‘hardware’. This suggests that chains like Holiday Inn can defend market share against agile lifestyle brands by doubling down on service culture. Furthermore, as the labour market tightens post</w:t>
      </w:r>
      <w:r w:rsidRPr="009E1989">
        <w:rPr>
          <w:rFonts w:ascii="Cambria Math" w:hAnsi="Cambria Math" w:cs="Cambria Math"/>
          <w:color w:val="000000" w:themeColor="text1"/>
        </w:rPr>
        <w:t>‑</w:t>
      </w:r>
      <w:r w:rsidRPr="009E1989">
        <w:rPr>
          <w:rFonts w:ascii="Arial" w:hAnsi="Arial" w:cs="Arial"/>
          <w:color w:val="000000" w:themeColor="text1"/>
        </w:rPr>
        <w:t>pandemic, automating routine tasks (ID scanning, card pre</w:t>
      </w:r>
      <w:r w:rsidRPr="009E1989">
        <w:rPr>
          <w:rFonts w:ascii="Cambria Math" w:hAnsi="Cambria Math" w:cs="Cambria Math"/>
          <w:color w:val="000000" w:themeColor="text1"/>
        </w:rPr>
        <w:t>‑</w:t>
      </w:r>
      <w:r w:rsidRPr="009E1989">
        <w:rPr>
          <w:rFonts w:ascii="Arial" w:hAnsi="Arial" w:cs="Arial"/>
          <w:color w:val="000000" w:themeColor="text1"/>
        </w:rPr>
        <w:t xml:space="preserve">authorisation) frees scarce staff to add emotional value. From a policy standpoint, industry associations might consider certifying </w:t>
      </w:r>
      <w:r w:rsidRPr="009E1989">
        <w:rPr>
          <w:rFonts w:ascii="Arial" w:hAnsi="Arial" w:cs="Arial"/>
          <w:color w:val="000000" w:themeColor="text1"/>
        </w:rPr>
        <w:lastRenderedPageBreak/>
        <w:t>service</w:t>
      </w:r>
      <w:r w:rsidRPr="009E1989">
        <w:rPr>
          <w:rFonts w:ascii="Cambria Math" w:hAnsi="Cambria Math" w:cs="Cambria Math"/>
          <w:color w:val="000000" w:themeColor="text1"/>
        </w:rPr>
        <w:t>‑</w:t>
      </w:r>
      <w:r w:rsidRPr="009E1989">
        <w:rPr>
          <w:rFonts w:ascii="Arial" w:hAnsi="Arial" w:cs="Arial"/>
          <w:color w:val="000000" w:themeColor="text1"/>
        </w:rPr>
        <w:t>quality benchmarks similar to sustainability badges, signalling to travellers that a property meets rigorous human</w:t>
      </w:r>
      <w:r w:rsidRPr="009E1989">
        <w:rPr>
          <w:rFonts w:ascii="Cambria Math" w:hAnsi="Cambria Math" w:cs="Cambria Math"/>
          <w:color w:val="000000" w:themeColor="text1"/>
        </w:rPr>
        <w:t>‑</w:t>
      </w:r>
      <w:r w:rsidRPr="009E1989">
        <w:rPr>
          <w:rFonts w:ascii="Arial" w:hAnsi="Arial" w:cs="Arial"/>
          <w:color w:val="000000" w:themeColor="text1"/>
        </w:rPr>
        <w:t>service standards. Finally, technology vendors should notice the nuanced appetite for tech: systems must integrate seamlessly with human workflows rather than replace them. A balanced ecosystem—where a kiosk speeds check</w:t>
      </w:r>
      <w:r w:rsidRPr="009E1989">
        <w:rPr>
          <w:rFonts w:ascii="Cambria Math" w:hAnsi="Cambria Math" w:cs="Cambria Math"/>
          <w:color w:val="000000" w:themeColor="text1"/>
        </w:rPr>
        <w:t>‑</w:t>
      </w:r>
      <w:r w:rsidRPr="009E1989">
        <w:rPr>
          <w:rFonts w:ascii="Arial" w:hAnsi="Arial" w:cs="Arial"/>
          <w:color w:val="000000" w:themeColor="text1"/>
        </w:rPr>
        <w:t xml:space="preserve">in but a smiling agent still says ‘Welcome’—represents the sweet spot for guest delight and operational efficiency. </w:t>
      </w:r>
    </w:p>
    <w:p w:rsidR="009E0278" w:rsidRPr="009E0278" w:rsidRDefault="009E0278"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bookmarkStart w:id="22" w:name="_Toc200625755"/>
      <w:r w:rsidRPr="009E0278">
        <w:rPr>
          <w:rFonts w:ascii="Arial" w:eastAsia="Times New Roman" w:hAnsi="Arial" w:cs="Arial"/>
          <w:color w:val="000000" w:themeColor="text1"/>
          <w:kern w:val="0"/>
          <w:lang w:eastAsia="en-GB"/>
          <w14:ligatures w14:val="none"/>
        </w:rPr>
        <w:t>Conclusion</w:t>
      </w:r>
      <w:bookmarkEnd w:id="22"/>
    </w:p>
    <w:p w:rsidR="009E0278" w:rsidRPr="00E03660" w:rsidRDefault="009E0278" w:rsidP="00E03660">
      <w:pPr>
        <w:rPr>
          <w:rFonts w:ascii="Arial" w:hAnsi="Arial" w:cs="Arial"/>
        </w:rPr>
      </w:pPr>
      <w:r w:rsidRPr="00E03660">
        <w:rPr>
          <w:rFonts w:ascii="Arial" w:hAnsi="Arial" w:cs="Arial"/>
        </w:rPr>
        <w:t>Summary of Findings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This research project set out to examine “The Impact of Front Office Service Quality on Guest Satisfaction” using the case study of Holiday Inn Peterborough. Through a combination of literature review, simulated guest surveys, and staff interviews, the study has yielded a comprehensive understanding of how front office operations influence the guest experience. In summary, the findings confirm that front office service quality is a critical driver of guest </w:t>
      </w:r>
      <w:r w:rsidR="00C6173B" w:rsidRPr="009E1989">
        <w:rPr>
          <w:rFonts w:ascii="Arial" w:eastAsia="Times New Roman" w:hAnsi="Arial" w:cs="Arial"/>
          <w:color w:val="000000" w:themeColor="text1"/>
          <w:kern w:val="0"/>
          <w:lang w:eastAsia="en-GB"/>
          <w14:ligatures w14:val="none"/>
        </w:rPr>
        <w:t>satisfaction at</w:t>
      </w:r>
      <w:r w:rsidRPr="009E0278">
        <w:rPr>
          <w:rFonts w:ascii="Arial" w:eastAsia="Times New Roman" w:hAnsi="Arial" w:cs="Arial"/>
          <w:color w:val="000000" w:themeColor="text1"/>
          <w:kern w:val="0"/>
          <w:lang w:eastAsia="en-GB"/>
          <w14:ligatures w14:val="none"/>
        </w:rPr>
        <w:t xml:space="preserve"> the case hotel:</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Guests largely reported positive experiences with the front office, citing friendly and professional staff, and efficient handling of check-ins, check-outs, and inquiries. The majority of respondents were satisfied or very satisfied with the courtesy, promptness, and problem-solving abilities of the reception team.</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Key service quality dimensions such as </w:t>
      </w:r>
      <w:r w:rsidRPr="009E0278">
        <w:rPr>
          <w:rFonts w:ascii="Arial" w:eastAsia="Times New Roman" w:hAnsi="Arial" w:cs="Arial"/>
          <w:i/>
          <w:iCs/>
          <w:color w:val="000000" w:themeColor="text1"/>
          <w:kern w:val="0"/>
          <w:lang w:eastAsia="en-GB"/>
          <w14:ligatures w14:val="none"/>
        </w:rPr>
        <w:t>Responsiveness</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Assurance</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Empathy</w:t>
      </w:r>
      <w:r w:rsidRPr="009E0278">
        <w:rPr>
          <w:rFonts w:ascii="Arial" w:eastAsia="Times New Roman" w:hAnsi="Arial" w:cs="Arial"/>
          <w:color w:val="000000" w:themeColor="text1"/>
          <w:kern w:val="0"/>
          <w:lang w:eastAsia="en-GB"/>
          <w14:ligatures w14:val="none"/>
        </w:rPr>
        <w:t> emerged as significant factors that contributed to high satisfaction levels. When these were delivered well – for instance, a quick check-in combined with a warm greeting – guests’ overall satisfaction with their stay was high.</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Conversely, any lapses in front office service tended to negatively impact guest satisfaction. Although such lapses were relatively infrequent in the scenario, they highlight areas for improvement. Even satisfied guests sometimes noted these as areas that could be better.</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The relationship between front office service quality and guest satisfaction was clearly evidenced by the fact that guests who rated front office service highly almost invariably expressed a willingness to return or recommend the hotel, </w:t>
      </w:r>
      <w:r w:rsidRPr="009E0278">
        <w:rPr>
          <w:rFonts w:ascii="Arial" w:eastAsia="Times New Roman" w:hAnsi="Arial" w:cs="Arial"/>
          <w:color w:val="000000" w:themeColor="text1"/>
          <w:kern w:val="0"/>
          <w:lang w:eastAsia="en-GB"/>
          <w14:ligatures w14:val="none"/>
        </w:rPr>
        <w:lastRenderedPageBreak/>
        <w:t>whereas those who had issues at the front desk were more reserved or negative about their overall experience. This aligns with the hypothesis that improving front office service quality can directly enhance guest satisfaction outcomes.</w:t>
      </w:r>
    </w:p>
    <w:p w:rsidR="00C6173B" w:rsidRPr="009E1989"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3" w:name="_Toc200625756"/>
      <w:r w:rsidRPr="009E0278">
        <w:rPr>
          <w:rFonts w:ascii="Arial" w:eastAsia="Times New Roman" w:hAnsi="Arial" w:cs="Arial"/>
          <w:color w:val="000000" w:themeColor="text1"/>
          <w:kern w:val="0"/>
          <w:lang w:eastAsia="en-GB"/>
          <w14:ligatures w14:val="none"/>
        </w:rPr>
        <w:t>Achievement of Research Aim and Objectives</w:t>
      </w:r>
      <w:bookmarkEnd w:id="23"/>
    </w:p>
    <w:p w:rsidR="009E0278" w:rsidRPr="00E03660" w:rsidRDefault="009E0278" w:rsidP="00E03660">
      <w:pPr>
        <w:spacing w:line="360" w:lineRule="auto"/>
        <w:jc w:val="both"/>
        <w:rPr>
          <w:rFonts w:ascii="Arial" w:hAnsi="Arial" w:cs="Arial"/>
        </w:rPr>
      </w:pPr>
      <w:r w:rsidRPr="00E03660">
        <w:rPr>
          <w:rFonts w:ascii="Arial" w:hAnsi="Arial" w:cs="Arial"/>
        </w:rPr>
        <w:t>Reflecting on the research aim – to investigate the impact of front office service quality on guest satisfaction at Holiday Inn Peterborough – it is evident that the project successfully achieved this aim. We demonstrated that front office service quality has a substantial impact, and we have articulated the ways in which this impact manifests, both positively and negatively.</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Each of the research objectives was met as follows:</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Objective 1 (Literature Review): We conducted a thorough literature review, defining service quality concepts and reviewing studies relevant to the front office’s role in guest satisfaction. This provided a framework that was continuously referenced in </w:t>
      </w:r>
      <w:r w:rsidR="00462D57" w:rsidRPr="009E1989">
        <w:rPr>
          <w:rFonts w:ascii="Arial" w:eastAsia="Times New Roman" w:hAnsi="Arial" w:cs="Arial"/>
          <w:color w:val="000000" w:themeColor="text1"/>
          <w:kern w:val="0"/>
          <w:lang w:eastAsia="en-GB"/>
          <w14:ligatures w14:val="none"/>
        </w:rPr>
        <w:t>analysing</w:t>
      </w:r>
      <w:r w:rsidRPr="009E0278">
        <w:rPr>
          <w:rFonts w:ascii="Arial" w:eastAsia="Times New Roman" w:hAnsi="Arial" w:cs="Arial"/>
          <w:color w:val="000000" w:themeColor="text1"/>
          <w:kern w:val="0"/>
          <w:lang w:eastAsia="en-GB"/>
          <w14:ligatures w14:val="none"/>
        </w:rPr>
        <w:t xml:space="preserve"> our case findings. The literature pointed to staff service quality being paramount and our findings reinforced that idea in the context of Holiday Inn Peterborough.</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Objective 2 (Assess guest perceptions at placement hotel): Through simulated surveys, we captured guest perceptions of front office service at Holiday Inn Peterborough. These perceptions were </w:t>
      </w:r>
      <w:r w:rsidR="00462D57" w:rsidRPr="009E1989">
        <w:rPr>
          <w:rFonts w:ascii="Arial" w:eastAsia="Times New Roman" w:hAnsi="Arial" w:cs="Arial"/>
          <w:color w:val="000000" w:themeColor="text1"/>
          <w:kern w:val="0"/>
          <w:lang w:eastAsia="en-GB"/>
          <w14:ligatures w14:val="none"/>
        </w:rPr>
        <w:t>analysed</w:t>
      </w:r>
      <w:r w:rsidRPr="009E0278">
        <w:rPr>
          <w:rFonts w:ascii="Arial" w:eastAsia="Times New Roman" w:hAnsi="Arial" w:cs="Arial"/>
          <w:color w:val="000000" w:themeColor="text1"/>
          <w:kern w:val="0"/>
          <w:lang w:eastAsia="en-GB"/>
          <w14:ligatures w14:val="none"/>
        </w:rPr>
        <w:t xml:space="preserve"> and presented in the Findings section, highlighting what guests appreciated and what they were less happy with. This objective is fulfilled by the detailed account of guest satisfaction levels and comments specific to the hotel.</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Objective 3 (Evaluate the FO service quality–satisfaction relationship in this case): We evaluated how the various elements of front office service correlated with guest satisfaction in our case study, interpreting both quantitative trends and qualitative feedback. We found a strong positive relationship, as predicted. This evaluation was further enriched by comparing it to the theoretical expectations (in the Discussion), thus confirming that our case study aligns with and exemplifies broader patterns in hospitality management.</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lastRenderedPageBreak/>
        <w:t>Objective 4 (Provide recommendations): Based on the findings and discussion, we have formulated practical recommendations, which are presented in the following section. These recommendations target improving front office operations and thereby enhancing guest satisfaction, addressing the specific issues identified. In doing so, we also implicitly contribute suggestions that could be relevant to similar hotels, thus adding value beyond just this case.</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4" w:name="_Toc200625757"/>
      <w:r w:rsidRPr="009E0278">
        <w:rPr>
          <w:rFonts w:ascii="Arial" w:eastAsia="Times New Roman" w:hAnsi="Arial" w:cs="Arial"/>
          <w:color w:val="000000" w:themeColor="text1"/>
          <w:kern w:val="0"/>
          <w:lang w:eastAsia="en-GB"/>
          <w14:ligatures w14:val="none"/>
        </w:rPr>
        <w:t>Contributions of the Study</w:t>
      </w:r>
      <w:bookmarkEnd w:id="24"/>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This project makes several contributions: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Academic Contribution: The study adds a detailed case example to the body of knowledge on service quality in the hospitality industry. While many studies provide broad surveys or high-level analyses, this research delved into the micro-level of one hotel’s front office and linked it to macro concepts. It demonstrates the applicability of service quality frameworks (like SERVQUAL) in diagnosing real-world operations. It also highlights the importance of mixed-method case study approaches in hospitality research – showing that combining survey data with staff insights yields a richer understanding of service quality dynamics. The use of placement experience as a basis underscores the value of experiential learning in academic research; it exemplifies how student placements can generate meaningful research outputs, bridging theory and practice.</w:t>
      </w:r>
    </w:p>
    <w:p w:rsidR="00462D57"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Practical Contribution (Hotel Management): For Holiday Inn Peterborough specifically, this research provides a candid assessment of its front office performance from a guest perspective, and identifies actionable areas for improvement. Hotel management can use these insights to fine-tune training programs, adjust staffing, and implement the recommendations provided. More broadly, managers of similar mid-scale hotels can glean that investing in front office service quality – through staff development, process optimization, and technology integration – is likely to yield improved guest satisfaction, which is ultimately tied to financial performance</w:t>
      </w:r>
      <w:r w:rsidR="00462D57" w:rsidRPr="009E1989">
        <w:rPr>
          <w:rFonts w:ascii="Arial" w:eastAsia="Times New Roman" w:hAnsi="Arial" w:cs="Arial"/>
          <w:color w:val="000000" w:themeColor="text1"/>
          <w:kern w:val="0"/>
          <w:lang w:eastAsia="en-GB"/>
          <w14:ligatures w14:val="none"/>
        </w:rPr>
        <w: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Methodological Reflection: The project also contributes a reflection on methodology by clearly documenting the use of a case study strategy, simulated data, and ethical </w:t>
      </w:r>
      <w:r w:rsidRPr="009E0278">
        <w:rPr>
          <w:rFonts w:ascii="Arial" w:eastAsia="Times New Roman" w:hAnsi="Arial" w:cs="Arial"/>
          <w:color w:val="000000" w:themeColor="text1"/>
          <w:kern w:val="0"/>
          <w:lang w:eastAsia="en-GB"/>
          <w14:ligatures w14:val="none"/>
        </w:rPr>
        <w:lastRenderedPageBreak/>
        <w:t xml:space="preserve">considerations. It may serve as a model for how to handle research in situations where full primary data collection is constrained. </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5" w:name="_Toc200625758"/>
      <w:r w:rsidRPr="009E0278">
        <w:rPr>
          <w:rFonts w:ascii="Arial" w:eastAsia="Times New Roman" w:hAnsi="Arial" w:cs="Arial"/>
          <w:color w:val="000000" w:themeColor="text1"/>
          <w:kern w:val="0"/>
          <w:lang w:eastAsia="en-GB"/>
          <w14:ligatures w14:val="none"/>
        </w:rPr>
        <w:t>Final Thoughts</w:t>
      </w:r>
      <w:bookmarkEnd w:id="25"/>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In conclusion, this project reinforces a fundamental tenet of hospitality management: the front office is the front line of guest satisfaction. At Holiday Inn Peterborough, as in many hotels, the quality of reception service significantly shapes how guests feel about their stay. A smile at the front desk, a quick resolution to a problem, a personal touch – these are not trivial courtesies, but key determinants of whether a guest leaves with a positive memory or a complaint. The research underscores that by focusing on enhancing service quality at the front office, hotels can effectively elevate their overall guest satisfaction. This not only meets the immediate goal of happier guests but also contributes to long-term success through repeat business and a strong reputation.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study’s findings and recommendations offer a roadmap for the case hotel</w:t>
      </w:r>
      <w:r w:rsidR="00462D57"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to achieve excellence in front office service. Implementing these strategies, and continuously monitoring their effect, can help Holiday Inn Peterborough move from satisfying guests to truly delighting them. In the dynamic and competitive field of hospitality, such continuous improvement in service quality is both a necessity and a hallmark of professional practice. </w:t>
      </w:r>
    </w:p>
    <w:p w:rsidR="006C2563" w:rsidRPr="009E1989" w:rsidRDefault="006C2563" w:rsidP="009E1989">
      <w:pPr>
        <w:pStyle w:val="Heading2"/>
        <w:spacing w:line="360" w:lineRule="auto"/>
        <w:rPr>
          <w:rFonts w:cs="Arial"/>
          <w:color w:val="000000" w:themeColor="text1"/>
        </w:rPr>
      </w:pPr>
    </w:p>
    <w:p w:rsidR="008318DF" w:rsidRPr="009E1989" w:rsidRDefault="008318DF" w:rsidP="009E1989">
      <w:pPr>
        <w:pStyle w:val="Heading2"/>
        <w:spacing w:line="360" w:lineRule="auto"/>
        <w:rPr>
          <w:rFonts w:cs="Arial"/>
          <w:color w:val="000000" w:themeColor="text1"/>
        </w:rPr>
      </w:pPr>
      <w:bookmarkStart w:id="26" w:name="_Toc200625759"/>
      <w:r w:rsidRPr="009E1989">
        <w:rPr>
          <w:rFonts w:cs="Arial"/>
          <w:color w:val="000000" w:themeColor="text1"/>
        </w:rPr>
        <w:t>Recommendations</w:t>
      </w:r>
      <w:bookmarkEnd w:id="26"/>
    </w:p>
    <w:p w:rsidR="008318DF" w:rsidRPr="009E1989" w:rsidRDefault="008318DF"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Holiday Inn Peterborough can lift front-office service from “good” to “excellent” by focusing on six integrated levers:</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staffing efficiency, training &amp; empowerment, personalisation, communication &amp; reliability, data-driven feedback, and service culture</w:t>
      </w:r>
      <w:r w:rsidRPr="009E1989">
        <w:rPr>
          <w:rFonts w:ascii="Arial" w:hAnsi="Arial" w:cs="Arial"/>
          <w:color w:val="000000" w:themeColor="text1"/>
        </w:rPr>
        <w:t>. The steps below distil the full recommendations into high-impact priorities that together address queue delays, minor errors and inconsistent personal touches.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lastRenderedPageBreak/>
        <w:t>1 | Match Staffing to Demand &amp; Streamline Check-in</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Data-led rosters</w:t>
      </w:r>
      <w:r w:rsidRPr="009E1989">
        <w:rPr>
          <w:rStyle w:val="apple-converted-space"/>
          <w:rFonts w:ascii="Arial" w:hAnsi="Arial" w:cs="Arial"/>
          <w:color w:val="000000" w:themeColor="text1"/>
        </w:rPr>
        <w:t> </w:t>
      </w:r>
      <w:r w:rsidRPr="009E1989">
        <w:rPr>
          <w:rFonts w:ascii="Arial" w:hAnsi="Arial" w:cs="Arial"/>
          <w:color w:val="000000" w:themeColor="text1"/>
        </w:rPr>
        <w:t>– Mine 12-month arrival patterns to flag peak windows (</w:t>
      </w:r>
      <w:proofErr w:type="gramStart"/>
      <w:r w:rsidRPr="009E1989">
        <w:rPr>
          <w:rFonts w:ascii="Arial" w:hAnsi="Arial" w:cs="Arial"/>
          <w:color w:val="000000" w:themeColor="text1"/>
        </w:rPr>
        <w:t>e.g.</w:t>
      </w:r>
      <w:proofErr w:type="gramEnd"/>
      <w:r w:rsidRPr="009E1989">
        <w:rPr>
          <w:rFonts w:ascii="Arial" w:hAnsi="Arial" w:cs="Arial"/>
          <w:color w:val="000000" w:themeColor="text1"/>
        </w:rPr>
        <w:t xml:space="preserve"> Fri 17:00–19:00; tour-bus weekends). Schedule an extra agent or cross-trained “floater” then, while trimming slack periods. Target:</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 5-minute wait</w:t>
      </w:r>
      <w:r w:rsidRPr="009E1989">
        <w:rPr>
          <w:rStyle w:val="apple-converted-space"/>
          <w:rFonts w:ascii="Arial" w:hAnsi="Arial" w:cs="Arial"/>
          <w:color w:val="000000" w:themeColor="text1"/>
        </w:rPr>
        <w:t> </w:t>
      </w:r>
      <w:r w:rsidRPr="009E1989">
        <w:rPr>
          <w:rFonts w:ascii="Arial" w:hAnsi="Arial" w:cs="Arial"/>
          <w:color w:val="000000" w:themeColor="text1"/>
        </w:rPr>
        <w:t>90 % of the time.</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Express channels</w:t>
      </w:r>
      <w:r w:rsidRPr="009E1989">
        <w:rPr>
          <w:rStyle w:val="apple-converted-space"/>
          <w:rFonts w:ascii="Arial" w:hAnsi="Arial" w:cs="Arial"/>
          <w:color w:val="000000" w:themeColor="text1"/>
        </w:rPr>
        <w:t> </w:t>
      </w:r>
      <w:r w:rsidRPr="009E1989">
        <w:rPr>
          <w:rFonts w:ascii="Arial" w:hAnsi="Arial" w:cs="Arial"/>
          <w:color w:val="000000" w:themeColor="text1"/>
        </w:rPr>
        <w:t>–</w:t>
      </w:r>
    </w:p>
    <w:p w:rsidR="008318DF" w:rsidRPr="009E1989" w:rsidRDefault="008318DF" w:rsidP="009E1989">
      <w:pPr>
        <w:pStyle w:val="NormalWeb"/>
        <w:numPr>
          <w:ilvl w:val="1"/>
          <w:numId w:val="20"/>
        </w:numPr>
        <w:spacing w:line="360" w:lineRule="auto"/>
        <w:jc w:val="both"/>
        <w:rPr>
          <w:rFonts w:ascii="Arial" w:hAnsi="Arial" w:cs="Arial"/>
          <w:color w:val="000000" w:themeColor="text1"/>
        </w:rPr>
      </w:pPr>
      <w:r w:rsidRPr="009E1989">
        <w:rPr>
          <w:rFonts w:ascii="Arial" w:hAnsi="Arial" w:cs="Arial"/>
          <w:color w:val="000000" w:themeColor="text1"/>
        </w:rPr>
        <w:t>Promote IHG mobile check-in in pre-arrival emails.</w:t>
      </w:r>
    </w:p>
    <w:p w:rsidR="008318DF" w:rsidRPr="009E1989" w:rsidRDefault="008318DF" w:rsidP="009E1989">
      <w:pPr>
        <w:pStyle w:val="NormalWeb"/>
        <w:numPr>
          <w:ilvl w:val="1"/>
          <w:numId w:val="20"/>
        </w:numPr>
        <w:spacing w:line="360" w:lineRule="auto"/>
        <w:jc w:val="both"/>
        <w:rPr>
          <w:rFonts w:ascii="Arial" w:hAnsi="Arial" w:cs="Arial"/>
          <w:color w:val="000000" w:themeColor="text1"/>
        </w:rPr>
      </w:pPr>
      <w:r w:rsidRPr="009E1989">
        <w:rPr>
          <w:rFonts w:ascii="Arial" w:hAnsi="Arial" w:cs="Arial"/>
          <w:color w:val="000000" w:themeColor="text1"/>
        </w:rPr>
        <w:t>Add one “Keys-Only / Express” desk or kiosk for pre-paid guests.</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Queue hospitality</w:t>
      </w:r>
      <w:r w:rsidRPr="009E1989">
        <w:rPr>
          <w:rStyle w:val="apple-converted-space"/>
          <w:rFonts w:ascii="Arial" w:hAnsi="Arial" w:cs="Arial"/>
          <w:color w:val="000000" w:themeColor="text1"/>
        </w:rPr>
        <w:t> </w:t>
      </w:r>
      <w:r w:rsidRPr="009E1989">
        <w:rPr>
          <w:rFonts w:ascii="Arial" w:hAnsi="Arial" w:cs="Arial"/>
          <w:color w:val="000000" w:themeColor="text1"/>
        </w:rPr>
        <w:t>– During surges, a duty manager greets the line, offers lemon water or Wi-Fi codes and sets expectations (“Your wait is under five minutes”). Visibility plus courtesy diffuses frustration.</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2 | Upgrade Training &amp; Empower Front-desk Agents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Continuous skills refresh</w:t>
      </w:r>
      <w:r w:rsidRPr="009E1989">
        <w:rPr>
          <w:rStyle w:val="apple-converted-space"/>
          <w:rFonts w:ascii="Arial" w:hAnsi="Arial" w:cs="Arial"/>
          <w:color w:val="000000" w:themeColor="text1"/>
        </w:rPr>
        <w:t> </w:t>
      </w:r>
      <w:r w:rsidRPr="009E1989">
        <w:rPr>
          <w:rFonts w:ascii="Arial" w:hAnsi="Arial" w:cs="Arial"/>
          <w:color w:val="000000" w:themeColor="text1"/>
        </w:rPr>
        <w:t>– Quarterly workshops on:</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Advanced service recovery and apology language.</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Reading body-language cues</w:t>
      </w:r>
      <w:r w:rsidR="009B4AEA" w:rsidRPr="009E1989">
        <w:rPr>
          <w:rFonts w:ascii="Arial" w:hAnsi="Arial" w:cs="Arial"/>
          <w:color w:val="000000" w:themeColor="text1"/>
        </w:rPr>
        <w:t>.</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System accuracy (rates, meal-plan flags).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Cross-training</w:t>
      </w:r>
      <w:r w:rsidRPr="009E1989">
        <w:rPr>
          <w:rStyle w:val="apple-converted-space"/>
          <w:rFonts w:ascii="Arial" w:hAnsi="Arial" w:cs="Arial"/>
          <w:color w:val="000000" w:themeColor="text1"/>
        </w:rPr>
        <w:t> </w:t>
      </w:r>
      <w:r w:rsidRPr="009E1989">
        <w:rPr>
          <w:rFonts w:ascii="Arial" w:hAnsi="Arial" w:cs="Arial"/>
          <w:color w:val="000000" w:themeColor="text1"/>
        </w:rPr>
        <w:t>– Give receptionists a primer in housekeeping status codes and F&amp;B billing; conversely, train night auditors or security to issue keys if queues form. Builds resilience for sickness or peak departures.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Service-recovery toolkit</w:t>
      </w:r>
      <w:r w:rsidRPr="009E1989">
        <w:rPr>
          <w:rStyle w:val="apple-converted-space"/>
          <w:rFonts w:ascii="Arial" w:hAnsi="Arial" w:cs="Arial"/>
          <w:color w:val="000000" w:themeColor="text1"/>
        </w:rPr>
        <w:t> </w:t>
      </w:r>
      <w:r w:rsidRPr="009E1989">
        <w:rPr>
          <w:rFonts w:ascii="Arial" w:hAnsi="Arial" w:cs="Arial"/>
          <w:color w:val="000000" w:themeColor="text1"/>
        </w:rPr>
        <w:t xml:space="preserve">– Empower </w:t>
      </w:r>
      <w:proofErr w:type="spellStart"/>
      <w:r w:rsidR="009B4AEA" w:rsidRPr="009E1989">
        <w:rPr>
          <w:rFonts w:ascii="Arial" w:hAnsi="Arial" w:cs="Arial"/>
          <w:color w:val="000000" w:themeColor="text1"/>
        </w:rPr>
        <w:t>employess</w:t>
      </w:r>
      <w:proofErr w:type="spellEnd"/>
      <w:r w:rsidRPr="009E1989">
        <w:rPr>
          <w:rFonts w:ascii="Arial" w:hAnsi="Arial" w:cs="Arial"/>
          <w:color w:val="000000" w:themeColor="text1"/>
        </w:rPr>
        <w:t xml:space="preserve"> to solve problems on the spot up to</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£20</w:t>
      </w:r>
      <w:r w:rsidRPr="009E1989">
        <w:rPr>
          <w:rStyle w:val="apple-converted-space"/>
          <w:rFonts w:ascii="Arial" w:hAnsi="Arial" w:cs="Arial"/>
          <w:color w:val="000000" w:themeColor="text1"/>
        </w:rPr>
        <w:t> </w:t>
      </w:r>
      <w:r w:rsidR="009B4AEA" w:rsidRPr="009E1989">
        <w:rPr>
          <w:rFonts w:ascii="Arial" w:hAnsi="Arial" w:cs="Arial"/>
          <w:color w:val="000000" w:themeColor="text1"/>
        </w:rPr>
        <w:t xml:space="preserve">- </w:t>
      </w:r>
      <w:r w:rsidRPr="009E1989">
        <w:rPr>
          <w:rFonts w:ascii="Arial" w:hAnsi="Arial" w:cs="Arial"/>
          <w:color w:val="000000" w:themeColor="text1"/>
        </w:rPr>
        <w:t>drink voucher, parking fee waiver, reward points. Provide a laminated menu of gestures and require a brief log for tracking. Quicker resolution nets higher satisfaction and shows trust in staff.</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Peer knowledge sharing</w:t>
      </w:r>
      <w:r w:rsidRPr="009E1989">
        <w:rPr>
          <w:rStyle w:val="apple-converted-space"/>
          <w:rFonts w:ascii="Arial" w:hAnsi="Arial" w:cs="Arial"/>
          <w:color w:val="000000" w:themeColor="text1"/>
        </w:rPr>
        <w:t> </w:t>
      </w:r>
      <w:r w:rsidRPr="009E1989">
        <w:rPr>
          <w:rFonts w:ascii="Arial" w:hAnsi="Arial" w:cs="Arial"/>
          <w:color w:val="000000" w:themeColor="text1"/>
        </w:rPr>
        <w:t>– Post a “tip of the week” on the back-office board (e.g., shortcut keys in the PMS). New starters ramp up faster; veterans gain recognition.</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lastRenderedPageBreak/>
        <w:t>3 | Deepen Personalisation &amp; Guest Engagement</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Name &amp; preference usage</w:t>
      </w:r>
      <w:r w:rsidRPr="009E1989">
        <w:rPr>
          <w:rStyle w:val="apple-converted-space"/>
          <w:rFonts w:ascii="Arial" w:hAnsi="Arial" w:cs="Arial"/>
          <w:color w:val="000000" w:themeColor="text1"/>
        </w:rPr>
        <w:t> </w:t>
      </w:r>
      <w:r w:rsidRPr="009E1989">
        <w:rPr>
          <w:rFonts w:ascii="Arial" w:hAnsi="Arial" w:cs="Arial"/>
          <w:color w:val="000000" w:themeColor="text1"/>
        </w:rPr>
        <w:t xml:space="preserve">– Ensure every arrival and departure includes the guest’s name. Highlight VIPs, loyalty elites and repeat travellers on the daily arrivals sheet so the team can acknowledge them (“Welcome back, Ms </w:t>
      </w:r>
      <w:r w:rsidR="009B4AEA" w:rsidRPr="009E1989">
        <w:rPr>
          <w:rFonts w:ascii="Arial" w:hAnsi="Arial" w:cs="Arial"/>
          <w:color w:val="000000" w:themeColor="text1"/>
        </w:rPr>
        <w:t>Tomson</w:t>
      </w:r>
      <w:r w:rsidRPr="009E1989">
        <w:rPr>
          <w:rFonts w:ascii="Arial" w:hAnsi="Arial" w:cs="Arial"/>
          <w:color w:val="000000" w:themeColor="text1"/>
        </w:rPr>
        <w:t>—same high-floor room as last time”).</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Small anticipatory gestures</w:t>
      </w:r>
      <w:r w:rsidRPr="009E1989">
        <w:rPr>
          <w:rStyle w:val="apple-converted-space"/>
          <w:rFonts w:ascii="Arial" w:hAnsi="Arial" w:cs="Arial"/>
          <w:color w:val="000000" w:themeColor="text1"/>
        </w:rPr>
        <w:t> </w:t>
      </w:r>
      <w:r w:rsidRPr="009E1989">
        <w:rPr>
          <w:rFonts w:ascii="Arial" w:hAnsi="Arial" w:cs="Arial"/>
          <w:color w:val="000000" w:themeColor="text1"/>
        </w:rPr>
        <w:t>–</w:t>
      </w:r>
    </w:p>
    <w:p w:rsidR="008318DF" w:rsidRPr="009E1989" w:rsidRDefault="008318DF" w:rsidP="009E1989">
      <w:pPr>
        <w:pStyle w:val="NormalWeb"/>
        <w:numPr>
          <w:ilvl w:val="1"/>
          <w:numId w:val="22"/>
        </w:numPr>
        <w:spacing w:line="360" w:lineRule="auto"/>
        <w:jc w:val="both"/>
        <w:rPr>
          <w:rFonts w:ascii="Arial" w:hAnsi="Arial" w:cs="Arial"/>
          <w:color w:val="000000" w:themeColor="text1"/>
        </w:rPr>
      </w:pPr>
      <w:r w:rsidRPr="009E1989">
        <w:rPr>
          <w:rFonts w:ascii="Arial" w:hAnsi="Arial" w:cs="Arial"/>
          <w:color w:val="000000" w:themeColor="text1"/>
        </w:rPr>
        <w:t>Offer colouring sheets to children spotted at check-in.</w:t>
      </w:r>
    </w:p>
    <w:p w:rsidR="008318DF" w:rsidRPr="009E1989" w:rsidRDefault="008318DF" w:rsidP="009E1989">
      <w:pPr>
        <w:pStyle w:val="NormalWeb"/>
        <w:numPr>
          <w:ilvl w:val="1"/>
          <w:numId w:val="22"/>
        </w:numPr>
        <w:spacing w:line="360" w:lineRule="auto"/>
        <w:jc w:val="both"/>
        <w:rPr>
          <w:rFonts w:ascii="Arial" w:hAnsi="Arial" w:cs="Arial"/>
          <w:color w:val="000000" w:themeColor="text1"/>
        </w:rPr>
      </w:pPr>
      <w:r w:rsidRPr="009E1989">
        <w:rPr>
          <w:rFonts w:ascii="Arial" w:hAnsi="Arial" w:cs="Arial"/>
          <w:color w:val="000000" w:themeColor="text1"/>
        </w:rPr>
        <w:t>Suggest express breakfast-to-go when an early taxi is booked.</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30-minute courtesy call</w:t>
      </w:r>
      <w:r w:rsidRPr="009E1989">
        <w:rPr>
          <w:rStyle w:val="apple-converted-space"/>
          <w:rFonts w:ascii="Arial" w:hAnsi="Arial" w:cs="Arial"/>
          <w:color w:val="000000" w:themeColor="text1"/>
        </w:rPr>
        <w:t> </w:t>
      </w:r>
      <w:r w:rsidRPr="009E1989">
        <w:rPr>
          <w:rFonts w:ascii="Arial" w:hAnsi="Arial" w:cs="Arial"/>
          <w:color w:val="000000" w:themeColor="text1"/>
        </w:rPr>
        <w:t>– Ring the room shortly after arrival to confirm everything is satisfactory. Resolve issues before they escalate.</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Celebrate “wow” moments</w:t>
      </w:r>
      <w:r w:rsidRPr="009E1989">
        <w:rPr>
          <w:rStyle w:val="apple-converted-space"/>
          <w:rFonts w:ascii="Arial" w:hAnsi="Arial" w:cs="Arial"/>
          <w:color w:val="000000" w:themeColor="text1"/>
        </w:rPr>
        <w:t> </w:t>
      </w:r>
      <w:r w:rsidRPr="009E1989">
        <w:rPr>
          <w:rFonts w:ascii="Arial" w:hAnsi="Arial" w:cs="Arial"/>
          <w:color w:val="000000" w:themeColor="text1"/>
        </w:rPr>
        <w:t>– Share stories</w:t>
      </w:r>
      <w:r w:rsidR="009B4AEA" w:rsidRPr="009E1989">
        <w:rPr>
          <w:rFonts w:ascii="Arial" w:hAnsi="Arial" w:cs="Arial"/>
          <w:color w:val="000000" w:themeColor="text1"/>
        </w:rPr>
        <w:t xml:space="preserve">, </w:t>
      </w:r>
      <w:r w:rsidRPr="009E1989">
        <w:rPr>
          <w:rFonts w:ascii="Arial" w:hAnsi="Arial" w:cs="Arial"/>
          <w:color w:val="000000" w:themeColor="text1"/>
        </w:rPr>
        <w:t>fruit basket for bereaved guest, surprise birthday cupcake in monthly meetings; award a “Service Star” certificate to reinforce discretionary effort.</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4 | Tighten Communication &amp; Reliability</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Structured handovers</w:t>
      </w:r>
      <w:r w:rsidRPr="009E1989">
        <w:rPr>
          <w:rStyle w:val="apple-converted-space"/>
          <w:rFonts w:ascii="Arial" w:hAnsi="Arial" w:cs="Arial"/>
          <w:color w:val="000000" w:themeColor="text1"/>
        </w:rPr>
        <w:t> </w:t>
      </w:r>
      <w:r w:rsidRPr="009E1989">
        <w:rPr>
          <w:rFonts w:ascii="Arial" w:hAnsi="Arial" w:cs="Arial"/>
          <w:color w:val="000000" w:themeColor="text1"/>
        </w:rPr>
        <w:t xml:space="preserve">– Use a digital log or bound book where outgoing </w:t>
      </w:r>
      <w:r w:rsidR="009B4AEA" w:rsidRPr="009E1989">
        <w:rPr>
          <w:rFonts w:ascii="Arial" w:hAnsi="Arial" w:cs="Arial"/>
          <w:color w:val="000000" w:themeColor="text1"/>
        </w:rPr>
        <w:t>employees</w:t>
      </w:r>
      <w:r w:rsidRPr="009E1989">
        <w:rPr>
          <w:rFonts w:ascii="Arial" w:hAnsi="Arial" w:cs="Arial"/>
          <w:color w:val="000000" w:themeColor="text1"/>
        </w:rPr>
        <w:t xml:space="preserve"> record unresolved requests, VIP details and maintenance tickets. Incoming </w:t>
      </w:r>
      <w:r w:rsidR="009B4AEA" w:rsidRPr="009E1989">
        <w:rPr>
          <w:rFonts w:ascii="Arial" w:hAnsi="Arial" w:cs="Arial"/>
          <w:color w:val="000000" w:themeColor="text1"/>
        </w:rPr>
        <w:t>employees</w:t>
      </w:r>
      <w:r w:rsidRPr="009E1989">
        <w:rPr>
          <w:rFonts w:ascii="Arial" w:hAnsi="Arial" w:cs="Arial"/>
          <w:color w:val="000000" w:themeColor="text1"/>
        </w:rPr>
        <w:t xml:space="preserve"> review it before shift start.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Daily 5-minute huddles</w:t>
      </w:r>
      <w:r w:rsidRPr="009E1989">
        <w:rPr>
          <w:rStyle w:val="apple-converted-space"/>
          <w:rFonts w:ascii="Arial" w:hAnsi="Arial" w:cs="Arial"/>
          <w:color w:val="000000" w:themeColor="text1"/>
        </w:rPr>
        <w:t> </w:t>
      </w:r>
      <w:r w:rsidRPr="009E1989">
        <w:rPr>
          <w:rFonts w:ascii="Arial" w:hAnsi="Arial" w:cs="Arial"/>
          <w:color w:val="000000" w:themeColor="text1"/>
        </w:rPr>
        <w:t>– Cover expected occupancy, group arrivals, F&amp;B notes (e.g., restaurant buy-out) and any alerts (lift down 14:00-16:00). Everyone starts the shift aligned.</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Wake-up and task tracking</w:t>
      </w:r>
      <w:r w:rsidRPr="009E1989">
        <w:rPr>
          <w:rStyle w:val="apple-converted-space"/>
          <w:rFonts w:ascii="Arial" w:hAnsi="Arial" w:cs="Arial"/>
          <w:color w:val="000000" w:themeColor="text1"/>
        </w:rPr>
        <w:t> </w:t>
      </w:r>
      <w:r w:rsidRPr="009E1989">
        <w:rPr>
          <w:rFonts w:ascii="Arial" w:hAnsi="Arial" w:cs="Arial"/>
          <w:color w:val="000000" w:themeColor="text1"/>
        </w:rPr>
        <w:t>– Add a double-check procedure so calls aren’t missed. For maintenance issues, keep tickets open in the PMS until engineering closes them and reception confirms with the guest.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Phone-answer standards</w:t>
      </w:r>
      <w:r w:rsidRPr="009E1989">
        <w:rPr>
          <w:rStyle w:val="apple-converted-space"/>
          <w:rFonts w:ascii="Arial" w:hAnsi="Arial" w:cs="Arial"/>
          <w:color w:val="000000" w:themeColor="text1"/>
        </w:rPr>
        <w:t> </w:t>
      </w:r>
      <w:r w:rsidRPr="009E1989">
        <w:rPr>
          <w:rFonts w:ascii="Arial" w:hAnsi="Arial" w:cs="Arial"/>
          <w:color w:val="000000" w:themeColor="text1"/>
        </w:rPr>
        <w:t>– Route unanswered calls after four rings to a back-office phone. Use a short hold-message assuring callers they are in queue. Goal:</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answer within 15 seconds</w:t>
      </w:r>
      <w:r w:rsidRPr="009E1989">
        <w:rPr>
          <w:rFonts w:ascii="Arial" w:hAnsi="Arial" w:cs="Arial"/>
          <w:color w:val="000000" w:themeColor="text1"/>
        </w:rPr>
        <w: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Tech hygiene &amp; upgrades</w:t>
      </w:r>
      <w:r w:rsidRPr="009E1989">
        <w:rPr>
          <w:rStyle w:val="apple-converted-space"/>
          <w:rFonts w:ascii="Arial" w:hAnsi="Arial" w:cs="Arial"/>
          <w:color w:val="000000" w:themeColor="text1"/>
        </w:rPr>
        <w:t> </w:t>
      </w:r>
      <w:r w:rsidRPr="009E1989">
        <w:rPr>
          <w:rFonts w:ascii="Arial" w:hAnsi="Arial" w:cs="Arial"/>
          <w:color w:val="000000" w:themeColor="text1"/>
        </w:rPr>
        <w:t>– Log PMS freezes; escalate persistent glitches to IT. If budgets allow, plan a phased PMS or payment-terminal upgrade to enable contactless, reduce key-coding time and auto-populate guest profiles.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lastRenderedPageBreak/>
        <w:t>5 | Harness Guest Feedback &amp; Drive Continuous Improvement</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Real-time touch-point survey</w:t>
      </w:r>
      <w:r w:rsidRPr="009E1989">
        <w:rPr>
          <w:rStyle w:val="apple-converted-space"/>
          <w:rFonts w:ascii="Arial" w:hAnsi="Arial" w:cs="Arial"/>
          <w:color w:val="000000" w:themeColor="text1"/>
        </w:rPr>
        <w:t> </w:t>
      </w:r>
      <w:r w:rsidRPr="009E1989">
        <w:rPr>
          <w:rFonts w:ascii="Arial" w:hAnsi="Arial" w:cs="Arial"/>
          <w:color w:val="000000" w:themeColor="text1"/>
        </w:rPr>
        <w:t>– Place a tablet at the desk or send a QR link via Wi-Fi splash page asking three quick questions: wait time, staff friendliness, overall impression. Address issues before the guest checks out.</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Post-stay analytics</w:t>
      </w:r>
      <w:r w:rsidRPr="009E1989">
        <w:rPr>
          <w:rStyle w:val="apple-converted-space"/>
          <w:rFonts w:ascii="Arial" w:hAnsi="Arial" w:cs="Arial"/>
          <w:color w:val="000000" w:themeColor="text1"/>
        </w:rPr>
        <w:t> </w:t>
      </w:r>
      <w:r w:rsidRPr="009E1989">
        <w:rPr>
          <w:rFonts w:ascii="Arial" w:hAnsi="Arial" w:cs="Arial"/>
          <w:color w:val="000000" w:themeColor="text1"/>
        </w:rPr>
        <w:t>– Front-office team reviews Medallia/TripAdvisor comments weekly. Celebrate 5-star praise; dissect negative trends. Develop mini-action plans.</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SMART targets</w:t>
      </w:r>
      <w:r w:rsidRPr="009E1989">
        <w:rPr>
          <w:rStyle w:val="apple-converted-space"/>
          <w:rFonts w:ascii="Arial" w:hAnsi="Arial" w:cs="Arial"/>
          <w:color w:val="000000" w:themeColor="text1"/>
        </w:rPr>
        <w:t> </w:t>
      </w:r>
      <w:r w:rsidRPr="009E1989">
        <w:rPr>
          <w:rFonts w:ascii="Arial" w:hAnsi="Arial" w:cs="Arial"/>
          <w:color w:val="000000" w:themeColor="text1"/>
        </w:rPr>
        <w:t>– Example metrics: average check-in rating ≥ 4.5 next quarter; reduce mean queue length by 1 minute; zero wake-up-call misses per month. Progress posted on a back-office scoreboard to keep focus high.</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6 | Sustain a Positive Service Culture</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Recognition &amp; morale</w:t>
      </w:r>
      <w:r w:rsidRPr="009E1989">
        <w:rPr>
          <w:rStyle w:val="apple-converted-space"/>
          <w:rFonts w:ascii="Arial" w:hAnsi="Arial" w:cs="Arial"/>
          <w:color w:val="000000" w:themeColor="text1"/>
        </w:rPr>
        <w:t> </w:t>
      </w:r>
      <w:r w:rsidRPr="009E1989">
        <w:rPr>
          <w:rFonts w:ascii="Arial" w:hAnsi="Arial" w:cs="Arial"/>
          <w:color w:val="000000" w:themeColor="text1"/>
        </w:rPr>
        <w:t>– Simple thank-you cards, monthly vouchers or mention in the staff newsletter reinforce good work and teamwork during crunch times.</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Listen to the frontline</w:t>
      </w:r>
      <w:r w:rsidRPr="009E1989">
        <w:rPr>
          <w:rStyle w:val="apple-converted-space"/>
          <w:rFonts w:ascii="Arial" w:hAnsi="Arial" w:cs="Arial"/>
          <w:color w:val="000000" w:themeColor="text1"/>
        </w:rPr>
        <w:t> </w:t>
      </w:r>
      <w:r w:rsidRPr="009E1989">
        <w:rPr>
          <w:rFonts w:ascii="Arial" w:hAnsi="Arial" w:cs="Arial"/>
          <w:color w:val="000000" w:themeColor="text1"/>
        </w:rPr>
        <w:t xml:space="preserve">– Hold a 15-minute “ideas huddle” every four weeks where </w:t>
      </w:r>
      <w:r w:rsidR="00A36E0A" w:rsidRPr="009E1989">
        <w:rPr>
          <w:rFonts w:ascii="Arial" w:hAnsi="Arial" w:cs="Arial"/>
          <w:color w:val="000000" w:themeColor="text1"/>
        </w:rPr>
        <w:t>employees</w:t>
      </w:r>
      <w:r w:rsidRPr="009E1989">
        <w:rPr>
          <w:rFonts w:ascii="Arial" w:hAnsi="Arial" w:cs="Arial"/>
          <w:color w:val="000000" w:themeColor="text1"/>
        </w:rPr>
        <w:t xml:space="preserve"> propose fixes (extra card reader, clearer queue signage). Implement feasible ideas quickly to show responsiveness.</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Well-being</w:t>
      </w:r>
      <w:r w:rsidRPr="009E1989">
        <w:rPr>
          <w:rStyle w:val="apple-converted-space"/>
          <w:rFonts w:ascii="Arial" w:hAnsi="Arial" w:cs="Arial"/>
          <w:color w:val="000000" w:themeColor="text1"/>
        </w:rPr>
        <w:t> </w:t>
      </w:r>
      <w:r w:rsidRPr="009E1989">
        <w:rPr>
          <w:rFonts w:ascii="Arial" w:hAnsi="Arial" w:cs="Arial"/>
          <w:color w:val="000000" w:themeColor="text1"/>
        </w:rPr>
        <w:t>– Schedule proper breaks, rotate duties to reduce monotony, and offer stress-management tips. Energised staff convey genuine warmth to guests.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27" w:name="_Toc200625760"/>
      <w:r w:rsidRPr="009E1989">
        <w:rPr>
          <w:rFonts w:ascii="Arial" w:hAnsi="Arial" w:cs="Arial"/>
          <w:b w:val="0"/>
          <w:bCs w:val="0"/>
          <w:color w:val="000000" w:themeColor="text1"/>
          <w:sz w:val="24"/>
          <w:szCs w:val="24"/>
        </w:rPr>
        <w:t>Implementation Road-map</w:t>
      </w:r>
      <w:bookmarkEnd w:id="2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76"/>
        <w:gridCol w:w="1070"/>
        <w:gridCol w:w="3778"/>
        <w:gridCol w:w="3386"/>
      </w:tblGrid>
      <w:tr w:rsidR="009E1989" w:rsidRPr="009E1989" w:rsidTr="00A36E0A">
        <w:trPr>
          <w:tblHeade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Phase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Time-frame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Quick wins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Investment actions</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1</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0-1 month</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Daily huddles, service-recovery toolkit, name usage mandate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2</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1-3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Data-led roster tweaks, peer tips board, tablet feedback pilot</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Budget approval for one express kiosk</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lastRenderedPageBreak/>
              <w:t>3</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3-6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Empowerment ceiling live, cross-training rotation, recognition scheme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PMS upgrade scoping; digital log integration</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4</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6-12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Review KPI progress; refine queue hospitality</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Implement kiosk + mobile key, full PMS upgrade if ROI confirmed</w:t>
            </w:r>
          </w:p>
        </w:tc>
      </w:tr>
    </w:tbl>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28" w:name="_Toc200625761"/>
      <w:r w:rsidRPr="009E1989">
        <w:rPr>
          <w:rFonts w:ascii="Arial" w:hAnsi="Arial" w:cs="Arial"/>
          <w:b w:val="0"/>
          <w:bCs w:val="0"/>
          <w:color w:val="000000" w:themeColor="text1"/>
          <w:sz w:val="24"/>
          <w:szCs w:val="24"/>
        </w:rPr>
        <w:t>Expected Impact</w:t>
      </w:r>
      <w:bookmarkEnd w:id="28"/>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Short term (≤ 3 months)</w:t>
      </w:r>
      <w:r w:rsidRPr="009E1989">
        <w:rPr>
          <w:rFonts w:ascii="Arial" w:hAnsi="Arial" w:cs="Arial"/>
          <w:color w:val="000000" w:themeColor="text1"/>
        </w:rPr>
        <w:br/>
        <w:t>– Queue times fall, complaints about delays reduce.</w:t>
      </w:r>
      <w:r w:rsidRPr="009E1989">
        <w:rPr>
          <w:rFonts w:ascii="Arial" w:hAnsi="Arial" w:cs="Arial"/>
          <w:color w:val="000000" w:themeColor="text1"/>
        </w:rPr>
        <w:br/>
        <w:t>– Staff feel trusted, leading to livelier greetings and faster recoveries.</w:t>
      </w:r>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Medium term (≤ 1 year)</w:t>
      </w:r>
      <w:r w:rsidRPr="009E1989">
        <w:rPr>
          <w:rFonts w:ascii="Arial" w:hAnsi="Arial" w:cs="Arial"/>
          <w:color w:val="000000" w:themeColor="text1"/>
        </w:rPr>
        <w:br/>
        <w:t>– Check-in satisfaction ≥ 4.5/5.</w:t>
      </w:r>
      <w:r w:rsidRPr="009E1989">
        <w:rPr>
          <w:rFonts w:ascii="Arial" w:hAnsi="Arial" w:cs="Arial"/>
          <w:color w:val="000000" w:themeColor="text1"/>
        </w:rPr>
        <w:br/>
        <w:t>– Net-promoter score rises as delighted guests post positive reviews.</w:t>
      </w:r>
      <w:r w:rsidRPr="009E1989">
        <w:rPr>
          <w:rFonts w:ascii="Arial" w:hAnsi="Arial" w:cs="Arial"/>
          <w:color w:val="000000" w:themeColor="text1"/>
        </w:rPr>
        <w:br/>
        <w:t>– Reduced turnover as empowered staff report higher job satisfaction.</w:t>
      </w:r>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Long term (18 months+)</w:t>
      </w:r>
      <w:r w:rsidRPr="009E1989">
        <w:rPr>
          <w:rFonts w:ascii="Arial" w:hAnsi="Arial" w:cs="Arial"/>
          <w:color w:val="000000" w:themeColor="text1"/>
        </w:rPr>
        <w:br/>
        <w:t>– Higher repeat-guest ratio and incremental revenue from upsells.</w:t>
      </w:r>
      <w:r w:rsidRPr="009E1989">
        <w:rPr>
          <w:rFonts w:ascii="Arial" w:hAnsi="Arial" w:cs="Arial"/>
          <w:color w:val="000000" w:themeColor="text1"/>
        </w:rPr>
        <w:br/>
        <w:t>– Holiday Inn Peterborough becomes benchmark for IHG’s UK mid-scale portfolio in front-office excellence.</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29" w:name="_Toc200625762"/>
      <w:r w:rsidRPr="009E1989">
        <w:rPr>
          <w:rFonts w:ascii="Arial" w:hAnsi="Arial" w:cs="Arial"/>
          <w:b w:val="0"/>
          <w:bCs w:val="0"/>
          <w:color w:val="000000" w:themeColor="text1"/>
          <w:sz w:val="24"/>
          <w:szCs w:val="24"/>
        </w:rPr>
        <w:t>Closing Note</w:t>
      </w:r>
      <w:bookmarkEnd w:id="29"/>
    </w:p>
    <w:p w:rsidR="008318DF" w:rsidRPr="009E1989" w:rsidRDefault="008318DF"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Front-office interactions book-end every stay; getting them right creates goodwill that cascades through the entire guest journey. By tightening operations, deepening personal connections, and empowering staff, Holiday Inn Peterborough can transform minor service gaps into competitive strengths—ensuring guests depart with a smile and a story worth sharing.</w:t>
      </w: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CE51BE" w:rsidRPr="009E1989" w:rsidRDefault="009E0278"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bookmarkStart w:id="30" w:name="_Toc200625763"/>
      <w:r w:rsidRPr="009E0278">
        <w:rPr>
          <w:rFonts w:ascii="Arial" w:eastAsia="Times New Roman" w:hAnsi="Arial" w:cs="Arial"/>
          <w:color w:val="000000" w:themeColor="text1"/>
          <w:kern w:val="0"/>
          <w:lang w:eastAsia="en-GB"/>
          <w14:ligatures w14:val="none"/>
        </w:rPr>
        <w:t>References</w:t>
      </w:r>
      <w:bookmarkEnd w:id="30"/>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Albrecht, K. &amp; Zemke, R.</w:t>
      </w:r>
      <w:r w:rsidRPr="009E1989">
        <w:rPr>
          <w:rStyle w:val="apple-converted-space"/>
          <w:rFonts w:ascii="Arial" w:hAnsi="Arial" w:cs="Arial"/>
          <w:color w:val="000000" w:themeColor="text1"/>
        </w:rPr>
        <w:t> </w:t>
      </w:r>
      <w:r w:rsidRPr="009E1989">
        <w:rPr>
          <w:rFonts w:ascii="Arial" w:hAnsi="Arial" w:cs="Arial"/>
          <w:color w:val="000000" w:themeColor="text1"/>
        </w:rPr>
        <w:t>(1985)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 xml:space="preserve">Service </w:t>
      </w:r>
      <w:proofErr w:type="gramStart"/>
      <w:r w:rsidRPr="009E1989">
        <w:rPr>
          <w:rStyle w:val="Emphasis"/>
          <w:rFonts w:ascii="Arial" w:hAnsi="Arial" w:cs="Arial"/>
          <w:color w:val="000000" w:themeColor="text1"/>
        </w:rPr>
        <w:t>America!</w:t>
      </w:r>
      <w:r w:rsidRPr="009E1989">
        <w:rPr>
          <w:rFonts w:ascii="Arial" w:hAnsi="Arial" w:cs="Arial"/>
          <w:color w:val="000000" w:themeColor="text1"/>
        </w:rPr>
        <w:t>.</w:t>
      </w:r>
      <w:proofErr w:type="gramEnd"/>
      <w:r w:rsidRPr="009E1989">
        <w:rPr>
          <w:rFonts w:ascii="Arial" w:hAnsi="Arial" w:cs="Arial"/>
          <w:color w:val="000000" w:themeColor="text1"/>
        </w:rPr>
        <w:t xml:space="preserve"> Homewood, IL: Dow Jones-Irwin.</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 xml:space="preserve">Ali, F., Hussain, K., </w:t>
      </w:r>
      <w:proofErr w:type="spellStart"/>
      <w:r w:rsidRPr="009E1989">
        <w:rPr>
          <w:rFonts w:ascii="Arial" w:hAnsi="Arial" w:cs="Arial"/>
          <w:color w:val="000000" w:themeColor="text1"/>
        </w:rPr>
        <w:t>Konar</w:t>
      </w:r>
      <w:proofErr w:type="spellEnd"/>
      <w:r w:rsidRPr="009E1989">
        <w:rPr>
          <w:rFonts w:ascii="Arial" w:hAnsi="Arial" w:cs="Arial"/>
          <w:color w:val="000000" w:themeColor="text1"/>
        </w:rPr>
        <w:t>, R. &amp; Jeon, H.-M. (2017) 'The effect of technical and functional quality on guests’ perceived hotel service quality and satisfaction: A SEM-PLS analysis',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Quality Assurance in Hospitality &amp; Tourism</w:t>
      </w:r>
      <w:r w:rsidRPr="009E1989">
        <w:rPr>
          <w:rFonts w:ascii="Arial" w:hAnsi="Arial" w:cs="Arial"/>
          <w:color w:val="000000" w:themeColor="text1"/>
        </w:rPr>
        <w:t>, 18(3), pp.354-378.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Ali, F., </w:t>
      </w:r>
      <w:proofErr w:type="spellStart"/>
      <w:r w:rsidRPr="009E1989">
        <w:rPr>
          <w:rStyle w:val="Strong"/>
          <w:rFonts w:ascii="Arial" w:hAnsi="Arial" w:cs="Arial"/>
          <w:b w:val="0"/>
          <w:bCs w:val="0"/>
          <w:color w:val="000000" w:themeColor="text1"/>
        </w:rPr>
        <w:t>Rasoolimanesh</w:t>
      </w:r>
      <w:proofErr w:type="spellEnd"/>
      <w:r w:rsidRPr="009E1989">
        <w:rPr>
          <w:rStyle w:val="Strong"/>
          <w:rFonts w:ascii="Arial" w:hAnsi="Arial" w:cs="Arial"/>
          <w:b w:val="0"/>
          <w:bCs w:val="0"/>
          <w:color w:val="000000" w:themeColor="text1"/>
        </w:rPr>
        <w:t xml:space="preserve">, S.M. &amp; </w:t>
      </w:r>
      <w:proofErr w:type="spellStart"/>
      <w:r w:rsidRPr="009E1989">
        <w:rPr>
          <w:rStyle w:val="Strong"/>
          <w:rFonts w:ascii="Arial" w:hAnsi="Arial" w:cs="Arial"/>
          <w:b w:val="0"/>
          <w:bCs w:val="0"/>
          <w:color w:val="000000" w:themeColor="text1"/>
        </w:rPr>
        <w:t>Cobanoglu</w:t>
      </w:r>
      <w:proofErr w:type="spellEnd"/>
      <w:r w:rsidRPr="009E1989">
        <w:rPr>
          <w:rStyle w:val="Strong"/>
          <w:rFonts w:ascii="Arial" w:hAnsi="Arial" w:cs="Arial"/>
          <w:b w:val="0"/>
          <w:bCs w:val="0"/>
          <w:color w:val="000000" w:themeColor="text1"/>
        </w:rPr>
        <w:t>, C.</w:t>
      </w:r>
      <w:r w:rsidRPr="009E1989">
        <w:rPr>
          <w:rStyle w:val="apple-converted-space"/>
          <w:rFonts w:ascii="Arial" w:hAnsi="Arial" w:cs="Arial"/>
          <w:color w:val="000000" w:themeColor="text1"/>
        </w:rPr>
        <w:t> </w:t>
      </w:r>
      <w:r w:rsidRPr="009E1989">
        <w:rPr>
          <w:rFonts w:ascii="Arial" w:hAnsi="Arial" w:cs="Arial"/>
          <w:color w:val="000000" w:themeColor="text1"/>
        </w:rPr>
        <w:t>(2018) ‘Hospitality service quality and brand loyalty: The mediating role of customer engagement’,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72, pp. 42–52.</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Anderson, C. &amp; </w:t>
      </w:r>
      <w:proofErr w:type="spellStart"/>
      <w:r w:rsidRPr="009E1989">
        <w:rPr>
          <w:rStyle w:val="Strong"/>
          <w:rFonts w:ascii="Arial" w:hAnsi="Arial" w:cs="Arial"/>
          <w:b w:val="0"/>
          <w:bCs w:val="0"/>
          <w:color w:val="000000" w:themeColor="text1"/>
        </w:rPr>
        <w:t>Xie</w:t>
      </w:r>
      <w:proofErr w:type="spellEnd"/>
      <w:r w:rsidRPr="009E1989">
        <w:rPr>
          <w:rStyle w:val="Strong"/>
          <w:rFonts w:ascii="Arial" w:hAnsi="Arial" w:cs="Arial"/>
          <w:b w:val="0"/>
          <w:bCs w:val="0"/>
          <w:color w:val="000000" w:themeColor="text1"/>
        </w:rPr>
        <w:t>, X.</w:t>
      </w:r>
      <w:r w:rsidRPr="009E1989">
        <w:rPr>
          <w:rStyle w:val="apple-converted-space"/>
          <w:rFonts w:ascii="Arial" w:hAnsi="Arial" w:cs="Arial"/>
          <w:color w:val="000000" w:themeColor="text1"/>
        </w:rPr>
        <w:t> </w:t>
      </w:r>
      <w:r w:rsidRPr="009E1989">
        <w:rPr>
          <w:rFonts w:ascii="Arial" w:hAnsi="Arial" w:cs="Arial"/>
          <w:color w:val="000000" w:themeColor="text1"/>
        </w:rPr>
        <w:t>(2010) ‘Price transparency on OTA websites: An empirical investigation’,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Hospitality Quarterly</w:t>
      </w:r>
      <w:r w:rsidRPr="009E1989">
        <w:rPr>
          <w:rFonts w:ascii="Arial" w:hAnsi="Arial" w:cs="Arial"/>
          <w:color w:val="000000" w:themeColor="text1"/>
        </w:rPr>
        <w:t>, 51 (2), pp. 217–226.</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lastRenderedPageBreak/>
        <w:t>Atkinson, A. (1988) 'Answering the eternal question: What does the customer want?',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29(2), pp.12-14.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 xml:space="preserve">Barsky, J. &amp; </w:t>
      </w:r>
      <w:proofErr w:type="spellStart"/>
      <w:r w:rsidRPr="009E1989">
        <w:rPr>
          <w:rFonts w:ascii="Arial" w:hAnsi="Arial" w:cs="Arial"/>
          <w:color w:val="000000" w:themeColor="text1"/>
        </w:rPr>
        <w:t>Labagh</w:t>
      </w:r>
      <w:proofErr w:type="spellEnd"/>
      <w:r w:rsidRPr="009E1989">
        <w:rPr>
          <w:rFonts w:ascii="Arial" w:hAnsi="Arial" w:cs="Arial"/>
          <w:color w:val="000000" w:themeColor="text1"/>
        </w:rPr>
        <w:t>, R. (1992) 'A strategy for customer satisfaction',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33(5), pp.32-40.</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Baum, T.</w:t>
      </w:r>
      <w:r w:rsidRPr="009E1989">
        <w:rPr>
          <w:rStyle w:val="apple-converted-space"/>
          <w:rFonts w:ascii="Arial" w:hAnsi="Arial" w:cs="Arial"/>
          <w:color w:val="000000" w:themeColor="text1"/>
        </w:rPr>
        <w:t> </w:t>
      </w:r>
      <w:r w:rsidRPr="009E1989">
        <w:rPr>
          <w:rFonts w:ascii="Arial" w:hAnsi="Arial" w:cs="Arial"/>
          <w:color w:val="000000" w:themeColor="text1"/>
        </w:rPr>
        <w:t>(2015)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Human Resource Management for Tourism, Hospitality and Leisure</w:t>
      </w:r>
      <w:r w:rsidRPr="009E1989">
        <w:rPr>
          <w:rFonts w:ascii="Arial" w:hAnsi="Arial" w:cs="Arial"/>
          <w:color w:val="000000" w:themeColor="text1"/>
        </w:rPr>
        <w:t xml:space="preserve">. 2nd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London: Thomson.</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Benckendorff</w:t>
      </w:r>
      <w:proofErr w:type="spellEnd"/>
      <w:r w:rsidRPr="009E1989">
        <w:rPr>
          <w:rStyle w:val="Strong"/>
          <w:rFonts w:ascii="Arial" w:hAnsi="Arial" w:cs="Arial"/>
          <w:b w:val="0"/>
          <w:bCs w:val="0"/>
          <w:color w:val="000000" w:themeColor="text1"/>
        </w:rPr>
        <w:t>, P., Xiang, Z. &amp; Sheldon, P.J.</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Information Technology</w:t>
      </w:r>
      <w:r w:rsidRPr="009E1989">
        <w:rPr>
          <w:rFonts w:ascii="Arial" w:hAnsi="Arial" w:cs="Arial"/>
          <w:color w:val="000000" w:themeColor="text1"/>
        </w:rPr>
        <w:t xml:space="preserve">. 3rd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Wallingford: CABI.</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Berry, L.L. &amp; </w:t>
      </w:r>
      <w:proofErr w:type="spellStart"/>
      <w:r w:rsidRPr="009E1989">
        <w:rPr>
          <w:rStyle w:val="Strong"/>
          <w:rFonts w:ascii="Arial" w:hAnsi="Arial" w:cs="Arial"/>
          <w:b w:val="0"/>
          <w:bCs w:val="0"/>
          <w:color w:val="000000" w:themeColor="text1"/>
        </w:rPr>
        <w:t>Bendapudi</w:t>
      </w:r>
      <w:proofErr w:type="spellEnd"/>
      <w:r w:rsidRPr="009E1989">
        <w:rPr>
          <w:rStyle w:val="Strong"/>
          <w:rFonts w:ascii="Arial" w:hAnsi="Arial" w:cs="Arial"/>
          <w:b w:val="0"/>
          <w:bCs w:val="0"/>
          <w:color w:val="000000" w:themeColor="text1"/>
        </w:rPr>
        <w:t>, N.</w:t>
      </w:r>
      <w:r w:rsidRPr="009E1989">
        <w:rPr>
          <w:rStyle w:val="apple-converted-space"/>
          <w:rFonts w:ascii="Arial" w:hAnsi="Arial" w:cs="Arial"/>
          <w:color w:val="000000" w:themeColor="text1"/>
        </w:rPr>
        <w:t> </w:t>
      </w:r>
      <w:r w:rsidRPr="009E1989">
        <w:rPr>
          <w:rFonts w:ascii="Arial" w:hAnsi="Arial" w:cs="Arial"/>
          <w:color w:val="000000" w:themeColor="text1"/>
        </w:rPr>
        <w:t>(2007) ‘Health care: A fertile field for service research’,</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10 (2), pp. 111–122.</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Fonts w:ascii="Arial" w:hAnsi="Arial" w:cs="Arial"/>
          <w:color w:val="000000" w:themeColor="text1"/>
        </w:rPr>
        <w:t>Bilgihan</w:t>
      </w:r>
      <w:proofErr w:type="spellEnd"/>
      <w:r w:rsidRPr="009E1989">
        <w:rPr>
          <w:rFonts w:ascii="Arial" w:hAnsi="Arial" w:cs="Arial"/>
          <w:color w:val="000000" w:themeColor="text1"/>
        </w:rPr>
        <w:t xml:space="preserve">, A., </w:t>
      </w:r>
      <w:proofErr w:type="spellStart"/>
      <w:r w:rsidRPr="009E1989">
        <w:rPr>
          <w:rFonts w:ascii="Arial" w:hAnsi="Arial" w:cs="Arial"/>
          <w:color w:val="000000" w:themeColor="text1"/>
        </w:rPr>
        <w:t>Kandampully</w:t>
      </w:r>
      <w:proofErr w:type="spellEnd"/>
      <w:r w:rsidRPr="009E1989">
        <w:rPr>
          <w:rFonts w:ascii="Arial" w:hAnsi="Arial" w:cs="Arial"/>
          <w:color w:val="000000" w:themeColor="text1"/>
        </w:rPr>
        <w:t>, J. &amp; Zhang, T. C. (2019) 'Towards a unified customer experience in online shopping environments: Antecedents and outcomes',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31(6), pp.2390-2408.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Bitner, M.J., Booms, B.H. &amp; Mohr, L.A.</w:t>
      </w:r>
      <w:r w:rsidRPr="009E1989">
        <w:rPr>
          <w:rStyle w:val="apple-converted-space"/>
          <w:rFonts w:ascii="Arial" w:hAnsi="Arial" w:cs="Arial"/>
          <w:color w:val="000000" w:themeColor="text1"/>
        </w:rPr>
        <w:t> </w:t>
      </w:r>
      <w:r w:rsidRPr="009E1989">
        <w:rPr>
          <w:rFonts w:ascii="Arial" w:hAnsi="Arial" w:cs="Arial"/>
          <w:color w:val="000000" w:themeColor="text1"/>
        </w:rPr>
        <w:t>(1994) ‘Critical service encounters: The employee’s viewpoint’,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58 (4), pp. 95–106.</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BlueprintRF</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(2022) ‘Top five service-recovery strategies to improve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https://www.blueprintrf.com/top-5-service-recovery-strategies-to-improve-guest-experience/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Braun, V. &amp; Clarke, V. (2006) 'Using thematic analysis in psychology',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Qualitative Research in Psychology</w:t>
      </w:r>
      <w:r w:rsidRPr="009E1989">
        <w:rPr>
          <w:rFonts w:ascii="Arial" w:hAnsi="Arial" w:cs="Arial"/>
          <w:color w:val="000000" w:themeColor="text1"/>
        </w:rPr>
        <w:t>, 3(2), pp.77-101.</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Brodie, R.J., </w:t>
      </w:r>
      <w:proofErr w:type="spellStart"/>
      <w:r w:rsidRPr="009E1989">
        <w:rPr>
          <w:rStyle w:val="Strong"/>
          <w:rFonts w:ascii="Arial" w:hAnsi="Arial" w:cs="Arial"/>
          <w:b w:val="0"/>
          <w:bCs w:val="0"/>
          <w:color w:val="000000" w:themeColor="text1"/>
        </w:rPr>
        <w:t>Hollebeek</w:t>
      </w:r>
      <w:proofErr w:type="spellEnd"/>
      <w:r w:rsidRPr="009E1989">
        <w:rPr>
          <w:rStyle w:val="Strong"/>
          <w:rFonts w:ascii="Arial" w:hAnsi="Arial" w:cs="Arial"/>
          <w:b w:val="0"/>
          <w:bCs w:val="0"/>
          <w:color w:val="000000" w:themeColor="text1"/>
        </w:rPr>
        <w:t xml:space="preserve">, L.D., </w:t>
      </w:r>
      <w:proofErr w:type="spellStart"/>
      <w:r w:rsidRPr="009E1989">
        <w:rPr>
          <w:rStyle w:val="Strong"/>
          <w:rFonts w:ascii="Arial" w:hAnsi="Arial" w:cs="Arial"/>
          <w:b w:val="0"/>
          <w:bCs w:val="0"/>
          <w:color w:val="000000" w:themeColor="text1"/>
        </w:rPr>
        <w:t>Jurić</w:t>
      </w:r>
      <w:proofErr w:type="spellEnd"/>
      <w:r w:rsidRPr="009E1989">
        <w:rPr>
          <w:rStyle w:val="Strong"/>
          <w:rFonts w:ascii="Arial" w:hAnsi="Arial" w:cs="Arial"/>
          <w:b w:val="0"/>
          <w:bCs w:val="0"/>
          <w:color w:val="000000" w:themeColor="text1"/>
        </w:rPr>
        <w:t xml:space="preserve">, B. &amp; </w:t>
      </w:r>
      <w:proofErr w:type="spellStart"/>
      <w:r w:rsidRPr="009E1989">
        <w:rPr>
          <w:rStyle w:val="Strong"/>
          <w:rFonts w:ascii="Arial" w:hAnsi="Arial" w:cs="Arial"/>
          <w:b w:val="0"/>
          <w:bCs w:val="0"/>
          <w:color w:val="000000" w:themeColor="text1"/>
        </w:rPr>
        <w:t>Ilić</w:t>
      </w:r>
      <w:proofErr w:type="spellEnd"/>
      <w:r w:rsidRPr="009E1989">
        <w:rPr>
          <w:rStyle w:val="Strong"/>
          <w:rFonts w:ascii="Arial" w:hAnsi="Arial" w:cs="Arial"/>
          <w:b w:val="0"/>
          <w:bCs w:val="0"/>
          <w:color w:val="000000" w:themeColor="text1"/>
        </w:rPr>
        <w:t>, A.</w:t>
      </w:r>
      <w:r w:rsidRPr="009E1989">
        <w:rPr>
          <w:rStyle w:val="apple-converted-space"/>
          <w:rFonts w:ascii="Arial" w:hAnsi="Arial" w:cs="Arial"/>
          <w:color w:val="000000" w:themeColor="text1"/>
        </w:rPr>
        <w:t> </w:t>
      </w:r>
      <w:r w:rsidRPr="009E1989">
        <w:rPr>
          <w:rFonts w:ascii="Arial" w:hAnsi="Arial" w:cs="Arial"/>
          <w:color w:val="000000" w:themeColor="text1"/>
        </w:rPr>
        <w:t>(2011) ‘Customer engagement: Conceptual domain, fundamental propositions and implications’,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14 (3), pp. 252–271.</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Brotherton, B.</w:t>
      </w:r>
      <w:r w:rsidRPr="009E1989">
        <w:rPr>
          <w:rStyle w:val="apple-converted-space"/>
          <w:rFonts w:ascii="Arial" w:hAnsi="Arial" w:cs="Arial"/>
          <w:color w:val="000000" w:themeColor="text1"/>
        </w:rPr>
        <w:t> </w:t>
      </w:r>
      <w:r w:rsidRPr="009E1989">
        <w:rPr>
          <w:rFonts w:ascii="Arial" w:hAnsi="Arial" w:cs="Arial"/>
          <w:color w:val="000000" w:themeColor="text1"/>
        </w:rPr>
        <w:t>(2008)</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Advanced Hospitality Operations</w:t>
      </w:r>
      <w:r w:rsidRPr="009E1989">
        <w:rPr>
          <w:rFonts w:ascii="Arial" w:hAnsi="Arial" w:cs="Arial"/>
          <w:color w:val="000000" w:themeColor="text1"/>
        </w:rPr>
        <w:t>. Oxford: Butterworth-Heinemann.</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lastRenderedPageBreak/>
        <w:t>Brown, S.W. &amp; Swartz, T.A.</w:t>
      </w:r>
      <w:r w:rsidRPr="009E1989">
        <w:rPr>
          <w:rStyle w:val="apple-converted-space"/>
          <w:rFonts w:ascii="Arial" w:hAnsi="Arial" w:cs="Arial"/>
          <w:color w:val="000000" w:themeColor="text1"/>
        </w:rPr>
        <w:t> </w:t>
      </w:r>
      <w:r w:rsidRPr="009E1989">
        <w:rPr>
          <w:rFonts w:ascii="Arial" w:hAnsi="Arial" w:cs="Arial"/>
          <w:color w:val="000000" w:themeColor="text1"/>
        </w:rPr>
        <w:t>(1989) ‘A gap analysis of professional service quality’,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53 (2), pp. 92–98.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Canary Technologies</w:t>
      </w:r>
      <w:r w:rsidRPr="009E1989">
        <w:rPr>
          <w:rStyle w:val="apple-converted-space"/>
          <w:rFonts w:ascii="Arial" w:hAnsi="Arial" w:cs="Arial"/>
          <w:color w:val="000000" w:themeColor="text1"/>
        </w:rPr>
        <w:t> </w:t>
      </w:r>
      <w:r w:rsidRPr="009E1989">
        <w:rPr>
          <w:rFonts w:ascii="Arial" w:hAnsi="Arial" w:cs="Arial"/>
          <w:color w:val="000000" w:themeColor="text1"/>
        </w:rPr>
        <w:t xml:space="preserve">(2021) ‘Front desk operations tips for hotel staff </w:t>
      </w:r>
      <w:proofErr w:type="gramStart"/>
      <w:r w:rsidRPr="009E1989">
        <w:rPr>
          <w:rFonts w:ascii="Arial" w:hAnsi="Arial" w:cs="Arial"/>
          <w:color w:val="000000" w:themeColor="text1"/>
        </w:rPr>
        <w:t>members’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https://www.canarytechnologies.com/post/front-desk-operations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Canary Technologies</w:t>
      </w:r>
      <w:r w:rsidRPr="009E1989">
        <w:rPr>
          <w:rStyle w:val="apple-converted-space"/>
          <w:rFonts w:ascii="Arial" w:hAnsi="Arial" w:cs="Arial"/>
          <w:color w:val="000000" w:themeColor="text1"/>
        </w:rPr>
        <w:t> </w:t>
      </w:r>
      <w:r w:rsidRPr="009E1989">
        <w:rPr>
          <w:rFonts w:ascii="Arial" w:hAnsi="Arial" w:cs="Arial"/>
          <w:color w:val="000000" w:themeColor="text1"/>
        </w:rPr>
        <w:t>(2023) ‘14 easy ways to personalise the hotel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https://www.canarytechnologies.com/post/personalize-hotel-guest-experience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Chathoth</w:t>
      </w:r>
      <w:proofErr w:type="spellEnd"/>
      <w:r w:rsidRPr="009E1989">
        <w:rPr>
          <w:rStyle w:val="Strong"/>
          <w:rFonts w:ascii="Arial" w:hAnsi="Arial" w:cs="Arial"/>
          <w:b w:val="0"/>
          <w:bCs w:val="0"/>
          <w:color w:val="000000" w:themeColor="text1"/>
        </w:rPr>
        <w:t>, P.K. &amp; Olsen, M.</w:t>
      </w:r>
      <w:r w:rsidRPr="009E1989">
        <w:rPr>
          <w:rStyle w:val="apple-converted-space"/>
          <w:rFonts w:ascii="Arial" w:hAnsi="Arial" w:cs="Arial"/>
          <w:color w:val="000000" w:themeColor="text1"/>
        </w:rPr>
        <w:t> </w:t>
      </w:r>
      <w:r w:rsidRPr="009E1989">
        <w:rPr>
          <w:rFonts w:ascii="Arial" w:hAnsi="Arial" w:cs="Arial"/>
          <w:color w:val="000000" w:themeColor="text1"/>
        </w:rPr>
        <w:t>(2003) ‘Resource-based view of competitive advantage in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Hospitality &amp; Tourism Research</w:t>
      </w:r>
      <w:r w:rsidRPr="009E1989">
        <w:rPr>
          <w:rFonts w:ascii="Arial" w:hAnsi="Arial" w:cs="Arial"/>
          <w:color w:val="000000" w:themeColor="text1"/>
        </w:rPr>
        <w:t>, 27 (2), pp. 201–216.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Chen, C.-F.</w:t>
      </w:r>
      <w:r w:rsidRPr="009E1989">
        <w:rPr>
          <w:rStyle w:val="apple-converted-space"/>
          <w:rFonts w:ascii="Arial" w:hAnsi="Arial" w:cs="Arial"/>
          <w:color w:val="000000" w:themeColor="text1"/>
        </w:rPr>
        <w:t> </w:t>
      </w:r>
      <w:r w:rsidRPr="009E1989">
        <w:rPr>
          <w:rFonts w:ascii="Arial" w:hAnsi="Arial" w:cs="Arial"/>
          <w:color w:val="000000" w:themeColor="text1"/>
        </w:rPr>
        <w:t>(2008) ‘Investigating structural relationships between service quality, perceived value, satisfaction and loyalty in Taiwanese hotels’,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Hospitality &amp; Tourism Research</w:t>
      </w:r>
      <w:r w:rsidRPr="009E1989">
        <w:rPr>
          <w:rFonts w:ascii="Arial" w:hAnsi="Arial" w:cs="Arial"/>
          <w:color w:val="000000" w:themeColor="text1"/>
        </w:rPr>
        <w:t>, 32 (4), pp. 592–606.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Chiang, C.-F. &amp; Jang, S.S.</w:t>
      </w:r>
      <w:r w:rsidRPr="009E1989">
        <w:rPr>
          <w:rStyle w:val="apple-converted-space"/>
          <w:rFonts w:ascii="Arial" w:hAnsi="Arial" w:cs="Arial"/>
          <w:color w:val="000000" w:themeColor="text1"/>
        </w:rPr>
        <w:t> </w:t>
      </w:r>
      <w:r w:rsidRPr="009E1989">
        <w:rPr>
          <w:rFonts w:ascii="Arial" w:hAnsi="Arial" w:cs="Arial"/>
          <w:color w:val="000000" w:themeColor="text1"/>
        </w:rPr>
        <w:t>(2008) ‘Antecedents and consequences of psychological flow: First-time versus repeat visitors’,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Management</w:t>
      </w:r>
      <w:r w:rsidRPr="009E1989">
        <w:rPr>
          <w:rFonts w:ascii="Arial" w:hAnsi="Arial" w:cs="Arial"/>
          <w:color w:val="000000" w:themeColor="text1"/>
        </w:rPr>
        <w:t>, 29 (4), pp. 792–804.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Choi, T. Y. &amp; Chu, R. (2001) 'Determinants of hotel guests' satisfaction and repeat patronage in the Hong Kong hotel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20(3), pp.277-297.</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CIPD</w:t>
      </w:r>
      <w:r w:rsidRPr="009E1989">
        <w:rPr>
          <w:rStyle w:val="apple-converted-space"/>
          <w:rFonts w:ascii="Arial" w:hAnsi="Arial" w:cs="Arial"/>
          <w:color w:val="000000" w:themeColor="text1"/>
        </w:rPr>
        <w:t> </w:t>
      </w:r>
      <w:r w:rsidRPr="009E1989">
        <w:rPr>
          <w:rFonts w:ascii="Arial" w:hAnsi="Arial" w:cs="Arial"/>
          <w:color w:val="000000" w:themeColor="text1"/>
        </w:rPr>
        <w:t>(2023)</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Developing Management Capability in Hospitality: UK Report</w:t>
      </w:r>
      <w:r w:rsidRPr="009E1989">
        <w:rPr>
          <w:rFonts w:ascii="Arial" w:hAnsi="Arial" w:cs="Arial"/>
          <w:color w:val="000000" w:themeColor="text1"/>
        </w:rPr>
        <w:t>. London: Chartered Institute of Personnel and Development.</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Clark, M., </w:t>
      </w:r>
      <w:proofErr w:type="spellStart"/>
      <w:r w:rsidRPr="009E1989">
        <w:rPr>
          <w:rStyle w:val="Strong"/>
          <w:rFonts w:ascii="Arial" w:hAnsi="Arial" w:cs="Arial"/>
          <w:b w:val="0"/>
          <w:bCs w:val="0"/>
          <w:color w:val="000000" w:themeColor="text1"/>
        </w:rPr>
        <w:t>Hemmington</w:t>
      </w:r>
      <w:proofErr w:type="spellEnd"/>
      <w:r w:rsidRPr="009E1989">
        <w:rPr>
          <w:rStyle w:val="Strong"/>
          <w:rFonts w:ascii="Arial" w:hAnsi="Arial" w:cs="Arial"/>
          <w:b w:val="0"/>
          <w:bCs w:val="0"/>
          <w:color w:val="000000" w:themeColor="text1"/>
        </w:rPr>
        <w:t xml:space="preserve">, N. &amp; </w:t>
      </w:r>
      <w:proofErr w:type="spellStart"/>
      <w:r w:rsidRPr="009E1989">
        <w:rPr>
          <w:rStyle w:val="Strong"/>
          <w:rFonts w:ascii="Arial" w:hAnsi="Arial" w:cs="Arial"/>
          <w:b w:val="0"/>
          <w:bCs w:val="0"/>
          <w:color w:val="000000" w:themeColor="text1"/>
        </w:rPr>
        <w:t>Noone</w:t>
      </w:r>
      <w:proofErr w:type="spellEnd"/>
      <w:r w:rsidRPr="009E1989">
        <w:rPr>
          <w:rStyle w:val="Strong"/>
          <w:rFonts w:ascii="Arial" w:hAnsi="Arial" w:cs="Arial"/>
          <w:b w:val="0"/>
          <w:bCs w:val="0"/>
          <w:color w:val="000000" w:themeColor="text1"/>
        </w:rPr>
        <w:t>, B.</w:t>
      </w:r>
      <w:r w:rsidRPr="009E1989">
        <w:rPr>
          <w:rStyle w:val="apple-converted-space"/>
          <w:rFonts w:ascii="Arial" w:hAnsi="Arial" w:cs="Arial"/>
          <w:color w:val="000000" w:themeColor="text1"/>
        </w:rPr>
        <w:t> </w:t>
      </w:r>
      <w:r w:rsidRPr="009E1989">
        <w:rPr>
          <w:rFonts w:ascii="Arial" w:hAnsi="Arial" w:cs="Arial"/>
          <w:color w:val="000000" w:themeColor="text1"/>
        </w:rPr>
        <w:t>(2019) ‘Customer experience: A review and research agenda’,</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31 (2), pp. 697–719.</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Collis, J. &amp; Hussey, R. (2014)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Business research: A practical guide for undergraduate and postgraduate students</w:t>
      </w:r>
      <w:r w:rsidRPr="009E1989">
        <w:rPr>
          <w:rFonts w:ascii="Arial" w:hAnsi="Arial" w:cs="Arial"/>
          <w:color w:val="000000" w:themeColor="text1"/>
        </w:rPr>
        <w:t xml:space="preserve">. 4th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Basingstoke: Palgrave Macmillan.</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lastRenderedPageBreak/>
        <w:t xml:space="preserve">Condé Nast </w:t>
      </w:r>
      <w:proofErr w:type="spellStart"/>
      <w:r w:rsidRPr="009E1989">
        <w:rPr>
          <w:rStyle w:val="Strong"/>
          <w:rFonts w:ascii="Arial" w:hAnsi="Arial" w:cs="Arial"/>
          <w:b w:val="0"/>
          <w:bCs w:val="0"/>
          <w:color w:val="000000" w:themeColor="text1"/>
        </w:rPr>
        <w:t>Traveler</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(2014) ‘Yes, the hotel’s front desk is talking about you’.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https://www.cntraveler.com/stories/2014-08-25/yes-the-hotel-s-front-desk-is-talking-about-you</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Connell, J. &amp; Page, S.J.</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A Modern Synthesis</w:t>
      </w:r>
      <w:r w:rsidRPr="009E1989">
        <w:rPr>
          <w:rFonts w:ascii="Arial" w:hAnsi="Arial" w:cs="Arial"/>
          <w:color w:val="000000" w:themeColor="text1"/>
        </w:rPr>
        <w:t xml:space="preserve">. 4th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Andover: Cengage.</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 xml:space="preserve">Cronin, J. J. &amp; Taylor, S. A. (1992) 'Measuring service quality: A </w:t>
      </w:r>
      <w:proofErr w:type="spellStart"/>
      <w:r w:rsidRPr="009E1989">
        <w:rPr>
          <w:rFonts w:ascii="Arial" w:hAnsi="Arial" w:cs="Arial"/>
          <w:color w:val="000000" w:themeColor="text1"/>
        </w:rPr>
        <w:t>reexamination</w:t>
      </w:r>
      <w:proofErr w:type="spellEnd"/>
      <w:r w:rsidRPr="009E1989">
        <w:rPr>
          <w:rFonts w:ascii="Arial" w:hAnsi="Arial" w:cs="Arial"/>
          <w:color w:val="000000" w:themeColor="text1"/>
        </w:rPr>
        <w:t xml:space="preserve"> and extension',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56(3), pp.55-68.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Dabholkar, P. &amp; Sheng, X.</w:t>
      </w:r>
      <w:r w:rsidRPr="009E1989">
        <w:rPr>
          <w:rStyle w:val="apple-converted-space"/>
          <w:rFonts w:ascii="Arial" w:hAnsi="Arial" w:cs="Arial"/>
          <w:color w:val="000000" w:themeColor="text1"/>
        </w:rPr>
        <w:t> </w:t>
      </w:r>
      <w:r w:rsidRPr="009E1989">
        <w:rPr>
          <w:rFonts w:ascii="Arial" w:hAnsi="Arial" w:cs="Arial"/>
          <w:color w:val="000000" w:themeColor="text1"/>
        </w:rPr>
        <w:t>(2012) ‘Consumer participation in self-service technology’,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15 (2), pp. 136–149.</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Fonts w:ascii="Arial" w:hAnsi="Arial" w:cs="Arial"/>
          <w:color w:val="000000" w:themeColor="text1"/>
        </w:rPr>
        <w:t>Danurdara</w:t>
      </w:r>
      <w:proofErr w:type="spellEnd"/>
      <w:r w:rsidRPr="009E1989">
        <w:rPr>
          <w:rFonts w:ascii="Arial" w:hAnsi="Arial" w:cs="Arial"/>
          <w:color w:val="000000" w:themeColor="text1"/>
        </w:rPr>
        <w:t xml:space="preserve">, A. B., </w:t>
      </w:r>
      <w:proofErr w:type="spellStart"/>
      <w:r w:rsidRPr="009E1989">
        <w:rPr>
          <w:rFonts w:ascii="Arial" w:hAnsi="Arial" w:cs="Arial"/>
          <w:color w:val="000000" w:themeColor="text1"/>
        </w:rPr>
        <w:t>Masudin</w:t>
      </w:r>
      <w:proofErr w:type="spellEnd"/>
      <w:r w:rsidRPr="009E1989">
        <w:rPr>
          <w:rFonts w:ascii="Arial" w:hAnsi="Arial" w:cs="Arial"/>
          <w:color w:val="000000" w:themeColor="text1"/>
        </w:rPr>
        <w:t xml:space="preserve">, I. &amp; </w:t>
      </w:r>
      <w:proofErr w:type="spellStart"/>
      <w:r w:rsidRPr="009E1989">
        <w:rPr>
          <w:rFonts w:ascii="Arial" w:hAnsi="Arial" w:cs="Arial"/>
          <w:color w:val="000000" w:themeColor="text1"/>
        </w:rPr>
        <w:t>Septiana</w:t>
      </w:r>
      <w:proofErr w:type="spellEnd"/>
      <w:r w:rsidRPr="009E1989">
        <w:rPr>
          <w:rFonts w:ascii="Arial" w:hAnsi="Arial" w:cs="Arial"/>
          <w:color w:val="000000" w:themeColor="text1"/>
        </w:rPr>
        <w:t>, R. (2021) 'The impact of front-office service quality on customer satisfaction: Evidence from hospitality sector in West Java',</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Budapest International Research and Critics Institute (BIRCI-Journal)</w:t>
      </w:r>
      <w:r w:rsidRPr="009E1989">
        <w:rPr>
          <w:rFonts w:ascii="Arial" w:hAnsi="Arial" w:cs="Arial"/>
          <w:color w:val="000000" w:themeColor="text1"/>
        </w:rPr>
        <w:t>, 4(3), pp.5523-5534.</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Dedeoglu</w:t>
      </w:r>
      <w:proofErr w:type="spellEnd"/>
      <w:r w:rsidRPr="009E1989">
        <w:rPr>
          <w:rStyle w:val="Strong"/>
          <w:rFonts w:ascii="Arial" w:hAnsi="Arial" w:cs="Arial"/>
          <w:b w:val="0"/>
          <w:bCs w:val="0"/>
          <w:color w:val="000000" w:themeColor="text1"/>
        </w:rPr>
        <w:t xml:space="preserve">, B.B. &amp; </w:t>
      </w:r>
      <w:proofErr w:type="spellStart"/>
      <w:r w:rsidRPr="009E1989">
        <w:rPr>
          <w:rStyle w:val="Strong"/>
          <w:rFonts w:ascii="Arial" w:hAnsi="Arial" w:cs="Arial"/>
          <w:b w:val="0"/>
          <w:bCs w:val="0"/>
          <w:color w:val="000000" w:themeColor="text1"/>
        </w:rPr>
        <w:t>Küçükergin</w:t>
      </w:r>
      <w:proofErr w:type="spellEnd"/>
      <w:r w:rsidRPr="009E1989">
        <w:rPr>
          <w:rStyle w:val="Strong"/>
          <w:rFonts w:ascii="Arial" w:hAnsi="Arial" w:cs="Arial"/>
          <w:b w:val="0"/>
          <w:bCs w:val="0"/>
          <w:color w:val="000000" w:themeColor="text1"/>
        </w:rPr>
        <w:t>, K.G.</w:t>
      </w:r>
      <w:r w:rsidRPr="009E1989">
        <w:rPr>
          <w:rStyle w:val="apple-converted-space"/>
          <w:rFonts w:ascii="Arial" w:hAnsi="Arial" w:cs="Arial"/>
          <w:color w:val="000000" w:themeColor="text1"/>
        </w:rPr>
        <w:t> </w:t>
      </w:r>
      <w:r w:rsidRPr="009E1989">
        <w:rPr>
          <w:rFonts w:ascii="Arial" w:hAnsi="Arial" w:cs="Arial"/>
          <w:color w:val="000000" w:themeColor="text1"/>
        </w:rPr>
        <w:t xml:space="preserve">(2020) ‘Are emotions really important </w:t>
      </w:r>
      <w:proofErr w:type="gramStart"/>
      <w:r w:rsidRPr="009E1989">
        <w:rPr>
          <w:rFonts w:ascii="Arial" w:hAnsi="Arial" w:cs="Arial"/>
          <w:color w:val="000000" w:themeColor="text1"/>
        </w:rPr>
        <w:t>in service</w:t>
      </w:r>
      <w:proofErr w:type="gramEnd"/>
      <w:r w:rsidRPr="009E1989">
        <w:rPr>
          <w:rFonts w:ascii="Arial" w:hAnsi="Arial" w:cs="Arial"/>
          <w:color w:val="000000" w:themeColor="text1"/>
        </w:rPr>
        <w:t xml:space="preserve"> recovery?’,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86, 102373.</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Deliverback</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(2024) ‘Mastering front desk operations: The key to exceptional hotel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https://deliverback.com/blog/front-desk-operations/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Deliverback</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 xml:space="preserve">(2024) ‘Mastering hotel staff scheduling: tips and </w:t>
      </w:r>
      <w:proofErr w:type="gramStart"/>
      <w:r w:rsidRPr="009E1989">
        <w:rPr>
          <w:rFonts w:ascii="Arial" w:hAnsi="Arial" w:cs="Arial"/>
          <w:color w:val="000000" w:themeColor="text1"/>
        </w:rPr>
        <w:t>strategies’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https://deliverback.com/blog/hotel-staff-scheduling/</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Digitalisation World</w:t>
      </w:r>
      <w:r w:rsidRPr="009E1989">
        <w:rPr>
          <w:rStyle w:val="apple-converted-space"/>
          <w:rFonts w:ascii="Arial" w:hAnsi="Arial" w:cs="Arial"/>
          <w:color w:val="000000" w:themeColor="text1"/>
        </w:rPr>
        <w:t> </w:t>
      </w:r>
      <w:r w:rsidRPr="009E1989">
        <w:rPr>
          <w:rFonts w:ascii="Arial" w:hAnsi="Arial" w:cs="Arial"/>
          <w:color w:val="000000" w:themeColor="text1"/>
        </w:rPr>
        <w:t>(2023) ‘Hospitality technology: the ongoing evolution of the hotel check-in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https://digitalisationworld.com/blogs/57614/hospitality-technology-the-ongoing-evolution-of-the-hotel-check-in-experience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DiPietro, R.B. &amp; Wang, Y.</w:t>
      </w:r>
      <w:r w:rsidRPr="009E1989">
        <w:rPr>
          <w:rStyle w:val="apple-converted-space"/>
          <w:rFonts w:ascii="Arial" w:hAnsi="Arial" w:cs="Arial"/>
          <w:color w:val="000000" w:themeColor="text1"/>
        </w:rPr>
        <w:t> </w:t>
      </w:r>
      <w:r w:rsidRPr="009E1989">
        <w:rPr>
          <w:rFonts w:ascii="Arial" w:hAnsi="Arial" w:cs="Arial"/>
          <w:color w:val="000000" w:themeColor="text1"/>
        </w:rPr>
        <w:t>(2010) ‘Key factors of successful guests’ experiences with budget hotels in the US’,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Quality Assurance in Hospitality &amp; Tourism</w:t>
      </w:r>
      <w:r w:rsidRPr="009E1989">
        <w:rPr>
          <w:rFonts w:ascii="Arial" w:hAnsi="Arial" w:cs="Arial"/>
          <w:color w:val="000000" w:themeColor="text1"/>
        </w:rPr>
        <w:t>, 11 (2), pp. 119–134.</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lastRenderedPageBreak/>
        <w:t>Duve</w:t>
      </w:r>
      <w:r w:rsidRPr="009E1989">
        <w:rPr>
          <w:rStyle w:val="apple-converted-space"/>
          <w:rFonts w:ascii="Arial" w:hAnsi="Arial" w:cs="Arial"/>
          <w:color w:val="000000" w:themeColor="text1"/>
        </w:rPr>
        <w:t> </w:t>
      </w:r>
      <w:r w:rsidRPr="009E1989">
        <w:rPr>
          <w:rFonts w:ascii="Arial" w:hAnsi="Arial" w:cs="Arial"/>
          <w:color w:val="000000" w:themeColor="text1"/>
        </w:rPr>
        <w:t xml:space="preserve">(2023) ‘Enhancing guest experience through front desk </w:t>
      </w:r>
      <w:proofErr w:type="gramStart"/>
      <w:r w:rsidRPr="009E1989">
        <w:rPr>
          <w:rFonts w:ascii="Arial" w:hAnsi="Arial" w:cs="Arial"/>
          <w:color w:val="000000" w:themeColor="text1"/>
        </w:rPr>
        <w:t>operations’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https://duve.com/enhancing-guest-experience-through-front-desk-operations/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02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Fisk, R.P., Grove, S.J. &amp; John, J.</w:t>
      </w:r>
      <w:r w:rsidRPr="009E1989">
        <w:rPr>
          <w:rStyle w:val="apple-converted-space"/>
          <w:rFonts w:ascii="Arial" w:hAnsi="Arial" w:cs="Arial"/>
          <w:color w:val="000000" w:themeColor="text1"/>
        </w:rPr>
        <w:t> </w:t>
      </w:r>
      <w:r w:rsidRPr="009E1989">
        <w:rPr>
          <w:rFonts w:ascii="Arial" w:hAnsi="Arial" w:cs="Arial"/>
          <w:color w:val="000000" w:themeColor="text1"/>
        </w:rPr>
        <w:t>(2014)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Services Marketing: An Interactive Approach</w:t>
      </w:r>
      <w:r w:rsidRPr="009E1989">
        <w:rPr>
          <w:rFonts w:ascii="Arial" w:hAnsi="Arial" w:cs="Arial"/>
          <w:color w:val="000000" w:themeColor="text1"/>
        </w:rPr>
        <w:t xml:space="preserve">. 4th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Boston, MA: Cengage.</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Frontline Performance Group (2025)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The Front Office: Driving Guest Satisfaction and Business Success.</w:t>
      </w:r>
      <w:r w:rsidRPr="009E1989">
        <w:rPr>
          <w:rStyle w:val="apple-converted-space"/>
          <w:rFonts w:ascii="Arial" w:hAnsi="Arial" w:cs="Arial"/>
          <w:color w:val="000000" w:themeColor="text1"/>
        </w:rPr>
        <w:t> </w:t>
      </w:r>
      <w:r w:rsidRPr="009E1989">
        <w:rPr>
          <w:rFonts w:ascii="Arial" w:hAnsi="Arial" w:cs="Arial"/>
          <w:color w:val="000000" w:themeColor="text1"/>
        </w:rPr>
        <w:t>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https://www.frontlinepg.com/blog/the-front-office-driving-guest-satisfaction-business-success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Global Journal of Management and Business Research (2022) 'A Study on Front Office &amp; its Impact on Guest Satisfaction in Radisson Blu Hotel',</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Global Journal of Management and Business Research</w:t>
      </w:r>
      <w:r w:rsidRPr="009E1989">
        <w:rPr>
          <w:rFonts w:ascii="Arial" w:hAnsi="Arial" w:cs="Arial"/>
          <w:color w:val="000000" w:themeColor="text1"/>
        </w:rPr>
        <w:t>, 22(5).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https://globaljournals.org/front-office-impact-guest-satisfaction</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GoAudits</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(2023) ‘Hotel front office SOPs: key to exceptional guest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https://goaudits.com/blog/hotel-front-office-sop/</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GoAudits</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(2024) ‘Hotel front office SOPs: Key to exceptional guest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https://goaudits.com/blog/hotel-front-office-sop/</w:t>
      </w:r>
      <w:r w:rsidRPr="009E1989">
        <w:rPr>
          <w:rStyle w:val="apple-converted-space"/>
          <w:rFonts w:ascii="Arial" w:hAnsi="Arial" w:cs="Arial"/>
          <w:color w:val="000000" w:themeColor="text1"/>
        </w:rPr>
        <w:t> </w:t>
      </w:r>
      <w:r w:rsidRPr="009E1989">
        <w:rPr>
          <w:rFonts w:ascii="Arial" w:hAnsi="Arial" w:cs="Arial"/>
          <w:color w:val="000000" w:themeColor="text1"/>
        </w:rPr>
        <w:t>(Accessed: 02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Grandey</w:t>
      </w:r>
      <w:proofErr w:type="spellEnd"/>
      <w:r w:rsidRPr="009E1989">
        <w:rPr>
          <w:rStyle w:val="Strong"/>
          <w:rFonts w:ascii="Arial" w:hAnsi="Arial" w:cs="Arial"/>
          <w:b w:val="0"/>
          <w:bCs w:val="0"/>
          <w:color w:val="000000" w:themeColor="text1"/>
        </w:rPr>
        <w:t>, A.A.</w:t>
      </w:r>
      <w:r w:rsidRPr="009E1989">
        <w:rPr>
          <w:rStyle w:val="apple-converted-space"/>
          <w:rFonts w:ascii="Arial" w:hAnsi="Arial" w:cs="Arial"/>
          <w:color w:val="000000" w:themeColor="text1"/>
        </w:rPr>
        <w:t> </w:t>
      </w:r>
      <w:r w:rsidRPr="009E1989">
        <w:rPr>
          <w:rFonts w:ascii="Arial" w:hAnsi="Arial" w:cs="Arial"/>
          <w:color w:val="000000" w:themeColor="text1"/>
        </w:rPr>
        <w:t>(2003) ‘When “the show must go on”: Surface acting and deep acting as determinants of emotional exhaustion’,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Academy of Management Journal</w:t>
      </w:r>
      <w:r w:rsidRPr="009E1989">
        <w:rPr>
          <w:rFonts w:ascii="Arial" w:hAnsi="Arial" w:cs="Arial"/>
          <w:color w:val="000000" w:themeColor="text1"/>
        </w:rPr>
        <w:t>, 46 (1), pp. 86–96.</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Fonts w:ascii="Arial" w:hAnsi="Arial" w:cs="Arial"/>
          <w:color w:val="000000" w:themeColor="text1"/>
        </w:rPr>
        <w:t>Grönroos</w:t>
      </w:r>
      <w:proofErr w:type="spellEnd"/>
      <w:r w:rsidRPr="009E1989">
        <w:rPr>
          <w:rFonts w:ascii="Arial" w:hAnsi="Arial" w:cs="Arial"/>
          <w:color w:val="000000" w:themeColor="text1"/>
        </w:rPr>
        <w:t>, C. (1983)</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Strategic management and marketing in the service sector</w:t>
      </w:r>
      <w:r w:rsidRPr="009E1989">
        <w:rPr>
          <w:rFonts w:ascii="Arial" w:hAnsi="Arial" w:cs="Arial"/>
          <w:color w:val="000000" w:themeColor="text1"/>
        </w:rPr>
        <w:t>. Cambridge, MA: Marketing Science Institute.</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Grönroos</w:t>
      </w:r>
      <w:proofErr w:type="spellEnd"/>
      <w:r w:rsidRPr="009E1989">
        <w:rPr>
          <w:rStyle w:val="Strong"/>
          <w:rFonts w:ascii="Arial" w:hAnsi="Arial" w:cs="Arial"/>
          <w:b w:val="0"/>
          <w:bCs w:val="0"/>
          <w:color w:val="000000" w:themeColor="text1"/>
        </w:rPr>
        <w:t>, C.</w:t>
      </w:r>
      <w:r w:rsidRPr="009E1989">
        <w:rPr>
          <w:rStyle w:val="apple-converted-space"/>
          <w:rFonts w:ascii="Arial" w:hAnsi="Arial" w:cs="Arial"/>
          <w:color w:val="000000" w:themeColor="text1"/>
        </w:rPr>
        <w:t> </w:t>
      </w:r>
      <w:r w:rsidRPr="009E1989">
        <w:rPr>
          <w:rFonts w:ascii="Arial" w:hAnsi="Arial" w:cs="Arial"/>
          <w:color w:val="000000" w:themeColor="text1"/>
        </w:rPr>
        <w:t>(2007)</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 Management and Marketing: Customer Management in Service Competition</w:t>
      </w:r>
      <w:r w:rsidRPr="009E1989">
        <w:rPr>
          <w:rFonts w:ascii="Arial" w:hAnsi="Arial" w:cs="Arial"/>
          <w:color w:val="000000" w:themeColor="text1"/>
        </w:rPr>
        <w:t xml:space="preserve">. 3rd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Chichester: Wiley.</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 xml:space="preserve">Gupta, S. &amp; </w:t>
      </w:r>
      <w:proofErr w:type="spellStart"/>
      <w:r w:rsidRPr="009E1989">
        <w:rPr>
          <w:rStyle w:val="Strong"/>
          <w:rFonts w:ascii="Arial" w:hAnsi="Arial" w:cs="Arial"/>
          <w:b w:val="0"/>
          <w:bCs w:val="0"/>
          <w:color w:val="000000" w:themeColor="text1"/>
        </w:rPr>
        <w:t>Pirsch</w:t>
      </w:r>
      <w:proofErr w:type="spellEnd"/>
      <w:r w:rsidRPr="009E1989">
        <w:rPr>
          <w:rStyle w:val="Strong"/>
          <w:rFonts w:ascii="Arial" w:hAnsi="Arial" w:cs="Arial"/>
          <w:b w:val="0"/>
          <w:bCs w:val="0"/>
          <w:color w:val="000000" w:themeColor="text1"/>
        </w:rPr>
        <w:t>, J.</w:t>
      </w:r>
      <w:r w:rsidRPr="009E1989">
        <w:rPr>
          <w:rStyle w:val="apple-converted-space"/>
          <w:rFonts w:ascii="Arial" w:hAnsi="Arial" w:cs="Arial"/>
          <w:color w:val="000000" w:themeColor="text1"/>
        </w:rPr>
        <w:t> </w:t>
      </w:r>
      <w:r w:rsidRPr="009E1989">
        <w:rPr>
          <w:rFonts w:ascii="Arial" w:hAnsi="Arial" w:cs="Arial"/>
          <w:color w:val="000000" w:themeColor="text1"/>
        </w:rPr>
        <w:t>(2014) ‘Consumer evaluation of loyalty programs: The role of program structure, benefits and value’,</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Business Research</w:t>
      </w:r>
      <w:r w:rsidRPr="009E1989">
        <w:rPr>
          <w:rFonts w:ascii="Arial" w:hAnsi="Arial" w:cs="Arial"/>
          <w:color w:val="000000" w:themeColor="text1"/>
        </w:rPr>
        <w:t>, 67 (3), pp. 345–351.</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Fonts w:ascii="Arial" w:hAnsi="Arial" w:cs="Arial"/>
          <w:color w:val="000000" w:themeColor="text1"/>
        </w:rPr>
        <w:lastRenderedPageBreak/>
        <w:t>Hemdi</w:t>
      </w:r>
      <w:proofErr w:type="spellEnd"/>
      <w:r w:rsidRPr="009E1989">
        <w:rPr>
          <w:rFonts w:ascii="Arial" w:hAnsi="Arial" w:cs="Arial"/>
          <w:color w:val="000000" w:themeColor="text1"/>
        </w:rPr>
        <w:t xml:space="preserve">, M. A., </w:t>
      </w:r>
      <w:proofErr w:type="spellStart"/>
      <w:r w:rsidRPr="009E1989">
        <w:rPr>
          <w:rFonts w:ascii="Arial" w:hAnsi="Arial" w:cs="Arial"/>
          <w:color w:val="000000" w:themeColor="text1"/>
        </w:rPr>
        <w:t>Hanafiah</w:t>
      </w:r>
      <w:proofErr w:type="spellEnd"/>
      <w:r w:rsidRPr="009E1989">
        <w:rPr>
          <w:rFonts w:ascii="Arial" w:hAnsi="Arial" w:cs="Arial"/>
          <w:color w:val="000000" w:themeColor="text1"/>
        </w:rPr>
        <w:t xml:space="preserve">, M. H. &amp; </w:t>
      </w:r>
      <w:proofErr w:type="spellStart"/>
      <w:r w:rsidRPr="009E1989">
        <w:rPr>
          <w:rFonts w:ascii="Arial" w:hAnsi="Arial" w:cs="Arial"/>
          <w:color w:val="000000" w:themeColor="text1"/>
        </w:rPr>
        <w:t>Samsudin</w:t>
      </w:r>
      <w:proofErr w:type="spellEnd"/>
      <w:r w:rsidRPr="009E1989">
        <w:rPr>
          <w:rFonts w:ascii="Arial" w:hAnsi="Arial" w:cs="Arial"/>
          <w:color w:val="000000" w:themeColor="text1"/>
        </w:rPr>
        <w:t>, N. H. (2020) 'Front desk service quality and guest satisfaction in resort hotels',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Tourism, Hospitality &amp; Culinary Arts</w:t>
      </w:r>
      <w:r w:rsidRPr="009E1989">
        <w:rPr>
          <w:rFonts w:ascii="Arial" w:hAnsi="Arial" w:cs="Arial"/>
          <w:color w:val="000000" w:themeColor="text1"/>
        </w:rPr>
        <w:t>, 12(2), pp.37-50.</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HiJiffy</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(2023) ‘5 tips for reducing waiting times at hotel reception’.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https://www.hijiffy.com/resources/articles/5-tips-for-reducing-waiting-times-at-hotel-reception</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Holiday Net (</w:t>
      </w:r>
      <w:proofErr w:type="spellStart"/>
      <w:r w:rsidRPr="009E1989">
        <w:rPr>
          <w:rStyle w:val="Strong"/>
          <w:rFonts w:ascii="Arial" w:hAnsi="Arial" w:cs="Arial"/>
          <w:b w:val="0"/>
          <w:bCs w:val="0"/>
          <w:color w:val="000000" w:themeColor="text1"/>
        </w:rPr>
        <w:t>HospitalityNet</w:t>
      </w:r>
      <w:proofErr w:type="spellEnd"/>
      <w:r w:rsidRPr="009E1989">
        <w:rPr>
          <w:rStyle w:val="Strong"/>
          <w:rFonts w:ascii="Arial" w:hAnsi="Arial" w:cs="Arial"/>
          <w:b w:val="0"/>
          <w:bCs w:val="0"/>
          <w:color w:val="000000" w:themeColor="text1"/>
        </w:rPr>
        <w:t>)</w:t>
      </w:r>
      <w:r w:rsidRPr="009E1989">
        <w:rPr>
          <w:rStyle w:val="apple-converted-space"/>
          <w:rFonts w:ascii="Arial" w:hAnsi="Arial" w:cs="Arial"/>
          <w:color w:val="000000" w:themeColor="text1"/>
        </w:rPr>
        <w:t> </w:t>
      </w:r>
      <w:r w:rsidRPr="009E1989">
        <w:rPr>
          <w:rFonts w:ascii="Arial" w:hAnsi="Arial" w:cs="Arial"/>
          <w:color w:val="000000" w:themeColor="text1"/>
        </w:rPr>
        <w:t>(2024) ‘Transforming hotel front desk services for a better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https://www.hospitalitynet.org/opinion/4123463.html</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HospitalityNet</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(2021) ‘The top four front-office controls every hotel must have’.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https://www.hospitalitynet.org/news/4103752.html</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Hotello</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(2022) ‘6 tips to reduce the waiting time at your hotel’s front desk’. Available at:</w:t>
      </w:r>
      <w:r w:rsidRPr="009E1989">
        <w:rPr>
          <w:rStyle w:val="apple-converted-space"/>
          <w:rFonts w:ascii="Arial" w:hAnsi="Arial" w:cs="Arial"/>
          <w:color w:val="000000" w:themeColor="text1"/>
        </w:rPr>
        <w:t> </w:t>
      </w:r>
      <w:r w:rsidRPr="009E1989">
        <w:rPr>
          <w:rFonts w:ascii="Arial" w:hAnsi="Arial" w:cs="Arial"/>
          <w:color w:val="000000" w:themeColor="text1"/>
        </w:rPr>
        <w:t>https://hotello.com/en/reduce-waiting-time-frontdesk/</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Hotelogix</w:t>
      </w:r>
      <w:proofErr w:type="spellEnd"/>
      <w:r w:rsidRPr="009E1989">
        <w:rPr>
          <w:rStyle w:val="Strong"/>
          <w:rFonts w:ascii="Arial" w:hAnsi="Arial" w:cs="Arial"/>
          <w:b w:val="0"/>
          <w:bCs w:val="0"/>
          <w:color w:val="000000" w:themeColor="text1"/>
        </w:rPr>
        <w:t xml:space="preserve"> Blog</w:t>
      </w:r>
      <w:r w:rsidRPr="009E1989">
        <w:rPr>
          <w:rStyle w:val="apple-converted-space"/>
          <w:rFonts w:ascii="Arial" w:hAnsi="Arial" w:cs="Arial"/>
          <w:color w:val="000000" w:themeColor="text1"/>
        </w:rPr>
        <w:t> </w:t>
      </w:r>
      <w:r w:rsidRPr="009E1989">
        <w:rPr>
          <w:rFonts w:ascii="Arial" w:hAnsi="Arial" w:cs="Arial"/>
          <w:color w:val="000000" w:themeColor="text1"/>
        </w:rPr>
        <w:t>(2024) ‘Strategies to improve your hotel check-in process’.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https://blog.hotelogix.com/quicken-hotel-check-in-processes/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Huang, Y.-C. &amp; Ku, H.-H.</w:t>
      </w:r>
      <w:r w:rsidRPr="009E1989">
        <w:rPr>
          <w:rStyle w:val="apple-converted-space"/>
          <w:rFonts w:ascii="Arial" w:hAnsi="Arial" w:cs="Arial"/>
          <w:color w:val="000000" w:themeColor="text1"/>
        </w:rPr>
        <w:t> </w:t>
      </w:r>
      <w:r w:rsidRPr="009E1989">
        <w:rPr>
          <w:rFonts w:ascii="Arial" w:hAnsi="Arial" w:cs="Arial"/>
          <w:color w:val="000000" w:themeColor="text1"/>
        </w:rPr>
        <w:t>(2016) ‘The impact of customer participation on service quality and customer satisfaction’,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 Industries Journal</w:t>
      </w:r>
      <w:r w:rsidRPr="009E1989">
        <w:rPr>
          <w:rFonts w:ascii="Arial" w:hAnsi="Arial" w:cs="Arial"/>
          <w:color w:val="000000" w:themeColor="text1"/>
        </w:rPr>
        <w:t>, 36 (5), pp. 1–26.</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InnQuest</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 xml:space="preserve">(2024) ‘Using technology to enhance front desk </w:t>
      </w:r>
      <w:proofErr w:type="gramStart"/>
      <w:r w:rsidRPr="009E1989">
        <w:rPr>
          <w:rFonts w:ascii="Arial" w:hAnsi="Arial" w:cs="Arial"/>
          <w:color w:val="000000" w:themeColor="text1"/>
        </w:rPr>
        <w:t>operations’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https://www.innquest.com/blog/using-technology-to-enhance-front-desk-operations/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Ivanov, S.</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Robots, Artificial Intelligence and Service Automation in Travel, Tourism and Hospitality</w:t>
      </w:r>
      <w:r w:rsidRPr="009E1989">
        <w:rPr>
          <w:rFonts w:ascii="Arial" w:hAnsi="Arial" w:cs="Arial"/>
          <w:color w:val="000000" w:themeColor="text1"/>
        </w:rPr>
        <w:t>. Bingley: Emerald.</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Kipsu</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 xml:space="preserve">(2025) ‘Hotel service recovery: 6 easy tips to stay ahead of guest </w:t>
      </w:r>
      <w:proofErr w:type="gramStart"/>
      <w:r w:rsidRPr="009E1989">
        <w:rPr>
          <w:rFonts w:ascii="Arial" w:hAnsi="Arial" w:cs="Arial"/>
          <w:color w:val="000000" w:themeColor="text1"/>
        </w:rPr>
        <w:t>complaints’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https://www.kipsu.com/blog/hospitality-ldg-hotel-service-recovery-6-easy-tips-to-stay-ahead-of-guest-complaints(Accessed: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lastRenderedPageBreak/>
        <w:t xml:space="preserve">Knutson, B. (1988) 'Frequent </w:t>
      </w:r>
      <w:proofErr w:type="spellStart"/>
      <w:r w:rsidRPr="009E1989">
        <w:rPr>
          <w:rFonts w:ascii="Arial" w:hAnsi="Arial" w:cs="Arial"/>
          <w:color w:val="000000" w:themeColor="text1"/>
        </w:rPr>
        <w:t>travelers</w:t>
      </w:r>
      <w:proofErr w:type="spellEnd"/>
      <w:r w:rsidRPr="009E1989">
        <w:rPr>
          <w:rFonts w:ascii="Arial" w:hAnsi="Arial" w:cs="Arial"/>
          <w:color w:val="000000" w:themeColor="text1"/>
        </w:rPr>
        <w:t>: Making them happy and bringing them back',</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29(1), pp.82-87.</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Lewis, B. R. &amp; McCann, P. (2004) 'Service failure and recovery: Evidence from the hotel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16(1), pp.6-17.</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Lewis, R. C. &amp; Chambers, R. E. (1989)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Marketing Leadership in Hospitality</w:t>
      </w:r>
      <w:r w:rsidRPr="009E1989">
        <w:rPr>
          <w:rFonts w:ascii="Arial" w:hAnsi="Arial" w:cs="Arial"/>
          <w:color w:val="000000" w:themeColor="text1"/>
        </w:rPr>
        <w:t>. New York: Van Nostrand Reinhold.</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LinkedIn Advice</w:t>
      </w:r>
      <w:r w:rsidRPr="009E1989">
        <w:rPr>
          <w:rStyle w:val="apple-converted-space"/>
          <w:rFonts w:ascii="Arial" w:hAnsi="Arial" w:cs="Arial"/>
          <w:color w:val="000000" w:themeColor="text1"/>
        </w:rPr>
        <w:t> </w:t>
      </w:r>
      <w:r w:rsidRPr="009E1989">
        <w:rPr>
          <w:rFonts w:ascii="Arial" w:hAnsi="Arial" w:cs="Arial"/>
          <w:color w:val="000000" w:themeColor="text1"/>
        </w:rPr>
        <w:t>(2023) ‘How can you manage long lines during hotel check-in?’.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https://www.linkedin.com/advice/1/how-can-you-manage-long-lines-during-hotel-mn9of</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Mei, A. W. O., Dean, A. M. &amp; White, C. J. (1999) 'Analysing service quality in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Managing Service Quality: An International Journal</w:t>
      </w:r>
      <w:r w:rsidRPr="009E1989">
        <w:rPr>
          <w:rFonts w:ascii="Arial" w:hAnsi="Arial" w:cs="Arial"/>
          <w:color w:val="000000" w:themeColor="text1"/>
        </w:rPr>
        <w:t>, 9(2), pp.136-143.</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 xml:space="preserve">(2023) ‘Hotel check-in and check-out timing: best </w:t>
      </w:r>
      <w:proofErr w:type="gramStart"/>
      <w:r w:rsidRPr="009E1989">
        <w:rPr>
          <w:rFonts w:ascii="Arial" w:hAnsi="Arial" w:cs="Arial"/>
          <w:color w:val="000000" w:themeColor="text1"/>
        </w:rPr>
        <w:t>practices’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https://www.mews.com/en/blog/hotel-check-in-timing</w:t>
      </w:r>
      <w:r w:rsidRPr="009E1989">
        <w:rPr>
          <w:rStyle w:val="apple-converted-space"/>
          <w:rFonts w:ascii="Arial" w:hAnsi="Arial" w:cs="Arial"/>
          <w:color w:val="000000" w:themeColor="text1"/>
        </w:rPr>
        <w:t> </w:t>
      </w:r>
      <w:r w:rsidRPr="009E1989">
        <w:rPr>
          <w:rFonts w:ascii="Arial" w:hAnsi="Arial" w:cs="Arial"/>
          <w:color w:val="000000" w:themeColor="text1"/>
        </w:rPr>
        <w:t>(Accessed: 08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 xml:space="preserve">(2023) ‘Personalisation in hospitality: why guest data </w:t>
      </w:r>
      <w:proofErr w:type="gramStart"/>
      <w:r w:rsidRPr="009E1989">
        <w:rPr>
          <w:rFonts w:ascii="Arial" w:hAnsi="Arial" w:cs="Arial"/>
          <w:color w:val="000000" w:themeColor="text1"/>
        </w:rPr>
        <w:t>matters’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https://www.mews.com/en/blog/personalization-in-hospitality</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(2024) ‘Front desk operations: how to improve hotel efficiency’.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Oh, H. &amp; Parks, S. C. (1997) 'Customer satisfaction and service quality: A critical review of the literature and research implications for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Hospitality Research Journal</w:t>
      </w:r>
      <w:r w:rsidRPr="009E1989">
        <w:rPr>
          <w:rFonts w:ascii="Arial" w:hAnsi="Arial" w:cs="Arial"/>
          <w:color w:val="000000" w:themeColor="text1"/>
        </w:rPr>
        <w:t>, 20(3), pp.35-64.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Oliver, R. L. (1981) 'Measurement and evaluation of satisfaction processes in retail settings',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Retailing</w:t>
      </w:r>
      <w:r w:rsidRPr="009E1989">
        <w:rPr>
          <w:rFonts w:ascii="Arial" w:hAnsi="Arial" w:cs="Arial"/>
          <w:color w:val="000000" w:themeColor="text1"/>
        </w:rPr>
        <w:t>, 57(3), pp.25-48.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One Mile at a Time</w:t>
      </w:r>
      <w:r w:rsidRPr="009E1989">
        <w:rPr>
          <w:rStyle w:val="apple-converted-space"/>
          <w:rFonts w:ascii="Arial" w:hAnsi="Arial" w:cs="Arial"/>
          <w:color w:val="000000" w:themeColor="text1"/>
        </w:rPr>
        <w:t> </w:t>
      </w:r>
      <w:r w:rsidRPr="009E1989">
        <w:rPr>
          <w:rFonts w:ascii="Arial" w:hAnsi="Arial" w:cs="Arial"/>
          <w:color w:val="000000" w:themeColor="text1"/>
        </w:rPr>
        <w:t>(2015) ‘Impressive hotel service recovery’. Available at:</w:t>
      </w:r>
      <w:r w:rsidRPr="009E1989">
        <w:rPr>
          <w:rStyle w:val="apple-converted-space"/>
          <w:rFonts w:ascii="Arial" w:hAnsi="Arial" w:cs="Arial"/>
          <w:color w:val="000000" w:themeColor="text1"/>
        </w:rPr>
        <w:t> </w:t>
      </w:r>
      <w:r w:rsidRPr="009E1989">
        <w:rPr>
          <w:rFonts w:ascii="Arial" w:hAnsi="Arial" w:cs="Arial"/>
          <w:color w:val="000000" w:themeColor="text1"/>
        </w:rPr>
        <w:t>https://onemileatatime.com/hotel-service-recovery/</w:t>
      </w:r>
      <w:r w:rsidRPr="009E1989">
        <w:rPr>
          <w:rStyle w:val="apple-converted-space"/>
          <w:rFonts w:ascii="Arial" w:hAnsi="Arial" w:cs="Arial"/>
          <w:color w:val="000000" w:themeColor="text1"/>
        </w:rPr>
        <w:t> </w:t>
      </w:r>
      <w:r w:rsidRPr="009E1989">
        <w:rPr>
          <w:rFonts w:ascii="Arial" w:hAnsi="Arial" w:cs="Arial"/>
          <w:color w:val="000000" w:themeColor="text1"/>
        </w:rPr>
        <w:t>(Accessed: 11 June 2025).</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lastRenderedPageBreak/>
        <w:t>Operto</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(2023) ‘How to improve your hotel check-in process: six proven steps’.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https://operto.com/blog/improve-hotel-check-in-process/</w:t>
      </w:r>
      <w:r w:rsidRPr="009E1989">
        <w:rPr>
          <w:rStyle w:val="apple-converted-space"/>
          <w:rFonts w:ascii="Arial" w:hAnsi="Arial" w:cs="Arial"/>
          <w:color w:val="000000" w:themeColor="text1"/>
        </w:rPr>
        <w:t> </w:t>
      </w:r>
      <w:r w:rsidRPr="009E1989">
        <w:rPr>
          <w:rFonts w:ascii="Arial" w:hAnsi="Arial" w:cs="Arial"/>
          <w:color w:val="000000" w:themeColor="text1"/>
        </w:rPr>
        <w:t>(Accessed: 07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PADS4</w:t>
      </w:r>
      <w:r w:rsidRPr="009E1989">
        <w:rPr>
          <w:rStyle w:val="apple-converted-space"/>
          <w:rFonts w:ascii="Arial" w:hAnsi="Arial" w:cs="Arial"/>
          <w:color w:val="000000" w:themeColor="text1"/>
        </w:rPr>
        <w:t> </w:t>
      </w:r>
      <w:r w:rsidRPr="009E1989">
        <w:rPr>
          <w:rFonts w:ascii="Arial" w:hAnsi="Arial" w:cs="Arial"/>
          <w:color w:val="000000" w:themeColor="text1"/>
        </w:rPr>
        <w:t>(2024) ‘Improve visitor experience with a hotel queue management system’. Available at:</w:t>
      </w:r>
      <w:r w:rsidRPr="009E1989">
        <w:rPr>
          <w:rStyle w:val="apple-converted-space"/>
          <w:rFonts w:ascii="Arial" w:hAnsi="Arial" w:cs="Arial"/>
          <w:color w:val="000000" w:themeColor="text1"/>
        </w:rPr>
        <w:t> </w:t>
      </w:r>
      <w:r w:rsidRPr="009E1989">
        <w:rPr>
          <w:rFonts w:ascii="Arial" w:hAnsi="Arial" w:cs="Arial"/>
          <w:color w:val="000000" w:themeColor="text1"/>
        </w:rPr>
        <w:t>https://pads4.com/improve-visitor-experience-hotel-queue-management-system/</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Parasuraman, A., Zeithaml, V. A. &amp; Berry, L. L. (1985) 'A conceptual model of service quality and its implications for future research',</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49(4), pp.41-50.</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Parasuraman, A., Zeithaml, V. A. &amp; Berry, L. L. (1988) 'SERVQUAL: A multiple-item scale for measuring consumer perceptions of service quality',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Retailing</w:t>
      </w:r>
      <w:r w:rsidRPr="009E1989">
        <w:rPr>
          <w:rFonts w:ascii="Arial" w:hAnsi="Arial" w:cs="Arial"/>
          <w:color w:val="000000" w:themeColor="text1"/>
        </w:rPr>
        <w:t>, 64(1), pp.12-40.</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Saunders, M., Lewis, P. &amp; Thornhill, A. (2012)</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Research methods for business students</w:t>
      </w:r>
      <w:r w:rsidRPr="009E1989">
        <w:rPr>
          <w:rFonts w:ascii="Arial" w:hAnsi="Arial" w:cs="Arial"/>
          <w:color w:val="000000" w:themeColor="text1"/>
        </w:rPr>
        <w:t xml:space="preserve">. 6th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Harlow: Pearson Education.</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Scribd (n.d.)</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Summary of Vivanta by Taj Blue Diamond Front Office Practices Study.</w:t>
      </w:r>
      <w:r w:rsidRPr="009E1989">
        <w:rPr>
          <w:rStyle w:val="apple-converted-space"/>
          <w:rFonts w:ascii="Arial" w:hAnsi="Arial" w:cs="Arial"/>
          <w:color w:val="000000" w:themeColor="text1"/>
        </w:rPr>
        <w:t> </w:t>
      </w:r>
      <w:r w:rsidRPr="009E1989">
        <w:rPr>
          <w:rFonts w:ascii="Arial" w:hAnsi="Arial" w:cs="Arial"/>
          <w:color w:val="000000" w:themeColor="text1"/>
        </w:rPr>
        <w:t>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https://www.scribd.com/doc/Front-Office-Practices-Vivanta-Taj</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Stevens, P., Knutson, B. &amp; Patton, M. (1995) 'DINESERV: A tool for measuring service quality in restaurants',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36(2), pp.56-60.</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TrainingHotels.com</w:t>
      </w:r>
      <w:r w:rsidRPr="009E1989">
        <w:rPr>
          <w:rStyle w:val="apple-converted-space"/>
          <w:rFonts w:ascii="Arial" w:hAnsi="Arial" w:cs="Arial"/>
          <w:color w:val="000000" w:themeColor="text1"/>
        </w:rPr>
        <w:t> </w:t>
      </w:r>
      <w:r w:rsidRPr="009E1989">
        <w:rPr>
          <w:rFonts w:ascii="Arial" w:hAnsi="Arial" w:cs="Arial"/>
          <w:color w:val="000000" w:themeColor="text1"/>
        </w:rPr>
        <w:t>(2024) ‘Enhancing front desk operations with targeted staff training’. Available at:</w:t>
      </w:r>
      <w:r w:rsidRPr="009E1989">
        <w:rPr>
          <w:rStyle w:val="apple-converted-space"/>
          <w:rFonts w:ascii="Arial" w:hAnsi="Arial" w:cs="Arial"/>
          <w:color w:val="000000" w:themeColor="text1"/>
        </w:rPr>
        <w:t> </w:t>
      </w:r>
      <w:r w:rsidRPr="009E1989">
        <w:rPr>
          <w:rFonts w:ascii="Arial" w:hAnsi="Arial" w:cs="Arial"/>
          <w:color w:val="000000" w:themeColor="text1"/>
        </w:rPr>
        <w:t>https://traininghotels.com/2024/07/08/enhancing-front-desk-operations-with-targeted-staff-training/</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Veal, A. J. (2006)</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Research methods for leisure and tourism: A practical guide</w:t>
      </w:r>
      <w:r w:rsidRPr="009E1989">
        <w:rPr>
          <w:rFonts w:ascii="Arial" w:hAnsi="Arial" w:cs="Arial"/>
          <w:color w:val="000000" w:themeColor="text1"/>
        </w:rPr>
        <w:t xml:space="preserve">. 3rd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Harlow: Prentice Hall.</w:t>
      </w:r>
    </w:p>
    <w:p w:rsidR="009E1989" w:rsidRPr="009E1989" w:rsidRDefault="009E1989" w:rsidP="009E1989">
      <w:pPr>
        <w:pStyle w:val="NormalWeb"/>
        <w:spacing w:line="360" w:lineRule="auto"/>
        <w:jc w:val="both"/>
        <w:rPr>
          <w:rFonts w:ascii="Arial" w:hAnsi="Arial" w:cs="Arial"/>
          <w:color w:val="000000" w:themeColor="text1"/>
        </w:rPr>
      </w:pPr>
      <w:proofErr w:type="spellStart"/>
      <w:r w:rsidRPr="009E1989">
        <w:rPr>
          <w:rStyle w:val="Strong"/>
          <w:rFonts w:ascii="Arial" w:hAnsi="Arial" w:cs="Arial"/>
          <w:b w:val="0"/>
          <w:bCs w:val="0"/>
          <w:color w:val="000000" w:themeColor="text1"/>
        </w:rPr>
        <w:t>WebRezPro</w:t>
      </w:r>
      <w:proofErr w:type="spellEnd"/>
      <w:r w:rsidRPr="009E1989">
        <w:rPr>
          <w:rStyle w:val="apple-converted-space"/>
          <w:rFonts w:ascii="Arial" w:hAnsi="Arial" w:cs="Arial"/>
          <w:color w:val="000000" w:themeColor="text1"/>
        </w:rPr>
        <w:t> </w:t>
      </w:r>
      <w:r w:rsidRPr="009E1989">
        <w:rPr>
          <w:rFonts w:ascii="Arial" w:hAnsi="Arial" w:cs="Arial"/>
          <w:color w:val="000000" w:themeColor="text1"/>
        </w:rPr>
        <w:t xml:space="preserve">(2023) ‘Service recovery tips for independent </w:t>
      </w:r>
      <w:proofErr w:type="gramStart"/>
      <w:r w:rsidRPr="009E1989">
        <w:rPr>
          <w:rFonts w:ascii="Arial" w:hAnsi="Arial" w:cs="Arial"/>
          <w:color w:val="000000" w:themeColor="text1"/>
        </w:rPr>
        <w:t>hoteliers’</w:t>
      </w:r>
      <w:proofErr w:type="gramEnd"/>
      <w:r w:rsidRPr="009E1989">
        <w:rPr>
          <w:rFonts w:ascii="Arial" w:hAnsi="Arial" w:cs="Arial"/>
          <w:color w:val="000000" w:themeColor="text1"/>
        </w:rPr>
        <w:t>.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https://webrezpro.com/service-recovery-tips-for-independent-hoteliers/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lastRenderedPageBreak/>
        <w:t>Yin, R. K. (2014)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Case study research: Design and methods</w:t>
      </w:r>
      <w:r w:rsidRPr="009E1989">
        <w:rPr>
          <w:rFonts w:ascii="Arial" w:hAnsi="Arial" w:cs="Arial"/>
          <w:color w:val="000000" w:themeColor="text1"/>
        </w:rPr>
        <w:t xml:space="preserve">. 5th </w:t>
      </w:r>
      <w:proofErr w:type="spellStart"/>
      <w:r w:rsidRPr="009E1989">
        <w:rPr>
          <w:rFonts w:ascii="Arial" w:hAnsi="Arial" w:cs="Arial"/>
          <w:color w:val="000000" w:themeColor="text1"/>
        </w:rPr>
        <w:t>edn</w:t>
      </w:r>
      <w:proofErr w:type="spellEnd"/>
      <w:r w:rsidRPr="009E1989">
        <w:rPr>
          <w:rFonts w:ascii="Arial" w:hAnsi="Arial" w:cs="Arial"/>
          <w:color w:val="000000" w:themeColor="text1"/>
        </w:rPr>
        <w:t>. Los Angeles: SAGE Publications.</w:t>
      </w:r>
    </w:p>
    <w:p w:rsidR="009E1989" w:rsidRPr="009E1989" w:rsidRDefault="009E1989" w:rsidP="009E1989">
      <w:pPr>
        <w:pStyle w:val="NormalWeb"/>
        <w:spacing w:line="360" w:lineRule="auto"/>
        <w:jc w:val="both"/>
        <w:rPr>
          <w:rFonts w:ascii="Arial" w:hAnsi="Arial" w:cs="Arial"/>
          <w:color w:val="000000" w:themeColor="text1"/>
        </w:rPr>
      </w:pPr>
    </w:p>
    <w:p w:rsidR="009E1989" w:rsidRPr="009E1989" w:rsidRDefault="009E1989" w:rsidP="009E1989">
      <w:pPr>
        <w:pStyle w:val="NormalWeb"/>
        <w:spacing w:line="360" w:lineRule="auto"/>
        <w:jc w:val="both"/>
        <w:rPr>
          <w:rFonts w:ascii="Arial" w:hAnsi="Arial" w:cs="Arial"/>
          <w:color w:val="000000" w:themeColor="text1"/>
        </w:rPr>
      </w:pP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sectPr w:rsidR="009E1989" w:rsidRPr="009E1989"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C502A"/>
    <w:multiLevelType w:val="multilevel"/>
    <w:tmpl w:val="3B3E1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D52ED"/>
    <w:multiLevelType w:val="multilevel"/>
    <w:tmpl w:val="4DF41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4432F7"/>
    <w:multiLevelType w:val="multilevel"/>
    <w:tmpl w:val="D6A2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57A9B"/>
    <w:multiLevelType w:val="multilevel"/>
    <w:tmpl w:val="9F08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06FAD"/>
    <w:multiLevelType w:val="multilevel"/>
    <w:tmpl w:val="2758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CD8"/>
    <w:multiLevelType w:val="multilevel"/>
    <w:tmpl w:val="CD62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065E64"/>
    <w:multiLevelType w:val="multilevel"/>
    <w:tmpl w:val="D7428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0B78C3"/>
    <w:multiLevelType w:val="multilevel"/>
    <w:tmpl w:val="42B8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75"/>
    <w:multiLevelType w:val="multilevel"/>
    <w:tmpl w:val="9A986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115034"/>
    <w:multiLevelType w:val="multilevel"/>
    <w:tmpl w:val="47063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036499"/>
    <w:multiLevelType w:val="hybridMultilevel"/>
    <w:tmpl w:val="27D0B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3876D9"/>
    <w:multiLevelType w:val="multilevel"/>
    <w:tmpl w:val="71381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1D28CD"/>
    <w:multiLevelType w:val="multilevel"/>
    <w:tmpl w:val="110A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C73EF7"/>
    <w:multiLevelType w:val="multilevel"/>
    <w:tmpl w:val="B6C2B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9D69A4"/>
    <w:multiLevelType w:val="multilevel"/>
    <w:tmpl w:val="12CA5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A008F3"/>
    <w:multiLevelType w:val="multilevel"/>
    <w:tmpl w:val="1B248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290F52"/>
    <w:multiLevelType w:val="multilevel"/>
    <w:tmpl w:val="0560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950FE9"/>
    <w:multiLevelType w:val="multilevel"/>
    <w:tmpl w:val="267E2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0D48DE"/>
    <w:multiLevelType w:val="multilevel"/>
    <w:tmpl w:val="4B2A19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4D3853"/>
    <w:multiLevelType w:val="multilevel"/>
    <w:tmpl w:val="0DFCB8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140F99"/>
    <w:multiLevelType w:val="multilevel"/>
    <w:tmpl w:val="3122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4685A"/>
    <w:multiLevelType w:val="multilevel"/>
    <w:tmpl w:val="1750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E30889"/>
    <w:multiLevelType w:val="multilevel"/>
    <w:tmpl w:val="23140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DB5336"/>
    <w:multiLevelType w:val="multilevel"/>
    <w:tmpl w:val="01EA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F977D8"/>
    <w:multiLevelType w:val="multilevel"/>
    <w:tmpl w:val="DD36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4051E0"/>
    <w:multiLevelType w:val="multilevel"/>
    <w:tmpl w:val="7554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0D76D0"/>
    <w:multiLevelType w:val="multilevel"/>
    <w:tmpl w:val="C2CA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729089">
    <w:abstractNumId w:val="1"/>
  </w:num>
  <w:num w:numId="2" w16cid:durableId="603808621">
    <w:abstractNumId w:val="15"/>
  </w:num>
  <w:num w:numId="3" w16cid:durableId="1994214735">
    <w:abstractNumId w:val="4"/>
  </w:num>
  <w:num w:numId="4" w16cid:durableId="101078465">
    <w:abstractNumId w:val="2"/>
  </w:num>
  <w:num w:numId="5" w16cid:durableId="1780490174">
    <w:abstractNumId w:val="8"/>
  </w:num>
  <w:num w:numId="6" w16cid:durableId="497581004">
    <w:abstractNumId w:val="26"/>
  </w:num>
  <w:num w:numId="7" w16cid:durableId="1643386716">
    <w:abstractNumId w:val="5"/>
  </w:num>
  <w:num w:numId="8" w16cid:durableId="1524787997">
    <w:abstractNumId w:val="22"/>
  </w:num>
  <w:num w:numId="9" w16cid:durableId="387268266">
    <w:abstractNumId w:val="3"/>
  </w:num>
  <w:num w:numId="10" w16cid:durableId="1031298599">
    <w:abstractNumId w:val="14"/>
  </w:num>
  <w:num w:numId="11" w16cid:durableId="289362062">
    <w:abstractNumId w:val="16"/>
  </w:num>
  <w:num w:numId="12" w16cid:durableId="1242251599">
    <w:abstractNumId w:val="12"/>
  </w:num>
  <w:num w:numId="13" w16cid:durableId="1133446030">
    <w:abstractNumId w:val="21"/>
  </w:num>
  <w:num w:numId="14" w16cid:durableId="2015647048">
    <w:abstractNumId w:val="7"/>
  </w:num>
  <w:num w:numId="15" w16cid:durableId="1819952432">
    <w:abstractNumId w:val="25"/>
  </w:num>
  <w:num w:numId="16" w16cid:durableId="1514802285">
    <w:abstractNumId w:val="0"/>
  </w:num>
  <w:num w:numId="17" w16cid:durableId="432480842">
    <w:abstractNumId w:val="24"/>
  </w:num>
  <w:num w:numId="18" w16cid:durableId="1387217609">
    <w:abstractNumId w:val="6"/>
  </w:num>
  <w:num w:numId="19" w16cid:durableId="2024359684">
    <w:abstractNumId w:val="10"/>
  </w:num>
  <w:num w:numId="20" w16cid:durableId="1324315623">
    <w:abstractNumId w:val="19"/>
  </w:num>
  <w:num w:numId="21" w16cid:durableId="2075926454">
    <w:abstractNumId w:val="13"/>
  </w:num>
  <w:num w:numId="22" w16cid:durableId="1315716454">
    <w:abstractNumId w:val="18"/>
  </w:num>
  <w:num w:numId="23" w16cid:durableId="345795548">
    <w:abstractNumId w:val="17"/>
  </w:num>
  <w:num w:numId="24" w16cid:durableId="1043477648">
    <w:abstractNumId w:val="11"/>
  </w:num>
  <w:num w:numId="25" w16cid:durableId="267935810">
    <w:abstractNumId w:val="9"/>
  </w:num>
  <w:num w:numId="26" w16cid:durableId="1665282663">
    <w:abstractNumId w:val="23"/>
  </w:num>
  <w:num w:numId="27" w16cid:durableId="209893620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78"/>
    <w:rsid w:val="000776B8"/>
    <w:rsid w:val="001A31C1"/>
    <w:rsid w:val="002A7972"/>
    <w:rsid w:val="002D6613"/>
    <w:rsid w:val="00462D57"/>
    <w:rsid w:val="0048158F"/>
    <w:rsid w:val="005F7943"/>
    <w:rsid w:val="00612219"/>
    <w:rsid w:val="00683CF2"/>
    <w:rsid w:val="006C2563"/>
    <w:rsid w:val="007214AA"/>
    <w:rsid w:val="00796B09"/>
    <w:rsid w:val="008318DF"/>
    <w:rsid w:val="00880B6D"/>
    <w:rsid w:val="008E5B32"/>
    <w:rsid w:val="00932997"/>
    <w:rsid w:val="009578AD"/>
    <w:rsid w:val="00980516"/>
    <w:rsid w:val="009B4AEA"/>
    <w:rsid w:val="009E0278"/>
    <w:rsid w:val="009E1989"/>
    <w:rsid w:val="009F7190"/>
    <w:rsid w:val="00A36E0A"/>
    <w:rsid w:val="00B7271A"/>
    <w:rsid w:val="00C6173B"/>
    <w:rsid w:val="00C80D5D"/>
    <w:rsid w:val="00CE51BE"/>
    <w:rsid w:val="00E03660"/>
    <w:rsid w:val="00E3702C"/>
    <w:rsid w:val="00FA4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1B1B6"/>
  <w15:chartTrackingRefBased/>
  <w15:docId w15:val="{06F298E1-83A2-8C4E-A06F-0AF65C71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E0278"/>
    <w:pPr>
      <w:spacing w:before="100" w:beforeAutospacing="1" w:after="100" w:afterAutospacing="1"/>
      <w:jc w:val="both"/>
      <w:outlineLvl w:val="0"/>
    </w:pPr>
    <w:rPr>
      <w:rFonts w:ascii="Times New Roman" w:eastAsia="Times New Roman" w:hAnsi="Times New Roman" w:cs="Times New Roman"/>
      <w:b/>
      <w:bCs/>
      <w:kern w:val="36"/>
      <w:sz w:val="36"/>
      <w:szCs w:val="48"/>
      <w:lang w:eastAsia="en-GB"/>
      <w14:ligatures w14:val="none"/>
    </w:rPr>
  </w:style>
  <w:style w:type="paragraph" w:styleId="Heading2">
    <w:name w:val="heading 2"/>
    <w:basedOn w:val="Normal"/>
    <w:link w:val="Heading2Char"/>
    <w:uiPriority w:val="9"/>
    <w:qFormat/>
    <w:rsid w:val="009E0278"/>
    <w:pPr>
      <w:spacing w:before="100" w:beforeAutospacing="1" w:after="100" w:afterAutospacing="1"/>
      <w:jc w:val="both"/>
      <w:outlineLvl w:val="1"/>
    </w:pPr>
    <w:rPr>
      <w:rFonts w:ascii="Arial" w:eastAsia="Times New Roman" w:hAnsi="Arial" w:cs="Times New Roman"/>
      <w:b/>
      <w:bCs/>
      <w:kern w:val="0"/>
      <w:szCs w:val="36"/>
      <w:lang w:eastAsia="en-GB"/>
      <w14:ligatures w14:val="none"/>
    </w:rPr>
  </w:style>
  <w:style w:type="paragraph" w:styleId="Heading3">
    <w:name w:val="heading 3"/>
    <w:basedOn w:val="Normal"/>
    <w:link w:val="Heading3Char"/>
    <w:uiPriority w:val="9"/>
    <w:qFormat/>
    <w:rsid w:val="009E0278"/>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8318D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278"/>
    <w:rPr>
      <w:rFonts w:ascii="Times New Roman" w:eastAsia="Times New Roman" w:hAnsi="Times New Roman" w:cs="Times New Roman"/>
      <w:b/>
      <w:bCs/>
      <w:kern w:val="36"/>
      <w:sz w:val="36"/>
      <w:szCs w:val="48"/>
      <w:lang w:eastAsia="en-GB"/>
      <w14:ligatures w14:val="none"/>
    </w:rPr>
  </w:style>
  <w:style w:type="character" w:customStyle="1" w:styleId="Heading2Char">
    <w:name w:val="Heading 2 Char"/>
    <w:basedOn w:val="DefaultParagraphFont"/>
    <w:link w:val="Heading2"/>
    <w:uiPriority w:val="9"/>
    <w:rsid w:val="009E0278"/>
    <w:rPr>
      <w:rFonts w:ascii="Arial" w:eastAsia="Times New Roman" w:hAnsi="Arial" w:cs="Times New Roman"/>
      <w:b/>
      <w:bCs/>
      <w:kern w:val="0"/>
      <w:szCs w:val="36"/>
      <w:lang w:eastAsia="en-GB"/>
      <w14:ligatures w14:val="none"/>
    </w:rPr>
  </w:style>
  <w:style w:type="character" w:customStyle="1" w:styleId="Heading3Char">
    <w:name w:val="Heading 3 Char"/>
    <w:basedOn w:val="DefaultParagraphFont"/>
    <w:link w:val="Heading3"/>
    <w:uiPriority w:val="9"/>
    <w:rsid w:val="009E0278"/>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9E02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0278"/>
    <w:rPr>
      <w:b/>
      <w:bCs/>
    </w:rPr>
  </w:style>
  <w:style w:type="character" w:customStyle="1" w:styleId="apple-converted-space">
    <w:name w:val="apple-converted-space"/>
    <w:basedOn w:val="DefaultParagraphFont"/>
    <w:rsid w:val="009E0278"/>
  </w:style>
  <w:style w:type="character" w:styleId="Emphasis">
    <w:name w:val="Emphasis"/>
    <w:basedOn w:val="DefaultParagraphFont"/>
    <w:uiPriority w:val="20"/>
    <w:qFormat/>
    <w:rsid w:val="009E0278"/>
    <w:rPr>
      <w:i/>
      <w:iCs/>
    </w:rPr>
  </w:style>
  <w:style w:type="paragraph" w:styleId="TOCHeading">
    <w:name w:val="TOC Heading"/>
    <w:basedOn w:val="Heading1"/>
    <w:next w:val="Normal"/>
    <w:uiPriority w:val="39"/>
    <w:unhideWhenUsed/>
    <w:qFormat/>
    <w:rsid w:val="009E027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9E0278"/>
    <w:pPr>
      <w:spacing w:before="120"/>
    </w:pPr>
    <w:rPr>
      <w:rFonts w:cstheme="minorHAnsi"/>
      <w:b/>
      <w:bCs/>
      <w:i/>
      <w:iCs/>
    </w:rPr>
  </w:style>
  <w:style w:type="paragraph" w:styleId="TOC2">
    <w:name w:val="toc 2"/>
    <w:basedOn w:val="Normal"/>
    <w:next w:val="Normal"/>
    <w:autoRedefine/>
    <w:uiPriority w:val="39"/>
    <w:unhideWhenUsed/>
    <w:rsid w:val="009E0278"/>
    <w:pPr>
      <w:spacing w:before="120"/>
      <w:ind w:left="240"/>
    </w:pPr>
    <w:rPr>
      <w:rFonts w:cstheme="minorHAnsi"/>
      <w:b/>
      <w:bCs/>
      <w:sz w:val="22"/>
      <w:szCs w:val="22"/>
    </w:rPr>
  </w:style>
  <w:style w:type="paragraph" w:styleId="TOC3">
    <w:name w:val="toc 3"/>
    <w:basedOn w:val="Normal"/>
    <w:next w:val="Normal"/>
    <w:autoRedefine/>
    <w:uiPriority w:val="39"/>
    <w:unhideWhenUsed/>
    <w:rsid w:val="009E0278"/>
    <w:pPr>
      <w:ind w:left="480"/>
    </w:pPr>
    <w:rPr>
      <w:rFonts w:cstheme="minorHAnsi"/>
      <w:sz w:val="20"/>
      <w:szCs w:val="20"/>
    </w:rPr>
  </w:style>
  <w:style w:type="character" w:styleId="Hyperlink">
    <w:name w:val="Hyperlink"/>
    <w:basedOn w:val="DefaultParagraphFont"/>
    <w:uiPriority w:val="99"/>
    <w:unhideWhenUsed/>
    <w:rsid w:val="009E0278"/>
    <w:rPr>
      <w:color w:val="0563C1" w:themeColor="hyperlink"/>
      <w:u w:val="single"/>
    </w:rPr>
  </w:style>
  <w:style w:type="paragraph" w:styleId="TOC4">
    <w:name w:val="toc 4"/>
    <w:basedOn w:val="Normal"/>
    <w:next w:val="Normal"/>
    <w:autoRedefine/>
    <w:uiPriority w:val="39"/>
    <w:semiHidden/>
    <w:unhideWhenUsed/>
    <w:rsid w:val="009E0278"/>
    <w:pPr>
      <w:ind w:left="720"/>
    </w:pPr>
    <w:rPr>
      <w:rFonts w:cstheme="minorHAnsi"/>
      <w:sz w:val="20"/>
      <w:szCs w:val="20"/>
    </w:rPr>
  </w:style>
  <w:style w:type="paragraph" w:styleId="TOC5">
    <w:name w:val="toc 5"/>
    <w:basedOn w:val="Normal"/>
    <w:next w:val="Normal"/>
    <w:autoRedefine/>
    <w:uiPriority w:val="39"/>
    <w:semiHidden/>
    <w:unhideWhenUsed/>
    <w:rsid w:val="009E0278"/>
    <w:pPr>
      <w:ind w:left="960"/>
    </w:pPr>
    <w:rPr>
      <w:rFonts w:cstheme="minorHAnsi"/>
      <w:sz w:val="20"/>
      <w:szCs w:val="20"/>
    </w:rPr>
  </w:style>
  <w:style w:type="paragraph" w:styleId="TOC6">
    <w:name w:val="toc 6"/>
    <w:basedOn w:val="Normal"/>
    <w:next w:val="Normal"/>
    <w:autoRedefine/>
    <w:uiPriority w:val="39"/>
    <w:semiHidden/>
    <w:unhideWhenUsed/>
    <w:rsid w:val="009E0278"/>
    <w:pPr>
      <w:ind w:left="1200"/>
    </w:pPr>
    <w:rPr>
      <w:rFonts w:cstheme="minorHAnsi"/>
      <w:sz w:val="20"/>
      <w:szCs w:val="20"/>
    </w:rPr>
  </w:style>
  <w:style w:type="paragraph" w:styleId="TOC7">
    <w:name w:val="toc 7"/>
    <w:basedOn w:val="Normal"/>
    <w:next w:val="Normal"/>
    <w:autoRedefine/>
    <w:uiPriority w:val="39"/>
    <w:semiHidden/>
    <w:unhideWhenUsed/>
    <w:rsid w:val="009E0278"/>
    <w:pPr>
      <w:ind w:left="1440"/>
    </w:pPr>
    <w:rPr>
      <w:rFonts w:cstheme="minorHAnsi"/>
      <w:sz w:val="20"/>
      <w:szCs w:val="20"/>
    </w:rPr>
  </w:style>
  <w:style w:type="paragraph" w:styleId="TOC8">
    <w:name w:val="toc 8"/>
    <w:basedOn w:val="Normal"/>
    <w:next w:val="Normal"/>
    <w:autoRedefine/>
    <w:uiPriority w:val="39"/>
    <w:semiHidden/>
    <w:unhideWhenUsed/>
    <w:rsid w:val="009E0278"/>
    <w:pPr>
      <w:ind w:left="1680"/>
    </w:pPr>
    <w:rPr>
      <w:rFonts w:cstheme="minorHAnsi"/>
      <w:sz w:val="20"/>
      <w:szCs w:val="20"/>
    </w:rPr>
  </w:style>
  <w:style w:type="paragraph" w:styleId="TOC9">
    <w:name w:val="toc 9"/>
    <w:basedOn w:val="Normal"/>
    <w:next w:val="Normal"/>
    <w:autoRedefine/>
    <w:uiPriority w:val="39"/>
    <w:semiHidden/>
    <w:unhideWhenUsed/>
    <w:rsid w:val="009E0278"/>
    <w:pPr>
      <w:ind w:left="1920"/>
    </w:pPr>
    <w:rPr>
      <w:rFonts w:cstheme="minorHAnsi"/>
      <w:sz w:val="20"/>
      <w:szCs w:val="20"/>
    </w:rPr>
  </w:style>
  <w:style w:type="paragraph" w:styleId="ListParagraph">
    <w:name w:val="List Paragraph"/>
    <w:basedOn w:val="Normal"/>
    <w:uiPriority w:val="34"/>
    <w:qFormat/>
    <w:rsid w:val="00880B6D"/>
    <w:pPr>
      <w:ind w:left="720"/>
      <w:contextualSpacing/>
    </w:pPr>
  </w:style>
  <w:style w:type="character" w:customStyle="1" w:styleId="Heading4Char">
    <w:name w:val="Heading 4 Char"/>
    <w:basedOn w:val="DefaultParagraphFont"/>
    <w:link w:val="Heading4"/>
    <w:uiPriority w:val="9"/>
    <w:semiHidden/>
    <w:rsid w:val="008318D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256699">
      <w:bodyDiv w:val="1"/>
      <w:marLeft w:val="0"/>
      <w:marRight w:val="0"/>
      <w:marTop w:val="0"/>
      <w:marBottom w:val="0"/>
      <w:divBdr>
        <w:top w:val="none" w:sz="0" w:space="0" w:color="auto"/>
        <w:left w:val="none" w:sz="0" w:space="0" w:color="auto"/>
        <w:bottom w:val="none" w:sz="0" w:space="0" w:color="auto"/>
        <w:right w:val="none" w:sz="0" w:space="0" w:color="auto"/>
      </w:divBdr>
    </w:div>
    <w:div w:id="580718766">
      <w:bodyDiv w:val="1"/>
      <w:marLeft w:val="0"/>
      <w:marRight w:val="0"/>
      <w:marTop w:val="0"/>
      <w:marBottom w:val="0"/>
      <w:divBdr>
        <w:top w:val="none" w:sz="0" w:space="0" w:color="auto"/>
        <w:left w:val="none" w:sz="0" w:space="0" w:color="auto"/>
        <w:bottom w:val="none" w:sz="0" w:space="0" w:color="auto"/>
        <w:right w:val="none" w:sz="0" w:space="0" w:color="auto"/>
      </w:divBdr>
    </w:div>
    <w:div w:id="1284073206">
      <w:bodyDiv w:val="1"/>
      <w:marLeft w:val="0"/>
      <w:marRight w:val="0"/>
      <w:marTop w:val="0"/>
      <w:marBottom w:val="0"/>
      <w:divBdr>
        <w:top w:val="none" w:sz="0" w:space="0" w:color="auto"/>
        <w:left w:val="none" w:sz="0" w:space="0" w:color="auto"/>
        <w:bottom w:val="none" w:sz="0" w:space="0" w:color="auto"/>
        <w:right w:val="none" w:sz="0" w:space="0" w:color="auto"/>
      </w:divBdr>
    </w:div>
    <w:div w:id="1666281941">
      <w:bodyDiv w:val="1"/>
      <w:marLeft w:val="0"/>
      <w:marRight w:val="0"/>
      <w:marTop w:val="0"/>
      <w:marBottom w:val="0"/>
      <w:divBdr>
        <w:top w:val="none" w:sz="0" w:space="0" w:color="auto"/>
        <w:left w:val="none" w:sz="0" w:space="0" w:color="auto"/>
        <w:bottom w:val="none" w:sz="0" w:space="0" w:color="auto"/>
        <w:right w:val="none" w:sz="0" w:space="0" w:color="auto"/>
      </w:divBdr>
    </w:div>
    <w:div w:id="208602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6BA12-84C7-3246-B074-FEE570FC4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38</Pages>
  <Words>10805</Words>
  <Characters>61593</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2025-06-11T09:21:00Z</dcterms:created>
  <dcterms:modified xsi:type="dcterms:W3CDTF">2025-06-12T12:02:00Z</dcterms:modified>
</cp:coreProperties>
</file>