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D3AEE" w14:textId="77777777" w:rsidR="00D32EB9" w:rsidRPr="00D32EB9" w:rsidRDefault="00D32EB9" w:rsidP="00D32EB9">
      <w:pPr>
        <w:keepNext/>
        <w:keepLines/>
        <w:spacing w:before="240" w:after="0"/>
        <w:jc w:val="center"/>
        <w:outlineLvl w:val="0"/>
        <w:rPr>
          <w:rFonts w:ascii="Times New Roman" w:eastAsia="Times New Roman" w:hAnsi="Times New Roman" w:cs="Times New Roman"/>
          <w:b/>
          <w:color w:val="2F5496" w:themeColor="accent1" w:themeShade="BF"/>
          <w:sz w:val="28"/>
          <w:szCs w:val="28"/>
          <w:lang w:eastAsia="en-GB"/>
        </w:rPr>
      </w:pPr>
      <w:r w:rsidRPr="00D32EB9">
        <w:rPr>
          <w:rFonts w:ascii="Times New Roman" w:eastAsia="Times New Roman" w:hAnsi="Times New Roman" w:cs="Times New Roman"/>
          <w:b/>
          <w:color w:val="2F5496" w:themeColor="accent1" w:themeShade="BF"/>
          <w:sz w:val="28"/>
          <w:szCs w:val="28"/>
          <w:lang w:eastAsia="en-GB"/>
        </w:rPr>
        <w:t>Task 1</w:t>
      </w:r>
    </w:p>
    <w:p w14:paraId="147A8EBC" w14:textId="77777777" w:rsidR="00D32EB9" w:rsidRPr="00D32EB9" w:rsidRDefault="00D32EB9" w:rsidP="00D32EB9">
      <w:pPr>
        <w:spacing w:line="360" w:lineRule="auto"/>
        <w:jc w:val="both"/>
        <w:rPr>
          <w:rFonts w:ascii="Times New Roman" w:eastAsia="Times New Roman" w:hAnsi="Times New Roman" w:cs="Times New Roman"/>
          <w:b/>
          <w:sz w:val="28"/>
          <w:szCs w:val="28"/>
          <w:lang w:val="en-US" w:eastAsia="en-GB"/>
        </w:rPr>
      </w:pPr>
      <w:r w:rsidRPr="00D32EB9">
        <w:rPr>
          <w:rFonts w:ascii="Times New Roman" w:eastAsia="Times New Roman" w:hAnsi="Times New Roman" w:cs="Times New Roman"/>
          <w:b/>
          <w:sz w:val="28"/>
          <w:szCs w:val="28"/>
          <w:lang w:val="en-US" w:eastAsia="en-GB"/>
        </w:rPr>
        <w:t>Question 1</w:t>
      </w:r>
    </w:p>
    <w:p w14:paraId="3CC286B5"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r w:rsidRPr="00D32EB9">
        <w:rPr>
          <w:rFonts w:ascii="Times New Roman" w:eastAsia="Times New Roman" w:hAnsi="Times New Roman" w:cs="Times New Roman"/>
          <w:b/>
          <w:sz w:val="28"/>
          <w:szCs w:val="28"/>
          <w:lang w:eastAsia="en-GB"/>
        </w:rPr>
        <w:t>a</w:t>
      </w:r>
      <w:r w:rsidRPr="00D32EB9">
        <w:rPr>
          <w:rFonts w:ascii="Times New Roman" w:eastAsia="Times New Roman" w:hAnsi="Times New Roman" w:cs="Times New Roman"/>
          <w:sz w:val="28"/>
          <w:szCs w:val="28"/>
          <w:lang w:eastAsia="en-GB"/>
        </w:rPr>
        <w:t>.</w:t>
      </w:r>
    </w:p>
    <w:p w14:paraId="0DB6A161" w14:textId="375B9EC8" w:rsidR="00D32EB9" w:rsidRDefault="007D5B4F" w:rsidP="00D32EB9">
      <w:pPr>
        <w:spacing w:line="360" w:lineRule="auto"/>
        <w:jc w:val="center"/>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 xml:space="preserve">Trainee MD R Ahmed at Trinity Solicitors. </w:t>
      </w:r>
    </w:p>
    <w:p w14:paraId="7290873B" w14:textId="1AFD4654" w:rsidR="00E21098" w:rsidRPr="00D32EB9" w:rsidRDefault="00E21098" w:rsidP="00E21098">
      <w:pPr>
        <w:spacing w:line="360" w:lineRule="auto"/>
        <w:rPr>
          <w:rFonts w:ascii="Times New Roman" w:eastAsia="Times New Roman" w:hAnsi="Times New Roman" w:cs="Times New Roman"/>
          <w:b/>
          <w:bCs/>
          <w:sz w:val="28"/>
          <w:szCs w:val="28"/>
          <w:lang w:eastAsia="en-GB"/>
        </w:rPr>
      </w:pPr>
      <w:r>
        <w:rPr>
          <w:rFonts w:ascii="Times New Roman" w:eastAsia="Times New Roman" w:hAnsi="Times New Roman" w:cs="Times New Roman"/>
          <w:b/>
          <w:sz w:val="28"/>
          <w:szCs w:val="28"/>
          <w:lang w:eastAsia="en-GB"/>
        </w:rPr>
        <w:t>To: Supervisor</w:t>
      </w:r>
    </w:p>
    <w:p w14:paraId="3259AEA0" w14:textId="03F57022" w:rsidR="00D32EB9" w:rsidRPr="00D32EB9" w:rsidRDefault="00D32EB9" w:rsidP="00D32EB9">
      <w:pPr>
        <w:spacing w:line="360" w:lineRule="auto"/>
        <w:jc w:val="both"/>
        <w:rPr>
          <w:rFonts w:ascii="Times New Roman" w:eastAsia="Times New Roman" w:hAnsi="Times New Roman" w:cs="Times New Roman"/>
          <w:b/>
          <w:sz w:val="28"/>
          <w:szCs w:val="28"/>
          <w:lang w:eastAsia="en-GB"/>
        </w:rPr>
      </w:pPr>
      <w:r w:rsidRPr="00D32EB9">
        <w:rPr>
          <w:rFonts w:ascii="Times New Roman" w:eastAsia="Times New Roman" w:hAnsi="Times New Roman" w:cs="Times New Roman"/>
          <w:b/>
          <w:sz w:val="28"/>
          <w:szCs w:val="28"/>
          <w:lang w:eastAsia="en-GB"/>
        </w:rPr>
        <w:t xml:space="preserve">Date:       </w:t>
      </w:r>
      <w:r w:rsidR="00E21098">
        <w:rPr>
          <w:rFonts w:ascii="Times New Roman" w:eastAsia="Times New Roman" w:hAnsi="Times New Roman" w:cs="Times New Roman"/>
          <w:b/>
          <w:sz w:val="28"/>
          <w:szCs w:val="28"/>
          <w:lang w:eastAsia="en-GB"/>
        </w:rPr>
        <w:t>1</w:t>
      </w:r>
      <w:r w:rsidR="00E21098" w:rsidRPr="00E21098">
        <w:rPr>
          <w:rFonts w:ascii="Times New Roman" w:eastAsia="Times New Roman" w:hAnsi="Times New Roman" w:cs="Times New Roman"/>
          <w:b/>
          <w:sz w:val="28"/>
          <w:szCs w:val="28"/>
          <w:vertAlign w:val="superscript"/>
          <w:lang w:eastAsia="en-GB"/>
        </w:rPr>
        <w:t>st</w:t>
      </w:r>
      <w:r w:rsidR="00E21098">
        <w:rPr>
          <w:rFonts w:ascii="Times New Roman" w:eastAsia="Times New Roman" w:hAnsi="Times New Roman" w:cs="Times New Roman"/>
          <w:b/>
          <w:sz w:val="28"/>
          <w:szCs w:val="28"/>
          <w:lang w:eastAsia="en-GB"/>
        </w:rPr>
        <w:t xml:space="preserve"> April 2022</w:t>
      </w:r>
    </w:p>
    <w:p w14:paraId="358D064B" w14:textId="22AA3958" w:rsidR="00D32EB9" w:rsidRPr="00D32EB9" w:rsidRDefault="00D32EB9" w:rsidP="00D32EB9">
      <w:pPr>
        <w:spacing w:line="360" w:lineRule="auto"/>
        <w:jc w:val="both"/>
        <w:rPr>
          <w:rFonts w:ascii="Times New Roman" w:eastAsia="Times New Roman" w:hAnsi="Times New Roman" w:cs="Times New Roman"/>
          <w:b/>
          <w:sz w:val="28"/>
          <w:szCs w:val="28"/>
          <w:lang w:eastAsia="en-GB"/>
        </w:rPr>
      </w:pPr>
      <w:r w:rsidRPr="00D32EB9">
        <w:rPr>
          <w:rFonts w:ascii="Times New Roman" w:eastAsia="Times New Roman" w:hAnsi="Times New Roman" w:cs="Times New Roman"/>
          <w:b/>
          <w:sz w:val="28"/>
          <w:szCs w:val="28"/>
          <w:lang w:eastAsia="en-GB"/>
        </w:rPr>
        <w:t xml:space="preserve">Client:     </w:t>
      </w:r>
      <w:r w:rsidR="007D5B4F">
        <w:rPr>
          <w:rFonts w:ascii="Times New Roman" w:eastAsia="Times New Roman" w:hAnsi="Times New Roman" w:cs="Times New Roman"/>
          <w:b/>
          <w:sz w:val="28"/>
          <w:szCs w:val="28"/>
          <w:lang w:eastAsia="en-GB"/>
        </w:rPr>
        <w:t>Helen</w:t>
      </w:r>
      <w:r w:rsidRPr="00D32EB9">
        <w:rPr>
          <w:rFonts w:ascii="Times New Roman" w:eastAsia="Times New Roman" w:hAnsi="Times New Roman" w:cs="Times New Roman"/>
          <w:b/>
          <w:sz w:val="28"/>
          <w:szCs w:val="28"/>
          <w:lang w:eastAsia="en-GB"/>
        </w:rPr>
        <w:t xml:space="preserve"> (</w:t>
      </w:r>
      <w:r w:rsidR="007D5B4F">
        <w:rPr>
          <w:rFonts w:ascii="Times New Roman" w:eastAsia="Times New Roman" w:hAnsi="Times New Roman" w:cs="Times New Roman"/>
          <w:b/>
          <w:sz w:val="28"/>
          <w:szCs w:val="28"/>
          <w:lang w:eastAsia="en-GB"/>
        </w:rPr>
        <w:t>F&amp;G Furniture Restoration</w:t>
      </w:r>
      <w:r w:rsidRPr="00D32EB9">
        <w:rPr>
          <w:rFonts w:ascii="Times New Roman" w:eastAsia="Times New Roman" w:hAnsi="Times New Roman" w:cs="Times New Roman"/>
          <w:b/>
          <w:sz w:val="28"/>
          <w:szCs w:val="28"/>
          <w:lang w:eastAsia="en-GB"/>
        </w:rPr>
        <w:t>)</w:t>
      </w:r>
    </w:p>
    <w:p w14:paraId="7E3740BC" w14:textId="77777777" w:rsidR="00D32EB9" w:rsidRPr="00D32EB9" w:rsidRDefault="00D32EB9" w:rsidP="00D32EB9">
      <w:pPr>
        <w:spacing w:line="360" w:lineRule="auto"/>
        <w:jc w:val="both"/>
        <w:rPr>
          <w:rFonts w:ascii="Times New Roman" w:eastAsia="Times New Roman" w:hAnsi="Times New Roman" w:cs="Times New Roman"/>
          <w:b/>
          <w:sz w:val="28"/>
          <w:szCs w:val="28"/>
          <w:lang w:eastAsia="en-GB"/>
        </w:rPr>
      </w:pPr>
      <w:r w:rsidRPr="00D32EB9">
        <w:rPr>
          <w:rFonts w:ascii="Times New Roman" w:eastAsia="Times New Roman" w:hAnsi="Times New Roman" w:cs="Times New Roman"/>
          <w:b/>
          <w:sz w:val="28"/>
          <w:szCs w:val="28"/>
          <w:lang w:eastAsia="en-GB"/>
        </w:rPr>
        <w:t xml:space="preserve">Matter:    Partnership </w:t>
      </w:r>
    </w:p>
    <w:p w14:paraId="28BB762B" w14:textId="77777777" w:rsidR="00D32EB9" w:rsidRPr="00D32EB9" w:rsidRDefault="00D32EB9" w:rsidP="00D32EB9">
      <w:pPr>
        <w:spacing w:line="360" w:lineRule="auto"/>
        <w:jc w:val="both"/>
        <w:rPr>
          <w:rFonts w:ascii="Times New Roman" w:eastAsia="Times New Roman" w:hAnsi="Times New Roman" w:cs="Times New Roman"/>
          <w:b/>
          <w:sz w:val="28"/>
          <w:szCs w:val="28"/>
          <w:u w:val="single"/>
          <w:lang w:eastAsia="en-GB"/>
        </w:rPr>
      </w:pPr>
      <w:r w:rsidRPr="00D32EB9">
        <w:rPr>
          <w:rFonts w:ascii="Times New Roman" w:eastAsia="Times New Roman" w:hAnsi="Times New Roman" w:cs="Times New Roman"/>
          <w:b/>
          <w:sz w:val="28"/>
          <w:szCs w:val="28"/>
          <w:lang w:eastAsia="en-GB"/>
        </w:rPr>
        <w:t xml:space="preserve">                                                                                                                               </w:t>
      </w:r>
    </w:p>
    <w:p w14:paraId="3AB10B7D" w14:textId="0B2C7321" w:rsidR="00D32EB9" w:rsidRDefault="00D32EB9" w:rsidP="00D32EB9">
      <w:pPr>
        <w:spacing w:line="360" w:lineRule="auto"/>
        <w:jc w:val="both"/>
        <w:rPr>
          <w:rFonts w:ascii="Times New Roman" w:eastAsia="Times New Roman" w:hAnsi="Times New Roman" w:cs="Times New Roman"/>
          <w:b/>
          <w:sz w:val="28"/>
          <w:szCs w:val="28"/>
          <w:lang w:eastAsia="en-GB"/>
        </w:rPr>
      </w:pPr>
      <w:r w:rsidRPr="00D32EB9">
        <w:rPr>
          <w:rFonts w:ascii="Times New Roman" w:eastAsia="Times New Roman" w:hAnsi="Times New Roman" w:cs="Times New Roman"/>
          <w:b/>
          <w:sz w:val="28"/>
          <w:szCs w:val="28"/>
          <w:lang w:eastAsia="en-GB"/>
        </w:rPr>
        <w:t>A</w:t>
      </w:r>
      <w:r w:rsidR="0090579D">
        <w:rPr>
          <w:rFonts w:ascii="Times New Roman" w:eastAsia="Times New Roman" w:hAnsi="Times New Roman" w:cs="Times New Roman"/>
          <w:b/>
          <w:sz w:val="28"/>
          <w:szCs w:val="28"/>
          <w:lang w:eastAsia="en-GB"/>
        </w:rPr>
        <w:t>.</w:t>
      </w:r>
    </w:p>
    <w:p w14:paraId="4349796D" w14:textId="782EA637" w:rsidR="0090579D" w:rsidRDefault="0090579D" w:rsidP="00D32EB9">
      <w:p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 xml:space="preserve">The nature of this business making and </w:t>
      </w:r>
      <w:bookmarkStart w:id="0" w:name="_Hlk99701766"/>
      <w:r>
        <w:rPr>
          <w:rFonts w:ascii="Times New Roman" w:eastAsia="Times New Roman" w:hAnsi="Times New Roman" w:cs="Times New Roman"/>
          <w:bCs/>
          <w:sz w:val="28"/>
          <w:szCs w:val="28"/>
          <w:lang w:eastAsia="en-GB"/>
        </w:rPr>
        <w:t>repairing the old pieces of furniture and other smell items</w:t>
      </w:r>
      <w:bookmarkEnd w:id="0"/>
      <w:r>
        <w:rPr>
          <w:rFonts w:ascii="Times New Roman" w:eastAsia="Times New Roman" w:hAnsi="Times New Roman" w:cs="Times New Roman"/>
          <w:bCs/>
          <w:sz w:val="28"/>
          <w:szCs w:val="28"/>
          <w:lang w:eastAsia="en-GB"/>
        </w:rPr>
        <w:t xml:space="preserve">. As the business growing </w:t>
      </w:r>
      <w:r w:rsidR="00092A01">
        <w:rPr>
          <w:rFonts w:ascii="Times New Roman" w:eastAsia="Times New Roman" w:hAnsi="Times New Roman" w:cs="Times New Roman"/>
          <w:bCs/>
          <w:sz w:val="28"/>
          <w:szCs w:val="28"/>
          <w:lang w:eastAsia="en-GB"/>
        </w:rPr>
        <w:t>both</w:t>
      </w:r>
      <w:r>
        <w:rPr>
          <w:rFonts w:ascii="Times New Roman" w:eastAsia="Times New Roman" w:hAnsi="Times New Roman" w:cs="Times New Roman"/>
          <w:bCs/>
          <w:sz w:val="28"/>
          <w:szCs w:val="28"/>
          <w:lang w:eastAsia="en-GB"/>
        </w:rPr>
        <w:t xml:space="preserve"> partners Fatima and Gloria has contributed equal amount of capital </w:t>
      </w:r>
      <w:r w:rsidR="00092A01">
        <w:rPr>
          <w:rFonts w:ascii="Times New Roman" w:eastAsia="Times New Roman" w:hAnsi="Times New Roman" w:cs="Times New Roman"/>
          <w:bCs/>
          <w:sz w:val="28"/>
          <w:szCs w:val="28"/>
          <w:lang w:eastAsia="en-GB"/>
        </w:rPr>
        <w:t>£15000 to set up the business.</w:t>
      </w:r>
    </w:p>
    <w:p w14:paraId="1A0BE054" w14:textId="537DE623" w:rsidR="00AD5E3F" w:rsidRDefault="00092A01" w:rsidP="00D32EB9">
      <w:p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 xml:space="preserve">As the business growing well both partners looking for the third partners. In meanwhile, they have found Helen who is a qualified furniture </w:t>
      </w:r>
      <w:r w:rsidR="005654B8">
        <w:rPr>
          <w:rFonts w:ascii="Times New Roman" w:eastAsia="Times New Roman" w:hAnsi="Times New Roman" w:cs="Times New Roman"/>
          <w:bCs/>
          <w:sz w:val="28"/>
          <w:szCs w:val="28"/>
          <w:lang w:eastAsia="en-GB"/>
        </w:rPr>
        <w:t>restorer,</w:t>
      </w:r>
      <w:r w:rsidR="00AD5E3F">
        <w:rPr>
          <w:rFonts w:ascii="Times New Roman" w:eastAsia="Times New Roman" w:hAnsi="Times New Roman" w:cs="Times New Roman"/>
          <w:bCs/>
          <w:sz w:val="28"/>
          <w:szCs w:val="28"/>
          <w:lang w:eastAsia="en-GB"/>
        </w:rPr>
        <w:t xml:space="preserve"> and she would fil well into the business.</w:t>
      </w:r>
    </w:p>
    <w:p w14:paraId="2A8103E0" w14:textId="1A5060E8" w:rsidR="003019DD" w:rsidRDefault="00AD5E3F" w:rsidP="00D32EB9">
      <w:p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
          <w:sz w:val="28"/>
          <w:szCs w:val="28"/>
          <w:lang w:eastAsia="en-GB"/>
        </w:rPr>
        <w:t xml:space="preserve">Advise to Helen: </w:t>
      </w:r>
      <w:r w:rsidR="003019DD">
        <w:rPr>
          <w:rFonts w:ascii="Times New Roman" w:eastAsia="Times New Roman" w:hAnsi="Times New Roman" w:cs="Times New Roman"/>
          <w:bCs/>
          <w:sz w:val="28"/>
          <w:szCs w:val="28"/>
          <w:lang w:eastAsia="en-GB"/>
        </w:rPr>
        <w:t>In order to join a partnership agreement, the client Helen need to consider the matter below:</w:t>
      </w:r>
    </w:p>
    <w:p w14:paraId="30AB7841" w14:textId="4FF64FB9" w:rsidR="00092A01" w:rsidRDefault="003019DD"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As she said that, there is no writer partnership agreement the could bring defaults position partnership act.</w:t>
      </w:r>
    </w:p>
    <w:p w14:paraId="375D4DFD" w14:textId="46EC3216" w:rsidR="003019DD" w:rsidRDefault="008B3E14"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She could get liable for the partner loss previously had.</w:t>
      </w:r>
    </w:p>
    <w:p w14:paraId="6E4A4723" w14:textId="40F751F3" w:rsidR="008B3E14" w:rsidRDefault="008B3E14" w:rsidP="003019DD">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Finance position of the business to add her into the business not clear.</w:t>
      </w:r>
    </w:p>
    <w:p w14:paraId="1329273B" w14:textId="21145D87" w:rsidR="00DD36C8" w:rsidRDefault="008B3E14" w:rsidP="00DD36C8">
      <w:pPr>
        <w:pStyle w:val="ListParagraph"/>
        <w:numPr>
          <w:ilvl w:val="0"/>
          <w:numId w:val="1"/>
        </w:numPr>
        <w:spacing w:line="360" w:lineRule="auto"/>
        <w:jc w:val="both"/>
        <w:rPr>
          <w:rFonts w:ascii="Times New Roman" w:eastAsia="Times New Roman" w:hAnsi="Times New Roman" w:cs="Times New Roman"/>
          <w:bCs/>
          <w:sz w:val="28"/>
          <w:szCs w:val="28"/>
          <w:lang w:eastAsia="en-GB"/>
        </w:rPr>
      </w:pPr>
      <w:r>
        <w:rPr>
          <w:rFonts w:ascii="Times New Roman" w:eastAsia="Times New Roman" w:hAnsi="Times New Roman" w:cs="Times New Roman"/>
          <w:bCs/>
          <w:sz w:val="28"/>
          <w:szCs w:val="28"/>
          <w:lang w:eastAsia="en-GB"/>
        </w:rPr>
        <w:t>Helen joins to the business on 1 August 2022. As the business has started a years ago.</w:t>
      </w:r>
    </w:p>
    <w:p w14:paraId="6E46B68B" w14:textId="75E3814B" w:rsidR="00DD36C8" w:rsidRPr="00D32EB9" w:rsidRDefault="00DD36C8" w:rsidP="00DD36C8">
      <w:pPr>
        <w:spacing w:line="36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bCs/>
          <w:sz w:val="28"/>
          <w:szCs w:val="28"/>
          <w:lang w:eastAsia="en-GB"/>
        </w:rPr>
        <w:lastRenderedPageBreak/>
        <w:t xml:space="preserve">However, </w:t>
      </w:r>
      <w:r w:rsidRPr="00D32EB9">
        <w:rPr>
          <w:rFonts w:ascii="Times New Roman" w:eastAsia="Times New Roman" w:hAnsi="Times New Roman" w:cs="Times New Roman"/>
          <w:sz w:val="28"/>
          <w:szCs w:val="28"/>
          <w:lang w:eastAsia="en-GB"/>
        </w:rPr>
        <w:t xml:space="preserve">the general partnership between </w:t>
      </w:r>
      <w:r>
        <w:rPr>
          <w:rFonts w:ascii="Times New Roman" w:eastAsia="Times New Roman" w:hAnsi="Times New Roman" w:cs="Times New Roman"/>
          <w:sz w:val="28"/>
          <w:szCs w:val="28"/>
          <w:lang w:eastAsia="en-GB"/>
        </w:rPr>
        <w:t>Fatima</w:t>
      </w:r>
      <w:r w:rsidRPr="00D32EB9">
        <w:rPr>
          <w:rFonts w:ascii="Times New Roman" w:eastAsia="Times New Roman" w:hAnsi="Times New Roman" w:cs="Times New Roman"/>
          <w:sz w:val="28"/>
          <w:szCs w:val="28"/>
          <w:lang w:eastAsia="en-GB"/>
        </w:rPr>
        <w:t xml:space="preserve"> and </w:t>
      </w:r>
      <w:r>
        <w:rPr>
          <w:rFonts w:ascii="Times New Roman" w:eastAsia="Times New Roman" w:hAnsi="Times New Roman" w:cs="Times New Roman"/>
          <w:sz w:val="28"/>
          <w:szCs w:val="28"/>
          <w:lang w:eastAsia="en-GB"/>
        </w:rPr>
        <w:t>Gloria</w:t>
      </w:r>
      <w:r w:rsidRPr="00D32EB9">
        <w:rPr>
          <w:rFonts w:ascii="Times New Roman" w:eastAsia="Times New Roman" w:hAnsi="Times New Roman" w:cs="Times New Roman"/>
          <w:sz w:val="28"/>
          <w:szCs w:val="28"/>
          <w:lang w:eastAsia="en-GB"/>
        </w:rPr>
        <w:t xml:space="preserve"> can be formal wherever task is shared and written in the form of contract. The liability is the limited liability partnerships based on the</w:t>
      </w:r>
      <w:r w:rsidR="00AD5180">
        <w:rPr>
          <w:rFonts w:ascii="Times New Roman" w:eastAsia="Times New Roman" w:hAnsi="Times New Roman" w:cs="Times New Roman"/>
          <w:sz w:val="28"/>
          <w:szCs w:val="28"/>
          <w:lang w:eastAsia="en-GB"/>
        </w:rPr>
        <w:t xml:space="preserve"> </w:t>
      </w:r>
      <w:r w:rsidR="00AD5180">
        <w:rPr>
          <w:rFonts w:ascii="Times New Roman" w:eastAsia="Times New Roman" w:hAnsi="Times New Roman" w:cs="Times New Roman"/>
          <w:bCs/>
          <w:sz w:val="28"/>
          <w:szCs w:val="28"/>
          <w:lang w:eastAsia="en-GB"/>
        </w:rPr>
        <w:t>repairing the old pieces of furniture and other smell items</w:t>
      </w:r>
      <w:r w:rsidRPr="00D32EB9">
        <w:rPr>
          <w:rFonts w:ascii="Times New Roman" w:eastAsia="Times New Roman" w:hAnsi="Times New Roman" w:cs="Times New Roman"/>
          <w:sz w:val="28"/>
          <w:szCs w:val="28"/>
          <w:lang w:eastAsia="en-GB"/>
        </w:rPr>
        <w:t xml:space="preserve"> with respect to the outstanding </w:t>
      </w:r>
      <w:r w:rsidR="00AD5180">
        <w:rPr>
          <w:rFonts w:ascii="Times New Roman" w:eastAsia="Times New Roman" w:hAnsi="Times New Roman" w:cs="Times New Roman"/>
          <w:sz w:val="28"/>
          <w:szCs w:val="28"/>
          <w:lang w:eastAsia="en-GB"/>
        </w:rPr>
        <w:t>business</w:t>
      </w:r>
      <w:r w:rsidRPr="00D32EB9">
        <w:rPr>
          <w:rFonts w:ascii="Times New Roman" w:eastAsia="Times New Roman" w:hAnsi="Times New Roman" w:cs="Times New Roman"/>
          <w:sz w:val="28"/>
          <w:szCs w:val="28"/>
          <w:lang w:eastAsia="en-GB"/>
        </w:rPr>
        <w:t xml:space="preserve">. Due </w:t>
      </w:r>
      <w:r w:rsidR="00AD5180">
        <w:rPr>
          <w:rFonts w:ascii="Times New Roman" w:eastAsia="Times New Roman" w:hAnsi="Times New Roman" w:cs="Times New Roman"/>
          <w:sz w:val="28"/>
          <w:szCs w:val="28"/>
          <w:lang w:eastAsia="en-GB"/>
        </w:rPr>
        <w:t xml:space="preserve">to the Fatima’s grandfather’s will </w:t>
      </w:r>
      <w:r w:rsidRPr="00D32EB9">
        <w:rPr>
          <w:rFonts w:ascii="Times New Roman" w:eastAsia="Times New Roman" w:hAnsi="Times New Roman" w:cs="Times New Roman"/>
          <w:sz w:val="28"/>
          <w:szCs w:val="28"/>
          <w:lang w:eastAsia="en-GB"/>
        </w:rPr>
        <w:t xml:space="preserve">can be the partner of </w:t>
      </w:r>
      <w:r w:rsidR="00AD5180">
        <w:rPr>
          <w:rFonts w:ascii="Times New Roman" w:eastAsia="Times New Roman" w:hAnsi="Times New Roman" w:cs="Times New Roman"/>
          <w:sz w:val="28"/>
          <w:szCs w:val="28"/>
          <w:lang w:eastAsia="en-GB"/>
        </w:rPr>
        <w:t xml:space="preserve">Helen </w:t>
      </w:r>
      <w:r w:rsidRPr="00D32EB9">
        <w:rPr>
          <w:rFonts w:ascii="Times New Roman" w:eastAsia="Times New Roman" w:hAnsi="Times New Roman" w:cs="Times New Roman"/>
          <w:sz w:val="28"/>
          <w:szCs w:val="28"/>
          <w:lang w:eastAsia="en-GB"/>
        </w:rPr>
        <w:t xml:space="preserve">wells in the </w:t>
      </w:r>
      <w:bookmarkStart w:id="1" w:name="_Hlk99702096"/>
      <w:r w:rsidR="00AD5180">
        <w:rPr>
          <w:rFonts w:ascii="Times New Roman" w:eastAsia="Times New Roman" w:hAnsi="Times New Roman" w:cs="Times New Roman"/>
          <w:sz w:val="28"/>
          <w:szCs w:val="28"/>
          <w:lang w:eastAsia="en-GB"/>
        </w:rPr>
        <w:t xml:space="preserve">F &amp; G Furniture Restoration </w:t>
      </w:r>
      <w:bookmarkEnd w:id="1"/>
      <w:r w:rsidRPr="00D32EB9">
        <w:rPr>
          <w:rFonts w:ascii="Times New Roman" w:eastAsia="Times New Roman" w:hAnsi="Times New Roman" w:cs="Times New Roman"/>
          <w:sz w:val="28"/>
          <w:szCs w:val="28"/>
          <w:lang w:eastAsia="en-GB"/>
        </w:rPr>
        <w:t>based on the limited liability partnership. It helps to allow the structure of partnership based on the liabilities of partners that are limited to the amount kept by</w:t>
      </w:r>
      <w:r w:rsidR="00AD5180">
        <w:rPr>
          <w:rFonts w:ascii="Times New Roman" w:eastAsia="Times New Roman" w:hAnsi="Times New Roman" w:cs="Times New Roman"/>
          <w:sz w:val="28"/>
          <w:szCs w:val="28"/>
          <w:lang w:eastAsia="en-GB"/>
        </w:rPr>
        <w:t xml:space="preserve"> Fatima and Gloria in the business</w:t>
      </w:r>
      <w:r w:rsidRPr="00D32EB9">
        <w:rPr>
          <w:rFonts w:ascii="Times New Roman" w:eastAsia="Times New Roman" w:hAnsi="Times New Roman" w:cs="Times New Roman"/>
          <w:sz w:val="28"/>
          <w:szCs w:val="28"/>
          <w:lang w:eastAsia="en-GB"/>
        </w:rPr>
        <w:t xml:space="preserve">. The risk between the partners based on the liability partnership is shared between each other who carry their business on the basis of outstanding </w:t>
      </w:r>
      <w:r w:rsidR="00AD5180">
        <w:rPr>
          <w:rFonts w:ascii="Times New Roman" w:eastAsia="Times New Roman" w:hAnsi="Times New Roman" w:cs="Times New Roman"/>
          <w:sz w:val="28"/>
          <w:szCs w:val="28"/>
          <w:lang w:eastAsia="en-GB"/>
        </w:rPr>
        <w:t>shares</w:t>
      </w:r>
      <w:r w:rsidRPr="00D32EB9">
        <w:rPr>
          <w:rFonts w:ascii="Times New Roman" w:eastAsia="Times New Roman" w:hAnsi="Times New Roman" w:cs="Times New Roman"/>
          <w:sz w:val="28"/>
          <w:szCs w:val="28"/>
          <w:lang w:eastAsia="en-GB"/>
        </w:rPr>
        <w:t xml:space="preserve">. Limited liability partnership establishes the labour division that enhances the expertise and skills by establishing the labour division. The limited liability partnership can be recommended to the case of </w:t>
      </w:r>
      <w:r w:rsidR="008A2C74">
        <w:rPr>
          <w:rFonts w:ascii="Times New Roman" w:eastAsia="Times New Roman" w:hAnsi="Times New Roman" w:cs="Times New Roman"/>
          <w:sz w:val="28"/>
          <w:szCs w:val="28"/>
          <w:lang w:eastAsia="en-GB"/>
        </w:rPr>
        <w:t>Helen</w:t>
      </w:r>
      <w:r w:rsidRPr="00D32EB9">
        <w:rPr>
          <w:rFonts w:ascii="Times New Roman" w:eastAsia="Times New Roman" w:hAnsi="Times New Roman" w:cs="Times New Roman"/>
          <w:sz w:val="28"/>
          <w:szCs w:val="28"/>
          <w:lang w:eastAsia="en-GB"/>
        </w:rPr>
        <w:t xml:space="preserve"> where the creditors cannot go after the partner’s personal income or asset. Limit liability partnership in terms of</w:t>
      </w:r>
      <w:r w:rsidR="008A2C74">
        <w:rPr>
          <w:rFonts w:ascii="Times New Roman" w:eastAsia="Times New Roman" w:hAnsi="Times New Roman" w:cs="Times New Roman"/>
          <w:sz w:val="28"/>
          <w:szCs w:val="28"/>
          <w:lang w:eastAsia="en-GB"/>
        </w:rPr>
        <w:t xml:space="preserve"> F &amp; G Furniture Restoration</w:t>
      </w:r>
      <w:r w:rsidRPr="00D32EB9">
        <w:rPr>
          <w:rFonts w:ascii="Times New Roman" w:eastAsia="Times New Roman" w:hAnsi="Times New Roman" w:cs="Times New Roman"/>
          <w:sz w:val="28"/>
          <w:szCs w:val="28"/>
          <w:lang w:eastAsia="en-GB"/>
        </w:rPr>
        <w:t xml:space="preserve"> is based on the common laws in the professional business and firms. It is common law in the business started by</w:t>
      </w:r>
      <w:r w:rsidR="008A2C74">
        <w:rPr>
          <w:rFonts w:ascii="Times New Roman" w:eastAsia="Times New Roman" w:hAnsi="Times New Roman" w:cs="Times New Roman"/>
          <w:sz w:val="28"/>
          <w:szCs w:val="28"/>
          <w:lang w:eastAsia="en-GB"/>
        </w:rPr>
        <w:t xml:space="preserve"> Fatima and Gloria</w:t>
      </w:r>
      <w:r w:rsidRPr="00D32EB9">
        <w:rPr>
          <w:rFonts w:ascii="Times New Roman" w:eastAsia="Times New Roman" w:hAnsi="Times New Roman" w:cs="Times New Roman"/>
          <w:sz w:val="28"/>
          <w:szCs w:val="28"/>
          <w:lang w:eastAsia="en-GB"/>
        </w:rPr>
        <w:t xml:space="preserve">. In respect to the </w:t>
      </w:r>
      <w:r w:rsidR="008A2C74">
        <w:rPr>
          <w:rFonts w:ascii="Times New Roman" w:eastAsia="Times New Roman" w:hAnsi="Times New Roman" w:cs="Times New Roman"/>
          <w:sz w:val="28"/>
          <w:szCs w:val="28"/>
          <w:lang w:eastAsia="en-GB"/>
        </w:rPr>
        <w:t xml:space="preserve">seeking to add new partners </w:t>
      </w:r>
      <w:r w:rsidRPr="00D32EB9">
        <w:rPr>
          <w:rFonts w:ascii="Times New Roman" w:eastAsia="Times New Roman" w:hAnsi="Times New Roman" w:cs="Times New Roman"/>
          <w:sz w:val="28"/>
          <w:szCs w:val="28"/>
          <w:lang w:eastAsia="en-GB"/>
        </w:rPr>
        <w:t>, the partnership is the limited liability partnership that is considered the informal nature of the general partnership.</w:t>
      </w:r>
    </w:p>
    <w:p w14:paraId="77E44773" w14:textId="77777777" w:rsidR="00D14676" w:rsidRDefault="00D14676" w:rsidP="00D32EB9">
      <w:pPr>
        <w:spacing w:line="360" w:lineRule="auto"/>
        <w:jc w:val="both"/>
        <w:rPr>
          <w:rFonts w:ascii="Times New Roman" w:eastAsia="Times New Roman" w:hAnsi="Times New Roman" w:cs="Times New Roman"/>
          <w:bCs/>
          <w:sz w:val="28"/>
          <w:szCs w:val="28"/>
          <w:lang w:eastAsia="en-GB"/>
        </w:rPr>
      </w:pPr>
    </w:p>
    <w:p w14:paraId="35129945" w14:textId="54EB6144" w:rsidR="00D32EB9" w:rsidRDefault="00D32EB9" w:rsidP="00D32EB9">
      <w:pPr>
        <w:spacing w:line="360" w:lineRule="auto"/>
        <w:jc w:val="both"/>
        <w:rPr>
          <w:rFonts w:ascii="Times New Roman" w:eastAsia="Times New Roman" w:hAnsi="Times New Roman" w:cs="Times New Roman"/>
          <w:sz w:val="28"/>
          <w:szCs w:val="28"/>
          <w:lang w:eastAsia="en-GB"/>
        </w:rPr>
      </w:pPr>
      <w:r w:rsidRPr="00D32EB9">
        <w:rPr>
          <w:rFonts w:ascii="Times New Roman" w:eastAsia="Times New Roman" w:hAnsi="Times New Roman" w:cs="Times New Roman"/>
          <w:sz w:val="28"/>
          <w:szCs w:val="28"/>
          <w:lang w:eastAsia="en-GB"/>
        </w:rPr>
        <w:t xml:space="preserve">According to the scenario of </w:t>
      </w:r>
      <w:r w:rsidR="00D14676">
        <w:rPr>
          <w:rFonts w:ascii="Times New Roman" w:eastAsia="Times New Roman" w:hAnsi="Times New Roman" w:cs="Times New Roman"/>
          <w:sz w:val="28"/>
          <w:szCs w:val="28"/>
          <w:lang w:eastAsia="en-GB"/>
        </w:rPr>
        <w:t>Helen</w:t>
      </w:r>
      <w:r w:rsidRPr="00D32EB9">
        <w:rPr>
          <w:rFonts w:ascii="Times New Roman" w:eastAsia="Times New Roman" w:hAnsi="Times New Roman" w:cs="Times New Roman"/>
          <w:sz w:val="28"/>
          <w:szCs w:val="28"/>
          <w:lang w:eastAsia="en-GB"/>
        </w:rPr>
        <w:t xml:space="preserve"> who is seeking for the advice, can support his partner</w:t>
      </w:r>
      <w:r w:rsidR="0032662C">
        <w:rPr>
          <w:rFonts w:ascii="Times New Roman" w:eastAsia="Times New Roman" w:hAnsi="Times New Roman" w:cs="Times New Roman"/>
          <w:sz w:val="28"/>
          <w:szCs w:val="28"/>
          <w:lang w:eastAsia="en-GB"/>
        </w:rPr>
        <w:t>ship</w:t>
      </w:r>
      <w:r w:rsidRPr="00D32EB9">
        <w:rPr>
          <w:rFonts w:ascii="Times New Roman" w:eastAsia="Times New Roman" w:hAnsi="Times New Roman" w:cs="Times New Roman"/>
          <w:sz w:val="28"/>
          <w:szCs w:val="28"/>
          <w:lang w:eastAsia="en-GB"/>
        </w:rPr>
        <w:t xml:space="preserve">. In respect of the outstanding </w:t>
      </w:r>
      <w:r w:rsidR="0032662C">
        <w:rPr>
          <w:rFonts w:ascii="Times New Roman" w:eastAsia="Times New Roman" w:hAnsi="Times New Roman" w:cs="Times New Roman"/>
          <w:sz w:val="28"/>
          <w:szCs w:val="28"/>
          <w:lang w:eastAsia="en-GB"/>
        </w:rPr>
        <w:t>business</w:t>
      </w:r>
      <w:r w:rsidRPr="00D32EB9">
        <w:rPr>
          <w:rFonts w:ascii="Times New Roman" w:eastAsia="Times New Roman" w:hAnsi="Times New Roman" w:cs="Times New Roman"/>
          <w:sz w:val="28"/>
          <w:szCs w:val="28"/>
          <w:lang w:eastAsia="en-GB"/>
        </w:rPr>
        <w:t xml:space="preserve">, liability can appear in the form of flexible and legal tax entity which allow </w:t>
      </w:r>
      <w:r w:rsidR="0032662C">
        <w:rPr>
          <w:rFonts w:ascii="Times New Roman" w:eastAsia="Times New Roman" w:hAnsi="Times New Roman" w:cs="Times New Roman"/>
          <w:sz w:val="28"/>
          <w:szCs w:val="28"/>
          <w:lang w:eastAsia="en-GB"/>
        </w:rPr>
        <w:t>Helen</w:t>
      </w:r>
      <w:r w:rsidRPr="00D32EB9">
        <w:rPr>
          <w:rFonts w:ascii="Times New Roman" w:eastAsia="Times New Roman" w:hAnsi="Times New Roman" w:cs="Times New Roman"/>
          <w:sz w:val="28"/>
          <w:szCs w:val="28"/>
          <w:lang w:eastAsia="en-GB"/>
        </w:rPr>
        <w:t xml:space="preserve"> to be benefited from the economies scale working together with</w:t>
      </w:r>
      <w:r w:rsidR="0032662C">
        <w:rPr>
          <w:rFonts w:ascii="Times New Roman" w:eastAsia="Times New Roman" w:hAnsi="Times New Roman" w:cs="Times New Roman"/>
          <w:sz w:val="28"/>
          <w:szCs w:val="28"/>
          <w:lang w:eastAsia="en-GB"/>
        </w:rPr>
        <w:t xml:space="preserve"> Fatima and Gloria</w:t>
      </w:r>
      <w:r w:rsidRPr="00D32EB9">
        <w:rPr>
          <w:rFonts w:ascii="Times New Roman" w:eastAsia="Times New Roman" w:hAnsi="Times New Roman" w:cs="Times New Roman"/>
          <w:sz w:val="28"/>
          <w:szCs w:val="28"/>
          <w:lang w:eastAsia="en-GB"/>
        </w:rPr>
        <w:t xml:space="preserve">. However, </w:t>
      </w:r>
      <w:r w:rsidR="0032662C">
        <w:rPr>
          <w:rFonts w:ascii="Times New Roman" w:eastAsia="Times New Roman" w:hAnsi="Times New Roman" w:cs="Times New Roman"/>
          <w:sz w:val="28"/>
          <w:szCs w:val="28"/>
          <w:lang w:eastAsia="en-GB"/>
        </w:rPr>
        <w:t xml:space="preserve">Helen </w:t>
      </w:r>
      <w:r w:rsidRPr="00D32EB9">
        <w:rPr>
          <w:rFonts w:ascii="Times New Roman" w:eastAsia="Times New Roman" w:hAnsi="Times New Roman" w:cs="Times New Roman"/>
          <w:sz w:val="28"/>
          <w:szCs w:val="28"/>
          <w:lang w:eastAsia="en-GB"/>
        </w:rPr>
        <w:t>can be reduced with the liability for the actions of the former partner</w:t>
      </w:r>
      <w:r w:rsidR="0032662C">
        <w:rPr>
          <w:rFonts w:ascii="Times New Roman" w:eastAsia="Times New Roman" w:hAnsi="Times New Roman" w:cs="Times New Roman"/>
          <w:sz w:val="28"/>
          <w:szCs w:val="28"/>
          <w:lang w:eastAsia="en-GB"/>
        </w:rPr>
        <w:t xml:space="preserve"> Fatima and Gloria</w:t>
      </w:r>
      <w:r w:rsidRPr="00D32EB9">
        <w:rPr>
          <w:rFonts w:ascii="Times New Roman" w:eastAsia="Times New Roman" w:hAnsi="Times New Roman" w:cs="Times New Roman"/>
          <w:sz w:val="28"/>
          <w:szCs w:val="28"/>
          <w:lang w:eastAsia="en-GB"/>
        </w:rPr>
        <w:t>. Based on the legal entity, it is significant to check the nation laws. Thus, in the partnership of</w:t>
      </w:r>
      <w:r w:rsidR="0032662C">
        <w:rPr>
          <w:rFonts w:ascii="Times New Roman" w:eastAsia="Times New Roman" w:hAnsi="Times New Roman" w:cs="Times New Roman"/>
          <w:sz w:val="28"/>
          <w:szCs w:val="28"/>
          <w:lang w:eastAsia="en-GB"/>
        </w:rPr>
        <w:t xml:space="preserve"> Fatima and Gloria</w:t>
      </w:r>
      <w:r w:rsidRPr="00D32EB9">
        <w:rPr>
          <w:rFonts w:ascii="Times New Roman" w:eastAsia="Times New Roman" w:hAnsi="Times New Roman" w:cs="Times New Roman"/>
          <w:sz w:val="28"/>
          <w:szCs w:val="28"/>
          <w:lang w:eastAsia="en-GB"/>
        </w:rPr>
        <w:t xml:space="preserve">, </w:t>
      </w:r>
      <w:r w:rsidR="0032662C">
        <w:rPr>
          <w:rFonts w:ascii="Times New Roman" w:eastAsia="Times New Roman" w:hAnsi="Times New Roman" w:cs="Times New Roman"/>
          <w:sz w:val="28"/>
          <w:szCs w:val="28"/>
          <w:lang w:eastAsia="en-GB"/>
        </w:rPr>
        <w:t>as they want update the business</w:t>
      </w:r>
      <w:r w:rsidRPr="00D32EB9">
        <w:rPr>
          <w:rFonts w:ascii="Times New Roman" w:eastAsia="Times New Roman" w:hAnsi="Times New Roman" w:cs="Times New Roman"/>
          <w:sz w:val="28"/>
          <w:szCs w:val="28"/>
          <w:lang w:eastAsia="en-GB"/>
        </w:rPr>
        <w:t xml:space="preserve"> can rely on the limited liability partnership of </w:t>
      </w:r>
      <w:r w:rsidR="0032662C">
        <w:rPr>
          <w:rFonts w:ascii="Times New Roman" w:eastAsia="Times New Roman" w:hAnsi="Times New Roman" w:cs="Times New Roman"/>
          <w:sz w:val="28"/>
          <w:szCs w:val="28"/>
          <w:lang w:eastAsia="en-GB"/>
        </w:rPr>
        <w:t xml:space="preserve">Helen, Fatima </w:t>
      </w:r>
      <w:r w:rsidRPr="00D32EB9">
        <w:rPr>
          <w:rFonts w:ascii="Times New Roman" w:eastAsia="Times New Roman" w:hAnsi="Times New Roman" w:cs="Times New Roman"/>
          <w:sz w:val="28"/>
          <w:szCs w:val="28"/>
          <w:lang w:eastAsia="en-GB"/>
        </w:rPr>
        <w:t xml:space="preserve">and </w:t>
      </w:r>
      <w:r w:rsidR="0032662C">
        <w:rPr>
          <w:rFonts w:ascii="Times New Roman" w:eastAsia="Times New Roman" w:hAnsi="Times New Roman" w:cs="Times New Roman"/>
          <w:sz w:val="28"/>
          <w:szCs w:val="28"/>
          <w:lang w:eastAsia="en-GB"/>
        </w:rPr>
        <w:t>Gloria</w:t>
      </w:r>
      <w:r w:rsidRPr="00D32EB9">
        <w:rPr>
          <w:rFonts w:ascii="Times New Roman" w:eastAsia="Times New Roman" w:hAnsi="Times New Roman" w:cs="Times New Roman"/>
          <w:sz w:val="28"/>
          <w:szCs w:val="28"/>
          <w:lang w:eastAsia="en-GB"/>
        </w:rPr>
        <w:t xml:space="preserve"> who can start their business as the general partnership. The liability of the partnership between </w:t>
      </w:r>
      <w:r w:rsidR="0032662C">
        <w:rPr>
          <w:rFonts w:ascii="Times New Roman" w:eastAsia="Times New Roman" w:hAnsi="Times New Roman" w:cs="Times New Roman"/>
          <w:sz w:val="28"/>
          <w:szCs w:val="28"/>
          <w:lang w:eastAsia="en-GB"/>
        </w:rPr>
        <w:lastRenderedPageBreak/>
        <w:t>Fatima</w:t>
      </w:r>
      <w:r w:rsidRPr="00D32EB9">
        <w:rPr>
          <w:rFonts w:ascii="Times New Roman" w:eastAsia="Times New Roman" w:hAnsi="Times New Roman" w:cs="Times New Roman"/>
          <w:sz w:val="28"/>
          <w:szCs w:val="28"/>
          <w:lang w:eastAsia="en-GB"/>
        </w:rPr>
        <w:t xml:space="preserve"> and </w:t>
      </w:r>
      <w:r w:rsidR="0032662C">
        <w:rPr>
          <w:rFonts w:ascii="Times New Roman" w:eastAsia="Times New Roman" w:hAnsi="Times New Roman" w:cs="Times New Roman"/>
          <w:sz w:val="28"/>
          <w:szCs w:val="28"/>
          <w:lang w:eastAsia="en-GB"/>
        </w:rPr>
        <w:t xml:space="preserve">Gloria </w:t>
      </w:r>
      <w:r w:rsidRPr="00D32EB9">
        <w:rPr>
          <w:rFonts w:ascii="Times New Roman" w:eastAsia="Times New Roman" w:hAnsi="Times New Roman" w:cs="Times New Roman"/>
          <w:sz w:val="28"/>
          <w:szCs w:val="28"/>
          <w:lang w:eastAsia="en-GB"/>
        </w:rPr>
        <w:t xml:space="preserve">can also form the general partnership based on the profit entity which is created through the mutual understanding amongst two parties. This understanding can be the best way for two partners to work in proper way for making profit. </w:t>
      </w:r>
    </w:p>
    <w:p w14:paraId="64FF557A" w14:textId="77777777" w:rsidR="00596001" w:rsidRPr="00D32EB9" w:rsidRDefault="00596001" w:rsidP="00D32EB9">
      <w:pPr>
        <w:spacing w:line="360" w:lineRule="auto"/>
        <w:jc w:val="both"/>
        <w:rPr>
          <w:rFonts w:ascii="Times New Roman" w:eastAsia="Times New Roman" w:hAnsi="Times New Roman" w:cs="Times New Roman"/>
          <w:sz w:val="28"/>
          <w:szCs w:val="28"/>
          <w:lang w:eastAsia="en-GB"/>
        </w:rPr>
      </w:pPr>
    </w:p>
    <w:p w14:paraId="710BE9CC" w14:textId="2D97AF21" w:rsidR="00D32EB9" w:rsidRDefault="00D32EB9" w:rsidP="00D32EB9">
      <w:pPr>
        <w:spacing w:line="360" w:lineRule="auto"/>
        <w:jc w:val="both"/>
        <w:rPr>
          <w:rFonts w:ascii="Times New Roman" w:eastAsia="Times New Roman" w:hAnsi="Times New Roman" w:cs="Times New Roman"/>
          <w:b/>
          <w:sz w:val="28"/>
          <w:szCs w:val="28"/>
          <w:lang w:eastAsia="en-GB"/>
        </w:rPr>
      </w:pPr>
      <w:r w:rsidRPr="00D32EB9">
        <w:rPr>
          <w:rFonts w:ascii="Times New Roman" w:eastAsia="Times New Roman" w:hAnsi="Times New Roman" w:cs="Times New Roman"/>
          <w:b/>
          <w:sz w:val="28"/>
          <w:szCs w:val="28"/>
          <w:lang w:eastAsia="en-GB"/>
        </w:rPr>
        <w:t xml:space="preserve">b. </w:t>
      </w:r>
      <w:r w:rsidR="00596001">
        <w:rPr>
          <w:rFonts w:ascii="Times New Roman" w:eastAsia="Times New Roman" w:hAnsi="Times New Roman" w:cs="Times New Roman"/>
          <w:b/>
          <w:sz w:val="28"/>
          <w:szCs w:val="28"/>
          <w:lang w:eastAsia="en-GB"/>
        </w:rPr>
        <w:t xml:space="preserve"> Helen liability she become a partner:</w:t>
      </w:r>
    </w:p>
    <w:p w14:paraId="6487DE32" w14:textId="1715D18A" w:rsidR="002842FB" w:rsidRPr="002842FB" w:rsidRDefault="002842FB" w:rsidP="002842FB">
      <w:pPr>
        <w:suppressAutoHyphens/>
        <w:autoSpaceDN w:val="0"/>
        <w:spacing w:line="254" w:lineRule="auto"/>
        <w:jc w:val="both"/>
        <w:rPr>
          <w:rFonts w:ascii="Times New Roman" w:eastAsia="DengXian" w:hAnsi="Times New Roman" w:cs="Times New Roman"/>
          <w:sz w:val="28"/>
          <w:szCs w:val="28"/>
          <w:lang w:eastAsia="zh-CN"/>
        </w:rPr>
      </w:pPr>
      <w:r w:rsidRPr="002842FB">
        <w:rPr>
          <w:rFonts w:ascii="Times New Roman" w:eastAsia="DengXian" w:hAnsi="Times New Roman" w:cs="Times New Roman"/>
          <w:sz w:val="28"/>
          <w:szCs w:val="28"/>
          <w:lang w:eastAsia="zh-CN"/>
        </w:rPr>
        <w:t xml:space="preserve">To ascertain the liability of the partnership, </w:t>
      </w:r>
      <w:r w:rsidRPr="00596001">
        <w:rPr>
          <w:rFonts w:ascii="Times New Roman" w:eastAsia="Times New Roman" w:hAnsi="Times New Roman" w:cs="Times New Roman"/>
          <w:sz w:val="28"/>
          <w:szCs w:val="28"/>
          <w:lang w:eastAsia="en-GB"/>
        </w:rPr>
        <w:t xml:space="preserve">the </w:t>
      </w:r>
      <w:bookmarkStart w:id="2" w:name="_Hlk99703448"/>
      <w:r>
        <w:rPr>
          <w:rFonts w:ascii="Times New Roman" w:eastAsia="Times New Roman" w:hAnsi="Times New Roman" w:cs="Times New Roman"/>
          <w:sz w:val="28"/>
          <w:szCs w:val="28"/>
          <w:lang w:eastAsia="en-GB"/>
        </w:rPr>
        <w:t>“F&amp;G Furniture</w:t>
      </w:r>
      <w:r w:rsidRPr="0059600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Restoration</w:t>
      </w:r>
      <w:bookmarkEnd w:id="2"/>
      <w:r>
        <w:rPr>
          <w:rFonts w:ascii="Times New Roman" w:eastAsia="Times New Roman" w:hAnsi="Times New Roman" w:cs="Times New Roman"/>
          <w:sz w:val="28"/>
          <w:szCs w:val="28"/>
          <w:lang w:eastAsia="en-GB"/>
        </w:rPr>
        <w:t xml:space="preserve">” </w:t>
      </w:r>
      <w:r w:rsidRPr="002842FB">
        <w:rPr>
          <w:rFonts w:ascii="Times New Roman" w:eastAsia="DengXian" w:hAnsi="Times New Roman" w:cs="Times New Roman"/>
          <w:sz w:val="28"/>
          <w:szCs w:val="28"/>
          <w:lang w:eastAsia="zh-CN"/>
        </w:rPr>
        <w:t>in respect of the outstanding account, the following key elements under the PA 1890 liability needs to be established:</w:t>
      </w:r>
    </w:p>
    <w:p w14:paraId="33F77973" w14:textId="695B466D" w:rsidR="00596001" w:rsidRPr="00596001" w:rsidRDefault="00D32EB9" w:rsidP="00596001">
      <w:pPr>
        <w:spacing w:after="0" w:line="360" w:lineRule="auto"/>
        <w:rPr>
          <w:rFonts w:ascii="Times New Roman" w:eastAsia="Times New Roman" w:hAnsi="Times New Roman" w:cs="Times New Roman"/>
          <w:b/>
          <w:sz w:val="28"/>
          <w:szCs w:val="28"/>
          <w:lang w:eastAsia="en-GB"/>
        </w:rPr>
      </w:pPr>
      <w:r w:rsidRPr="00596001">
        <w:rPr>
          <w:rFonts w:ascii="Times New Roman" w:eastAsia="Times New Roman" w:hAnsi="Times New Roman" w:cs="Times New Roman"/>
          <w:sz w:val="28"/>
          <w:szCs w:val="28"/>
          <w:lang w:eastAsia="en-GB"/>
        </w:rPr>
        <w:t xml:space="preserve">Outstanding account in terms of liability based on past and present partners refers to the amount owed by partners regarding debt which charges interest. Past and present partners play the important role in the outstanding </w:t>
      </w:r>
      <w:r w:rsidR="00596001" w:rsidRPr="00596001">
        <w:rPr>
          <w:rFonts w:ascii="Times New Roman" w:eastAsia="Times New Roman" w:hAnsi="Times New Roman" w:cs="Times New Roman"/>
          <w:sz w:val="28"/>
          <w:szCs w:val="28"/>
          <w:lang w:eastAsia="en-GB"/>
        </w:rPr>
        <w:t>business</w:t>
      </w:r>
      <w:r w:rsidRPr="00596001">
        <w:rPr>
          <w:rFonts w:ascii="Times New Roman" w:eastAsia="Times New Roman" w:hAnsi="Times New Roman" w:cs="Times New Roman"/>
          <w:sz w:val="28"/>
          <w:szCs w:val="28"/>
          <w:lang w:eastAsia="en-GB"/>
        </w:rPr>
        <w:t xml:space="preserve">. </w:t>
      </w:r>
    </w:p>
    <w:p w14:paraId="0A8AB785" w14:textId="77777777" w:rsidR="00596001" w:rsidRPr="00596001" w:rsidRDefault="00D32EB9"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596001">
        <w:rPr>
          <w:rFonts w:ascii="Times New Roman" w:eastAsia="Times New Roman" w:hAnsi="Times New Roman" w:cs="Times New Roman"/>
          <w:sz w:val="28"/>
          <w:szCs w:val="28"/>
          <w:lang w:eastAsia="en-GB"/>
        </w:rPr>
        <w:t xml:space="preserve">For this, liability can be termed as general or limited partnership liability. General partnership refers to the most common type of business cooperation based on the outstanding </w:t>
      </w:r>
      <w:r w:rsidR="00596001">
        <w:rPr>
          <w:rFonts w:ascii="Times New Roman" w:eastAsia="Times New Roman" w:hAnsi="Times New Roman" w:cs="Times New Roman"/>
          <w:sz w:val="28"/>
          <w:szCs w:val="28"/>
          <w:lang w:eastAsia="en-GB"/>
        </w:rPr>
        <w:t>business</w:t>
      </w:r>
      <w:r w:rsidRPr="00596001">
        <w:rPr>
          <w:rFonts w:ascii="Times New Roman" w:eastAsia="Times New Roman" w:hAnsi="Times New Roman" w:cs="Times New Roman"/>
          <w:sz w:val="28"/>
          <w:szCs w:val="28"/>
          <w:lang w:eastAsia="en-GB"/>
        </w:rPr>
        <w:t xml:space="preserve">. </w:t>
      </w:r>
    </w:p>
    <w:p w14:paraId="3DCEE692" w14:textId="77777777" w:rsidR="00596001" w:rsidRPr="00596001" w:rsidRDefault="00D32EB9"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596001">
        <w:rPr>
          <w:rFonts w:ascii="Times New Roman" w:eastAsia="Times New Roman" w:hAnsi="Times New Roman" w:cs="Times New Roman"/>
          <w:sz w:val="28"/>
          <w:szCs w:val="28"/>
          <w:lang w:eastAsia="en-GB"/>
        </w:rPr>
        <w:t xml:space="preserve">It does not require the business entity of past and present partners. Generally, present, and past partners regrading outstanding </w:t>
      </w:r>
      <w:r w:rsidR="00596001">
        <w:rPr>
          <w:rFonts w:ascii="Times New Roman" w:eastAsia="Times New Roman" w:hAnsi="Times New Roman" w:cs="Times New Roman"/>
          <w:sz w:val="28"/>
          <w:szCs w:val="28"/>
          <w:lang w:eastAsia="en-GB"/>
        </w:rPr>
        <w:t>business</w:t>
      </w:r>
      <w:r w:rsidRPr="00596001">
        <w:rPr>
          <w:rFonts w:ascii="Times New Roman" w:eastAsia="Times New Roman" w:hAnsi="Times New Roman" w:cs="Times New Roman"/>
          <w:sz w:val="28"/>
          <w:szCs w:val="28"/>
          <w:lang w:eastAsia="en-GB"/>
        </w:rPr>
        <w:t xml:space="preserve"> can immediately produce the partnership after announcing the agreement of partnership of any sort of business.</w:t>
      </w:r>
    </w:p>
    <w:p w14:paraId="7C5B976E" w14:textId="77777777" w:rsidR="00596001" w:rsidRPr="00596001" w:rsidRDefault="00D32EB9"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596001">
        <w:rPr>
          <w:rFonts w:ascii="Times New Roman" w:eastAsia="Times New Roman" w:hAnsi="Times New Roman" w:cs="Times New Roman"/>
          <w:sz w:val="28"/>
          <w:szCs w:val="28"/>
          <w:lang w:eastAsia="en-GB"/>
        </w:rPr>
        <w:t xml:space="preserve"> Meanwhile, the profit of a company and ownership are shared among the other past partners involved in the business.  Thus, the present and past partners set various liabilities that are based on their personal obligations and responsibilities. </w:t>
      </w:r>
    </w:p>
    <w:p w14:paraId="358CA11C" w14:textId="7116B0AD" w:rsidR="00D32EB9" w:rsidRPr="00D72AB6" w:rsidRDefault="00D32EB9"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596001">
        <w:rPr>
          <w:rFonts w:ascii="Times New Roman" w:eastAsia="Times New Roman" w:hAnsi="Times New Roman" w:cs="Times New Roman"/>
          <w:sz w:val="28"/>
          <w:szCs w:val="28"/>
          <w:lang w:eastAsia="en-GB"/>
        </w:rPr>
        <w:t xml:space="preserve">Implementing partnership of general and limited liability partnership can be advised to </w:t>
      </w:r>
      <w:r w:rsidR="00596001">
        <w:rPr>
          <w:rFonts w:ascii="Times New Roman" w:eastAsia="Times New Roman" w:hAnsi="Times New Roman" w:cs="Times New Roman"/>
          <w:sz w:val="28"/>
          <w:szCs w:val="28"/>
          <w:lang w:eastAsia="en-GB"/>
        </w:rPr>
        <w:t>Helen</w:t>
      </w:r>
      <w:r w:rsidRPr="00596001">
        <w:rPr>
          <w:rFonts w:ascii="Times New Roman" w:eastAsia="Times New Roman" w:hAnsi="Times New Roman" w:cs="Times New Roman"/>
          <w:sz w:val="28"/>
          <w:szCs w:val="28"/>
          <w:lang w:eastAsia="en-GB"/>
        </w:rPr>
        <w:t xml:space="preserve"> for transforming </w:t>
      </w:r>
      <w:bookmarkStart w:id="3" w:name="_Hlk99703374"/>
      <w:r w:rsidRPr="00596001">
        <w:rPr>
          <w:rFonts w:ascii="Times New Roman" w:eastAsia="Times New Roman" w:hAnsi="Times New Roman" w:cs="Times New Roman"/>
          <w:sz w:val="28"/>
          <w:szCs w:val="28"/>
          <w:lang w:eastAsia="en-GB"/>
        </w:rPr>
        <w:t xml:space="preserve">the </w:t>
      </w:r>
      <w:r w:rsidR="00D72AB6">
        <w:rPr>
          <w:rFonts w:ascii="Times New Roman" w:eastAsia="Times New Roman" w:hAnsi="Times New Roman" w:cs="Times New Roman"/>
          <w:sz w:val="28"/>
          <w:szCs w:val="28"/>
          <w:lang w:eastAsia="en-GB"/>
        </w:rPr>
        <w:t>F&amp;G Furniture</w:t>
      </w:r>
      <w:r w:rsidRPr="00596001">
        <w:rPr>
          <w:rFonts w:ascii="Times New Roman" w:eastAsia="Times New Roman" w:hAnsi="Times New Roman" w:cs="Times New Roman"/>
          <w:sz w:val="28"/>
          <w:szCs w:val="28"/>
          <w:lang w:eastAsia="en-GB"/>
        </w:rPr>
        <w:t xml:space="preserve"> </w:t>
      </w:r>
      <w:bookmarkEnd w:id="3"/>
      <w:r w:rsidRPr="00596001">
        <w:rPr>
          <w:rFonts w:ascii="Times New Roman" w:eastAsia="Times New Roman" w:hAnsi="Times New Roman" w:cs="Times New Roman"/>
          <w:sz w:val="28"/>
          <w:szCs w:val="28"/>
          <w:lang w:eastAsia="en-GB"/>
        </w:rPr>
        <w:t>dentistry business relying on the partner</w:t>
      </w:r>
      <w:r w:rsidR="00D72AB6">
        <w:rPr>
          <w:rFonts w:ascii="Times New Roman" w:eastAsia="Times New Roman" w:hAnsi="Times New Roman" w:cs="Times New Roman"/>
          <w:sz w:val="28"/>
          <w:szCs w:val="28"/>
          <w:lang w:eastAsia="en-GB"/>
        </w:rPr>
        <w:t xml:space="preserve"> Fatima and Gloria</w:t>
      </w:r>
      <w:r w:rsidRPr="00596001">
        <w:rPr>
          <w:rFonts w:ascii="Times New Roman" w:eastAsia="Times New Roman" w:hAnsi="Times New Roman" w:cs="Times New Roman"/>
          <w:sz w:val="28"/>
          <w:szCs w:val="28"/>
          <w:lang w:eastAsia="en-GB"/>
        </w:rPr>
        <w:t xml:space="preserve">. </w:t>
      </w:r>
    </w:p>
    <w:p w14:paraId="0E84C141" w14:textId="00552FC1" w:rsidR="00D72AB6" w:rsidRPr="00596001" w:rsidRDefault="00D72AB6" w:rsidP="00596001">
      <w:pPr>
        <w:pStyle w:val="ListParagraph"/>
        <w:numPr>
          <w:ilvl w:val="0"/>
          <w:numId w:val="2"/>
        </w:numPr>
        <w:spacing w:after="0" w:line="360" w:lineRule="auto"/>
        <w:rPr>
          <w:rFonts w:ascii="Times New Roman" w:eastAsia="Times New Roman" w:hAnsi="Times New Roman" w:cs="Times New Roman"/>
          <w:b/>
          <w:sz w:val="28"/>
          <w:szCs w:val="28"/>
          <w:lang w:eastAsia="en-GB"/>
        </w:rPr>
      </w:pPr>
      <w:r w:rsidRPr="00D32EB9">
        <w:rPr>
          <w:rFonts w:ascii="Times New Roman" w:eastAsia="Times New Roman" w:hAnsi="Times New Roman" w:cs="Times New Roman"/>
          <w:sz w:val="28"/>
          <w:szCs w:val="28"/>
          <w:lang w:eastAsia="en-GB"/>
        </w:rPr>
        <w:lastRenderedPageBreak/>
        <w:t>Statutory liability in terms of outstanding account is the legal term where the past and present partners is held responsible for the omission and specific action based on the relevant law including the interpretation</w:t>
      </w:r>
    </w:p>
    <w:p w14:paraId="6F0D8C15" w14:textId="77777777" w:rsidR="00D32EB9" w:rsidRPr="00D32EB9" w:rsidRDefault="00D32EB9" w:rsidP="00D32EB9">
      <w:pPr>
        <w:spacing w:after="0" w:line="360" w:lineRule="auto"/>
        <w:jc w:val="both"/>
        <w:rPr>
          <w:rFonts w:ascii="Times New Roman" w:eastAsia="Times New Roman" w:hAnsi="Times New Roman" w:cs="Times New Roman"/>
          <w:sz w:val="28"/>
          <w:szCs w:val="28"/>
          <w:lang w:eastAsia="en-GB"/>
        </w:rPr>
      </w:pPr>
    </w:p>
    <w:p w14:paraId="75C3E475" w14:textId="36768C37" w:rsidR="00D32EB9" w:rsidRDefault="00D32EB9" w:rsidP="00D32EB9">
      <w:pPr>
        <w:spacing w:after="0" w:line="360" w:lineRule="auto"/>
        <w:jc w:val="both"/>
        <w:rPr>
          <w:rFonts w:ascii="Times New Roman" w:eastAsia="Times New Roman" w:hAnsi="Times New Roman" w:cs="Times New Roman"/>
          <w:sz w:val="28"/>
          <w:szCs w:val="28"/>
          <w:lang w:eastAsia="en-GB"/>
        </w:rPr>
      </w:pPr>
      <w:r w:rsidRPr="00D32EB9">
        <w:rPr>
          <w:rFonts w:ascii="Times New Roman" w:eastAsia="Times New Roman" w:hAnsi="Times New Roman" w:cs="Times New Roman"/>
          <w:sz w:val="28"/>
          <w:szCs w:val="28"/>
          <w:lang w:eastAsia="en-GB"/>
        </w:rPr>
        <w:t xml:space="preserve">In the matter of partnership based on the present and past partnership regarding </w:t>
      </w:r>
      <w:r w:rsidR="002842FB">
        <w:rPr>
          <w:rFonts w:ascii="Times New Roman" w:eastAsia="Times New Roman" w:hAnsi="Times New Roman" w:cs="Times New Roman"/>
          <w:sz w:val="28"/>
          <w:szCs w:val="28"/>
          <w:lang w:eastAsia="en-GB"/>
        </w:rPr>
        <w:t xml:space="preserve"> “F&amp;G Furniture</w:t>
      </w:r>
      <w:r w:rsidR="002842FB" w:rsidRPr="00596001">
        <w:rPr>
          <w:rFonts w:ascii="Times New Roman" w:eastAsia="Times New Roman" w:hAnsi="Times New Roman" w:cs="Times New Roman"/>
          <w:sz w:val="28"/>
          <w:szCs w:val="28"/>
          <w:lang w:eastAsia="en-GB"/>
        </w:rPr>
        <w:t xml:space="preserve"> </w:t>
      </w:r>
      <w:r w:rsidR="002842FB">
        <w:rPr>
          <w:rFonts w:ascii="Times New Roman" w:eastAsia="Times New Roman" w:hAnsi="Times New Roman" w:cs="Times New Roman"/>
          <w:sz w:val="28"/>
          <w:szCs w:val="28"/>
          <w:lang w:eastAsia="en-GB"/>
        </w:rPr>
        <w:t>Restoration</w:t>
      </w:r>
      <w:r w:rsidR="002842FB" w:rsidRPr="00D32EB9">
        <w:rPr>
          <w:rFonts w:ascii="Times New Roman" w:eastAsia="Times New Roman" w:hAnsi="Times New Roman" w:cs="Times New Roman"/>
          <w:sz w:val="28"/>
          <w:szCs w:val="28"/>
          <w:lang w:eastAsia="en-GB"/>
        </w:rPr>
        <w:t xml:space="preserve"> </w:t>
      </w:r>
      <w:r w:rsidRPr="00D32EB9">
        <w:rPr>
          <w:rFonts w:ascii="Times New Roman" w:eastAsia="Times New Roman" w:hAnsi="Times New Roman" w:cs="Times New Roman"/>
          <w:sz w:val="28"/>
          <w:szCs w:val="28"/>
          <w:lang w:eastAsia="en-GB"/>
        </w:rPr>
        <w:t xml:space="preserve">of dentistry business, general and limited liability partnership can be the perfect term for the business to be carried out in outstanding </w:t>
      </w:r>
      <w:r w:rsidR="002842FB">
        <w:rPr>
          <w:rFonts w:ascii="Times New Roman" w:eastAsia="Times New Roman" w:hAnsi="Times New Roman" w:cs="Times New Roman"/>
          <w:sz w:val="28"/>
          <w:szCs w:val="28"/>
          <w:lang w:eastAsia="en-GB"/>
        </w:rPr>
        <w:t>Business</w:t>
      </w:r>
      <w:r w:rsidRPr="00D32EB9">
        <w:rPr>
          <w:rFonts w:ascii="Times New Roman" w:eastAsia="Times New Roman" w:hAnsi="Times New Roman" w:cs="Times New Roman"/>
          <w:sz w:val="28"/>
          <w:szCs w:val="28"/>
          <w:lang w:eastAsia="en-GB"/>
        </w:rPr>
        <w:t xml:space="preserve">. On the other hand, the appropriate precise statutory authorities for </w:t>
      </w:r>
      <w:r w:rsidR="002842FB">
        <w:rPr>
          <w:rFonts w:ascii="Times New Roman" w:eastAsia="Times New Roman" w:hAnsi="Times New Roman" w:cs="Times New Roman"/>
          <w:sz w:val="28"/>
          <w:szCs w:val="28"/>
          <w:lang w:eastAsia="en-GB"/>
        </w:rPr>
        <w:t>Helen’s</w:t>
      </w:r>
      <w:r w:rsidRPr="00D32EB9">
        <w:rPr>
          <w:rFonts w:ascii="Times New Roman" w:eastAsia="Times New Roman" w:hAnsi="Times New Roman" w:cs="Times New Roman"/>
          <w:sz w:val="28"/>
          <w:szCs w:val="28"/>
          <w:lang w:eastAsia="en-GB"/>
        </w:rPr>
        <w:t xml:space="preserve"> advice </w:t>
      </w:r>
      <w:r w:rsidR="002842FB" w:rsidRPr="00D32EB9">
        <w:rPr>
          <w:rFonts w:ascii="Times New Roman" w:eastAsia="Times New Roman" w:hAnsi="Times New Roman" w:cs="Times New Roman"/>
          <w:sz w:val="28"/>
          <w:szCs w:val="28"/>
          <w:lang w:eastAsia="en-GB"/>
        </w:rPr>
        <w:t>are</w:t>
      </w:r>
      <w:r w:rsidRPr="00D32EB9">
        <w:rPr>
          <w:rFonts w:ascii="Times New Roman" w:eastAsia="Times New Roman" w:hAnsi="Times New Roman" w:cs="Times New Roman"/>
          <w:sz w:val="28"/>
          <w:szCs w:val="28"/>
          <w:lang w:eastAsia="en-GB"/>
        </w:rPr>
        <w:t xml:space="preserve"> the statutory liability which is the legal term where some individual can be held for the responsible and specific action based on the relevant law and interpretation. From this, the partnership made by </w:t>
      </w:r>
      <w:r w:rsidR="002842FB">
        <w:rPr>
          <w:rFonts w:ascii="Times New Roman" w:eastAsia="Times New Roman" w:hAnsi="Times New Roman" w:cs="Times New Roman"/>
          <w:sz w:val="28"/>
          <w:szCs w:val="28"/>
          <w:lang w:eastAsia="en-GB"/>
        </w:rPr>
        <w:t>Helen</w:t>
      </w:r>
      <w:r w:rsidRPr="00D32EB9">
        <w:rPr>
          <w:rFonts w:ascii="Times New Roman" w:eastAsia="Times New Roman" w:hAnsi="Times New Roman" w:cs="Times New Roman"/>
          <w:sz w:val="28"/>
          <w:szCs w:val="28"/>
          <w:lang w:eastAsia="en-GB"/>
        </w:rPr>
        <w:t xml:space="preserve"> with </w:t>
      </w:r>
      <w:r w:rsidR="002842FB">
        <w:rPr>
          <w:rFonts w:ascii="Times New Roman" w:eastAsia="Times New Roman" w:hAnsi="Times New Roman" w:cs="Times New Roman"/>
          <w:sz w:val="28"/>
          <w:szCs w:val="28"/>
          <w:lang w:eastAsia="en-GB"/>
        </w:rPr>
        <w:t xml:space="preserve">Fatima </w:t>
      </w:r>
      <w:r w:rsidRPr="00D32EB9">
        <w:rPr>
          <w:rFonts w:ascii="Times New Roman" w:eastAsia="Times New Roman" w:hAnsi="Times New Roman" w:cs="Times New Roman"/>
          <w:sz w:val="28"/>
          <w:szCs w:val="28"/>
          <w:lang w:eastAsia="en-GB"/>
        </w:rPr>
        <w:t xml:space="preserve">and </w:t>
      </w:r>
      <w:r w:rsidR="002842FB">
        <w:rPr>
          <w:rFonts w:ascii="Times New Roman" w:eastAsia="Times New Roman" w:hAnsi="Times New Roman" w:cs="Times New Roman"/>
          <w:sz w:val="28"/>
          <w:szCs w:val="28"/>
          <w:lang w:eastAsia="en-GB"/>
        </w:rPr>
        <w:t>Gloria</w:t>
      </w:r>
      <w:r w:rsidRPr="00D32EB9">
        <w:rPr>
          <w:rFonts w:ascii="Times New Roman" w:eastAsia="Times New Roman" w:hAnsi="Times New Roman" w:cs="Times New Roman"/>
          <w:sz w:val="28"/>
          <w:szCs w:val="28"/>
          <w:lang w:eastAsia="en-GB"/>
        </w:rPr>
        <w:t xml:space="preserve"> based on the general and limited liability partnership can rely on the liabilities of statutory with the respect of the outstanding </w:t>
      </w:r>
      <w:r w:rsidR="00F67804">
        <w:rPr>
          <w:rFonts w:ascii="Times New Roman" w:eastAsia="Times New Roman" w:hAnsi="Times New Roman" w:cs="Times New Roman"/>
          <w:sz w:val="28"/>
          <w:szCs w:val="28"/>
          <w:lang w:eastAsia="en-GB"/>
        </w:rPr>
        <w:t>business</w:t>
      </w:r>
      <w:r w:rsidRPr="00D32EB9">
        <w:rPr>
          <w:rFonts w:ascii="Times New Roman" w:eastAsia="Times New Roman" w:hAnsi="Times New Roman" w:cs="Times New Roman"/>
          <w:sz w:val="28"/>
          <w:szCs w:val="28"/>
          <w:lang w:eastAsia="en-GB"/>
        </w:rPr>
        <w:t>. Precise of statutory liability is the generic term which can be applied by the partners to conduct the business of</w:t>
      </w:r>
      <w:r w:rsidR="00F67804">
        <w:rPr>
          <w:rFonts w:ascii="Times New Roman" w:eastAsia="Times New Roman" w:hAnsi="Times New Roman" w:cs="Times New Roman"/>
          <w:sz w:val="28"/>
          <w:szCs w:val="28"/>
          <w:lang w:eastAsia="en-GB"/>
        </w:rPr>
        <w:t xml:space="preserve"> F&amp;G Furniture </w:t>
      </w:r>
      <w:r w:rsidRPr="00D32EB9">
        <w:rPr>
          <w:rFonts w:ascii="Times New Roman" w:eastAsia="Times New Roman" w:hAnsi="Times New Roman" w:cs="Times New Roman"/>
          <w:sz w:val="28"/>
          <w:szCs w:val="28"/>
          <w:lang w:eastAsia="en-GB"/>
        </w:rPr>
        <w:t xml:space="preserve">dentistry including financial term. Therefore, statutory liability can be recommended to </w:t>
      </w:r>
      <w:r w:rsidR="00F67804">
        <w:rPr>
          <w:rFonts w:ascii="Times New Roman" w:eastAsia="Times New Roman" w:hAnsi="Times New Roman" w:cs="Times New Roman"/>
          <w:sz w:val="28"/>
          <w:szCs w:val="28"/>
          <w:lang w:eastAsia="en-GB"/>
        </w:rPr>
        <w:t>Helen</w:t>
      </w:r>
      <w:r w:rsidRPr="00D32EB9">
        <w:rPr>
          <w:rFonts w:ascii="Times New Roman" w:eastAsia="Times New Roman" w:hAnsi="Times New Roman" w:cs="Times New Roman"/>
          <w:sz w:val="28"/>
          <w:szCs w:val="28"/>
          <w:lang w:eastAsia="en-GB"/>
        </w:rPr>
        <w:t xml:space="preserve"> to appeal to transactions of real estate, obligation of stockholder and behaviour of the member involved in partnership. </w:t>
      </w:r>
    </w:p>
    <w:p w14:paraId="7CEDEBE0" w14:textId="4E7EDEAB" w:rsidR="00D94B01" w:rsidRDefault="00D94B01" w:rsidP="00D32EB9">
      <w:pPr>
        <w:spacing w:after="0" w:line="360" w:lineRule="auto"/>
        <w:jc w:val="both"/>
        <w:rPr>
          <w:rFonts w:ascii="Times New Roman" w:eastAsia="Times New Roman" w:hAnsi="Times New Roman" w:cs="Times New Roman"/>
          <w:sz w:val="28"/>
          <w:szCs w:val="28"/>
          <w:lang w:eastAsia="en-GB"/>
        </w:rPr>
      </w:pPr>
    </w:p>
    <w:p w14:paraId="74312E58" w14:textId="1DCBD936" w:rsidR="00D94B01" w:rsidRDefault="00D94B01" w:rsidP="00D32EB9">
      <w:pPr>
        <w:spacing w:after="0" w:line="360" w:lineRule="auto"/>
        <w:jc w:val="both"/>
        <w:rPr>
          <w:rFonts w:ascii="Times New Roman" w:eastAsia="Times New Roman" w:hAnsi="Times New Roman" w:cs="Times New Roman"/>
          <w:sz w:val="28"/>
          <w:szCs w:val="28"/>
          <w:lang w:eastAsia="en-GB"/>
        </w:rPr>
      </w:pPr>
    </w:p>
    <w:p w14:paraId="1E39A392" w14:textId="71200C79" w:rsidR="00D94B01" w:rsidRDefault="00D94B01" w:rsidP="00D32EB9">
      <w:pPr>
        <w:spacing w:after="0" w:line="360" w:lineRule="auto"/>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C. </w:t>
      </w:r>
    </w:p>
    <w:p w14:paraId="06E68EC5" w14:textId="77777777" w:rsidR="00BC1DCD" w:rsidRPr="00BC1DCD" w:rsidRDefault="00BC1DCD" w:rsidP="00BC1DCD">
      <w:pPr>
        <w:suppressAutoHyphens/>
        <w:autoSpaceDN w:val="0"/>
        <w:spacing w:line="254" w:lineRule="auto"/>
        <w:jc w:val="both"/>
        <w:rPr>
          <w:rFonts w:ascii="Arial" w:eastAsia="DengXian" w:hAnsi="Arial" w:cs="Arial"/>
          <w:sz w:val="28"/>
          <w:szCs w:val="28"/>
          <w:lang w:eastAsia="zh-CN"/>
        </w:rPr>
      </w:pPr>
    </w:p>
    <w:p w14:paraId="55FFDAF4" w14:textId="77777777" w:rsidR="00BC1DCD" w:rsidRPr="00BC1DCD" w:rsidRDefault="00BC1DCD" w:rsidP="00BC1DCD">
      <w:pPr>
        <w:suppressAutoHyphens/>
        <w:autoSpaceDN w:val="0"/>
        <w:spacing w:line="254" w:lineRule="auto"/>
        <w:jc w:val="both"/>
        <w:rPr>
          <w:rFonts w:ascii="Times New Roman" w:eastAsia="DengXian" w:hAnsi="Times New Roman" w:cs="Times New Roman"/>
          <w:sz w:val="28"/>
          <w:szCs w:val="28"/>
          <w:lang w:eastAsia="zh-CN"/>
        </w:rPr>
      </w:pPr>
      <w:r w:rsidRPr="00BC1DCD">
        <w:rPr>
          <w:rFonts w:ascii="Times New Roman" w:eastAsia="DengXian" w:hAnsi="Times New Roman" w:cs="Times New Roman"/>
          <w:sz w:val="28"/>
          <w:szCs w:val="28"/>
          <w:lang w:eastAsia="zh-CN"/>
        </w:rPr>
        <w:t>The authority may be actual authority created by an agreement and may be conferred either expressly (written in a partnership agreement or by implication.</w:t>
      </w:r>
    </w:p>
    <w:p w14:paraId="537FB61B" w14:textId="77777777" w:rsidR="00BC1DCD" w:rsidRPr="00BC1DCD" w:rsidRDefault="00BC1DCD" w:rsidP="00BC1DCD">
      <w:pPr>
        <w:suppressAutoHyphens/>
        <w:autoSpaceDN w:val="0"/>
        <w:spacing w:line="254" w:lineRule="auto"/>
        <w:jc w:val="both"/>
        <w:rPr>
          <w:rFonts w:ascii="Times New Roman" w:eastAsia="DengXian" w:hAnsi="Times New Roman" w:cs="Times New Roman"/>
          <w:sz w:val="28"/>
          <w:szCs w:val="28"/>
          <w:lang w:eastAsia="zh-CN"/>
        </w:rPr>
      </w:pPr>
    </w:p>
    <w:p w14:paraId="657A0020" w14:textId="77777777" w:rsidR="00BC1DCD" w:rsidRPr="00BC1DCD" w:rsidRDefault="00BC1DCD" w:rsidP="00BC1DCD">
      <w:pPr>
        <w:suppressAutoHyphens/>
        <w:autoSpaceDN w:val="0"/>
        <w:spacing w:line="254" w:lineRule="auto"/>
        <w:jc w:val="both"/>
        <w:rPr>
          <w:rFonts w:ascii="Times New Roman" w:eastAsia="DengXian" w:hAnsi="Times New Roman" w:cs="Times New Roman"/>
          <w:sz w:val="28"/>
          <w:szCs w:val="28"/>
          <w:lang w:eastAsia="zh-CN"/>
        </w:rPr>
      </w:pPr>
      <w:r w:rsidRPr="00BC1DCD">
        <w:rPr>
          <w:rFonts w:ascii="Times New Roman" w:eastAsia="DengXian" w:hAnsi="Times New Roman" w:cs="Times New Roman"/>
          <w:sz w:val="28"/>
          <w:szCs w:val="28"/>
          <w:lang w:eastAsia="zh-CN"/>
        </w:rPr>
        <w:t xml:space="preserve">Liability of the partners for wrongful acts or omissions for which the firm is liable is joint and several (s12 PA 1890). </w:t>
      </w:r>
    </w:p>
    <w:p w14:paraId="1463AF0F" w14:textId="7199E117" w:rsidR="00BC1DCD" w:rsidRDefault="00BC1DCD" w:rsidP="00BC1DCD">
      <w:pPr>
        <w:pStyle w:val="ListParagraph"/>
        <w:numPr>
          <w:ilvl w:val="0"/>
          <w:numId w:val="3"/>
        </w:numPr>
        <w:suppressAutoHyphens/>
        <w:autoSpaceDN w:val="0"/>
        <w:spacing w:line="254" w:lineRule="auto"/>
        <w:jc w:val="both"/>
        <w:rPr>
          <w:rFonts w:ascii="Times New Roman" w:eastAsia="DengXian" w:hAnsi="Times New Roman" w:cs="Times New Roman"/>
          <w:sz w:val="28"/>
          <w:szCs w:val="28"/>
          <w:lang w:eastAsia="zh-CN"/>
        </w:rPr>
      </w:pPr>
      <w:r w:rsidRPr="00BC1DCD">
        <w:rPr>
          <w:rFonts w:ascii="Times New Roman" w:eastAsia="DengXian" w:hAnsi="Times New Roman" w:cs="Times New Roman"/>
          <w:sz w:val="28"/>
          <w:szCs w:val="28"/>
          <w:lang w:eastAsia="zh-CN"/>
        </w:rPr>
        <w:t>If the is an default position</w:t>
      </w:r>
      <w:r>
        <w:rPr>
          <w:rFonts w:ascii="Times New Roman" w:eastAsia="DengXian" w:hAnsi="Times New Roman" w:cs="Times New Roman"/>
          <w:sz w:val="28"/>
          <w:szCs w:val="28"/>
          <w:lang w:eastAsia="zh-CN"/>
        </w:rPr>
        <w:t xml:space="preserve"> the Helen</w:t>
      </w:r>
      <w:r w:rsidRPr="00BC1DCD">
        <w:rPr>
          <w:rFonts w:ascii="Times New Roman" w:eastAsia="DengXian" w:hAnsi="Times New Roman" w:cs="Times New Roman"/>
          <w:sz w:val="28"/>
          <w:szCs w:val="28"/>
          <w:lang w:eastAsia="zh-CN"/>
        </w:rPr>
        <w:t xml:space="preserve"> is still a present partner would be liable for the debt.</w:t>
      </w:r>
    </w:p>
    <w:p w14:paraId="16651916" w14:textId="43F4814B" w:rsidR="00F14B50" w:rsidRPr="00F14B50" w:rsidRDefault="00F14B50" w:rsidP="00F14B50">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lastRenderedPageBreak/>
        <w:t>Helen</w:t>
      </w:r>
      <w:r w:rsidRPr="00F14B50">
        <w:rPr>
          <w:rFonts w:ascii="Times New Roman" w:hAnsi="Times New Roman" w:cs="Times New Roman"/>
          <w:sz w:val="28"/>
          <w:szCs w:val="28"/>
        </w:rPr>
        <w:t xml:space="preserve"> joined the </w:t>
      </w:r>
      <w:r>
        <w:rPr>
          <w:rFonts w:ascii="Times New Roman" w:hAnsi="Times New Roman" w:cs="Times New Roman"/>
          <w:sz w:val="28"/>
          <w:szCs w:val="28"/>
        </w:rPr>
        <w:t>Business</w:t>
      </w:r>
      <w:r w:rsidRPr="00F14B50">
        <w:rPr>
          <w:rFonts w:ascii="Times New Roman" w:hAnsi="Times New Roman" w:cs="Times New Roman"/>
          <w:sz w:val="28"/>
          <w:szCs w:val="28"/>
        </w:rPr>
        <w:t xml:space="preserve"> on </w:t>
      </w:r>
      <w:r>
        <w:rPr>
          <w:rFonts w:ascii="Times New Roman" w:hAnsi="Times New Roman" w:cs="Times New Roman"/>
          <w:sz w:val="28"/>
          <w:szCs w:val="28"/>
        </w:rPr>
        <w:t>1</w:t>
      </w:r>
      <w:r w:rsidRPr="00F14B50">
        <w:rPr>
          <w:rFonts w:ascii="Times New Roman" w:hAnsi="Times New Roman" w:cs="Times New Roman"/>
          <w:sz w:val="28"/>
          <w:szCs w:val="28"/>
          <w:vertAlign w:val="superscript"/>
        </w:rPr>
        <w:t>st</w:t>
      </w:r>
      <w:r>
        <w:rPr>
          <w:rFonts w:ascii="Times New Roman" w:hAnsi="Times New Roman" w:cs="Times New Roman"/>
          <w:sz w:val="28"/>
          <w:szCs w:val="28"/>
        </w:rPr>
        <w:t xml:space="preserve"> </w:t>
      </w:r>
      <w:r w:rsidRPr="00F14B50">
        <w:rPr>
          <w:rFonts w:ascii="Times New Roman" w:hAnsi="Times New Roman" w:cs="Times New Roman"/>
          <w:sz w:val="28"/>
          <w:szCs w:val="28"/>
        </w:rPr>
        <w:t xml:space="preserve"> </w:t>
      </w:r>
      <w:r>
        <w:rPr>
          <w:rFonts w:ascii="Times New Roman" w:hAnsi="Times New Roman" w:cs="Times New Roman"/>
          <w:sz w:val="28"/>
          <w:szCs w:val="28"/>
        </w:rPr>
        <w:t xml:space="preserve">sept </w:t>
      </w:r>
      <w:r w:rsidRPr="00F14B50">
        <w:rPr>
          <w:rFonts w:ascii="Times New Roman" w:hAnsi="Times New Roman" w:cs="Times New Roman"/>
          <w:sz w:val="28"/>
          <w:szCs w:val="28"/>
        </w:rPr>
        <w:t xml:space="preserve"> 2</w:t>
      </w:r>
      <w:r>
        <w:rPr>
          <w:rFonts w:ascii="Times New Roman" w:hAnsi="Times New Roman" w:cs="Times New Roman"/>
          <w:sz w:val="28"/>
          <w:szCs w:val="28"/>
        </w:rPr>
        <w:t>022</w:t>
      </w:r>
      <w:r w:rsidRPr="00F14B50">
        <w:rPr>
          <w:rFonts w:ascii="Times New Roman" w:hAnsi="Times New Roman" w:cs="Times New Roman"/>
          <w:sz w:val="28"/>
          <w:szCs w:val="28"/>
        </w:rPr>
        <w:t xml:space="preserve"> after the date of the transaction, </w:t>
      </w:r>
      <w:r>
        <w:rPr>
          <w:rFonts w:ascii="Times New Roman" w:hAnsi="Times New Roman" w:cs="Times New Roman"/>
          <w:sz w:val="28"/>
          <w:szCs w:val="28"/>
        </w:rPr>
        <w:t>1</w:t>
      </w:r>
      <w:r w:rsidRPr="00F14B50">
        <w:rPr>
          <w:rFonts w:ascii="Times New Roman" w:hAnsi="Times New Roman" w:cs="Times New Roman"/>
          <w:sz w:val="28"/>
          <w:szCs w:val="28"/>
          <w:vertAlign w:val="superscript"/>
        </w:rPr>
        <w:t>st</w:t>
      </w:r>
      <w:r>
        <w:rPr>
          <w:rFonts w:ascii="Times New Roman" w:hAnsi="Times New Roman" w:cs="Times New Roman"/>
          <w:sz w:val="28"/>
          <w:szCs w:val="28"/>
        </w:rPr>
        <w:t xml:space="preserve"> </w:t>
      </w:r>
      <w:r w:rsidRPr="00F14B50">
        <w:rPr>
          <w:rFonts w:ascii="Times New Roman" w:hAnsi="Times New Roman" w:cs="Times New Roman"/>
          <w:sz w:val="28"/>
          <w:szCs w:val="28"/>
        </w:rPr>
        <w:t xml:space="preserve"> August, so </w:t>
      </w:r>
      <w:r>
        <w:rPr>
          <w:rFonts w:ascii="Times New Roman" w:hAnsi="Times New Roman" w:cs="Times New Roman"/>
          <w:sz w:val="28"/>
          <w:szCs w:val="28"/>
        </w:rPr>
        <w:t xml:space="preserve">she </w:t>
      </w:r>
      <w:r w:rsidRPr="00F14B50">
        <w:rPr>
          <w:rFonts w:ascii="Times New Roman" w:hAnsi="Times New Roman" w:cs="Times New Roman"/>
          <w:sz w:val="28"/>
          <w:szCs w:val="28"/>
        </w:rPr>
        <w:t xml:space="preserve">would not be jointly liable for the outstanding </w:t>
      </w:r>
      <w:r>
        <w:rPr>
          <w:rFonts w:ascii="Times New Roman" w:hAnsi="Times New Roman" w:cs="Times New Roman"/>
          <w:sz w:val="28"/>
          <w:szCs w:val="28"/>
        </w:rPr>
        <w:t>debt</w:t>
      </w:r>
      <w:r w:rsidRPr="00F14B50">
        <w:rPr>
          <w:rFonts w:ascii="Times New Roman" w:hAnsi="Times New Roman" w:cs="Times New Roman"/>
          <w:sz w:val="28"/>
          <w:szCs w:val="28"/>
        </w:rPr>
        <w:t>. s17 PA 1890 says that ‘’a person who is admitted as a partner into an existing firm does not thereby become liable to the creditors of the firm for anything done before he became a partner’’.</w:t>
      </w:r>
    </w:p>
    <w:p w14:paraId="375D2E0F" w14:textId="77777777" w:rsidR="00F14B50" w:rsidRPr="00BC1DCD" w:rsidRDefault="00F14B50" w:rsidP="00F14B50">
      <w:pPr>
        <w:pStyle w:val="ListParagraph"/>
        <w:suppressAutoHyphens/>
        <w:autoSpaceDN w:val="0"/>
        <w:spacing w:line="254" w:lineRule="auto"/>
        <w:jc w:val="both"/>
        <w:rPr>
          <w:rFonts w:ascii="Times New Roman" w:eastAsia="DengXian" w:hAnsi="Times New Roman" w:cs="Times New Roman"/>
          <w:sz w:val="28"/>
          <w:szCs w:val="28"/>
          <w:lang w:eastAsia="zh-CN"/>
        </w:rPr>
      </w:pPr>
    </w:p>
    <w:p w14:paraId="3058AE2E" w14:textId="4EF4A05C" w:rsidR="00D94B01" w:rsidRPr="00D94B01" w:rsidRDefault="0076158A" w:rsidP="00D32EB9">
      <w:pPr>
        <w:spacing w:after="0" w:line="360" w:lineRule="auto"/>
        <w:jc w:val="both"/>
        <w:rPr>
          <w:rFonts w:ascii="Times New Roman" w:eastAsia="Times New Roman" w:hAnsi="Times New Roman" w:cs="Times New Roman"/>
          <w:b/>
          <w:bCs/>
          <w:sz w:val="28"/>
          <w:szCs w:val="28"/>
          <w:lang w:eastAsia="en-GB"/>
        </w:rPr>
      </w:pPr>
      <w:r>
        <w:rPr>
          <w:rFonts w:ascii="Times New Roman" w:hAnsi="Times New Roman" w:cs="Times New Roman"/>
          <w:sz w:val="28"/>
          <w:szCs w:val="28"/>
        </w:rPr>
        <w:t>According to PA 1890</w:t>
      </w:r>
      <w:r w:rsidR="00D94B01" w:rsidRPr="00D94B01">
        <w:rPr>
          <w:rFonts w:ascii="Times New Roman" w:hAnsi="Times New Roman" w:cs="Times New Roman"/>
          <w:sz w:val="28"/>
          <w:szCs w:val="28"/>
        </w:rPr>
        <w:t xml:space="preserve"> she could be held liable for partnership debts before she joins the partnership on 1 September, and what she could do to protect herself from such liability.</w:t>
      </w:r>
    </w:p>
    <w:p w14:paraId="77204CD2" w14:textId="77777777" w:rsidR="00D32EB9" w:rsidRPr="00D94B01" w:rsidRDefault="00D32EB9" w:rsidP="00D32EB9">
      <w:pPr>
        <w:spacing w:after="0" w:line="360" w:lineRule="auto"/>
        <w:jc w:val="both"/>
        <w:rPr>
          <w:rFonts w:ascii="Times New Roman" w:eastAsia="Times New Roman" w:hAnsi="Times New Roman" w:cs="Times New Roman"/>
          <w:b/>
          <w:sz w:val="28"/>
          <w:szCs w:val="28"/>
          <w:lang w:eastAsia="en-GB"/>
        </w:rPr>
      </w:pPr>
      <w:r w:rsidRPr="00D94B01">
        <w:rPr>
          <w:rFonts w:ascii="Times New Roman" w:eastAsia="Times New Roman" w:hAnsi="Times New Roman" w:cs="Times New Roman"/>
          <w:b/>
          <w:sz w:val="28"/>
          <w:szCs w:val="28"/>
          <w:lang w:eastAsia="en-GB"/>
        </w:rPr>
        <w:t xml:space="preserve">                                                                          </w:t>
      </w:r>
    </w:p>
    <w:p w14:paraId="2D2FF8EB" w14:textId="77777777" w:rsidR="00D32EB9" w:rsidRPr="00D32EB9" w:rsidRDefault="00D32EB9" w:rsidP="00D32EB9">
      <w:pPr>
        <w:spacing w:after="0" w:line="360" w:lineRule="auto"/>
        <w:rPr>
          <w:rFonts w:ascii="Times New Roman" w:eastAsia="Times New Roman" w:hAnsi="Times New Roman" w:cs="Times New Roman"/>
          <w:b/>
          <w:sz w:val="28"/>
          <w:szCs w:val="28"/>
          <w:lang w:eastAsia="en-GB"/>
        </w:rPr>
      </w:pPr>
    </w:p>
    <w:p w14:paraId="246D271D" w14:textId="77777777" w:rsidR="00D32EB9" w:rsidRPr="00D32EB9" w:rsidRDefault="00D32EB9" w:rsidP="00D32EB9">
      <w:pPr>
        <w:spacing w:after="0" w:line="360" w:lineRule="auto"/>
        <w:rPr>
          <w:rFonts w:ascii="Times New Roman" w:eastAsia="Times New Roman" w:hAnsi="Times New Roman" w:cs="Times New Roman"/>
          <w:b/>
          <w:sz w:val="28"/>
          <w:szCs w:val="28"/>
          <w:lang w:eastAsia="en-GB"/>
        </w:rPr>
      </w:pPr>
    </w:p>
    <w:p w14:paraId="0A8251EA"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448D3155"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77AA73F9"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61301F73"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0E3372B2"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66C3CA10"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002BB8E2"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28606D40"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164BFE1B" w14:textId="77777777" w:rsidR="00D32EB9" w:rsidRPr="00D32EB9" w:rsidRDefault="00D32EB9" w:rsidP="00D32EB9">
      <w:pPr>
        <w:keepNext/>
        <w:keepLines/>
        <w:spacing w:before="240" w:after="0"/>
        <w:jc w:val="center"/>
        <w:outlineLvl w:val="0"/>
        <w:rPr>
          <w:rFonts w:ascii="Times New Roman" w:eastAsia="Times New Roman" w:hAnsi="Times New Roman" w:cs="Times New Roman"/>
          <w:b/>
          <w:color w:val="2F5496" w:themeColor="accent1" w:themeShade="BF"/>
          <w:sz w:val="28"/>
          <w:szCs w:val="28"/>
          <w:lang w:eastAsia="en-GB"/>
        </w:rPr>
      </w:pPr>
      <w:r w:rsidRPr="00D32EB9">
        <w:rPr>
          <w:rFonts w:ascii="Times New Roman" w:eastAsia="Times New Roman" w:hAnsi="Times New Roman" w:cs="Times New Roman"/>
          <w:b/>
          <w:color w:val="2F5496" w:themeColor="accent1" w:themeShade="BF"/>
          <w:sz w:val="28"/>
          <w:szCs w:val="28"/>
          <w:lang w:eastAsia="en-GB"/>
        </w:rPr>
        <w:t>Task 2</w:t>
      </w:r>
    </w:p>
    <w:p w14:paraId="0B4A2C99" w14:textId="28A3EECB" w:rsidR="00D32EB9" w:rsidRPr="00495DB3" w:rsidRDefault="00D32EB9" w:rsidP="00D32EB9">
      <w:pPr>
        <w:spacing w:line="360" w:lineRule="auto"/>
        <w:jc w:val="both"/>
        <w:rPr>
          <w:rFonts w:ascii="Times New Roman" w:eastAsia="Times New Roman" w:hAnsi="Times New Roman" w:cs="Times New Roman"/>
          <w:b/>
          <w:sz w:val="28"/>
          <w:szCs w:val="28"/>
          <w:lang w:val="en-US" w:eastAsia="en-GB"/>
        </w:rPr>
      </w:pPr>
      <w:r w:rsidRPr="00D32EB9">
        <w:rPr>
          <w:rFonts w:ascii="Times New Roman" w:eastAsia="Times New Roman" w:hAnsi="Times New Roman" w:cs="Times New Roman"/>
          <w:b/>
          <w:sz w:val="28"/>
          <w:szCs w:val="28"/>
          <w:lang w:val="en-US" w:eastAsia="en-GB"/>
        </w:rPr>
        <w:t>Question 2</w:t>
      </w:r>
    </w:p>
    <w:p w14:paraId="379DB0B1" w14:textId="5D29C42B" w:rsidR="00D32EB9" w:rsidRPr="00D32EB9" w:rsidRDefault="00D32EB9" w:rsidP="00D32EB9">
      <w:pPr>
        <w:spacing w:line="360" w:lineRule="auto"/>
        <w:jc w:val="both"/>
        <w:rPr>
          <w:rFonts w:ascii="Times New Roman" w:eastAsia="Times New Roman" w:hAnsi="Times New Roman" w:cs="Times New Roman"/>
          <w:sz w:val="28"/>
          <w:szCs w:val="28"/>
          <w:lang w:eastAsia="en-GB"/>
        </w:rPr>
      </w:pPr>
      <w:r w:rsidRPr="00D32EB9">
        <w:rPr>
          <w:rFonts w:ascii="Times New Roman" w:eastAsia="Times New Roman" w:hAnsi="Times New Roman" w:cs="Times New Roman"/>
          <w:sz w:val="28"/>
          <w:szCs w:val="28"/>
          <w:lang w:eastAsia="en-GB"/>
        </w:rPr>
        <w:t xml:space="preserve">Statutory authority refers to the duties and powers that is assigned to the agency or government official from the law passed by the state legislature. Sumer and Ranjit according to the case of business partnership as the general ‘traders’ through the premises on </w:t>
      </w:r>
      <w:r w:rsidR="00495DB3">
        <w:rPr>
          <w:rFonts w:ascii="Times New Roman" w:eastAsia="Times New Roman" w:hAnsi="Times New Roman" w:cs="Times New Roman"/>
          <w:sz w:val="28"/>
          <w:szCs w:val="28"/>
          <w:lang w:eastAsia="en-GB"/>
        </w:rPr>
        <w:t xml:space="preserve">High </w:t>
      </w:r>
      <w:proofErr w:type="spellStart"/>
      <w:r w:rsidR="00495DB3">
        <w:rPr>
          <w:rFonts w:ascii="Times New Roman" w:eastAsia="Times New Roman" w:hAnsi="Times New Roman" w:cs="Times New Roman"/>
          <w:sz w:val="28"/>
          <w:szCs w:val="28"/>
          <w:lang w:eastAsia="en-GB"/>
        </w:rPr>
        <w:t>Stree</w:t>
      </w:r>
      <w:proofErr w:type="spellEnd"/>
      <w:r w:rsidRPr="00D32EB9">
        <w:rPr>
          <w:rFonts w:ascii="Times New Roman" w:eastAsia="Times New Roman" w:hAnsi="Times New Roman" w:cs="Times New Roman"/>
          <w:sz w:val="28"/>
          <w:szCs w:val="28"/>
          <w:lang w:eastAsia="en-GB"/>
        </w:rPr>
        <w:t xml:space="preserve"> in Swansea. However, statutory authorities can be precise towards the business partnership of </w:t>
      </w:r>
      <w:r w:rsidR="00495DB3">
        <w:rPr>
          <w:rFonts w:ascii="Times New Roman" w:eastAsia="Times New Roman" w:hAnsi="Times New Roman" w:cs="Times New Roman"/>
          <w:sz w:val="28"/>
          <w:szCs w:val="28"/>
          <w:lang w:eastAsia="en-GB"/>
        </w:rPr>
        <w:t>Bill</w:t>
      </w:r>
      <w:r w:rsidRPr="00D32EB9">
        <w:rPr>
          <w:rFonts w:ascii="Times New Roman" w:eastAsia="Times New Roman" w:hAnsi="Times New Roman" w:cs="Times New Roman"/>
          <w:sz w:val="28"/>
          <w:szCs w:val="28"/>
          <w:lang w:eastAsia="en-GB"/>
        </w:rPr>
        <w:t xml:space="preserve"> and </w:t>
      </w:r>
      <w:r w:rsidR="00495DB3">
        <w:rPr>
          <w:rFonts w:ascii="Times New Roman" w:eastAsia="Times New Roman" w:hAnsi="Times New Roman" w:cs="Times New Roman"/>
          <w:sz w:val="28"/>
          <w:szCs w:val="28"/>
          <w:lang w:eastAsia="en-GB"/>
        </w:rPr>
        <w:t>Josie</w:t>
      </w:r>
      <w:r w:rsidRPr="00D32EB9">
        <w:rPr>
          <w:rFonts w:ascii="Times New Roman" w:eastAsia="Times New Roman" w:hAnsi="Times New Roman" w:cs="Times New Roman"/>
          <w:sz w:val="28"/>
          <w:szCs w:val="28"/>
          <w:lang w:eastAsia="en-GB"/>
        </w:rPr>
        <w:t xml:space="preserve">. Identifying </w:t>
      </w:r>
      <w:r w:rsidRPr="00D32EB9">
        <w:rPr>
          <w:rFonts w:ascii="Times New Roman" w:eastAsia="Times New Roman" w:hAnsi="Times New Roman" w:cs="Times New Roman"/>
          <w:sz w:val="28"/>
          <w:szCs w:val="28"/>
          <w:lang w:eastAsia="en-GB"/>
        </w:rPr>
        <w:lastRenderedPageBreak/>
        <w:t xml:space="preserve">potential legal problems relevant to the selection of the name is facing law that is not adopted to start the business. The business partnership might know the legal complications to handle the business. In order to have the selection of the name by the agreement of both partner, partnerships must be ready for any sort of legal circumstances. The partnership should be ready to face the potential legal problems. The potential legal problems in relation to the selection of the name is sharing capital, shared liability, operating agreement, and legal assistance. </w:t>
      </w:r>
    </w:p>
    <w:p w14:paraId="3790383D" w14:textId="529A9CB8" w:rsidR="00D32EB9" w:rsidRPr="00D32EB9" w:rsidRDefault="00D32EB9" w:rsidP="00D32EB9">
      <w:pPr>
        <w:spacing w:line="360" w:lineRule="auto"/>
        <w:jc w:val="both"/>
        <w:rPr>
          <w:rFonts w:ascii="Times New Roman" w:eastAsia="Times New Roman" w:hAnsi="Times New Roman" w:cs="Times New Roman"/>
          <w:sz w:val="28"/>
          <w:szCs w:val="28"/>
          <w:lang w:eastAsia="en-GB"/>
        </w:rPr>
      </w:pPr>
      <w:r w:rsidRPr="00D32EB9">
        <w:rPr>
          <w:rFonts w:ascii="Times New Roman" w:eastAsia="Times New Roman" w:hAnsi="Times New Roman" w:cs="Times New Roman"/>
          <w:sz w:val="28"/>
          <w:szCs w:val="28"/>
          <w:lang w:eastAsia="en-GB"/>
        </w:rPr>
        <w:t xml:space="preserve">The appropriate statutory authority is the legislation related to business partnership that can overcome the potential legal problems in relation to the selection of business in ‘Swansea </w:t>
      </w:r>
      <w:r w:rsidR="003D08C1">
        <w:rPr>
          <w:rFonts w:ascii="Times New Roman" w:eastAsia="Times New Roman" w:hAnsi="Times New Roman" w:cs="Times New Roman"/>
          <w:sz w:val="28"/>
          <w:szCs w:val="28"/>
          <w:lang w:eastAsia="en-GB"/>
        </w:rPr>
        <w:t xml:space="preserve"> Classic Cars </w:t>
      </w:r>
      <w:r w:rsidRPr="00D32EB9">
        <w:rPr>
          <w:rFonts w:ascii="Times New Roman" w:eastAsia="Times New Roman" w:hAnsi="Times New Roman" w:cs="Times New Roman"/>
          <w:sz w:val="28"/>
          <w:szCs w:val="28"/>
          <w:lang w:eastAsia="en-GB"/>
        </w:rPr>
        <w:t>Co</w:t>
      </w:r>
      <w:r w:rsidR="003D08C1">
        <w:rPr>
          <w:rFonts w:ascii="Times New Roman" w:eastAsia="Times New Roman" w:hAnsi="Times New Roman" w:cs="Times New Roman"/>
          <w:sz w:val="28"/>
          <w:szCs w:val="28"/>
          <w:lang w:eastAsia="en-GB"/>
        </w:rPr>
        <w:t>-</w:t>
      </w:r>
      <w:r w:rsidRPr="00D32EB9">
        <w:rPr>
          <w:rFonts w:ascii="Times New Roman" w:eastAsia="Times New Roman" w:hAnsi="Times New Roman" w:cs="Times New Roman"/>
          <w:sz w:val="28"/>
          <w:szCs w:val="28"/>
          <w:lang w:eastAsia="en-GB"/>
        </w:rPr>
        <w:t xml:space="preserve">operative’ is based on the partnership Act 189 of the UK. This act is based on the partnership which concerns the procedure where the partnerships are governed or formed inside the world of business. Talking about the potential legal problems, partnerships is also one of the potential legal problems that are relatively easy to allow and establish the benefits of income for the individual partners. Company in the UK normally benefit through the partners with the complementary skills. </w:t>
      </w:r>
      <w:r w:rsidR="00EA29DC">
        <w:rPr>
          <w:rFonts w:ascii="Times New Roman" w:eastAsia="Times New Roman" w:hAnsi="Times New Roman" w:cs="Times New Roman"/>
          <w:sz w:val="28"/>
          <w:szCs w:val="28"/>
          <w:lang w:eastAsia="en-GB"/>
        </w:rPr>
        <w:t>Bill</w:t>
      </w:r>
      <w:r w:rsidRPr="00D32EB9">
        <w:rPr>
          <w:rFonts w:ascii="Times New Roman" w:eastAsia="Times New Roman" w:hAnsi="Times New Roman" w:cs="Times New Roman"/>
          <w:sz w:val="28"/>
          <w:szCs w:val="28"/>
          <w:lang w:eastAsia="en-GB"/>
        </w:rPr>
        <w:t xml:space="preserve"> and </w:t>
      </w:r>
      <w:r w:rsidR="00EA29DC">
        <w:rPr>
          <w:rFonts w:ascii="Times New Roman" w:eastAsia="Times New Roman" w:hAnsi="Times New Roman" w:cs="Times New Roman"/>
          <w:sz w:val="28"/>
          <w:szCs w:val="28"/>
          <w:lang w:eastAsia="en-GB"/>
        </w:rPr>
        <w:t xml:space="preserve">Josie </w:t>
      </w:r>
      <w:r w:rsidRPr="00D32EB9">
        <w:rPr>
          <w:rFonts w:ascii="Times New Roman" w:eastAsia="Times New Roman" w:hAnsi="Times New Roman" w:cs="Times New Roman"/>
          <w:sz w:val="28"/>
          <w:szCs w:val="28"/>
          <w:lang w:eastAsia="en-GB"/>
        </w:rPr>
        <w:t xml:space="preserve">might come with the potential problems that can be solved relying on the Partnership Act 1989. The liability partner in the business is hard to find where only general partners are liable to the action of other partners for running the business in smooth way. </w:t>
      </w:r>
    </w:p>
    <w:p w14:paraId="4177D961" w14:textId="77777777" w:rsidR="00D32EB9" w:rsidRPr="00D32EB9" w:rsidRDefault="00D32EB9" w:rsidP="00D32EB9">
      <w:pPr>
        <w:keepNext/>
        <w:keepLines/>
        <w:spacing w:before="240" w:after="0"/>
        <w:jc w:val="center"/>
        <w:outlineLvl w:val="0"/>
        <w:rPr>
          <w:rFonts w:ascii="Times New Roman" w:eastAsia="Times New Roman" w:hAnsi="Times New Roman" w:cs="Times New Roman"/>
          <w:b/>
          <w:color w:val="2F5496" w:themeColor="accent1" w:themeShade="BF"/>
          <w:sz w:val="28"/>
          <w:szCs w:val="28"/>
          <w:lang w:val="en-US" w:eastAsia="en-GB"/>
        </w:rPr>
      </w:pPr>
      <w:r w:rsidRPr="00D32EB9">
        <w:rPr>
          <w:rFonts w:ascii="Times New Roman" w:eastAsia="Times New Roman" w:hAnsi="Times New Roman" w:cs="Times New Roman"/>
          <w:b/>
          <w:color w:val="2F5496" w:themeColor="accent1" w:themeShade="BF"/>
          <w:sz w:val="28"/>
          <w:szCs w:val="28"/>
          <w:lang w:val="en-US" w:eastAsia="en-GB"/>
        </w:rPr>
        <w:t>Task 3</w:t>
      </w:r>
    </w:p>
    <w:p w14:paraId="2DDB372E" w14:textId="13462C95" w:rsidR="00D32EB9" w:rsidRDefault="00D32EB9" w:rsidP="00D32EB9">
      <w:pPr>
        <w:spacing w:line="360" w:lineRule="auto"/>
        <w:jc w:val="both"/>
        <w:rPr>
          <w:rFonts w:ascii="Times New Roman" w:eastAsia="Times New Roman" w:hAnsi="Times New Roman" w:cs="Times New Roman"/>
          <w:b/>
          <w:sz w:val="28"/>
          <w:szCs w:val="28"/>
          <w:lang w:val="en-US" w:eastAsia="en-GB"/>
        </w:rPr>
      </w:pPr>
      <w:bookmarkStart w:id="4" w:name="_Hlk94711599"/>
      <w:r w:rsidRPr="00D32EB9">
        <w:rPr>
          <w:rFonts w:ascii="Times New Roman" w:eastAsia="Times New Roman" w:hAnsi="Times New Roman" w:cs="Times New Roman"/>
          <w:b/>
          <w:sz w:val="28"/>
          <w:szCs w:val="28"/>
          <w:lang w:val="en-US" w:eastAsia="en-GB"/>
        </w:rPr>
        <w:t>Question 3</w:t>
      </w:r>
    </w:p>
    <w:p w14:paraId="06290E53" w14:textId="2E35D6F7" w:rsidR="00D65218" w:rsidRPr="009C00B2" w:rsidRDefault="009C00B2" w:rsidP="009C00B2">
      <w:pPr>
        <w:pStyle w:val="ListParagraph"/>
        <w:numPr>
          <w:ilvl w:val="0"/>
          <w:numId w:val="8"/>
        </w:numPr>
        <w:spacing w:line="360" w:lineRule="auto"/>
        <w:jc w:val="both"/>
        <w:rPr>
          <w:rFonts w:ascii="Times New Roman" w:eastAsia="Times New Roman" w:hAnsi="Times New Roman" w:cs="Times New Roman"/>
          <w:b/>
          <w:sz w:val="28"/>
          <w:szCs w:val="28"/>
          <w:lang w:val="en-US" w:eastAsia="en-GB"/>
        </w:rPr>
      </w:pPr>
      <w:r>
        <w:rPr>
          <w:rFonts w:ascii="Times New Roman" w:eastAsia="Times New Roman" w:hAnsi="Times New Roman" w:cs="Times New Roman"/>
          <w:b/>
          <w:sz w:val="28"/>
          <w:szCs w:val="28"/>
          <w:lang w:val="en-US" w:eastAsia="en-GB"/>
        </w:rPr>
        <w:t>And b.</w:t>
      </w:r>
    </w:p>
    <w:p w14:paraId="3E002B9F" w14:textId="652B880A" w:rsidR="00D65218" w:rsidRPr="00D65218" w:rsidRDefault="00D65218" w:rsidP="00D65218">
      <w:pPr>
        <w:tabs>
          <w:tab w:val="center" w:pos="4513"/>
          <w:tab w:val="left" w:pos="8364"/>
        </w:tabs>
        <w:spacing w:after="0" w:line="240" w:lineRule="auto"/>
        <w:ind w:right="25"/>
        <w:jc w:val="center"/>
        <w:rPr>
          <w:rFonts w:ascii="Arial" w:eastAsia="Times New Roman" w:hAnsi="Arial" w:cs="Arial"/>
          <w:bCs/>
          <w:sz w:val="24"/>
          <w:szCs w:val="20"/>
        </w:rPr>
      </w:pPr>
      <w:r w:rsidRPr="00D65218">
        <w:rPr>
          <w:rFonts w:ascii="Arial" w:eastAsia="Times New Roman" w:hAnsi="Arial" w:cs="Arial"/>
          <w:bCs/>
          <w:sz w:val="24"/>
          <w:szCs w:val="20"/>
          <w:u w:val="single"/>
        </w:rPr>
        <w:t>[</w:t>
      </w:r>
      <w:r>
        <w:rPr>
          <w:rFonts w:ascii="Arial" w:eastAsia="Times New Roman" w:hAnsi="Arial" w:cs="Arial"/>
          <w:b/>
          <w:sz w:val="24"/>
          <w:szCs w:val="20"/>
          <w:u w:val="single"/>
        </w:rPr>
        <w:t>Bridgend Billboards</w:t>
      </w:r>
      <w:r w:rsidRPr="00D65218">
        <w:rPr>
          <w:rFonts w:ascii="Arial" w:eastAsia="Times New Roman" w:hAnsi="Arial" w:cs="Arial"/>
          <w:bCs/>
          <w:sz w:val="24"/>
          <w:szCs w:val="20"/>
          <w:u w:val="single"/>
        </w:rPr>
        <w:t xml:space="preserve"> </w:t>
      </w:r>
      <w:r>
        <w:rPr>
          <w:rFonts w:ascii="Arial" w:eastAsia="Times New Roman" w:hAnsi="Arial" w:cs="Arial"/>
          <w:bCs/>
          <w:sz w:val="24"/>
          <w:szCs w:val="20"/>
          <w:u w:val="single"/>
        </w:rPr>
        <w:t>Limited</w:t>
      </w:r>
      <w:r w:rsidRPr="00D65218">
        <w:rPr>
          <w:rFonts w:ascii="Arial" w:eastAsia="Times New Roman" w:hAnsi="Arial" w:cs="Arial"/>
          <w:bCs/>
          <w:sz w:val="24"/>
          <w:szCs w:val="20"/>
          <w:u w:val="single"/>
        </w:rPr>
        <w:t xml:space="preserve"> (" the Company")</w:t>
      </w:r>
    </w:p>
    <w:p w14:paraId="2691FF75" w14:textId="75503509" w:rsidR="00D65218" w:rsidRDefault="00D65218" w:rsidP="00D32EB9">
      <w:pPr>
        <w:spacing w:line="360" w:lineRule="auto"/>
        <w:jc w:val="both"/>
        <w:rPr>
          <w:rFonts w:ascii="Times New Roman" w:eastAsia="Times New Roman" w:hAnsi="Times New Roman" w:cs="Times New Roman"/>
          <w:b/>
          <w:sz w:val="28"/>
          <w:szCs w:val="28"/>
          <w:lang w:val="en-US" w:eastAsia="en-GB"/>
        </w:rPr>
      </w:pPr>
    </w:p>
    <w:tbl>
      <w:tblPr>
        <w:tblW w:w="0" w:type="auto"/>
        <w:tblLook w:val="01E0" w:firstRow="1" w:lastRow="1" w:firstColumn="1" w:lastColumn="1" w:noHBand="0" w:noVBand="0"/>
      </w:tblPr>
      <w:tblGrid>
        <w:gridCol w:w="8946"/>
      </w:tblGrid>
      <w:tr w:rsidR="0016250B" w:rsidRPr="0016250B" w14:paraId="4E0DA91A" w14:textId="77777777" w:rsidTr="002C5651">
        <w:tc>
          <w:tcPr>
            <w:tcW w:w="8946" w:type="dxa"/>
          </w:tcPr>
          <w:p w14:paraId="22BA0ADD" w14:textId="6F16B547" w:rsidR="00601961" w:rsidRDefault="00601961" w:rsidP="00601961">
            <w:pPr>
              <w:rPr>
                <w:rFonts w:ascii="Arial" w:hAnsi="Arial" w:cs="Arial"/>
                <w:sz w:val="24"/>
                <w:szCs w:val="24"/>
              </w:rPr>
            </w:pPr>
            <w:r>
              <w:rPr>
                <w:rFonts w:ascii="Arial" w:hAnsi="Arial" w:cs="Arial"/>
                <w:sz w:val="24"/>
                <w:szCs w:val="24"/>
              </w:rPr>
              <w:t xml:space="preserve">Amelia, and Cameron are directors and equal with a fixed-term, three year. Sonia is the vendor of the company. Bridgend Billboards Limited is seeking to expand </w:t>
            </w:r>
            <w:r>
              <w:rPr>
                <w:rFonts w:ascii="Arial" w:hAnsi="Arial" w:cs="Arial"/>
                <w:sz w:val="24"/>
                <w:szCs w:val="24"/>
              </w:rPr>
              <w:lastRenderedPageBreak/>
              <w:t xml:space="preserve">and the Board wish to buy a property from </w:t>
            </w:r>
            <w:r w:rsidR="008609D7">
              <w:rPr>
                <w:rFonts w:ascii="Arial" w:hAnsi="Arial" w:cs="Arial"/>
                <w:sz w:val="24"/>
                <w:szCs w:val="24"/>
              </w:rPr>
              <w:t>Sonia</w:t>
            </w:r>
            <w:r>
              <w:rPr>
                <w:rFonts w:ascii="Arial" w:hAnsi="Arial" w:cs="Arial"/>
                <w:sz w:val="24"/>
                <w:szCs w:val="24"/>
              </w:rPr>
              <w:t xml:space="preserve"> valued at </w:t>
            </w:r>
            <w:r w:rsidR="008609D7">
              <w:rPr>
                <w:rFonts w:ascii="Arial" w:hAnsi="Arial" w:cs="Arial"/>
                <w:sz w:val="24"/>
                <w:szCs w:val="24"/>
              </w:rPr>
              <w:t>£650,000</w:t>
            </w:r>
            <w:r>
              <w:rPr>
                <w:rFonts w:ascii="Arial" w:hAnsi="Arial" w:cs="Arial"/>
                <w:sz w:val="24"/>
                <w:szCs w:val="24"/>
              </w:rPr>
              <w:t xml:space="preserve">. </w:t>
            </w:r>
            <w:r w:rsidR="008609D7">
              <w:rPr>
                <w:rFonts w:ascii="Arial" w:hAnsi="Arial" w:cs="Arial"/>
                <w:sz w:val="24"/>
                <w:szCs w:val="24"/>
              </w:rPr>
              <w:t xml:space="preserve">Amelia spoke strongly in </w:t>
            </w:r>
            <w:r>
              <w:rPr>
                <w:rFonts w:ascii="Arial" w:hAnsi="Arial" w:cs="Arial"/>
                <w:sz w:val="24"/>
                <w:szCs w:val="24"/>
              </w:rPr>
              <w:t>favour of the purchase</w:t>
            </w:r>
            <w:r w:rsidR="008609D7">
              <w:rPr>
                <w:rFonts w:ascii="Arial" w:hAnsi="Arial" w:cs="Arial"/>
                <w:sz w:val="24"/>
                <w:szCs w:val="24"/>
              </w:rPr>
              <w:t xml:space="preserve"> of the warehouse </w:t>
            </w:r>
          </w:p>
          <w:p w14:paraId="563F957A" w14:textId="77777777" w:rsidR="00601961" w:rsidRDefault="00601961" w:rsidP="00601961">
            <w:pPr>
              <w:rPr>
                <w:rFonts w:ascii="Arial" w:hAnsi="Arial" w:cs="Arial"/>
                <w:sz w:val="24"/>
                <w:szCs w:val="24"/>
              </w:rPr>
            </w:pPr>
            <w:r>
              <w:rPr>
                <w:rFonts w:ascii="Arial" w:hAnsi="Arial" w:cs="Arial"/>
                <w:sz w:val="24"/>
                <w:szCs w:val="24"/>
              </w:rPr>
              <w:t>This is a substantial property transaction under s190 CA 2006 as the company is buying a substantial non cash asset from David who is a director and so the following procedure should be followed:</w:t>
            </w:r>
          </w:p>
          <w:p w14:paraId="60565750" w14:textId="77777777" w:rsidR="00601961" w:rsidRDefault="00601961" w:rsidP="00601961">
            <w:pPr>
              <w:rPr>
                <w:rFonts w:ascii="Arial" w:hAnsi="Arial" w:cs="Arial"/>
                <w:b/>
                <w:sz w:val="24"/>
                <w:szCs w:val="24"/>
                <w:u w:val="single"/>
              </w:rPr>
            </w:pPr>
          </w:p>
          <w:p w14:paraId="6B608AC6" w14:textId="77777777" w:rsidR="00601961" w:rsidRDefault="00601961" w:rsidP="00601961">
            <w:pPr>
              <w:rPr>
                <w:rFonts w:ascii="Arial" w:hAnsi="Arial" w:cs="Arial"/>
                <w:b/>
                <w:sz w:val="24"/>
                <w:szCs w:val="24"/>
                <w:u w:val="single"/>
              </w:rPr>
            </w:pPr>
            <w:r>
              <w:rPr>
                <w:rFonts w:ascii="Arial" w:hAnsi="Arial" w:cs="Arial"/>
                <w:b/>
                <w:sz w:val="24"/>
                <w:szCs w:val="24"/>
                <w:u w:val="single"/>
              </w:rPr>
              <w:t>Board Meeting</w:t>
            </w:r>
          </w:p>
          <w:p w14:paraId="71B8D1A7" w14:textId="77777777" w:rsidR="00601961" w:rsidRDefault="00601961" w:rsidP="00601961">
            <w:pPr>
              <w:rPr>
                <w:rFonts w:ascii="Arial" w:hAnsi="Arial" w:cs="Arial"/>
                <w:sz w:val="24"/>
                <w:szCs w:val="24"/>
              </w:rPr>
            </w:pPr>
            <w:r>
              <w:rPr>
                <w:rFonts w:ascii="Arial" w:hAnsi="Arial" w:cs="Arial"/>
                <w:sz w:val="24"/>
                <w:szCs w:val="24"/>
              </w:rPr>
              <w:t>Any directors can call a board meeting giving reasonable notice – MAA 9.</w:t>
            </w:r>
          </w:p>
          <w:p w14:paraId="5A4FDA18" w14:textId="77777777" w:rsidR="00601961" w:rsidRDefault="00601961" w:rsidP="00601961">
            <w:pPr>
              <w:rPr>
                <w:rFonts w:ascii="Arial" w:hAnsi="Arial" w:cs="Arial"/>
                <w:sz w:val="24"/>
                <w:szCs w:val="24"/>
              </w:rPr>
            </w:pPr>
            <w:r>
              <w:rPr>
                <w:rFonts w:ascii="Arial" w:hAnsi="Arial" w:cs="Arial"/>
                <w:sz w:val="24"/>
                <w:szCs w:val="24"/>
              </w:rPr>
              <w:t>Quorum – 2 MAA 11.</w:t>
            </w:r>
          </w:p>
          <w:p w14:paraId="446EB03F" w14:textId="5C208F04" w:rsidR="00601961" w:rsidRDefault="0025549B" w:rsidP="00601961">
            <w:pPr>
              <w:rPr>
                <w:rFonts w:ascii="Arial" w:hAnsi="Arial" w:cs="Arial"/>
                <w:sz w:val="24"/>
                <w:szCs w:val="24"/>
              </w:rPr>
            </w:pPr>
            <w:r>
              <w:rPr>
                <w:rFonts w:ascii="Arial" w:hAnsi="Arial" w:cs="Arial"/>
                <w:sz w:val="24"/>
                <w:szCs w:val="24"/>
              </w:rPr>
              <w:t>Amelia</w:t>
            </w:r>
            <w:r w:rsidR="00601961">
              <w:rPr>
                <w:rFonts w:ascii="Arial" w:hAnsi="Arial" w:cs="Arial"/>
                <w:sz w:val="24"/>
                <w:szCs w:val="24"/>
              </w:rPr>
              <w:t xml:space="preserve"> as </w:t>
            </w:r>
            <w:r w:rsidR="00F51B05">
              <w:rPr>
                <w:rFonts w:ascii="Arial" w:hAnsi="Arial" w:cs="Arial"/>
                <w:sz w:val="24"/>
                <w:szCs w:val="24"/>
              </w:rPr>
              <w:t>Director</w:t>
            </w:r>
            <w:r w:rsidR="00601961">
              <w:rPr>
                <w:rFonts w:ascii="Arial" w:hAnsi="Arial" w:cs="Arial"/>
                <w:sz w:val="24"/>
                <w:szCs w:val="24"/>
              </w:rPr>
              <w:t xml:space="preserve"> will report that a quorum is present, will give any apologies, will sign off the minutes of the previous meeting and will declare the meeting open.</w:t>
            </w:r>
          </w:p>
          <w:p w14:paraId="656C3F72" w14:textId="6710A746" w:rsidR="00601961" w:rsidRDefault="00F51B05" w:rsidP="00601961">
            <w:pPr>
              <w:rPr>
                <w:rFonts w:ascii="Arial" w:hAnsi="Arial" w:cs="Arial"/>
                <w:sz w:val="24"/>
                <w:szCs w:val="24"/>
              </w:rPr>
            </w:pPr>
            <w:r>
              <w:rPr>
                <w:rFonts w:ascii="Arial" w:hAnsi="Arial" w:cs="Arial"/>
                <w:sz w:val="24"/>
                <w:szCs w:val="24"/>
              </w:rPr>
              <w:t>Amelia</w:t>
            </w:r>
            <w:r w:rsidR="00601961">
              <w:rPr>
                <w:rFonts w:ascii="Arial" w:hAnsi="Arial" w:cs="Arial"/>
                <w:sz w:val="24"/>
                <w:szCs w:val="24"/>
              </w:rPr>
              <w:t xml:space="preserve"> will explain the proposed transaction and it will be noted that an ordinary resolution of the members will be required to approve the purchase of the premises from </w:t>
            </w:r>
            <w:r>
              <w:rPr>
                <w:rFonts w:ascii="Arial" w:hAnsi="Arial" w:cs="Arial"/>
                <w:sz w:val="24"/>
                <w:szCs w:val="24"/>
              </w:rPr>
              <w:t xml:space="preserve"> Sonia </w:t>
            </w:r>
            <w:r w:rsidR="00601961">
              <w:rPr>
                <w:rFonts w:ascii="Arial" w:hAnsi="Arial" w:cs="Arial"/>
                <w:sz w:val="24"/>
                <w:szCs w:val="24"/>
              </w:rPr>
              <w:t>under s190.</w:t>
            </w:r>
          </w:p>
          <w:p w14:paraId="04CADB19" w14:textId="4EA45ACA" w:rsidR="00601961" w:rsidRDefault="00D7203F" w:rsidP="00601961">
            <w:pPr>
              <w:rPr>
                <w:rFonts w:ascii="Arial" w:hAnsi="Arial" w:cs="Arial"/>
                <w:sz w:val="24"/>
                <w:szCs w:val="24"/>
              </w:rPr>
            </w:pPr>
            <w:r>
              <w:rPr>
                <w:rFonts w:ascii="Arial" w:hAnsi="Arial" w:cs="Arial"/>
                <w:sz w:val="24"/>
                <w:szCs w:val="24"/>
              </w:rPr>
              <w:t>Sonia</w:t>
            </w:r>
            <w:r w:rsidR="00601961">
              <w:rPr>
                <w:rFonts w:ascii="Arial" w:hAnsi="Arial" w:cs="Arial"/>
                <w:sz w:val="24"/>
                <w:szCs w:val="24"/>
              </w:rPr>
              <w:t xml:space="preserve"> declares his interest – s177.</w:t>
            </w:r>
          </w:p>
          <w:p w14:paraId="75440A06" w14:textId="77777777" w:rsidR="00601961" w:rsidRDefault="00601961" w:rsidP="00601961">
            <w:pPr>
              <w:rPr>
                <w:rFonts w:ascii="Arial" w:hAnsi="Arial" w:cs="Arial"/>
                <w:sz w:val="24"/>
                <w:szCs w:val="24"/>
              </w:rPr>
            </w:pPr>
            <w:r>
              <w:rPr>
                <w:rFonts w:ascii="Arial" w:hAnsi="Arial" w:cs="Arial"/>
                <w:sz w:val="24"/>
                <w:szCs w:val="24"/>
              </w:rPr>
              <w:t>Voting – simple majority on a show of hands – MAA 7.</w:t>
            </w:r>
          </w:p>
          <w:p w14:paraId="4E416E02" w14:textId="77777777" w:rsidR="00601961" w:rsidRDefault="00601961" w:rsidP="00601961">
            <w:pPr>
              <w:rPr>
                <w:rFonts w:ascii="Arial" w:hAnsi="Arial" w:cs="Arial"/>
                <w:sz w:val="24"/>
                <w:szCs w:val="24"/>
              </w:rPr>
            </w:pPr>
            <w:r>
              <w:rPr>
                <w:rFonts w:ascii="Arial" w:hAnsi="Arial" w:cs="Arial"/>
                <w:sz w:val="24"/>
                <w:szCs w:val="24"/>
              </w:rPr>
              <w:t>Board resolves to convene a General Meeting – s302 (unless written resolutions are being used – s288).</w:t>
            </w:r>
          </w:p>
          <w:p w14:paraId="3F2616DF" w14:textId="77777777" w:rsidR="00601961" w:rsidRDefault="00601961" w:rsidP="00601961">
            <w:pPr>
              <w:rPr>
                <w:rFonts w:ascii="Arial" w:hAnsi="Arial" w:cs="Arial"/>
                <w:sz w:val="24"/>
                <w:szCs w:val="24"/>
              </w:rPr>
            </w:pPr>
            <w:r>
              <w:rPr>
                <w:rFonts w:ascii="Arial" w:hAnsi="Arial" w:cs="Arial"/>
                <w:sz w:val="24"/>
                <w:szCs w:val="24"/>
              </w:rPr>
              <w:t>Secretary sends out the notice of General Meeting to the members (or sends written resolution to all eligible members - s291).</w:t>
            </w:r>
          </w:p>
          <w:p w14:paraId="3348422D" w14:textId="77777777" w:rsidR="00601961" w:rsidRDefault="00601961" w:rsidP="00601961">
            <w:pPr>
              <w:rPr>
                <w:rFonts w:ascii="Arial" w:hAnsi="Arial" w:cs="Arial"/>
                <w:sz w:val="24"/>
                <w:szCs w:val="24"/>
              </w:rPr>
            </w:pPr>
            <w:r>
              <w:rPr>
                <w:rFonts w:ascii="Arial" w:hAnsi="Arial" w:cs="Arial"/>
                <w:sz w:val="24"/>
                <w:szCs w:val="24"/>
              </w:rPr>
              <w:t>Close (or adjourn) meeting.</w:t>
            </w:r>
          </w:p>
          <w:p w14:paraId="761F9807" w14:textId="77777777" w:rsidR="00601961" w:rsidRDefault="00601961" w:rsidP="00601961">
            <w:pPr>
              <w:rPr>
                <w:rFonts w:ascii="Arial" w:hAnsi="Arial" w:cs="Arial"/>
                <w:b/>
                <w:sz w:val="24"/>
                <w:szCs w:val="24"/>
                <w:u w:val="single"/>
              </w:rPr>
            </w:pPr>
          </w:p>
          <w:p w14:paraId="35184306" w14:textId="77777777" w:rsidR="00601961" w:rsidRDefault="00601961" w:rsidP="00601961">
            <w:pPr>
              <w:rPr>
                <w:rFonts w:ascii="Arial" w:hAnsi="Arial" w:cs="Arial"/>
                <w:b/>
                <w:sz w:val="24"/>
                <w:szCs w:val="24"/>
                <w:u w:val="single"/>
              </w:rPr>
            </w:pPr>
          </w:p>
          <w:p w14:paraId="7ED00808" w14:textId="77777777" w:rsidR="00601961" w:rsidRDefault="00601961" w:rsidP="00601961">
            <w:pPr>
              <w:rPr>
                <w:rFonts w:ascii="Arial" w:hAnsi="Arial" w:cs="Arial"/>
                <w:b/>
                <w:sz w:val="24"/>
                <w:szCs w:val="24"/>
                <w:u w:val="single"/>
              </w:rPr>
            </w:pPr>
            <w:r>
              <w:rPr>
                <w:rFonts w:ascii="Arial" w:hAnsi="Arial" w:cs="Arial"/>
                <w:b/>
                <w:sz w:val="24"/>
                <w:szCs w:val="24"/>
                <w:u w:val="single"/>
              </w:rPr>
              <w:t>General Meeting</w:t>
            </w:r>
          </w:p>
          <w:p w14:paraId="0DD1065B" w14:textId="77777777" w:rsidR="00601961" w:rsidRDefault="00601961" w:rsidP="00601961">
            <w:pPr>
              <w:rPr>
                <w:rFonts w:ascii="Arial" w:hAnsi="Arial" w:cs="Arial"/>
                <w:sz w:val="24"/>
                <w:szCs w:val="24"/>
              </w:rPr>
            </w:pPr>
            <w:r>
              <w:rPr>
                <w:rFonts w:ascii="Arial" w:hAnsi="Arial" w:cs="Arial"/>
                <w:sz w:val="24"/>
                <w:szCs w:val="24"/>
              </w:rPr>
              <w:t xml:space="preserve">14 days’ notice or short notice procedure can be used – s304 -7. </w:t>
            </w:r>
          </w:p>
          <w:p w14:paraId="26ED96D2" w14:textId="77777777" w:rsidR="00601961" w:rsidRDefault="00601961" w:rsidP="00601961">
            <w:pPr>
              <w:rPr>
                <w:rFonts w:ascii="Arial" w:hAnsi="Arial" w:cs="Arial"/>
                <w:sz w:val="24"/>
                <w:szCs w:val="24"/>
              </w:rPr>
            </w:pPr>
            <w:r>
              <w:rPr>
                <w:rFonts w:ascii="Arial" w:hAnsi="Arial" w:cs="Arial"/>
                <w:sz w:val="24"/>
                <w:szCs w:val="24"/>
              </w:rPr>
              <w:t>Quorum is 2 – s318.</w:t>
            </w:r>
          </w:p>
          <w:p w14:paraId="03BFADE4" w14:textId="77777777" w:rsidR="00601961" w:rsidRDefault="00601961" w:rsidP="00601961">
            <w:pPr>
              <w:rPr>
                <w:rFonts w:ascii="Arial" w:hAnsi="Arial" w:cs="Arial"/>
                <w:sz w:val="24"/>
                <w:szCs w:val="24"/>
              </w:rPr>
            </w:pPr>
            <w:r>
              <w:rPr>
                <w:rFonts w:ascii="Arial" w:hAnsi="Arial" w:cs="Arial"/>
                <w:sz w:val="24"/>
                <w:szCs w:val="24"/>
              </w:rPr>
              <w:t>Voting is on a show of hands - MAA 42 - or a poll – MAA 44.</w:t>
            </w:r>
          </w:p>
          <w:p w14:paraId="6B7EAEC2" w14:textId="77777777" w:rsidR="00601961" w:rsidRDefault="00601961" w:rsidP="00601961">
            <w:pPr>
              <w:rPr>
                <w:rFonts w:ascii="Arial" w:hAnsi="Arial" w:cs="Arial"/>
                <w:sz w:val="24"/>
                <w:szCs w:val="24"/>
              </w:rPr>
            </w:pPr>
            <w:r>
              <w:rPr>
                <w:rFonts w:ascii="Arial" w:hAnsi="Arial" w:cs="Arial"/>
                <w:sz w:val="24"/>
                <w:szCs w:val="24"/>
              </w:rPr>
              <w:t>OR passed. 50%+ needed. All members are in favour of the purchase so the resolution will be passed unanimously.</w:t>
            </w:r>
          </w:p>
          <w:p w14:paraId="76034BBF" w14:textId="77777777" w:rsidR="00601961" w:rsidRDefault="00601961" w:rsidP="00601961">
            <w:pPr>
              <w:rPr>
                <w:rFonts w:ascii="Arial" w:hAnsi="Arial" w:cs="Arial"/>
                <w:sz w:val="24"/>
                <w:szCs w:val="24"/>
              </w:rPr>
            </w:pPr>
            <w:r>
              <w:rPr>
                <w:rFonts w:ascii="Arial" w:hAnsi="Arial" w:cs="Arial"/>
                <w:sz w:val="24"/>
                <w:szCs w:val="24"/>
              </w:rPr>
              <w:t>Close the meeting.</w:t>
            </w:r>
          </w:p>
          <w:p w14:paraId="777DE794" w14:textId="77777777" w:rsidR="00601961" w:rsidRDefault="00601961" w:rsidP="00601961">
            <w:pPr>
              <w:rPr>
                <w:rFonts w:ascii="Arial" w:hAnsi="Arial" w:cs="Arial"/>
                <w:sz w:val="24"/>
                <w:szCs w:val="24"/>
              </w:rPr>
            </w:pPr>
            <w:r>
              <w:rPr>
                <w:rFonts w:ascii="Arial" w:hAnsi="Arial" w:cs="Arial"/>
                <w:sz w:val="24"/>
                <w:szCs w:val="24"/>
              </w:rPr>
              <w:t>(If written resolutions used instead of holding a general meeting, 28 days to agree – s297. On these facts will agree immediately and all resolutions will be passed straight away).</w:t>
            </w:r>
          </w:p>
          <w:p w14:paraId="342A0916" w14:textId="77777777" w:rsidR="00601961" w:rsidRDefault="00601961" w:rsidP="00601961">
            <w:pPr>
              <w:rPr>
                <w:rFonts w:ascii="Arial" w:hAnsi="Arial" w:cs="Arial"/>
                <w:b/>
                <w:sz w:val="24"/>
                <w:szCs w:val="24"/>
                <w:u w:val="single"/>
              </w:rPr>
            </w:pPr>
          </w:p>
          <w:p w14:paraId="4BAB4F42" w14:textId="77777777" w:rsidR="00601961" w:rsidRDefault="00601961" w:rsidP="00601961">
            <w:pPr>
              <w:rPr>
                <w:rFonts w:ascii="Arial" w:hAnsi="Arial" w:cs="Arial"/>
                <w:b/>
                <w:sz w:val="24"/>
                <w:szCs w:val="24"/>
                <w:u w:val="single"/>
              </w:rPr>
            </w:pPr>
            <w:r>
              <w:rPr>
                <w:rFonts w:ascii="Arial" w:hAnsi="Arial" w:cs="Arial"/>
                <w:b/>
                <w:sz w:val="24"/>
                <w:szCs w:val="24"/>
                <w:u w:val="single"/>
              </w:rPr>
              <w:lastRenderedPageBreak/>
              <w:t>Board Meeting</w:t>
            </w:r>
          </w:p>
          <w:p w14:paraId="060C6EA6" w14:textId="77777777" w:rsidR="00601961" w:rsidRDefault="00601961" w:rsidP="00601961">
            <w:pPr>
              <w:rPr>
                <w:rFonts w:ascii="Arial" w:hAnsi="Arial" w:cs="Arial"/>
                <w:sz w:val="24"/>
                <w:szCs w:val="24"/>
              </w:rPr>
            </w:pPr>
            <w:r>
              <w:rPr>
                <w:rFonts w:ascii="Arial" w:hAnsi="Arial" w:cs="Arial"/>
                <w:sz w:val="24"/>
                <w:szCs w:val="24"/>
              </w:rPr>
              <w:t>Immediately after the GM, new (or reconvened) BM.</w:t>
            </w:r>
          </w:p>
          <w:p w14:paraId="25FD775A" w14:textId="2F125E5E" w:rsidR="00601961" w:rsidRDefault="00D7203F" w:rsidP="00601961">
            <w:pPr>
              <w:rPr>
                <w:rFonts w:ascii="Arial" w:hAnsi="Arial" w:cs="Arial"/>
                <w:sz w:val="24"/>
                <w:szCs w:val="24"/>
              </w:rPr>
            </w:pPr>
            <w:r>
              <w:rPr>
                <w:rFonts w:ascii="Arial" w:hAnsi="Arial" w:cs="Arial"/>
                <w:sz w:val="24"/>
                <w:szCs w:val="24"/>
              </w:rPr>
              <w:t>Directors</w:t>
            </w:r>
            <w:r w:rsidR="00601961">
              <w:rPr>
                <w:rFonts w:ascii="Arial" w:hAnsi="Arial" w:cs="Arial"/>
                <w:sz w:val="24"/>
                <w:szCs w:val="24"/>
              </w:rPr>
              <w:t xml:space="preserve"> reports that the s190 resolution has been passed.</w:t>
            </w:r>
          </w:p>
          <w:p w14:paraId="07D86F25" w14:textId="033D43D9" w:rsidR="00601961" w:rsidRDefault="00D7203F" w:rsidP="00601961">
            <w:pPr>
              <w:rPr>
                <w:rFonts w:ascii="Arial" w:hAnsi="Arial" w:cs="Arial"/>
                <w:sz w:val="24"/>
                <w:szCs w:val="24"/>
              </w:rPr>
            </w:pPr>
            <w:r>
              <w:rPr>
                <w:rFonts w:ascii="Arial" w:hAnsi="Arial" w:cs="Arial"/>
                <w:sz w:val="24"/>
                <w:szCs w:val="24"/>
              </w:rPr>
              <w:t>Sonia</w:t>
            </w:r>
            <w:r w:rsidR="00601961">
              <w:rPr>
                <w:rFonts w:ascii="Arial" w:hAnsi="Arial" w:cs="Arial"/>
                <w:sz w:val="24"/>
                <w:szCs w:val="24"/>
              </w:rPr>
              <w:t xml:space="preserve"> cannot vote and count towards the quorum - MAA 14.  No problem with quorum as there are 3 other directors who will vote in favour of the purchase.</w:t>
            </w:r>
          </w:p>
          <w:p w14:paraId="152CA1CE" w14:textId="77777777" w:rsidR="00601961" w:rsidRDefault="00601961" w:rsidP="00601961">
            <w:pPr>
              <w:rPr>
                <w:rFonts w:ascii="Arial" w:hAnsi="Arial" w:cs="Arial"/>
                <w:sz w:val="24"/>
                <w:szCs w:val="24"/>
              </w:rPr>
            </w:pPr>
            <w:r>
              <w:rPr>
                <w:rFonts w:ascii="Arial" w:hAnsi="Arial" w:cs="Arial"/>
                <w:sz w:val="24"/>
                <w:szCs w:val="24"/>
              </w:rPr>
              <w:t>Resolve to enter the SPT contract and execute it – MAA 3.</w:t>
            </w:r>
          </w:p>
          <w:p w14:paraId="6C481AA0" w14:textId="77777777" w:rsidR="00601961" w:rsidRDefault="00601961" w:rsidP="00601961">
            <w:pPr>
              <w:rPr>
                <w:rFonts w:ascii="Arial" w:hAnsi="Arial" w:cs="Arial"/>
                <w:sz w:val="24"/>
                <w:szCs w:val="24"/>
              </w:rPr>
            </w:pPr>
            <w:r>
              <w:rPr>
                <w:rFonts w:ascii="Arial" w:hAnsi="Arial" w:cs="Arial"/>
                <w:sz w:val="24"/>
                <w:szCs w:val="24"/>
              </w:rPr>
              <w:t>Close the meeting.</w:t>
            </w:r>
          </w:p>
          <w:p w14:paraId="25324E35" w14:textId="77777777" w:rsidR="00601961" w:rsidRDefault="00601961" w:rsidP="00601961">
            <w:pPr>
              <w:rPr>
                <w:rFonts w:ascii="Arial" w:hAnsi="Arial" w:cs="Arial"/>
                <w:b/>
                <w:sz w:val="24"/>
                <w:szCs w:val="24"/>
              </w:rPr>
            </w:pPr>
          </w:p>
          <w:p w14:paraId="15EF1841" w14:textId="77777777" w:rsidR="00601961" w:rsidRDefault="00601961" w:rsidP="00601961">
            <w:pPr>
              <w:rPr>
                <w:rFonts w:ascii="Arial" w:hAnsi="Arial" w:cs="Arial"/>
                <w:b/>
                <w:sz w:val="24"/>
                <w:szCs w:val="24"/>
                <w:u w:val="single"/>
              </w:rPr>
            </w:pPr>
            <w:r>
              <w:rPr>
                <w:rFonts w:ascii="Arial" w:hAnsi="Arial" w:cs="Arial"/>
                <w:b/>
                <w:sz w:val="24"/>
                <w:szCs w:val="24"/>
                <w:u w:val="single"/>
              </w:rPr>
              <w:t>Documents / Filing</w:t>
            </w:r>
          </w:p>
          <w:p w14:paraId="108236A7" w14:textId="77777777" w:rsidR="00601961" w:rsidRDefault="00601961" w:rsidP="00601961">
            <w:pPr>
              <w:rPr>
                <w:rFonts w:ascii="Arial" w:hAnsi="Arial" w:cs="Arial"/>
                <w:sz w:val="24"/>
                <w:szCs w:val="24"/>
              </w:rPr>
            </w:pPr>
            <w:r>
              <w:rPr>
                <w:rFonts w:ascii="Arial" w:hAnsi="Arial" w:cs="Arial"/>
                <w:sz w:val="24"/>
                <w:szCs w:val="24"/>
              </w:rPr>
              <w:t>Minutes of the meetings.</w:t>
            </w:r>
          </w:p>
          <w:p w14:paraId="6E77719E" w14:textId="77777777" w:rsidR="00601961" w:rsidRDefault="00601961" w:rsidP="00601961">
            <w:pPr>
              <w:rPr>
                <w:rFonts w:ascii="Arial" w:hAnsi="Arial" w:cs="Arial"/>
                <w:sz w:val="24"/>
                <w:szCs w:val="24"/>
              </w:rPr>
            </w:pPr>
            <w:r>
              <w:rPr>
                <w:rFonts w:ascii="Arial" w:hAnsi="Arial" w:cs="Arial"/>
                <w:sz w:val="24"/>
                <w:szCs w:val="24"/>
              </w:rPr>
              <w:t>Register conveyance at Land Registry.</w:t>
            </w:r>
          </w:p>
          <w:p w14:paraId="774EA924" w14:textId="3AE73A90" w:rsidR="00601961" w:rsidRDefault="00601961" w:rsidP="00601961">
            <w:pPr>
              <w:rPr>
                <w:rFonts w:ascii="Arial" w:hAnsi="Arial" w:cs="Arial"/>
                <w:sz w:val="24"/>
                <w:szCs w:val="24"/>
              </w:rPr>
            </w:pPr>
            <w:r>
              <w:rPr>
                <w:rFonts w:ascii="Arial" w:hAnsi="Arial" w:cs="Arial"/>
                <w:sz w:val="24"/>
                <w:szCs w:val="24"/>
              </w:rPr>
              <w:t xml:space="preserve">(Nothing to be filed at Companies House). </w:t>
            </w:r>
          </w:p>
          <w:p w14:paraId="53BE8159" w14:textId="4E7527C5" w:rsidR="009C00B2" w:rsidRDefault="009C00B2" w:rsidP="00601961">
            <w:pPr>
              <w:rPr>
                <w:rFonts w:ascii="Arial" w:hAnsi="Arial" w:cs="Arial"/>
                <w:sz w:val="24"/>
                <w:szCs w:val="24"/>
              </w:rPr>
            </w:pPr>
          </w:p>
          <w:p w14:paraId="7F8394BE" w14:textId="52BB6BB0" w:rsidR="009C00B2" w:rsidRDefault="009C00B2" w:rsidP="00601961">
            <w:pPr>
              <w:rPr>
                <w:rFonts w:ascii="Arial" w:hAnsi="Arial" w:cs="Arial"/>
                <w:sz w:val="24"/>
                <w:szCs w:val="24"/>
              </w:rPr>
            </w:pPr>
            <w:r>
              <w:rPr>
                <w:rFonts w:ascii="Arial" w:hAnsi="Arial" w:cs="Arial"/>
                <w:sz w:val="24"/>
                <w:szCs w:val="24"/>
              </w:rPr>
              <w:t>b.</w:t>
            </w:r>
          </w:p>
          <w:p w14:paraId="40878EA4" w14:textId="77777777" w:rsidR="009C00B2" w:rsidRPr="009C00B2" w:rsidRDefault="009C00B2" w:rsidP="009C00B2">
            <w:pPr>
              <w:keepNext/>
              <w:spacing w:after="0" w:line="240" w:lineRule="auto"/>
              <w:jc w:val="both"/>
              <w:outlineLvl w:val="8"/>
              <w:rPr>
                <w:rFonts w:ascii="Arial" w:eastAsia="Times New Roman" w:hAnsi="Arial" w:cs="Times New Roman"/>
                <w:b/>
                <w:bCs/>
                <w:sz w:val="24"/>
                <w:szCs w:val="24"/>
              </w:rPr>
            </w:pPr>
            <w:r w:rsidRPr="009C00B2">
              <w:rPr>
                <w:rFonts w:ascii="Arial" w:eastAsia="Times New Roman" w:hAnsi="Arial" w:cs="Times New Roman"/>
                <w:b/>
                <w:bCs/>
                <w:sz w:val="24"/>
                <w:szCs w:val="24"/>
              </w:rPr>
              <w:t>Changes to MAA</w:t>
            </w:r>
          </w:p>
          <w:p w14:paraId="2B77FC9A" w14:textId="77777777" w:rsidR="009C00B2" w:rsidRPr="009C00B2" w:rsidRDefault="009C00B2" w:rsidP="009C00B2">
            <w:pPr>
              <w:keepNext/>
              <w:spacing w:after="0" w:line="240" w:lineRule="auto"/>
              <w:jc w:val="both"/>
              <w:outlineLvl w:val="8"/>
              <w:rPr>
                <w:rFonts w:ascii="Arial" w:eastAsia="Times New Roman" w:hAnsi="Arial" w:cs="Times New Roman"/>
                <w:b/>
                <w:bCs/>
                <w:sz w:val="24"/>
                <w:szCs w:val="24"/>
              </w:rPr>
            </w:pPr>
          </w:p>
          <w:p w14:paraId="35225D50" w14:textId="547519A8" w:rsidR="009C00B2" w:rsidRPr="009C00B2" w:rsidRDefault="009C00B2" w:rsidP="009C00B2">
            <w:pPr>
              <w:keepNext/>
              <w:spacing w:after="0" w:line="240" w:lineRule="auto"/>
              <w:jc w:val="both"/>
              <w:outlineLvl w:val="8"/>
              <w:rPr>
                <w:rFonts w:ascii="Arial" w:eastAsia="Times New Roman" w:hAnsi="Arial" w:cs="Times New Roman"/>
                <w:b/>
                <w:bCs/>
                <w:sz w:val="24"/>
                <w:szCs w:val="24"/>
              </w:rPr>
            </w:pPr>
            <w:r w:rsidRPr="009C00B2">
              <w:rPr>
                <w:rFonts w:ascii="Arial" w:eastAsia="Times New Roman" w:hAnsi="Arial" w:cs="Times New Roman"/>
                <w:b/>
                <w:bCs/>
                <w:sz w:val="24"/>
                <w:szCs w:val="24"/>
              </w:rPr>
              <w:t xml:space="preserve">Company </w:t>
            </w:r>
            <w:r w:rsidR="00846E5F">
              <w:rPr>
                <w:rFonts w:ascii="Arial" w:eastAsia="Times New Roman" w:hAnsi="Arial" w:cs="Times New Roman"/>
                <w:b/>
                <w:bCs/>
                <w:sz w:val="24"/>
                <w:szCs w:val="24"/>
              </w:rPr>
              <w:t xml:space="preserve">directors </w:t>
            </w:r>
          </w:p>
          <w:p w14:paraId="026296D7" w14:textId="77777777" w:rsidR="009C00B2" w:rsidRPr="009C00B2" w:rsidRDefault="009C00B2" w:rsidP="009C00B2">
            <w:pPr>
              <w:spacing w:after="0" w:line="240" w:lineRule="auto"/>
              <w:jc w:val="both"/>
              <w:rPr>
                <w:rFonts w:ascii="Arial" w:eastAsia="Times New Roman" w:hAnsi="Arial" w:cs="Times New Roman"/>
                <w:b/>
                <w:bCs/>
                <w:sz w:val="24"/>
                <w:szCs w:val="24"/>
              </w:rPr>
            </w:pPr>
          </w:p>
          <w:p w14:paraId="1B41623E" w14:textId="77777777" w:rsidR="009C00B2" w:rsidRPr="009C00B2" w:rsidRDefault="009C00B2" w:rsidP="009C00B2">
            <w:pPr>
              <w:spacing w:after="0" w:line="240" w:lineRule="auto"/>
              <w:jc w:val="both"/>
              <w:rPr>
                <w:rFonts w:ascii="Arial" w:eastAsia="Times New Roman" w:hAnsi="Arial" w:cs="Times New Roman"/>
                <w:sz w:val="24"/>
                <w:szCs w:val="24"/>
              </w:rPr>
            </w:pPr>
            <w:r w:rsidRPr="009C00B2">
              <w:rPr>
                <w:rFonts w:ascii="Arial" w:eastAsia="Times New Roman" w:hAnsi="Arial" w:cs="Times New Roman"/>
                <w:sz w:val="24"/>
                <w:szCs w:val="24"/>
              </w:rPr>
              <w:t>S270 CA 2006 says that a private company is not required to have a company secretary but it may do so.</w:t>
            </w:r>
          </w:p>
          <w:p w14:paraId="3662977A" w14:textId="77777777" w:rsidR="009C00B2" w:rsidRPr="009C00B2" w:rsidRDefault="009C00B2" w:rsidP="009C00B2">
            <w:pPr>
              <w:spacing w:after="0" w:line="240" w:lineRule="auto"/>
              <w:jc w:val="both"/>
              <w:rPr>
                <w:rFonts w:ascii="Arial" w:eastAsia="Times New Roman" w:hAnsi="Arial" w:cs="Times New Roman"/>
                <w:sz w:val="24"/>
                <w:szCs w:val="24"/>
              </w:rPr>
            </w:pPr>
          </w:p>
          <w:p w14:paraId="7F5A0194" w14:textId="77777777" w:rsidR="009C00B2" w:rsidRPr="009C00B2" w:rsidRDefault="009C00B2" w:rsidP="009C00B2">
            <w:pPr>
              <w:spacing w:after="0" w:line="240" w:lineRule="auto"/>
              <w:jc w:val="both"/>
              <w:rPr>
                <w:rFonts w:ascii="Arial" w:eastAsia="Times New Roman" w:hAnsi="Arial" w:cs="Times New Roman"/>
                <w:sz w:val="24"/>
                <w:szCs w:val="24"/>
              </w:rPr>
            </w:pPr>
            <w:r w:rsidRPr="009C00B2">
              <w:rPr>
                <w:rFonts w:ascii="Arial" w:eastAsia="Times New Roman" w:hAnsi="Arial" w:cs="Times New Roman"/>
                <w:sz w:val="24"/>
                <w:szCs w:val="24"/>
              </w:rPr>
              <w:t>The articles will need to be modified for appointment/removal of the company secretary. Suggest that you empower the directors to appoint/remove the company secretary.</w:t>
            </w:r>
          </w:p>
          <w:p w14:paraId="7B1F1E65" w14:textId="28E682E5" w:rsidR="009C00B2" w:rsidRDefault="009C00B2" w:rsidP="00601961">
            <w:pPr>
              <w:rPr>
                <w:rFonts w:ascii="Arial" w:hAnsi="Arial" w:cs="Arial"/>
                <w:sz w:val="24"/>
                <w:szCs w:val="24"/>
              </w:rPr>
            </w:pPr>
            <w:proofErr w:type="spellStart"/>
            <w:r>
              <w:rPr>
                <w:rFonts w:ascii="Arial" w:hAnsi="Arial" w:cs="Arial"/>
                <w:sz w:val="24"/>
                <w:szCs w:val="24"/>
              </w:rPr>
              <w:t>Therefore,the</w:t>
            </w:r>
            <w:proofErr w:type="spellEnd"/>
            <w:r>
              <w:rPr>
                <w:rFonts w:ascii="Arial" w:hAnsi="Arial" w:cs="Arial"/>
                <w:sz w:val="24"/>
                <w:szCs w:val="24"/>
              </w:rPr>
              <w:t xml:space="preserve"> directors has power to removed</w:t>
            </w:r>
            <w:r w:rsidR="00846E5F">
              <w:rPr>
                <w:rFonts w:ascii="Arial" w:hAnsi="Arial" w:cs="Arial"/>
                <w:sz w:val="24"/>
                <w:szCs w:val="24"/>
              </w:rPr>
              <w:t xml:space="preserve"> Cameron from the board </w:t>
            </w:r>
            <w:r>
              <w:rPr>
                <w:rFonts w:ascii="Arial" w:hAnsi="Arial" w:cs="Arial"/>
                <w:sz w:val="24"/>
                <w:szCs w:val="24"/>
              </w:rPr>
              <w:t xml:space="preserve"> </w:t>
            </w:r>
          </w:p>
          <w:p w14:paraId="1FBBB5E7" w14:textId="77777777" w:rsidR="00601961" w:rsidRDefault="00601961" w:rsidP="00601961">
            <w:pPr>
              <w:rPr>
                <w:rFonts w:ascii="Arial" w:hAnsi="Arial" w:cs="Arial"/>
                <w:sz w:val="24"/>
                <w:szCs w:val="24"/>
              </w:rPr>
            </w:pPr>
          </w:p>
          <w:p w14:paraId="2D165D7F" w14:textId="77777777" w:rsidR="0016250B" w:rsidRPr="0016250B" w:rsidRDefault="0016250B" w:rsidP="0016250B">
            <w:pPr>
              <w:spacing w:after="200" w:line="240" w:lineRule="auto"/>
              <w:rPr>
                <w:rFonts w:ascii="Arial" w:eastAsia="Calibri" w:hAnsi="Arial" w:cs="Arial"/>
                <w:b/>
                <w:sz w:val="24"/>
                <w:szCs w:val="24"/>
                <w:u w:val="single"/>
              </w:rPr>
            </w:pPr>
          </w:p>
        </w:tc>
      </w:tr>
      <w:bookmarkEnd w:id="4"/>
    </w:tbl>
    <w:p w14:paraId="2AF56849"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23AE950F" w14:textId="77777777" w:rsidR="00D32EB9" w:rsidRPr="00D32EB9" w:rsidRDefault="00D32EB9" w:rsidP="00D32EB9">
      <w:pPr>
        <w:spacing w:line="360" w:lineRule="auto"/>
        <w:jc w:val="both"/>
        <w:rPr>
          <w:rFonts w:ascii="Times New Roman" w:eastAsia="Times New Roman" w:hAnsi="Times New Roman" w:cs="Times New Roman"/>
          <w:sz w:val="28"/>
          <w:szCs w:val="28"/>
          <w:lang w:eastAsia="en-GB"/>
        </w:rPr>
      </w:pPr>
    </w:p>
    <w:p w14:paraId="7B99206F" w14:textId="77777777" w:rsidR="00D32EB9" w:rsidRPr="00D32EB9" w:rsidRDefault="00D32EB9" w:rsidP="00D32EB9">
      <w:pPr>
        <w:rPr>
          <w:rFonts w:ascii="Times New Roman" w:hAnsi="Times New Roman" w:cs="Times New Roman"/>
          <w:sz w:val="28"/>
          <w:szCs w:val="28"/>
        </w:rPr>
      </w:pPr>
    </w:p>
    <w:p w14:paraId="2C07F645" w14:textId="77777777" w:rsidR="00A45D85" w:rsidRPr="00D32EB9" w:rsidRDefault="00A45D85">
      <w:pPr>
        <w:rPr>
          <w:rFonts w:ascii="Times New Roman" w:hAnsi="Times New Roman" w:cs="Times New Roman"/>
          <w:sz w:val="28"/>
          <w:szCs w:val="28"/>
        </w:rPr>
      </w:pPr>
    </w:p>
    <w:sectPr w:rsidR="00A45D85" w:rsidRPr="00D32EB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F3720" w14:textId="77777777" w:rsidR="009E7D2E" w:rsidRDefault="009E7D2E">
      <w:pPr>
        <w:spacing w:after="0" w:line="240" w:lineRule="auto"/>
      </w:pPr>
      <w:r>
        <w:separator/>
      </w:r>
    </w:p>
  </w:endnote>
  <w:endnote w:type="continuationSeparator" w:id="0">
    <w:p w14:paraId="7FBED350" w14:textId="77777777" w:rsidR="009E7D2E" w:rsidRDefault="009E7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4D6B4" w14:textId="77777777" w:rsidR="0069293B" w:rsidRDefault="00E21098">
    <w:pPr>
      <w:pStyle w:val="Footer"/>
    </w:pPr>
    <w:r>
      <w:t>Presented by: MD R Ahmed ST ID 1922561</w:t>
    </w:r>
  </w:p>
  <w:p w14:paraId="2ACD68FF" w14:textId="77777777" w:rsidR="008B7674" w:rsidRDefault="009E7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50D7A" w14:textId="77777777" w:rsidR="009E7D2E" w:rsidRDefault="009E7D2E">
      <w:pPr>
        <w:spacing w:after="0" w:line="240" w:lineRule="auto"/>
      </w:pPr>
      <w:r>
        <w:separator/>
      </w:r>
    </w:p>
  </w:footnote>
  <w:footnote w:type="continuationSeparator" w:id="0">
    <w:p w14:paraId="515F1280" w14:textId="77777777" w:rsidR="009E7D2E" w:rsidRDefault="009E7D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E472C" w14:textId="05242CD0" w:rsidR="008B7674" w:rsidRDefault="00E21098">
    <w:pPr>
      <w:spacing w:line="264" w:lineRule="auto"/>
    </w:pPr>
    <w:r>
      <w:rPr>
        <w:noProof/>
        <w:color w:val="000000"/>
      </w:rPr>
      <mc:AlternateContent>
        <mc:Choice Requires="wps">
          <w:drawing>
            <wp:anchor distT="0" distB="0" distL="114300" distR="114300" simplePos="0" relativeHeight="251659264" behindDoc="0" locked="0" layoutInCell="1" allowOverlap="1" wp14:anchorId="65C503E9" wp14:editId="5233ECD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cap="flat" cmpd="sng" algn="ctr">
                        <a:solidFill>
                          <a:srgbClr val="E7E6E6">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FE415B"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" filled="f" strokecolor="#767171" strokeweight="1.25pt">
              <w10:wrap anchorx="page" anchory="page"/>
            </v:rect>
          </w:pict>
        </mc:Fallback>
      </mc:AlternateContent>
    </w:r>
    <w:sdt>
      <w:sdtPr>
        <w:rPr>
          <w:color w:val="4472C4" w:themeColor="accent1"/>
          <w:sz w:val="20"/>
          <w:szCs w:val="2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EndPr/>
      <w:sdtContent>
        <w:r w:rsidR="007D5B4F">
          <w:rPr>
            <w:color w:val="4472C4" w:themeColor="accent1"/>
            <w:sz w:val="20"/>
            <w:szCs w:val="20"/>
          </w:rPr>
          <w:t xml:space="preserve">     </w:t>
        </w:r>
      </w:sdtContent>
    </w:sdt>
  </w:p>
  <w:p w14:paraId="537D3EC5" w14:textId="77777777" w:rsidR="008B7674" w:rsidRDefault="009E7D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D3435"/>
    <w:multiLevelType w:val="hybridMultilevel"/>
    <w:tmpl w:val="47723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06656"/>
    <w:multiLevelType w:val="hybridMultilevel"/>
    <w:tmpl w:val="E374748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4B5B34"/>
    <w:multiLevelType w:val="hybridMultilevel"/>
    <w:tmpl w:val="4874F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F49AF"/>
    <w:multiLevelType w:val="hybridMultilevel"/>
    <w:tmpl w:val="EF5073B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4" w15:restartNumberingAfterBreak="0">
    <w:nsid w:val="4CF64EF1"/>
    <w:multiLevelType w:val="hybridMultilevel"/>
    <w:tmpl w:val="75BA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C65464"/>
    <w:multiLevelType w:val="hybridMultilevel"/>
    <w:tmpl w:val="30AED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EA62B6"/>
    <w:multiLevelType w:val="hybridMultilevel"/>
    <w:tmpl w:val="10C22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0F3EC5"/>
    <w:multiLevelType w:val="hybridMultilevel"/>
    <w:tmpl w:val="8D06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4"/>
  </w:num>
  <w:num w:numId="4">
    <w:abstractNumId w:val="0"/>
  </w:num>
  <w:num w:numId="5">
    <w:abstractNumId w:val="5"/>
  </w:num>
  <w:num w:numId="6">
    <w:abstractNumId w:val="6"/>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EB9"/>
    <w:rsid w:val="00092A01"/>
    <w:rsid w:val="0016250B"/>
    <w:rsid w:val="00236396"/>
    <w:rsid w:val="0025549B"/>
    <w:rsid w:val="002842FB"/>
    <w:rsid w:val="003019DD"/>
    <w:rsid w:val="0032662C"/>
    <w:rsid w:val="003D08C1"/>
    <w:rsid w:val="00495DB3"/>
    <w:rsid w:val="005654B8"/>
    <w:rsid w:val="00596001"/>
    <w:rsid w:val="00601961"/>
    <w:rsid w:val="0076158A"/>
    <w:rsid w:val="007D5B4F"/>
    <w:rsid w:val="00846E5F"/>
    <w:rsid w:val="008609D7"/>
    <w:rsid w:val="008A2C74"/>
    <w:rsid w:val="008B3E14"/>
    <w:rsid w:val="0090579D"/>
    <w:rsid w:val="009C00B2"/>
    <w:rsid w:val="009E7D2E"/>
    <w:rsid w:val="00A45D85"/>
    <w:rsid w:val="00AD5180"/>
    <w:rsid w:val="00AD5E3F"/>
    <w:rsid w:val="00BC1DCD"/>
    <w:rsid w:val="00CC5C95"/>
    <w:rsid w:val="00D14676"/>
    <w:rsid w:val="00D32EB9"/>
    <w:rsid w:val="00D65218"/>
    <w:rsid w:val="00D7203F"/>
    <w:rsid w:val="00D72AB6"/>
    <w:rsid w:val="00D94B01"/>
    <w:rsid w:val="00DD36C8"/>
    <w:rsid w:val="00DD3959"/>
    <w:rsid w:val="00E21098"/>
    <w:rsid w:val="00EA29DC"/>
    <w:rsid w:val="00F14B50"/>
    <w:rsid w:val="00F51B05"/>
    <w:rsid w:val="00F67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5B196"/>
  <w15:chartTrackingRefBased/>
  <w15:docId w15:val="{27D2605A-DC85-47C8-BDCA-91FBC2894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EB9"/>
  </w:style>
  <w:style w:type="paragraph" w:styleId="Footer">
    <w:name w:val="footer"/>
    <w:basedOn w:val="Normal"/>
    <w:link w:val="FooterChar"/>
    <w:uiPriority w:val="99"/>
    <w:unhideWhenUsed/>
    <w:rsid w:val="00D32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EB9"/>
  </w:style>
  <w:style w:type="paragraph" w:styleId="ListParagraph">
    <w:name w:val="List Paragraph"/>
    <w:basedOn w:val="Normal"/>
    <w:uiPriority w:val="34"/>
    <w:qFormat/>
    <w:rsid w:val="003019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24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8</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Roshid Ahmed (1922561)</dc:creator>
  <cp:keywords/>
  <dc:description/>
  <cp:lastModifiedBy>Md Roshid Ahmed (1922561)</cp:lastModifiedBy>
  <cp:revision>22</cp:revision>
  <dcterms:created xsi:type="dcterms:W3CDTF">2022-04-01T07:38:00Z</dcterms:created>
  <dcterms:modified xsi:type="dcterms:W3CDTF">2022-04-01T11:04:00Z</dcterms:modified>
</cp:coreProperties>
</file>