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74D41" w14:textId="77777777" w:rsidR="005207E9" w:rsidRPr="005207E9" w:rsidRDefault="005207E9" w:rsidP="004C5519">
      <w:pPr>
        <w:spacing w:before="384" w:after="384"/>
        <w:jc w:val="center"/>
        <w:rPr>
          <w:b/>
          <w:bCs/>
          <w:sz w:val="36"/>
          <w:szCs w:val="36"/>
        </w:rPr>
      </w:pPr>
    </w:p>
    <w:p w14:paraId="477C63A6" w14:textId="77777777" w:rsidR="004044FC" w:rsidRDefault="00DF7633" w:rsidP="00DF7633">
      <w:pPr>
        <w:spacing w:before="384" w:after="384"/>
        <w:rPr>
          <w:b/>
          <w:bCs/>
          <w:sz w:val="36"/>
          <w:szCs w:val="36"/>
        </w:rPr>
      </w:pPr>
      <w:r>
        <w:rPr>
          <w:b/>
          <w:bCs/>
          <w:sz w:val="36"/>
          <w:szCs w:val="36"/>
        </w:rPr>
        <w:t xml:space="preserve">                     </w:t>
      </w:r>
      <w:r w:rsidR="008D62E3">
        <w:rPr>
          <w:b/>
          <w:bCs/>
          <w:sz w:val="36"/>
          <w:szCs w:val="36"/>
        </w:rPr>
        <w:t xml:space="preserve">Name </w:t>
      </w:r>
      <w:proofErr w:type="spellStart"/>
      <w:r w:rsidR="008D62E3">
        <w:rPr>
          <w:b/>
          <w:bCs/>
          <w:sz w:val="36"/>
          <w:szCs w:val="36"/>
        </w:rPr>
        <w:t>Ribon</w:t>
      </w:r>
      <w:proofErr w:type="spellEnd"/>
      <w:r w:rsidR="008D62E3">
        <w:rPr>
          <w:b/>
          <w:bCs/>
          <w:sz w:val="36"/>
          <w:szCs w:val="36"/>
        </w:rPr>
        <w:t xml:space="preserve"> Khan Student </w:t>
      </w:r>
      <w:r w:rsidR="00B016C3">
        <w:rPr>
          <w:b/>
          <w:bCs/>
          <w:sz w:val="36"/>
          <w:szCs w:val="36"/>
        </w:rPr>
        <w:t>No: 2225725</w:t>
      </w:r>
    </w:p>
    <w:p w14:paraId="0E87E109" w14:textId="6F412540" w:rsidR="004044FC" w:rsidRDefault="004044FC" w:rsidP="00DF7633">
      <w:pPr>
        <w:spacing w:before="384" w:after="384"/>
        <w:rPr>
          <w:b/>
          <w:bCs/>
          <w:sz w:val="36"/>
          <w:szCs w:val="36"/>
        </w:rPr>
      </w:pPr>
      <w:r>
        <w:rPr>
          <w:b/>
          <w:bCs/>
          <w:sz w:val="36"/>
          <w:szCs w:val="36"/>
        </w:rPr>
        <w:t xml:space="preserve">                                 Lecturer Tristan Hawkins</w:t>
      </w:r>
    </w:p>
    <w:p w14:paraId="4FC7628B" w14:textId="3FD81AE5" w:rsidR="005207E9" w:rsidRPr="005207E9" w:rsidRDefault="004044FC" w:rsidP="004044FC">
      <w:pPr>
        <w:spacing w:before="384" w:after="384"/>
        <w:rPr>
          <w:b/>
          <w:bCs/>
          <w:sz w:val="36"/>
          <w:szCs w:val="36"/>
        </w:rPr>
      </w:pPr>
      <w:r>
        <w:rPr>
          <w:b/>
          <w:bCs/>
          <w:sz w:val="36"/>
          <w:szCs w:val="36"/>
        </w:rPr>
        <w:t xml:space="preserve">          </w:t>
      </w:r>
      <w:r w:rsidR="005207E9" w:rsidRPr="005207E9">
        <w:rPr>
          <w:b/>
          <w:bCs/>
          <w:sz w:val="36"/>
          <w:szCs w:val="36"/>
        </w:rPr>
        <w:t>BMIH5007</w:t>
      </w:r>
      <w:r>
        <w:rPr>
          <w:b/>
          <w:bCs/>
          <w:sz w:val="36"/>
          <w:szCs w:val="36"/>
        </w:rPr>
        <w:t xml:space="preserve"> </w:t>
      </w:r>
      <w:r w:rsidR="004C5519" w:rsidRPr="005207E9">
        <w:rPr>
          <w:b/>
          <w:bCs/>
          <w:sz w:val="36"/>
          <w:szCs w:val="36"/>
        </w:rPr>
        <w:t>Financial Management for the Hotel Industry</w:t>
      </w:r>
    </w:p>
    <w:p w14:paraId="2D5124B0" w14:textId="45682E0B" w:rsidR="004C5519" w:rsidRPr="005207E9" w:rsidRDefault="004C5519" w:rsidP="008B2AC4">
      <w:pPr>
        <w:spacing w:before="384" w:after="384"/>
        <w:jc w:val="center"/>
        <w:rPr>
          <w:b/>
          <w:bCs/>
          <w:sz w:val="28"/>
          <w:szCs w:val="28"/>
        </w:rPr>
      </w:pPr>
      <w:r w:rsidRPr="005207E9">
        <w:rPr>
          <w:b/>
          <w:bCs/>
          <w:sz w:val="28"/>
          <w:szCs w:val="28"/>
        </w:rPr>
        <w:t>Business Report - Comparison of Two Hospitality Organisations</w:t>
      </w:r>
    </w:p>
    <w:p w14:paraId="1192613F" w14:textId="77777777" w:rsidR="005207E9" w:rsidRPr="005207E9" w:rsidRDefault="005207E9">
      <w:r w:rsidRPr="005207E9">
        <w:br w:type="page"/>
      </w:r>
    </w:p>
    <w:sdt>
      <w:sdtPr>
        <w:rPr>
          <w:rFonts w:ascii="Times New Roman" w:eastAsiaTheme="minorHAnsi" w:hAnsi="Times New Roman" w:cstheme="minorBidi"/>
          <w:color w:val="auto"/>
          <w:kern w:val="2"/>
          <w:sz w:val="24"/>
          <w:szCs w:val="22"/>
          <w:lang w:val="en-GB"/>
          <w14:ligatures w14:val="standardContextual"/>
        </w:rPr>
        <w:id w:val="-242497968"/>
        <w:docPartObj>
          <w:docPartGallery w:val="Table of Contents"/>
          <w:docPartUnique/>
        </w:docPartObj>
      </w:sdtPr>
      <w:sdtEndPr>
        <w:rPr>
          <w:b/>
          <w:bCs/>
          <w:noProof/>
        </w:rPr>
      </w:sdtEndPr>
      <w:sdtContent>
        <w:p w14:paraId="5AF54755" w14:textId="57DB427C" w:rsidR="00672257" w:rsidRPr="005207E9" w:rsidRDefault="00672257">
          <w:pPr>
            <w:pStyle w:val="TOCHeading"/>
            <w:rPr>
              <w:lang w:val="en-GB"/>
            </w:rPr>
          </w:pPr>
          <w:r w:rsidRPr="005207E9">
            <w:rPr>
              <w:lang w:val="en-GB"/>
            </w:rPr>
            <w:t>Table of Contents</w:t>
          </w:r>
        </w:p>
        <w:p w14:paraId="3B5009DB" w14:textId="18D2C2A5" w:rsidR="003D0274" w:rsidRPr="005207E9" w:rsidRDefault="00672257">
          <w:pPr>
            <w:pStyle w:val="TOC1"/>
            <w:tabs>
              <w:tab w:val="right" w:leader="dot" w:pos="9016"/>
            </w:tabs>
            <w:rPr>
              <w:rFonts w:asciiTheme="minorHAnsi" w:eastAsiaTheme="minorEastAsia" w:hAnsiTheme="minorHAnsi"/>
              <w:noProof/>
              <w:szCs w:val="24"/>
              <w:lang w:eastAsia="en-AU"/>
            </w:rPr>
          </w:pPr>
          <w:r w:rsidRPr="005207E9">
            <w:fldChar w:fldCharType="begin"/>
          </w:r>
          <w:r w:rsidRPr="005207E9">
            <w:instrText xml:space="preserve"> TOC \o "1-3" \h \z \u </w:instrText>
          </w:r>
          <w:r w:rsidRPr="005207E9">
            <w:fldChar w:fldCharType="separate"/>
          </w:r>
          <w:hyperlink w:anchor="_Toc165850529" w:history="1">
            <w:r w:rsidR="003D0274" w:rsidRPr="005207E9">
              <w:rPr>
                <w:rStyle w:val="Hyperlink"/>
                <w:noProof/>
              </w:rPr>
              <w:t>Introduction</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_Toc165850529 \h </w:instrText>
            </w:r>
            <w:r w:rsidR="003D0274" w:rsidRPr="005207E9">
              <w:rPr>
                <w:noProof/>
                <w:webHidden/>
              </w:rPr>
            </w:r>
            <w:r w:rsidR="003D0274" w:rsidRPr="005207E9">
              <w:rPr>
                <w:noProof/>
                <w:webHidden/>
              </w:rPr>
              <w:fldChar w:fldCharType="separate"/>
            </w:r>
            <w:r w:rsidR="003D0274" w:rsidRPr="005207E9">
              <w:rPr>
                <w:noProof/>
                <w:webHidden/>
              </w:rPr>
              <w:t>1</w:t>
            </w:r>
            <w:r w:rsidR="003D0274" w:rsidRPr="005207E9">
              <w:rPr>
                <w:noProof/>
                <w:webHidden/>
              </w:rPr>
              <w:fldChar w:fldCharType="end"/>
            </w:r>
          </w:hyperlink>
        </w:p>
        <w:p w14:paraId="0896E8AF" w14:textId="4644904C"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30" w:history="1">
            <w:r w:rsidR="003D0274" w:rsidRPr="005207E9">
              <w:rPr>
                <w:rStyle w:val="Hyperlink"/>
                <w:noProof/>
              </w:rPr>
              <w:t>Total Revenue Analysis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_Toc165850530 \h </w:instrText>
            </w:r>
            <w:r w:rsidR="003D0274" w:rsidRPr="005207E9">
              <w:rPr>
                <w:noProof/>
                <w:webHidden/>
              </w:rPr>
            </w:r>
            <w:r w:rsidR="003D0274" w:rsidRPr="005207E9">
              <w:rPr>
                <w:noProof/>
                <w:webHidden/>
              </w:rPr>
              <w:fldChar w:fldCharType="separate"/>
            </w:r>
            <w:r w:rsidR="003D0274" w:rsidRPr="005207E9">
              <w:rPr>
                <w:noProof/>
                <w:webHidden/>
              </w:rPr>
              <w:t>1</w:t>
            </w:r>
            <w:r w:rsidR="003D0274" w:rsidRPr="005207E9">
              <w:rPr>
                <w:noProof/>
                <w:webHidden/>
              </w:rPr>
              <w:fldChar w:fldCharType="end"/>
            </w:r>
          </w:hyperlink>
        </w:p>
        <w:p w14:paraId="2069380D" w14:textId="0D343529"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1" w:history="1">
            <w:r w:rsidR="003D0274" w:rsidRPr="005207E9">
              <w:rPr>
                <w:rStyle w:val="Hyperlink"/>
                <w:noProof/>
              </w:rPr>
              <w:t>Shangri-La Hotels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_Toc165850531 \h </w:instrText>
            </w:r>
            <w:r w:rsidR="003D0274" w:rsidRPr="005207E9">
              <w:rPr>
                <w:noProof/>
                <w:webHidden/>
              </w:rPr>
            </w:r>
            <w:r w:rsidR="003D0274" w:rsidRPr="005207E9">
              <w:rPr>
                <w:noProof/>
                <w:webHidden/>
              </w:rPr>
              <w:fldChar w:fldCharType="separate"/>
            </w:r>
            <w:r w:rsidR="003D0274" w:rsidRPr="005207E9">
              <w:rPr>
                <w:noProof/>
                <w:webHidden/>
              </w:rPr>
              <w:t>1</w:t>
            </w:r>
            <w:r w:rsidR="003D0274" w:rsidRPr="005207E9">
              <w:rPr>
                <w:noProof/>
                <w:webHidden/>
              </w:rPr>
              <w:fldChar w:fldCharType="end"/>
            </w:r>
          </w:hyperlink>
        </w:p>
        <w:p w14:paraId="7F980038" w14:textId="59E33059"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2" w:history="1">
            <w:r w:rsidR="003D0274" w:rsidRPr="005207E9">
              <w:rPr>
                <w:rStyle w:val="Hyperlink"/>
                <w:noProof/>
              </w:rPr>
              <w:t>Travelodge Hotels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_Toc165850532 \h </w:instrText>
            </w:r>
            <w:r w:rsidR="003D0274" w:rsidRPr="005207E9">
              <w:rPr>
                <w:noProof/>
                <w:webHidden/>
              </w:rPr>
            </w:r>
            <w:r w:rsidR="003D0274" w:rsidRPr="005207E9">
              <w:rPr>
                <w:noProof/>
                <w:webHidden/>
              </w:rPr>
              <w:fldChar w:fldCharType="separate"/>
            </w:r>
            <w:r w:rsidR="003D0274" w:rsidRPr="005207E9">
              <w:rPr>
                <w:noProof/>
                <w:webHidden/>
              </w:rPr>
              <w:t>2</w:t>
            </w:r>
            <w:r w:rsidR="003D0274" w:rsidRPr="005207E9">
              <w:rPr>
                <w:noProof/>
                <w:webHidden/>
              </w:rPr>
              <w:fldChar w:fldCharType="end"/>
            </w:r>
          </w:hyperlink>
        </w:p>
        <w:p w14:paraId="054D58B6" w14:textId="558006D3"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3" w:history="1">
            <w:r w:rsidR="003D0274" w:rsidRPr="005207E9">
              <w:rPr>
                <w:rStyle w:val="Hyperlink"/>
                <w:noProof/>
              </w:rPr>
              <w:t>Comparative Analysis of Revenue Generation</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_Toc165850533 \h </w:instrText>
            </w:r>
            <w:r w:rsidR="003D0274" w:rsidRPr="005207E9">
              <w:rPr>
                <w:noProof/>
                <w:webHidden/>
              </w:rPr>
            </w:r>
            <w:r w:rsidR="003D0274" w:rsidRPr="005207E9">
              <w:rPr>
                <w:noProof/>
                <w:webHidden/>
              </w:rPr>
              <w:fldChar w:fldCharType="separate"/>
            </w:r>
            <w:r w:rsidR="003D0274" w:rsidRPr="005207E9">
              <w:rPr>
                <w:noProof/>
                <w:webHidden/>
              </w:rPr>
              <w:t>3</w:t>
            </w:r>
            <w:r w:rsidR="003D0274" w:rsidRPr="005207E9">
              <w:rPr>
                <w:noProof/>
                <w:webHidden/>
              </w:rPr>
              <w:fldChar w:fldCharType="end"/>
            </w:r>
          </w:hyperlink>
        </w:p>
        <w:p w14:paraId="0350F50B" w14:textId="1A033921"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34" w:history="1">
            <w:r w:rsidR="003D0274" w:rsidRPr="005207E9">
              <w:rPr>
                <w:rStyle w:val="Hyperlink"/>
                <w:noProof/>
              </w:rPr>
              <w:t>Market Position Assessment</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_Toc165850534 \h </w:instrText>
            </w:r>
            <w:r w:rsidR="003D0274" w:rsidRPr="005207E9">
              <w:rPr>
                <w:noProof/>
                <w:webHidden/>
              </w:rPr>
            </w:r>
            <w:r w:rsidR="003D0274" w:rsidRPr="005207E9">
              <w:rPr>
                <w:noProof/>
                <w:webHidden/>
              </w:rPr>
              <w:fldChar w:fldCharType="separate"/>
            </w:r>
            <w:r w:rsidR="003D0274" w:rsidRPr="005207E9">
              <w:rPr>
                <w:noProof/>
                <w:webHidden/>
              </w:rPr>
              <w:t>3</w:t>
            </w:r>
            <w:r w:rsidR="003D0274" w:rsidRPr="005207E9">
              <w:rPr>
                <w:noProof/>
                <w:webHidden/>
              </w:rPr>
              <w:fldChar w:fldCharType="end"/>
            </w:r>
          </w:hyperlink>
        </w:p>
        <w:p w14:paraId="53D55FF1" w14:textId="0F8064D4"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5" w:history="1">
            <w:r w:rsidR="003D0274" w:rsidRPr="005207E9">
              <w:rPr>
                <w:rStyle w:val="Hyperlink"/>
                <w:noProof/>
              </w:rPr>
              <w:t>Market Share and Customer Demographics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_Toc165850535 \h </w:instrText>
            </w:r>
            <w:r w:rsidR="003D0274" w:rsidRPr="005207E9">
              <w:rPr>
                <w:noProof/>
                <w:webHidden/>
              </w:rPr>
            </w:r>
            <w:r w:rsidR="003D0274" w:rsidRPr="005207E9">
              <w:rPr>
                <w:noProof/>
                <w:webHidden/>
              </w:rPr>
              <w:fldChar w:fldCharType="separate"/>
            </w:r>
            <w:r w:rsidR="003D0274" w:rsidRPr="005207E9">
              <w:rPr>
                <w:noProof/>
                <w:webHidden/>
              </w:rPr>
              <w:t>3</w:t>
            </w:r>
            <w:r w:rsidR="003D0274" w:rsidRPr="005207E9">
              <w:rPr>
                <w:noProof/>
                <w:webHidden/>
              </w:rPr>
              <w:fldChar w:fldCharType="end"/>
            </w:r>
          </w:hyperlink>
        </w:p>
        <w:p w14:paraId="3BCE7C31" w14:textId="6E18D056"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6" w:history="1">
            <w:r w:rsidR="003D0274" w:rsidRPr="005207E9">
              <w:rPr>
                <w:rStyle w:val="Hyperlink"/>
                <w:noProof/>
              </w:rPr>
              <w:t>Brand Perception and Positioning</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_Toc165850536 \h </w:instrText>
            </w:r>
            <w:r w:rsidR="003D0274" w:rsidRPr="005207E9">
              <w:rPr>
                <w:noProof/>
                <w:webHidden/>
              </w:rPr>
            </w:r>
            <w:r w:rsidR="003D0274" w:rsidRPr="005207E9">
              <w:rPr>
                <w:noProof/>
                <w:webHidden/>
              </w:rPr>
              <w:fldChar w:fldCharType="separate"/>
            </w:r>
            <w:r w:rsidR="003D0274" w:rsidRPr="005207E9">
              <w:rPr>
                <w:noProof/>
                <w:webHidden/>
              </w:rPr>
              <w:t>4</w:t>
            </w:r>
            <w:r w:rsidR="003D0274" w:rsidRPr="005207E9">
              <w:rPr>
                <w:noProof/>
                <w:webHidden/>
              </w:rPr>
              <w:fldChar w:fldCharType="end"/>
            </w:r>
          </w:hyperlink>
        </w:p>
        <w:p w14:paraId="7B7F33E5" w14:textId="7E709EB7"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37" w:history="1">
            <w:r w:rsidR="003D0274" w:rsidRPr="005207E9">
              <w:rPr>
                <w:rStyle w:val="Hyperlink"/>
                <w:noProof/>
              </w:rPr>
              <w:t>Growth Potential Evaluation</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_Toc165850537 \h </w:instrText>
            </w:r>
            <w:r w:rsidR="003D0274" w:rsidRPr="005207E9">
              <w:rPr>
                <w:noProof/>
                <w:webHidden/>
              </w:rPr>
            </w:r>
            <w:r w:rsidR="003D0274" w:rsidRPr="005207E9">
              <w:rPr>
                <w:noProof/>
                <w:webHidden/>
              </w:rPr>
              <w:fldChar w:fldCharType="separate"/>
            </w:r>
            <w:r w:rsidR="003D0274" w:rsidRPr="005207E9">
              <w:rPr>
                <w:noProof/>
                <w:webHidden/>
              </w:rPr>
              <w:t>4</w:t>
            </w:r>
            <w:r w:rsidR="003D0274" w:rsidRPr="005207E9">
              <w:rPr>
                <w:noProof/>
                <w:webHidden/>
              </w:rPr>
              <w:fldChar w:fldCharType="end"/>
            </w:r>
          </w:hyperlink>
        </w:p>
        <w:p w14:paraId="59F6DF10" w14:textId="18F5202B"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8" w:history="1">
            <w:r w:rsidR="003D0274" w:rsidRPr="005207E9">
              <w:rPr>
                <w:rStyle w:val="Hyperlink"/>
                <w:noProof/>
              </w:rPr>
              <w:t>Expansion Strategies and Market Opportunities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_Toc165850538 \h </w:instrText>
            </w:r>
            <w:r w:rsidR="003D0274" w:rsidRPr="005207E9">
              <w:rPr>
                <w:noProof/>
                <w:webHidden/>
              </w:rPr>
            </w:r>
            <w:r w:rsidR="003D0274" w:rsidRPr="005207E9">
              <w:rPr>
                <w:noProof/>
                <w:webHidden/>
              </w:rPr>
              <w:fldChar w:fldCharType="separate"/>
            </w:r>
            <w:r w:rsidR="003D0274" w:rsidRPr="005207E9">
              <w:rPr>
                <w:noProof/>
                <w:webHidden/>
              </w:rPr>
              <w:t>4</w:t>
            </w:r>
            <w:r w:rsidR="003D0274" w:rsidRPr="005207E9">
              <w:rPr>
                <w:noProof/>
                <w:webHidden/>
              </w:rPr>
              <w:fldChar w:fldCharType="end"/>
            </w:r>
          </w:hyperlink>
        </w:p>
        <w:p w14:paraId="6ED840DA" w14:textId="0CE86EA5"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39" w:history="1">
            <w:r w:rsidR="003D0274" w:rsidRPr="005207E9">
              <w:rPr>
                <w:rStyle w:val="Hyperlink"/>
                <w:noProof/>
              </w:rPr>
              <w:t>Potential Barriers to Growth</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_Toc165850539 \h </w:instrText>
            </w:r>
            <w:r w:rsidR="003D0274" w:rsidRPr="005207E9">
              <w:rPr>
                <w:noProof/>
                <w:webHidden/>
              </w:rPr>
            </w:r>
            <w:r w:rsidR="003D0274" w:rsidRPr="005207E9">
              <w:rPr>
                <w:noProof/>
                <w:webHidden/>
              </w:rPr>
              <w:fldChar w:fldCharType="separate"/>
            </w:r>
            <w:r w:rsidR="003D0274" w:rsidRPr="005207E9">
              <w:rPr>
                <w:noProof/>
                <w:webHidden/>
              </w:rPr>
              <w:t>5</w:t>
            </w:r>
            <w:r w:rsidR="003D0274" w:rsidRPr="005207E9">
              <w:rPr>
                <w:noProof/>
                <w:webHidden/>
              </w:rPr>
              <w:fldChar w:fldCharType="end"/>
            </w:r>
          </w:hyperlink>
        </w:p>
        <w:p w14:paraId="793CD571" w14:textId="0A478277"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40" w:history="1">
            <w:r w:rsidR="003D0274" w:rsidRPr="005207E9">
              <w:rPr>
                <w:rStyle w:val="Hyperlink"/>
                <w:noProof/>
              </w:rPr>
              <w:t>Financial Commitment to CSR</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_Toc165850540 \h </w:instrText>
            </w:r>
            <w:r w:rsidR="003D0274" w:rsidRPr="005207E9">
              <w:rPr>
                <w:noProof/>
                <w:webHidden/>
              </w:rPr>
            </w:r>
            <w:r w:rsidR="003D0274" w:rsidRPr="005207E9">
              <w:rPr>
                <w:noProof/>
                <w:webHidden/>
              </w:rPr>
              <w:fldChar w:fldCharType="separate"/>
            </w:r>
            <w:r w:rsidR="003D0274" w:rsidRPr="005207E9">
              <w:rPr>
                <w:noProof/>
                <w:webHidden/>
              </w:rPr>
              <w:t>5</w:t>
            </w:r>
            <w:r w:rsidR="003D0274" w:rsidRPr="005207E9">
              <w:rPr>
                <w:noProof/>
                <w:webHidden/>
              </w:rPr>
              <w:fldChar w:fldCharType="end"/>
            </w:r>
          </w:hyperlink>
        </w:p>
        <w:p w14:paraId="2DD53FC5" w14:textId="5ACA3ED5"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41" w:history="1">
            <w:r w:rsidR="003D0274" w:rsidRPr="005207E9">
              <w:rPr>
                <w:rStyle w:val="Hyperlink"/>
                <w:noProof/>
              </w:rPr>
              <w:t>CSR Initiatives and Financial Commitment</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_Toc165850541 \h </w:instrText>
            </w:r>
            <w:r w:rsidR="003D0274" w:rsidRPr="005207E9">
              <w:rPr>
                <w:noProof/>
                <w:webHidden/>
              </w:rPr>
            </w:r>
            <w:r w:rsidR="003D0274" w:rsidRPr="005207E9">
              <w:rPr>
                <w:noProof/>
                <w:webHidden/>
              </w:rPr>
              <w:fldChar w:fldCharType="separate"/>
            </w:r>
            <w:r w:rsidR="003D0274" w:rsidRPr="005207E9">
              <w:rPr>
                <w:noProof/>
                <w:webHidden/>
              </w:rPr>
              <w:t>5</w:t>
            </w:r>
            <w:r w:rsidR="003D0274" w:rsidRPr="005207E9">
              <w:rPr>
                <w:noProof/>
                <w:webHidden/>
              </w:rPr>
              <w:fldChar w:fldCharType="end"/>
            </w:r>
          </w:hyperlink>
        </w:p>
        <w:p w14:paraId="68FC3BCF" w14:textId="4265CB07"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42" w:history="1">
            <w:r w:rsidR="003D0274" w:rsidRPr="005207E9">
              <w:rPr>
                <w:rStyle w:val="Hyperlink"/>
                <w:noProof/>
              </w:rPr>
              <w:t>Impact and Effectiveness of CSR Programs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_Toc165850542 \h </w:instrText>
            </w:r>
            <w:r w:rsidR="003D0274" w:rsidRPr="005207E9">
              <w:rPr>
                <w:noProof/>
                <w:webHidden/>
              </w:rPr>
            </w:r>
            <w:r w:rsidR="003D0274" w:rsidRPr="005207E9">
              <w:rPr>
                <w:noProof/>
                <w:webHidden/>
              </w:rPr>
              <w:fldChar w:fldCharType="separate"/>
            </w:r>
            <w:r w:rsidR="003D0274" w:rsidRPr="005207E9">
              <w:rPr>
                <w:noProof/>
                <w:webHidden/>
              </w:rPr>
              <w:t>6</w:t>
            </w:r>
            <w:r w:rsidR="003D0274" w:rsidRPr="005207E9">
              <w:rPr>
                <w:noProof/>
                <w:webHidden/>
              </w:rPr>
              <w:fldChar w:fldCharType="end"/>
            </w:r>
          </w:hyperlink>
        </w:p>
        <w:p w14:paraId="2F8F6CD6" w14:textId="76A27FA2"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43" w:history="1">
            <w:r w:rsidR="003D0274" w:rsidRPr="005207E9">
              <w:rPr>
                <w:rStyle w:val="Hyperlink"/>
                <w:noProof/>
              </w:rPr>
              <w:t>Recommendations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_Toc165850543 \h </w:instrText>
            </w:r>
            <w:r w:rsidR="003D0274" w:rsidRPr="005207E9">
              <w:rPr>
                <w:noProof/>
                <w:webHidden/>
              </w:rPr>
            </w:r>
            <w:r w:rsidR="003D0274" w:rsidRPr="005207E9">
              <w:rPr>
                <w:noProof/>
                <w:webHidden/>
              </w:rPr>
              <w:fldChar w:fldCharType="separate"/>
            </w:r>
            <w:r w:rsidR="003D0274" w:rsidRPr="005207E9">
              <w:rPr>
                <w:noProof/>
                <w:webHidden/>
              </w:rPr>
              <w:t>6</w:t>
            </w:r>
            <w:r w:rsidR="003D0274" w:rsidRPr="005207E9">
              <w:rPr>
                <w:noProof/>
                <w:webHidden/>
              </w:rPr>
              <w:fldChar w:fldCharType="end"/>
            </w:r>
          </w:hyperlink>
        </w:p>
        <w:p w14:paraId="2C4F1227" w14:textId="0074FCE0"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44" w:history="1">
            <w:r w:rsidR="003D0274" w:rsidRPr="005207E9">
              <w:rPr>
                <w:rStyle w:val="Hyperlink"/>
                <w:noProof/>
              </w:rPr>
              <w:t>Recommendation for Shangri-La Hotels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_Toc165850544 \h </w:instrText>
            </w:r>
            <w:r w:rsidR="003D0274" w:rsidRPr="005207E9">
              <w:rPr>
                <w:noProof/>
                <w:webHidden/>
              </w:rPr>
            </w:r>
            <w:r w:rsidR="003D0274" w:rsidRPr="005207E9">
              <w:rPr>
                <w:noProof/>
                <w:webHidden/>
              </w:rPr>
              <w:fldChar w:fldCharType="separate"/>
            </w:r>
            <w:r w:rsidR="003D0274" w:rsidRPr="005207E9">
              <w:rPr>
                <w:noProof/>
                <w:webHidden/>
              </w:rPr>
              <w:t>6</w:t>
            </w:r>
            <w:r w:rsidR="003D0274" w:rsidRPr="005207E9">
              <w:rPr>
                <w:noProof/>
                <w:webHidden/>
              </w:rPr>
              <w:fldChar w:fldCharType="end"/>
            </w:r>
          </w:hyperlink>
        </w:p>
        <w:p w14:paraId="707835C9" w14:textId="75F4E993" w:rsidR="003D0274" w:rsidRPr="005207E9" w:rsidRDefault="00E57AA6">
          <w:pPr>
            <w:pStyle w:val="TOC2"/>
            <w:tabs>
              <w:tab w:val="right" w:leader="dot" w:pos="9016"/>
            </w:tabs>
            <w:rPr>
              <w:rFonts w:asciiTheme="minorHAnsi" w:eastAsiaTheme="minorEastAsia" w:hAnsiTheme="minorHAnsi"/>
              <w:noProof/>
              <w:szCs w:val="24"/>
              <w:lang w:eastAsia="en-AU"/>
            </w:rPr>
          </w:pPr>
          <w:hyperlink w:anchor="_Toc165850545" w:history="1">
            <w:r w:rsidR="003D0274" w:rsidRPr="005207E9">
              <w:rPr>
                <w:rStyle w:val="Hyperlink"/>
                <w:noProof/>
              </w:rPr>
              <w:t>Recommendation for Travelodge Hotels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_Toc165850545 \h </w:instrText>
            </w:r>
            <w:r w:rsidR="003D0274" w:rsidRPr="005207E9">
              <w:rPr>
                <w:noProof/>
                <w:webHidden/>
              </w:rPr>
            </w:r>
            <w:r w:rsidR="003D0274" w:rsidRPr="005207E9">
              <w:rPr>
                <w:noProof/>
                <w:webHidden/>
              </w:rPr>
              <w:fldChar w:fldCharType="separate"/>
            </w:r>
            <w:r w:rsidR="003D0274" w:rsidRPr="005207E9">
              <w:rPr>
                <w:noProof/>
                <w:webHidden/>
              </w:rPr>
              <w:t>6</w:t>
            </w:r>
            <w:r w:rsidR="003D0274" w:rsidRPr="005207E9">
              <w:rPr>
                <w:noProof/>
                <w:webHidden/>
              </w:rPr>
              <w:fldChar w:fldCharType="end"/>
            </w:r>
          </w:hyperlink>
        </w:p>
        <w:p w14:paraId="4EB45522" w14:textId="30B0163A"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46" w:history="1">
            <w:r w:rsidR="003D0274" w:rsidRPr="005207E9">
              <w:rPr>
                <w:rStyle w:val="Hyperlink"/>
                <w:noProof/>
              </w:rPr>
              <w:t>Conclusion</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_Toc165850546 \h </w:instrText>
            </w:r>
            <w:r w:rsidR="003D0274" w:rsidRPr="005207E9">
              <w:rPr>
                <w:noProof/>
                <w:webHidden/>
              </w:rPr>
            </w:r>
            <w:r w:rsidR="003D0274" w:rsidRPr="005207E9">
              <w:rPr>
                <w:noProof/>
                <w:webHidden/>
              </w:rPr>
              <w:fldChar w:fldCharType="separate"/>
            </w:r>
            <w:r w:rsidR="003D0274" w:rsidRPr="005207E9">
              <w:rPr>
                <w:noProof/>
                <w:webHidden/>
              </w:rPr>
              <w:t>7</w:t>
            </w:r>
            <w:r w:rsidR="003D0274" w:rsidRPr="005207E9">
              <w:rPr>
                <w:noProof/>
                <w:webHidden/>
              </w:rPr>
              <w:fldChar w:fldCharType="end"/>
            </w:r>
          </w:hyperlink>
        </w:p>
        <w:p w14:paraId="7732CF97" w14:textId="7A8E9355" w:rsidR="003D0274" w:rsidRPr="005207E9" w:rsidRDefault="00E57AA6">
          <w:pPr>
            <w:pStyle w:val="TOC1"/>
            <w:tabs>
              <w:tab w:val="right" w:leader="dot" w:pos="9016"/>
            </w:tabs>
            <w:rPr>
              <w:rFonts w:asciiTheme="minorHAnsi" w:eastAsiaTheme="minorEastAsia" w:hAnsiTheme="minorHAnsi"/>
              <w:noProof/>
              <w:szCs w:val="24"/>
              <w:lang w:eastAsia="en-AU"/>
            </w:rPr>
          </w:pPr>
          <w:hyperlink w:anchor="_Toc165850547" w:history="1">
            <w:r w:rsidR="003D0274" w:rsidRPr="005207E9">
              <w:rPr>
                <w:rStyle w:val="Hyperlink"/>
                <w:noProof/>
              </w:rPr>
              <w:t>References</w:t>
            </w:r>
            <w:r w:rsidR="003D0274" w:rsidRPr="005207E9">
              <w:rPr>
                <w:noProof/>
                <w:webHidden/>
              </w:rPr>
              <w:tab/>
            </w:r>
            <w:r w:rsidR="003D0274" w:rsidRPr="005207E9">
              <w:rPr>
                <w:noProof/>
                <w:webHidden/>
              </w:rPr>
              <w:fldChar w:fldCharType="begin"/>
            </w:r>
            <w:r w:rsidR="003D0274" w:rsidRPr="005207E9">
              <w:rPr>
                <w:noProof/>
                <w:webHidden/>
              </w:rPr>
              <w:instrText xml:space="preserve"> PAGEREF _Toc165850547 \h </w:instrText>
            </w:r>
            <w:r w:rsidR="003D0274" w:rsidRPr="005207E9">
              <w:rPr>
                <w:noProof/>
                <w:webHidden/>
              </w:rPr>
            </w:r>
            <w:r w:rsidR="003D0274" w:rsidRPr="005207E9">
              <w:rPr>
                <w:noProof/>
                <w:webHidden/>
              </w:rPr>
              <w:fldChar w:fldCharType="separate"/>
            </w:r>
            <w:r w:rsidR="003D0274" w:rsidRPr="005207E9">
              <w:rPr>
                <w:noProof/>
                <w:webHidden/>
              </w:rPr>
              <w:t>8</w:t>
            </w:r>
            <w:r w:rsidR="003D0274" w:rsidRPr="005207E9">
              <w:rPr>
                <w:noProof/>
                <w:webHidden/>
              </w:rPr>
              <w:fldChar w:fldCharType="end"/>
            </w:r>
          </w:hyperlink>
        </w:p>
        <w:p w14:paraId="0EBE6A90" w14:textId="7352D6AD" w:rsidR="00672257" w:rsidRPr="005207E9" w:rsidRDefault="00672257">
          <w:r w:rsidRPr="005207E9">
            <w:rPr>
              <w:b/>
              <w:bCs/>
              <w:noProof/>
            </w:rPr>
            <w:fldChar w:fldCharType="end"/>
          </w:r>
        </w:p>
      </w:sdtContent>
    </w:sdt>
    <w:p w14:paraId="221D45E4" w14:textId="65044AED" w:rsidR="00672257" w:rsidRPr="005207E9" w:rsidRDefault="00672257" w:rsidP="00672257">
      <w:pPr>
        <w:spacing w:before="384" w:after="384"/>
        <w:jc w:val="center"/>
        <w:rPr>
          <w:b/>
          <w:bCs/>
          <w:sz w:val="32"/>
          <w:szCs w:val="32"/>
        </w:rPr>
      </w:pPr>
    </w:p>
    <w:p w14:paraId="268289A4" w14:textId="26F725FA" w:rsidR="00672257" w:rsidRPr="005207E9" w:rsidRDefault="00672257" w:rsidP="00115C9D">
      <w:pPr>
        <w:pStyle w:val="Heading1"/>
        <w:sectPr w:rsidR="00672257" w:rsidRPr="005207E9" w:rsidSect="0041124C">
          <w:footerReference w:type="default" r:id="rId8"/>
          <w:pgSz w:w="11906" w:h="16838"/>
          <w:pgMar w:top="1440" w:right="1440" w:bottom="1440" w:left="1440" w:header="708" w:footer="708" w:gutter="0"/>
          <w:cols w:space="708"/>
          <w:docGrid w:linePitch="360"/>
        </w:sectPr>
      </w:pPr>
    </w:p>
    <w:p w14:paraId="3557DACF" w14:textId="0794C045" w:rsidR="008B2AC4" w:rsidRPr="005207E9" w:rsidRDefault="00115C9D" w:rsidP="00115C9D">
      <w:pPr>
        <w:pStyle w:val="Heading1"/>
      </w:pPr>
      <w:bookmarkStart w:id="0" w:name="_Toc165850529"/>
      <w:r w:rsidRPr="005207E9">
        <w:lastRenderedPageBreak/>
        <w:t>Introduction</w:t>
      </w:r>
      <w:bookmarkEnd w:id="0"/>
    </w:p>
    <w:p w14:paraId="4B802E4B" w14:textId="47F68E30" w:rsidR="00115C9D" w:rsidRPr="005207E9" w:rsidRDefault="00F43A42" w:rsidP="00115C9D">
      <w:r w:rsidRPr="005207E9">
        <w:rPr>
          <w:noProof/>
        </w:rPr>
        <w:drawing>
          <wp:anchor distT="0" distB="0" distL="114300" distR="114300" simplePos="0" relativeHeight="251659264" behindDoc="0" locked="0" layoutInCell="1" allowOverlap="1" wp14:anchorId="223DA88E" wp14:editId="16810E8E">
            <wp:simplePos x="0" y="0"/>
            <wp:positionH relativeFrom="column">
              <wp:posOffset>3914775</wp:posOffset>
            </wp:positionH>
            <wp:positionV relativeFrom="paragraph">
              <wp:posOffset>1662430</wp:posOffset>
            </wp:positionV>
            <wp:extent cx="1847850" cy="1400175"/>
            <wp:effectExtent l="0" t="0" r="0" b="9525"/>
            <wp:wrapSquare wrapText="bothSides"/>
            <wp:docPr id="1752476787" name="Picture 2" descr="Travelodge Hotels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velodge Hotels As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7850"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0604" w:rsidRPr="005207E9">
        <w:rPr>
          <w:noProof/>
        </w:rPr>
        <w:drawing>
          <wp:anchor distT="0" distB="0" distL="114300" distR="114300" simplePos="0" relativeHeight="251658240" behindDoc="1" locked="0" layoutInCell="1" allowOverlap="1" wp14:anchorId="76B2C899" wp14:editId="3D2CC833">
            <wp:simplePos x="0" y="0"/>
            <wp:positionH relativeFrom="margin">
              <wp:align>right</wp:align>
            </wp:positionH>
            <wp:positionV relativeFrom="paragraph">
              <wp:posOffset>5080</wp:posOffset>
            </wp:positionV>
            <wp:extent cx="1752600" cy="1341120"/>
            <wp:effectExtent l="0" t="0" r="0" b="0"/>
            <wp:wrapSquare wrapText="bothSides"/>
            <wp:docPr id="1118193584" name="Picture 1" descr="Shangri-La Hotels and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gri-La Hotels and Resorts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2600" cy="1341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5F69" w:rsidRPr="005207E9">
        <w:t>The tourism industry has witnessed a giant transformation in the past decade being propelled by the technological advancements, globalization and the changing customers’ behaviour</w:t>
      </w:r>
      <w:r w:rsidR="005D0604" w:rsidRPr="005207E9">
        <w:t xml:space="preserve"> (Walker, 2021)</w:t>
      </w:r>
      <w:r w:rsidR="00BB5F69" w:rsidRPr="005207E9">
        <w:t xml:space="preserve">. The marketplace in which Shangri-La Hotels and Travelodge Hotels compete is highly competitive because these two hotels are already very popular and </w:t>
      </w:r>
      <w:r w:rsidR="004563DC" w:rsidRPr="005207E9">
        <w:t>now,</w:t>
      </w:r>
      <w:r w:rsidR="00BB5F69" w:rsidRPr="005207E9">
        <w:t xml:space="preserve"> they are strong competitors. Shangri-la, the synonym of luxury and the best service, is the first choice for </w:t>
      </w:r>
      <w:r w:rsidR="008D4AF4" w:rsidRPr="005207E9">
        <w:t>travellers</w:t>
      </w:r>
      <w:r w:rsidR="00BB5F69" w:rsidRPr="005207E9">
        <w:t xml:space="preserve"> who wish to live in wealth, and have a good time</w:t>
      </w:r>
      <w:r w:rsidR="005D0604" w:rsidRPr="005207E9">
        <w:t xml:space="preserve"> (Atwill, 2018)</w:t>
      </w:r>
      <w:r w:rsidR="00BB5F69" w:rsidRPr="005207E9">
        <w:t xml:space="preserve">. Travelodge Hotels are the alternatives for the </w:t>
      </w:r>
      <w:r w:rsidR="008D4AF4" w:rsidRPr="005207E9">
        <w:t>travellers</w:t>
      </w:r>
      <w:r w:rsidR="00BB5F69" w:rsidRPr="005207E9">
        <w:t xml:space="preserve"> who don’t want to spend much but can also get the minimum services. The main goal of this study is to </w:t>
      </w:r>
      <w:r w:rsidR="005D0604" w:rsidRPr="005207E9">
        <w:t>analyse</w:t>
      </w:r>
      <w:r w:rsidR="00BB5F69" w:rsidRPr="005207E9">
        <w:t xml:space="preserve"> and compare the financial management approaches of the two companies along with their market positioning, growth option, and CSR involvement.</w:t>
      </w:r>
      <w:r w:rsidR="005D0604" w:rsidRPr="005207E9">
        <w:t xml:space="preserve"> </w:t>
      </w:r>
    </w:p>
    <w:p w14:paraId="0A4B493B" w14:textId="77777777" w:rsidR="00A816A7" w:rsidRPr="005207E9" w:rsidRDefault="00A816A7" w:rsidP="00A816A7">
      <w:pPr>
        <w:pStyle w:val="Heading1"/>
      </w:pPr>
      <w:bookmarkStart w:id="1" w:name="_Toc165850530"/>
      <w:r w:rsidRPr="005207E9">
        <w:t>Total Revenue Analysis</w:t>
      </w:r>
      <w:bookmarkEnd w:id="1"/>
    </w:p>
    <w:p w14:paraId="468E6329" w14:textId="77777777" w:rsidR="00A816A7" w:rsidRPr="005207E9" w:rsidRDefault="00A816A7" w:rsidP="00A816A7">
      <w:pPr>
        <w:pStyle w:val="Heading2"/>
      </w:pPr>
      <w:bookmarkStart w:id="2" w:name="_Toc165850531"/>
      <w:r w:rsidRPr="005207E9">
        <w:t>Shangri-La Hotels</w:t>
      </w:r>
      <w:bookmarkEnd w:id="2"/>
    </w:p>
    <w:p w14:paraId="24050637" w14:textId="77777777" w:rsidR="00A816A7" w:rsidRPr="005207E9" w:rsidRDefault="00A816A7" w:rsidP="00A816A7">
      <w:pPr>
        <w:rPr>
          <w:b/>
          <w:bCs/>
        </w:rPr>
      </w:pPr>
      <w:r w:rsidRPr="005207E9">
        <w:rPr>
          <w:b/>
          <w:bCs/>
        </w:rPr>
        <w:t>Total Revenue and Revenue Sources</w:t>
      </w:r>
    </w:p>
    <w:p w14:paraId="6FCC1F9A" w14:textId="7F5DFFCD" w:rsidR="00A816A7" w:rsidRPr="005207E9" w:rsidRDefault="005D0604" w:rsidP="00A816A7">
      <w:r w:rsidRPr="005207E9">
        <w:t>Shangri-La Hotels</w:t>
      </w:r>
      <w:r w:rsidR="00B223B5" w:rsidRPr="005207E9">
        <w:t>, one of the leading luxury hospitality brands, recorded a significant increase in revenue of $2,141.8 million in 2023 as opposed to $1,462.1 million in the previous year</w:t>
      </w:r>
      <w:r w:rsidRPr="005207E9">
        <w:t xml:space="preserve"> (Shangri-La Asia Limited, 2023)</w:t>
      </w:r>
      <w:r w:rsidR="00B223B5" w:rsidRPr="005207E9">
        <w:t>. Group's revenues are based on the main activity of the business which is hotel management, rental of property and sales of residential properties developed by the group.</w:t>
      </w:r>
    </w:p>
    <w:p w14:paraId="6E2A7484" w14:textId="77777777" w:rsidR="00A816A7" w:rsidRPr="005207E9" w:rsidRDefault="00A816A7" w:rsidP="00A816A7">
      <w:pPr>
        <w:rPr>
          <w:b/>
          <w:bCs/>
        </w:rPr>
      </w:pPr>
      <w:r w:rsidRPr="005207E9">
        <w:rPr>
          <w:b/>
          <w:bCs/>
        </w:rPr>
        <w:t>Revenue Trends and Drivers</w:t>
      </w:r>
    </w:p>
    <w:p w14:paraId="6DC4E14A" w14:textId="451B41E9" w:rsidR="00A816A7" w:rsidRPr="005207E9" w:rsidRDefault="00B223B5" w:rsidP="00A816A7">
      <w:r w:rsidRPr="005207E9">
        <w:t xml:space="preserve">The rise in revenue of Shangri-La Hotels can be linked to </w:t>
      </w:r>
      <w:r w:rsidR="005D0604" w:rsidRPr="005207E9">
        <w:t>several</w:t>
      </w:r>
      <w:r w:rsidRPr="005207E9">
        <w:t xml:space="preserve"> factors such as. The first outcome of border opening and global tourism sector reoperation was hotel firms' revenue gain</w:t>
      </w:r>
      <w:r w:rsidR="00EA3E2B" w:rsidRPr="005207E9">
        <w:t>. Additionally, the group’s strategic expansion-oriented activities, including the opening of new hotels and the acquisition of properties, boosted the overall revenue</w:t>
      </w:r>
      <w:r w:rsidR="005D0604" w:rsidRPr="005207E9">
        <w:t xml:space="preserve"> (Seal. 2019)</w:t>
      </w:r>
      <w:r w:rsidR="00EA3E2B" w:rsidRPr="005207E9">
        <w:t>. Also, the successful performance of the group's investment property and residential property development segments were also a very important factor that helped increase the revenue</w:t>
      </w:r>
      <w:r w:rsidR="00A816A7" w:rsidRPr="005207E9">
        <w:t>.</w:t>
      </w:r>
    </w:p>
    <w:p w14:paraId="555C43BC" w14:textId="247AFEF2" w:rsidR="00F43A42" w:rsidRPr="005207E9" w:rsidRDefault="00F43A42" w:rsidP="00F43A42">
      <w:pPr>
        <w:jc w:val="center"/>
      </w:pPr>
      <w:r w:rsidRPr="005207E9">
        <w:rPr>
          <w:noProof/>
        </w:rPr>
        <w:lastRenderedPageBreak/>
        <w:drawing>
          <wp:inline distT="0" distB="0" distL="0" distR="0" wp14:anchorId="1D9340FD" wp14:editId="59ED4E93">
            <wp:extent cx="5731510" cy="2421890"/>
            <wp:effectExtent l="0" t="0" r="2540" b="0"/>
            <wp:docPr id="87101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19261" name=""/>
                    <pic:cNvPicPr/>
                  </pic:nvPicPr>
                  <pic:blipFill>
                    <a:blip r:embed="rId11"/>
                    <a:stretch>
                      <a:fillRect/>
                    </a:stretch>
                  </pic:blipFill>
                  <pic:spPr>
                    <a:xfrm>
                      <a:off x="0" y="0"/>
                      <a:ext cx="5731510" cy="2421890"/>
                    </a:xfrm>
                    <a:prstGeom prst="rect">
                      <a:avLst/>
                    </a:prstGeom>
                  </pic:spPr>
                </pic:pic>
              </a:graphicData>
            </a:graphic>
          </wp:inline>
        </w:drawing>
      </w:r>
    </w:p>
    <w:p w14:paraId="252CAA65" w14:textId="10F08AF9" w:rsidR="00F43A42" w:rsidRPr="005207E9" w:rsidRDefault="00F43A42" w:rsidP="00F43A42">
      <w:pPr>
        <w:jc w:val="center"/>
      </w:pPr>
      <w:r w:rsidRPr="005207E9">
        <w:t>Figure: Financial Highlights of Shangri-La Hotels (Shangri-La Asia Limited, 2023)</w:t>
      </w:r>
    </w:p>
    <w:p w14:paraId="6BC745F3" w14:textId="77777777" w:rsidR="00A816A7" w:rsidRPr="005207E9" w:rsidRDefault="00A816A7" w:rsidP="00A816A7">
      <w:pPr>
        <w:pStyle w:val="Heading2"/>
      </w:pPr>
      <w:bookmarkStart w:id="3" w:name="_Toc165850532"/>
      <w:r w:rsidRPr="005207E9">
        <w:t>Travelodge Hotels</w:t>
      </w:r>
      <w:bookmarkEnd w:id="3"/>
    </w:p>
    <w:p w14:paraId="396BC700" w14:textId="77777777" w:rsidR="00A816A7" w:rsidRPr="005207E9" w:rsidRDefault="00A816A7" w:rsidP="00A816A7">
      <w:pPr>
        <w:rPr>
          <w:b/>
          <w:bCs/>
        </w:rPr>
      </w:pPr>
      <w:r w:rsidRPr="005207E9">
        <w:rPr>
          <w:b/>
          <w:bCs/>
        </w:rPr>
        <w:t>Total Revenue and Revenue Sources</w:t>
      </w:r>
    </w:p>
    <w:p w14:paraId="53EFCF48" w14:textId="5F9D1A8F" w:rsidR="00A816A7" w:rsidRPr="005207E9" w:rsidRDefault="00EA3E2B" w:rsidP="00A816A7">
      <w:r w:rsidRPr="005207E9">
        <w:t>Travelodge Hotels, a leading budget hotel chain generated £1,035.2 million in sales in 2023. It is equally a growth on the previous year’s figure of £909.9 million</w:t>
      </w:r>
      <w:r w:rsidR="005D0604" w:rsidRPr="005207E9">
        <w:t xml:space="preserve"> (Travelodge Hotels, 2023)</w:t>
      </w:r>
      <w:r w:rsidRPr="005207E9">
        <w:t>. The core business activity of the company is to keep the budget hotels in various sites as the main revenue source</w:t>
      </w:r>
      <w:r w:rsidR="00A816A7" w:rsidRPr="005207E9">
        <w:t>.</w:t>
      </w:r>
    </w:p>
    <w:p w14:paraId="183565AF" w14:textId="619041F0" w:rsidR="00F43A42" w:rsidRPr="005207E9" w:rsidRDefault="00F43A42" w:rsidP="00F43A42">
      <w:pPr>
        <w:jc w:val="center"/>
        <w:rPr>
          <w:b/>
          <w:bCs/>
        </w:rPr>
      </w:pPr>
      <w:r w:rsidRPr="005207E9">
        <w:rPr>
          <w:noProof/>
        </w:rPr>
        <w:drawing>
          <wp:inline distT="0" distB="0" distL="0" distR="0" wp14:anchorId="763E73A5" wp14:editId="038B3090">
            <wp:extent cx="5731510" cy="2517140"/>
            <wp:effectExtent l="0" t="0" r="2540" b="0"/>
            <wp:docPr id="8277465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46580" name="Picture 1" descr="A screenshot of a computer screen&#10;&#10;Description automatically generated"/>
                    <pic:cNvPicPr/>
                  </pic:nvPicPr>
                  <pic:blipFill>
                    <a:blip r:embed="rId12"/>
                    <a:stretch>
                      <a:fillRect/>
                    </a:stretch>
                  </pic:blipFill>
                  <pic:spPr>
                    <a:xfrm>
                      <a:off x="0" y="0"/>
                      <a:ext cx="5731510" cy="2517140"/>
                    </a:xfrm>
                    <a:prstGeom prst="rect">
                      <a:avLst/>
                    </a:prstGeom>
                  </pic:spPr>
                </pic:pic>
              </a:graphicData>
            </a:graphic>
          </wp:inline>
        </w:drawing>
      </w:r>
    </w:p>
    <w:p w14:paraId="66B3BFA2" w14:textId="3987E3E1" w:rsidR="00F43A42" w:rsidRPr="005207E9" w:rsidRDefault="00F43A42" w:rsidP="00F43A42">
      <w:pPr>
        <w:jc w:val="center"/>
      </w:pPr>
      <w:r w:rsidRPr="005207E9">
        <w:t>Figure: Financial Highlights of Travelodge Hotels (Travelodge Hotels, 2023)</w:t>
      </w:r>
    </w:p>
    <w:p w14:paraId="5D3F5675" w14:textId="77777777" w:rsidR="00A816A7" w:rsidRPr="005207E9" w:rsidRDefault="00A816A7" w:rsidP="00A816A7">
      <w:pPr>
        <w:rPr>
          <w:b/>
          <w:bCs/>
        </w:rPr>
      </w:pPr>
      <w:r w:rsidRPr="005207E9">
        <w:rPr>
          <w:b/>
          <w:bCs/>
        </w:rPr>
        <w:t>Revenue Trends and Drivers</w:t>
      </w:r>
    </w:p>
    <w:p w14:paraId="61E4A9A2" w14:textId="1B511184" w:rsidR="00A816A7" w:rsidRPr="005207E9" w:rsidRDefault="00EA3E2B" w:rsidP="00A816A7">
      <w:r w:rsidRPr="005207E9">
        <w:t>Travelodge has been able to increase its revenue in different ways such as the rise of budget-friendly hotels among travellers, the expansion of the hotel chain through new properties opening, and the resurgence of the hospitality industry after the COVID-19 pandemic</w:t>
      </w:r>
      <w:r w:rsidR="005D0604" w:rsidRPr="005207E9">
        <w:t xml:space="preserve"> (Gerwe, </w:t>
      </w:r>
      <w:r w:rsidR="005D0604" w:rsidRPr="005207E9">
        <w:lastRenderedPageBreak/>
        <w:t>2021)</w:t>
      </w:r>
      <w:r w:rsidRPr="005207E9">
        <w:t>. Additionally, the company could have benefited with its efforts to improve customer experience and reduce expense, rather than the standard marketing tactic</w:t>
      </w:r>
      <w:r w:rsidR="00A816A7" w:rsidRPr="005207E9">
        <w:t>.</w:t>
      </w:r>
    </w:p>
    <w:p w14:paraId="407AB469" w14:textId="77777777" w:rsidR="00A816A7" w:rsidRPr="005207E9" w:rsidRDefault="00A816A7" w:rsidP="00A816A7">
      <w:pPr>
        <w:pStyle w:val="Heading2"/>
      </w:pPr>
      <w:bookmarkStart w:id="4" w:name="_Toc165850533"/>
      <w:r w:rsidRPr="005207E9">
        <w:t>Comparative Analysis of Revenue Generation</w:t>
      </w:r>
      <w:bookmarkEnd w:id="4"/>
    </w:p>
    <w:p w14:paraId="21C5EF6A" w14:textId="003E7119" w:rsidR="008D4AF4" w:rsidRPr="005207E9" w:rsidRDefault="008D4AF4" w:rsidP="00EA3E2B">
      <w:r w:rsidRPr="005207E9">
        <w:t>In 2023, Shangri-La Hotels, a luxury brand, and Travelodge Hotels, an economical brand, saw revenue increase due to their different hospitality sectors</w:t>
      </w:r>
      <w:r w:rsidR="00542075">
        <w:t xml:space="preserve"> (</w:t>
      </w:r>
      <w:proofErr w:type="spellStart"/>
      <w:r w:rsidR="00542075" w:rsidRPr="00542075">
        <w:t>Dasgupta</w:t>
      </w:r>
      <w:proofErr w:type="spellEnd"/>
      <w:r w:rsidR="00542075">
        <w:t xml:space="preserve"> </w:t>
      </w:r>
      <w:r w:rsidR="00542075" w:rsidRPr="00542075">
        <w:t xml:space="preserve">and </w:t>
      </w:r>
      <w:proofErr w:type="spellStart"/>
      <w:r w:rsidR="00542075" w:rsidRPr="00542075">
        <w:t>Jamader</w:t>
      </w:r>
      <w:proofErr w:type="spellEnd"/>
      <w:r w:rsidR="00542075">
        <w:t>, 2024)</w:t>
      </w:r>
      <w:r w:rsidRPr="005207E9">
        <w:t xml:space="preserve">. Shangri-La Hotels cater to premium tourists, whereas Travelodge Hotels target economy travellers. Revenue growth is due to industry, strategic development, and business processes. </w:t>
      </w:r>
    </w:p>
    <w:p w14:paraId="0DB4D623" w14:textId="7E295518" w:rsidR="00A816A7" w:rsidRPr="005207E9" w:rsidRDefault="008D4AF4" w:rsidP="00EA3E2B">
      <w:r w:rsidRPr="005207E9">
        <w:t>Shangri-La Hotels and Travelodge Hotels earn in US dollars and British pounds. Currency value differences must also be addressed while comparing. The two companies have different income distributions. Shangri-La Hotels make money from hotel operations, property rents, and home sales; Travelodge Hotels are affordable. Shangri-La Hotels and Travelodge Hotels capitalised on their strengths and tactics by competing in the highly competitive hospitality industry</w:t>
      </w:r>
      <w:r w:rsidR="00A816A7" w:rsidRPr="005207E9">
        <w:t xml:space="preserve">. </w:t>
      </w:r>
    </w:p>
    <w:p w14:paraId="721B736F" w14:textId="3CE28B72" w:rsidR="00A816A7" w:rsidRPr="005207E9" w:rsidRDefault="00426C82" w:rsidP="00426C82">
      <w:pPr>
        <w:pStyle w:val="Heading1"/>
      </w:pPr>
      <w:bookmarkStart w:id="5" w:name="_Toc165850534"/>
      <w:r w:rsidRPr="005207E9">
        <w:t>Market Position Assessment</w:t>
      </w:r>
      <w:bookmarkEnd w:id="5"/>
    </w:p>
    <w:p w14:paraId="2A7E668B" w14:textId="77777777" w:rsidR="00426C82" w:rsidRPr="005207E9" w:rsidRDefault="00426C82" w:rsidP="00426C82">
      <w:pPr>
        <w:pStyle w:val="Heading2"/>
      </w:pPr>
      <w:bookmarkStart w:id="6" w:name="_Toc165850535"/>
      <w:r w:rsidRPr="005207E9">
        <w:t>Market Share and Customer Demographics</w:t>
      </w:r>
      <w:bookmarkEnd w:id="6"/>
    </w:p>
    <w:p w14:paraId="44A006AE" w14:textId="5AC4A8CD" w:rsidR="00EA3E2B" w:rsidRPr="005207E9" w:rsidRDefault="00EA3E2B" w:rsidP="00EA3E2B">
      <w:r w:rsidRPr="005207E9">
        <w:t xml:space="preserve">The Shangri-La Hotels can be stated among the most </w:t>
      </w:r>
      <w:r w:rsidR="008D4AF4" w:rsidRPr="005207E9">
        <w:t xml:space="preserve">favourable position in the luxury hotel sector because they provide affluent travellers with </w:t>
      </w:r>
      <w:r w:rsidRPr="005207E9">
        <w:t xml:space="preserve">the grandiose experience they expect. Despite Shangri-la being a small brand in the comparison with some leading global luxury brands, it is well-known and reputable in Asia and the Middle East. Its clientele mainly consists of the rich, the famous, business leaders, and people who seek luxury and </w:t>
      </w:r>
      <w:r w:rsidR="008D4AF4" w:rsidRPr="005207E9">
        <w:t>personalised</w:t>
      </w:r>
      <w:r w:rsidRPr="005207E9">
        <w:t xml:space="preserve"> service during relaxation time</w:t>
      </w:r>
      <w:r w:rsidR="00084BED" w:rsidRPr="005207E9">
        <w:t xml:space="preserve"> (</w:t>
      </w:r>
      <w:proofErr w:type="spellStart"/>
      <w:r w:rsidR="00084BED" w:rsidRPr="005207E9">
        <w:t>Anholt</w:t>
      </w:r>
      <w:proofErr w:type="spellEnd"/>
      <w:r w:rsidR="00084BED" w:rsidRPr="005207E9">
        <w:t>, 2020)</w:t>
      </w:r>
      <w:r w:rsidRPr="005207E9">
        <w:t>.</w:t>
      </w:r>
    </w:p>
    <w:p w14:paraId="1A2F4024" w14:textId="50BEB140" w:rsidR="00426C82" w:rsidRPr="005207E9" w:rsidRDefault="00EA3E2B" w:rsidP="00EA3E2B">
      <w:r w:rsidRPr="005207E9">
        <w:t>On the other hand, Travelodge Hotels is one of the most well-known budget hotel brands especially in the United Kingdom where it is the second largest hotel chain</w:t>
      </w:r>
      <w:r w:rsidR="00084BED" w:rsidRPr="005207E9">
        <w:t xml:space="preserve"> (George, 2021)</w:t>
      </w:r>
      <w:r w:rsidRPr="005207E9">
        <w:t xml:space="preserve">. However, Hilton Hotels &amp; Resorts are on the luxury hotel segment. Travelodge offers different types of accommodation, including families, business </w:t>
      </w:r>
      <w:r w:rsidR="008D4AF4" w:rsidRPr="005207E9">
        <w:t>travellers</w:t>
      </w:r>
      <w:r w:rsidRPr="005207E9">
        <w:t>, and tourists looking for a laid-back and affordable place. The brand's strategic locations</w:t>
      </w:r>
      <w:r w:rsidR="008D4AF4" w:rsidRPr="005207E9">
        <w:t>, which are close to the highways, airports, and city centres,</w:t>
      </w:r>
      <w:r w:rsidRPr="005207E9">
        <w:t xml:space="preserve"> make it easier for the rushing </w:t>
      </w:r>
      <w:r w:rsidR="008D4AF4" w:rsidRPr="005207E9">
        <w:t>travellers</w:t>
      </w:r>
      <w:r w:rsidRPr="005207E9">
        <w:t xml:space="preserve"> to choose</w:t>
      </w:r>
      <w:r w:rsidR="00084BED" w:rsidRPr="005207E9">
        <w:t xml:space="preserve"> (George, 2021)</w:t>
      </w:r>
      <w:r w:rsidR="00426C82" w:rsidRPr="005207E9">
        <w:t>.</w:t>
      </w:r>
    </w:p>
    <w:p w14:paraId="51B51039" w14:textId="77777777" w:rsidR="00426C82" w:rsidRPr="005207E9" w:rsidRDefault="00426C82" w:rsidP="00426C82">
      <w:pPr>
        <w:pStyle w:val="Heading2"/>
      </w:pPr>
      <w:bookmarkStart w:id="7" w:name="_Toc165850536"/>
      <w:r w:rsidRPr="005207E9">
        <w:t>Brand Perception and Positioning</w:t>
      </w:r>
      <w:bookmarkEnd w:id="7"/>
    </w:p>
    <w:p w14:paraId="02B3F19C" w14:textId="43575FE5" w:rsidR="00EA3E2B" w:rsidRPr="005207E9" w:rsidRDefault="00EA3E2B" w:rsidP="00EA3E2B">
      <w:r w:rsidRPr="005207E9">
        <w:t xml:space="preserve">Shangri-La Hotels is highly praised around the world for its top-notch service, sumptuous facilities, and oriental design. The brand is indeed associated with elegance, sophistication and devotion to unmatchable experiences. Shangri-La hotels are often situated in </w:t>
      </w:r>
      <w:r w:rsidR="00084BED" w:rsidRPr="005207E9">
        <w:t>prime city centres</w:t>
      </w:r>
      <w:r w:rsidRPr="005207E9">
        <w:t xml:space="preserve"> </w:t>
      </w:r>
      <w:r w:rsidRPr="005207E9">
        <w:lastRenderedPageBreak/>
        <w:t>or scenic destinations, where they are presented as the oases of serenity and luxury for their choice clientele</w:t>
      </w:r>
      <w:r w:rsidR="00084BED" w:rsidRPr="005207E9">
        <w:t xml:space="preserve"> (</w:t>
      </w:r>
      <w:proofErr w:type="spellStart"/>
      <w:r w:rsidR="00084BED" w:rsidRPr="005207E9">
        <w:t>Shacochis</w:t>
      </w:r>
      <w:proofErr w:type="spellEnd"/>
      <w:r w:rsidR="00084BED" w:rsidRPr="005207E9">
        <w:t>, 2016)</w:t>
      </w:r>
      <w:r w:rsidRPr="005207E9">
        <w:t>.</w:t>
      </w:r>
    </w:p>
    <w:p w14:paraId="6B784FB7" w14:textId="210E93DA" w:rsidR="00426C82" w:rsidRPr="005207E9" w:rsidRDefault="00EA3E2B" w:rsidP="00426C82">
      <w:r w:rsidRPr="005207E9">
        <w:t xml:space="preserve">On the other hand, Travelodge Hotels brands themselves as simple, reliable and practical. Brand's positioning is based on providing everyday necessities at reasonable prices, and this makes it attractive to budget-conscious customers who are looking for convenience and value, rather than luxury. Travelodge has managed to get its place within the segment thanks to the fact that it consistently offers quality and service </w:t>
      </w:r>
      <w:r w:rsidR="008D4AF4" w:rsidRPr="005207E9">
        <w:t>and is</w:t>
      </w:r>
      <w:r w:rsidRPr="005207E9">
        <w:t xml:space="preserve"> the name that most of its target customers trust</w:t>
      </w:r>
      <w:r w:rsidR="00084BED" w:rsidRPr="005207E9">
        <w:t xml:space="preserve"> (Gursoy et al., 2022)</w:t>
      </w:r>
      <w:r w:rsidRPr="005207E9">
        <w:t>.</w:t>
      </w:r>
    </w:p>
    <w:p w14:paraId="689E3A51" w14:textId="27D1F66C" w:rsidR="00EA3E2B" w:rsidRPr="005207E9" w:rsidRDefault="008D4AF4" w:rsidP="00EA3E2B">
      <w:r w:rsidRPr="005207E9">
        <w:t xml:space="preserve">Shangri-La and Travelodge Hotels serve various hospitality markets. Every hotel targets a specific group. Shangri-La targets the high-end market with its richness and distinctiveness, whereas Travelodge targets those willing to pay more for comfort and value. Both brands are confident in their niche reputations despite their market differences: Shangri-La symbolises elegance and extravagance, while Travelodge represents universality and affordability. Customising and tailoring it can help fulfil target demographic </w:t>
      </w:r>
      <w:r w:rsidR="004563DC" w:rsidRPr="005207E9">
        <w:t>want</w:t>
      </w:r>
      <w:r w:rsidRPr="005207E9">
        <w:t xml:space="preserve"> without being in the competitive market</w:t>
      </w:r>
      <w:r w:rsidR="00542075">
        <w:t xml:space="preserve"> (</w:t>
      </w:r>
      <w:proofErr w:type="spellStart"/>
      <w:r w:rsidR="00542075">
        <w:t>Anshari</w:t>
      </w:r>
      <w:proofErr w:type="spellEnd"/>
      <w:r w:rsidR="00542075">
        <w:t xml:space="preserve"> et al., 2019)</w:t>
      </w:r>
      <w:r w:rsidR="00EA3E2B" w:rsidRPr="005207E9">
        <w:t>.</w:t>
      </w:r>
    </w:p>
    <w:p w14:paraId="4809FF00" w14:textId="77777777" w:rsidR="00426C82" w:rsidRPr="005207E9" w:rsidRDefault="00426C82" w:rsidP="00426C82">
      <w:pPr>
        <w:pStyle w:val="Heading1"/>
      </w:pPr>
      <w:bookmarkStart w:id="8" w:name="_Toc165850537"/>
      <w:r w:rsidRPr="005207E9">
        <w:t>Growth Potential Evaluation</w:t>
      </w:r>
      <w:bookmarkEnd w:id="8"/>
    </w:p>
    <w:p w14:paraId="3A85C643" w14:textId="77777777" w:rsidR="00426C82" w:rsidRPr="005207E9" w:rsidRDefault="00426C82" w:rsidP="00426C82">
      <w:pPr>
        <w:pStyle w:val="Heading2"/>
      </w:pPr>
      <w:bookmarkStart w:id="9" w:name="_Toc165850538"/>
      <w:r w:rsidRPr="005207E9">
        <w:t>Expansion Strategies and Market Opportunities</w:t>
      </w:r>
      <w:bookmarkEnd w:id="9"/>
      <w:r w:rsidRPr="005207E9">
        <w:t xml:space="preserve"> </w:t>
      </w:r>
    </w:p>
    <w:p w14:paraId="182E2519" w14:textId="4B55289B" w:rsidR="00536C03" w:rsidRPr="005207E9" w:rsidRDefault="00F83A23" w:rsidP="00536C03">
      <w:r w:rsidRPr="005207E9">
        <w:t>The Shangri-La group does not stop and will be able to quickly enter the emerging markets with a high demand for luxury services as well as existing niches in the market</w:t>
      </w:r>
      <w:r w:rsidR="00536C03" w:rsidRPr="005207E9">
        <w:t xml:space="preserve">. The company is planning to build more than twenty new hotels in many important cities and destinations in Asia, Middle East and Europe by the year 2025 (Shangri-La Hotels and Resorts, 2023). The goal of the plan is to enhance the company’s global position and </w:t>
      </w:r>
      <w:r w:rsidR="004563DC" w:rsidRPr="005207E9">
        <w:t>fulfil</w:t>
      </w:r>
      <w:r w:rsidR="00536C03" w:rsidRPr="005207E9">
        <w:t xml:space="preserve"> the desires of the growing class of rich tourists from the emerging economies.</w:t>
      </w:r>
    </w:p>
    <w:p w14:paraId="08F0985E" w14:textId="4015B28F" w:rsidR="00426C82" w:rsidRPr="005207E9" w:rsidRDefault="00536C03" w:rsidP="00536C03">
      <w:r w:rsidRPr="005207E9">
        <w:t>The company is also targeting to increase its budget hotels, with plans to open 20 new hotels by end of 2024 (Travelodge, 2023). The company recognizes the growth in the number of budget hotels among both domestic and foreign travellers, and therefore, its expansion plan is mainly focused on the opening of branches in strategic locations that are near transport hubs and popular tourist spots.</w:t>
      </w:r>
    </w:p>
    <w:p w14:paraId="1AFCBB25" w14:textId="77777777" w:rsidR="00426C82" w:rsidRPr="005207E9" w:rsidRDefault="00426C82" w:rsidP="00426C82">
      <w:pPr>
        <w:pStyle w:val="Heading2"/>
      </w:pPr>
      <w:bookmarkStart w:id="10" w:name="_Toc165850539"/>
      <w:r w:rsidRPr="005207E9">
        <w:t>Potential Barriers to Growth</w:t>
      </w:r>
      <w:bookmarkEnd w:id="10"/>
      <w:r w:rsidRPr="005207E9">
        <w:t xml:space="preserve"> </w:t>
      </w:r>
    </w:p>
    <w:p w14:paraId="111206DF" w14:textId="32AE509F" w:rsidR="00426C82" w:rsidRPr="005207E9" w:rsidRDefault="00536C03" w:rsidP="00426C82">
      <w:r w:rsidRPr="005207E9">
        <w:t>Despite the fact that both models pursue the expansion ambitions, Shangri-La Hotels and Travelodge Hotels face with the barriers that do not allow them to expand. In terms of Shangri-La, plenty of money is needed for the construction and the maintenance of the luxury apartments and the difficulties of acquiring the best property in the desired location are the obstacles to the rapid expansion (Horwath HTL, 2021</w:t>
      </w:r>
      <w:r w:rsidR="004563DC" w:rsidRPr="005207E9">
        <w:t>). Additionally</w:t>
      </w:r>
      <w:r w:rsidR="00426C82" w:rsidRPr="005207E9">
        <w:t>, the group's reliance on international travel and the potential impact of economic downturns or geopolitical tensions could affect its growth prospects.</w:t>
      </w:r>
    </w:p>
    <w:p w14:paraId="7B9E5FBE" w14:textId="546263C0" w:rsidR="00426C82" w:rsidRPr="005207E9" w:rsidRDefault="00426C82" w:rsidP="00426C82">
      <w:r w:rsidRPr="005207E9">
        <w:t xml:space="preserve">On the other hand, Travelodge Hotels may face challenges in securing </w:t>
      </w:r>
      <w:r w:rsidR="00014B6E" w:rsidRPr="005207E9">
        <w:t>favourable</w:t>
      </w:r>
      <w:r w:rsidRPr="005207E9">
        <w:t xml:space="preserve"> locations for new hotel developments, particularly in densely populated urban areas. Competition from other budget hotel chains and the potential </w:t>
      </w:r>
      <w:r w:rsidR="00014B6E" w:rsidRPr="005207E9">
        <w:t>market saturation</w:t>
      </w:r>
      <w:r w:rsidRPr="005207E9">
        <w:t xml:space="preserve"> in certain regions could also limit the company's growth opportunities (HVS, 2022).</w:t>
      </w:r>
    </w:p>
    <w:p w14:paraId="16404A7D" w14:textId="286DAEF0" w:rsidR="00426C82" w:rsidRPr="005207E9" w:rsidRDefault="008D4AF4" w:rsidP="00426C82">
      <w:r w:rsidRPr="005207E9">
        <w:t>Travelodge and Shangri-La Hotels have excellent development prospects. Several factors affect their growth. Affluent travellers' appetite for premium experiences and Shangri-La's ability to get excellent development sites drive its growth. However, affordable travel's growing popularity and Travelodge's ability to expand in key locations at competitive costs are fuel</w:t>
      </w:r>
      <w:r w:rsidR="005D0604" w:rsidRPr="005207E9">
        <w:t>l</w:t>
      </w:r>
      <w:r w:rsidRPr="005207E9">
        <w:t>ing its growth</w:t>
      </w:r>
      <w:r w:rsidR="00542075">
        <w:t xml:space="preserve"> (Page, 2019)</w:t>
      </w:r>
      <w:r w:rsidRPr="005207E9">
        <w:t>. Luxury grows slower than budget because it is more subject to economic volatility and consumer behaviour. Travelodge Hotels will gain sales and appeal as more budget-conscious tourists arrive</w:t>
      </w:r>
      <w:r w:rsidR="00426C82" w:rsidRPr="005207E9">
        <w:t>.</w:t>
      </w:r>
    </w:p>
    <w:p w14:paraId="1001B899" w14:textId="3A3680AA" w:rsidR="00014B6E" w:rsidRPr="005207E9" w:rsidRDefault="00014B6E" w:rsidP="00014B6E">
      <w:pPr>
        <w:pStyle w:val="Heading1"/>
      </w:pPr>
      <w:bookmarkStart w:id="11" w:name="_Toc165850540"/>
      <w:r w:rsidRPr="005207E9">
        <w:t>Financial Commitment to CSR</w:t>
      </w:r>
      <w:bookmarkEnd w:id="11"/>
    </w:p>
    <w:p w14:paraId="0BEE4FC1" w14:textId="77777777" w:rsidR="00014B6E" w:rsidRPr="005207E9" w:rsidRDefault="00014B6E" w:rsidP="00014B6E">
      <w:pPr>
        <w:pStyle w:val="Heading2"/>
      </w:pPr>
      <w:bookmarkStart w:id="12" w:name="_Toc165850541"/>
      <w:r w:rsidRPr="005207E9">
        <w:t>CSR Initiatives and Financial Commitment</w:t>
      </w:r>
      <w:bookmarkEnd w:id="12"/>
      <w:r w:rsidRPr="005207E9">
        <w:t xml:space="preserve"> </w:t>
      </w:r>
    </w:p>
    <w:p w14:paraId="0A9B3078" w14:textId="77777777" w:rsidR="00CB372D" w:rsidRPr="005207E9" w:rsidRDefault="00CB372D" w:rsidP="00CB372D">
      <w:r w:rsidRPr="005207E9">
        <w:t>Shangri-la Hotel has shown its CSR involvement in some concrete ways. The organization's CSR is based on the field of environmental sustainability, community services, and staff welfare. In the year 2023, Shangri-La spent 15.2 million dollars on its CSR programs, the increase of 12% to the previous year (Shangri-La Asia Limited, 2023). The community will make an investment financially to showcase its first step towards the improvement of life and the environment.</w:t>
      </w:r>
    </w:p>
    <w:p w14:paraId="7883F1DE" w14:textId="79D101F9" w:rsidR="00014B6E" w:rsidRPr="005207E9" w:rsidRDefault="00CB372D" w:rsidP="00CB372D">
      <w:r w:rsidRPr="005207E9">
        <w:t xml:space="preserve">On the other hand, Travelodge Hotels, branded as budget segment, are also very selective when it comes to implementing CSR initiatives. The company's CSR plan is directed towards environmental initiatives, local governments' interaction, and ethics in </w:t>
      </w:r>
      <w:r w:rsidR="004563DC" w:rsidRPr="005207E9">
        <w:t>business.</w:t>
      </w:r>
      <w:r w:rsidR="00D16C2F" w:rsidRPr="005207E9">
        <w:t xml:space="preserve"> However, the organization's annual report does not directly </w:t>
      </w:r>
      <w:r w:rsidR="004563DC" w:rsidRPr="005207E9">
        <w:t>elaborate</w:t>
      </w:r>
      <w:r w:rsidR="00D16C2F" w:rsidRPr="005207E9">
        <w:t xml:space="preserve"> the company's CSR pledge.</w:t>
      </w:r>
    </w:p>
    <w:p w14:paraId="00434120" w14:textId="77777777" w:rsidR="00014B6E" w:rsidRPr="005207E9" w:rsidRDefault="00014B6E" w:rsidP="00014B6E">
      <w:pPr>
        <w:pStyle w:val="Heading2"/>
      </w:pPr>
      <w:bookmarkStart w:id="13" w:name="_Toc165850542"/>
      <w:r w:rsidRPr="005207E9">
        <w:t>Impact and Effectiveness of CSR Programs</w:t>
      </w:r>
      <w:bookmarkEnd w:id="13"/>
      <w:r w:rsidRPr="005207E9">
        <w:t xml:space="preserve"> </w:t>
      </w:r>
    </w:p>
    <w:p w14:paraId="380E1A0A" w14:textId="77777777" w:rsidR="00DB697C" w:rsidRPr="005207E9" w:rsidRDefault="00DB697C" w:rsidP="00DB697C">
      <w:r w:rsidRPr="005207E9">
        <w:t>Shangri-La Hotels has a number of initiatives that focus on sustainability. These include the energy-efficient building design, waste reduction programs and the sourcing of materials responsibly. The company's social contribution comprises locally-based educational and health projects, as well as disaster relief (Shangri-La Asia Limited 2023). The examples of the programs that have been implemented have been a source of good change in the communities of Shangri-La and have consequently made the group be seen as a socially responsible organization.</w:t>
      </w:r>
    </w:p>
    <w:p w14:paraId="616478CD" w14:textId="3E4CA8D7" w:rsidR="00014B6E" w:rsidRPr="005207E9" w:rsidRDefault="00DB697C" w:rsidP="00014B6E">
      <w:r w:rsidRPr="005207E9">
        <w:t xml:space="preserve">The company's CSR programs might be smaller than those of Shangri-La, but Travelodge Hotels do have some programs, like energy-saving lighting and waste management, to help them minimize their carbon footprint. Additionally, Travelodge will enhance the community through collaborations with charitable organizations and local groups and by supporting </w:t>
      </w:r>
      <w:r w:rsidR="008D4AF4" w:rsidRPr="005207E9">
        <w:t>employees' volunteering</w:t>
      </w:r>
      <w:r w:rsidRPr="005207E9">
        <w:t xml:space="preserve"> in their community</w:t>
      </w:r>
      <w:r w:rsidR="00084BED" w:rsidRPr="005207E9">
        <w:t xml:space="preserve"> (Ishida, 2021)</w:t>
      </w:r>
      <w:r w:rsidR="008D4AF4" w:rsidRPr="005207E9">
        <w:t>.</w:t>
      </w:r>
      <w:r w:rsidR="00014B6E" w:rsidRPr="005207E9">
        <w:t xml:space="preserve"> </w:t>
      </w:r>
    </w:p>
    <w:p w14:paraId="750658C2" w14:textId="5CE8FBE9" w:rsidR="00014B6E" w:rsidRPr="005207E9" w:rsidRDefault="00014B6E" w:rsidP="00014B6E">
      <w:pPr>
        <w:pStyle w:val="Heading1"/>
      </w:pPr>
      <w:bookmarkStart w:id="14" w:name="_Toc165850543"/>
      <w:r w:rsidRPr="005207E9">
        <w:t>Recommendations</w:t>
      </w:r>
      <w:bookmarkEnd w:id="14"/>
    </w:p>
    <w:p w14:paraId="7958153D" w14:textId="3FE4A555" w:rsidR="00014B6E" w:rsidRPr="005207E9" w:rsidRDefault="00014B6E" w:rsidP="00014B6E">
      <w:pPr>
        <w:pStyle w:val="Heading2"/>
      </w:pPr>
      <w:bookmarkStart w:id="15" w:name="_Toc165850544"/>
      <w:r w:rsidRPr="005207E9">
        <w:t>Recommendation for Shangri-La Hotels</w:t>
      </w:r>
      <w:bookmarkEnd w:id="15"/>
      <w:r w:rsidRPr="005207E9">
        <w:t xml:space="preserve"> </w:t>
      </w:r>
    </w:p>
    <w:p w14:paraId="2D1ED040" w14:textId="77777777" w:rsidR="00FC0B2D" w:rsidRPr="005207E9" w:rsidRDefault="00FC0B2D" w:rsidP="00FC0B2D">
      <w:r w:rsidRPr="005207E9">
        <w:t>Shangri-La Hotels need to contemplate on the strategic direction of its market expansion in the Middle East. The region's rising affluence and growing demand for luxury hospitality services provide Shangri-La with a chance to capitalize on its reputation for world-class service and Asian-inspired ambience to cater to well-travelled people from the Middle East and beyond.</w:t>
      </w:r>
    </w:p>
    <w:p w14:paraId="6CB618EE" w14:textId="2D232D04" w:rsidR="00014B6E" w:rsidRPr="005207E9" w:rsidRDefault="00FC0B2D" w:rsidP="00014B6E">
      <w:r w:rsidRPr="005207E9">
        <w:t>Also, Shangri-La ought to be seeking new partners and collaborations with the local cultural institutions, artists, and culinary experts to enhance the authenticity and distinctiveness of its products. Through the incorporation of cultural components of the place into the brand's usual luxurious experience, Shangri-La can set itself apart from competitors and attract travellers who want to be fully immersed and authentic</w:t>
      </w:r>
      <w:r w:rsidR="00084BED" w:rsidRPr="005207E9">
        <w:t xml:space="preserve"> (Drury, 2021)</w:t>
      </w:r>
      <w:r w:rsidRPr="005207E9">
        <w:t>.</w:t>
      </w:r>
    </w:p>
    <w:p w14:paraId="30A735A0" w14:textId="4E062A56" w:rsidR="00014B6E" w:rsidRPr="005207E9" w:rsidRDefault="00014B6E" w:rsidP="00014B6E">
      <w:pPr>
        <w:pStyle w:val="Heading2"/>
      </w:pPr>
      <w:bookmarkStart w:id="16" w:name="_Toc165850545"/>
      <w:r w:rsidRPr="005207E9">
        <w:t>Recommendation for Travelodge Hotels</w:t>
      </w:r>
      <w:bookmarkEnd w:id="16"/>
      <w:r w:rsidRPr="005207E9">
        <w:t xml:space="preserve"> </w:t>
      </w:r>
      <w:r w:rsidRPr="005207E9">
        <w:tab/>
      </w:r>
    </w:p>
    <w:p w14:paraId="66595CD4" w14:textId="60267BDE" w:rsidR="008B5B91" w:rsidRPr="005207E9" w:rsidRDefault="008B5B91" w:rsidP="008B5B91">
      <w:r w:rsidRPr="005207E9">
        <w:t>Leveraging on the uprising of sustainable tourism, Travelodge Hotels can start by adopting more sustainability initiatives and then clarify its environmental policies and goals</w:t>
      </w:r>
      <w:r w:rsidR="00084BED" w:rsidRPr="005207E9">
        <w:t xml:space="preserve"> (Seal, 2019)</w:t>
      </w:r>
      <w:r w:rsidRPr="005207E9">
        <w:t>. By adopting broad sustainability measures, like energy-efficient designs of buildings, waste reduction strategies and responsible sourcing practices, Travelodge will attract people that care about nature and at the same time will be able to cut down operation costs.</w:t>
      </w:r>
    </w:p>
    <w:p w14:paraId="653A22AD" w14:textId="2CE53D1E" w:rsidR="00014B6E" w:rsidRPr="005207E9" w:rsidRDefault="008B5B91" w:rsidP="00014B6E">
      <w:r w:rsidRPr="005207E9">
        <w:t>Moreover, the Travelodge has to figure out how to cooperate with online travel sites and loyalty programs so as to have more effect on the audience and to be more popular among the customers</w:t>
      </w:r>
      <w:r w:rsidR="00542075">
        <w:t xml:space="preserve"> (Spence, 2022)</w:t>
      </w:r>
      <w:r w:rsidRPr="005207E9">
        <w:t xml:space="preserve">. The implementation of digital marketing and targeted promotions will help raise the brand recognition of the Travelodge hotel chain and attract a greater number of budget </w:t>
      </w:r>
      <w:r w:rsidR="008D4AF4" w:rsidRPr="005207E9">
        <w:t>travellers</w:t>
      </w:r>
      <w:r w:rsidRPr="005207E9">
        <w:t>, especially among the tech-oriented and budget-conscious consumers, which will end up in greater profits for Travelodge</w:t>
      </w:r>
      <w:r w:rsidR="00084BED" w:rsidRPr="005207E9">
        <w:t xml:space="preserve"> (George, 2021)</w:t>
      </w:r>
      <w:r w:rsidRPr="005207E9">
        <w:t>.</w:t>
      </w:r>
    </w:p>
    <w:p w14:paraId="025134B2" w14:textId="0EC11175" w:rsidR="00014B6E" w:rsidRPr="005207E9" w:rsidRDefault="00014B6E" w:rsidP="00014B6E">
      <w:pPr>
        <w:pStyle w:val="Heading1"/>
      </w:pPr>
      <w:bookmarkStart w:id="17" w:name="_Toc165850546"/>
      <w:r w:rsidRPr="005207E9">
        <w:t>Conclusion</w:t>
      </w:r>
      <w:bookmarkEnd w:id="17"/>
    </w:p>
    <w:p w14:paraId="636997DE" w14:textId="5952A83E" w:rsidR="00084BED" w:rsidRPr="005207E9" w:rsidRDefault="008B5B91" w:rsidP="00014B6E">
      <w:r w:rsidRPr="005207E9">
        <w:t>Accordingly, this paper has discussed extensively the financial results, market position, growth potential and social responsibility of Shangri-La Hotels and Travelodge Hotels. Despite the fact that they are engaged in different hospitality sectors, these companies have shown that they can be resilient and flexible toward market challenges. The recommendations proposed in this report are geared at enhancing Shangri-La's brand appeal and legitimacy but also offering for Travelodge a platform to tap on the emerging trends of sustainability and digital marketing. Due to the adoption of the recommendations, both the companies will strengthen their positions in the market, the growth of their companies, and have a positive impact on the community and the environment.</w:t>
      </w:r>
    </w:p>
    <w:p w14:paraId="4C50F84E" w14:textId="1F4E96A5" w:rsidR="00014B6E" w:rsidRPr="005207E9" w:rsidRDefault="00084BED" w:rsidP="00084BED">
      <w:pPr>
        <w:pStyle w:val="Heading1"/>
      </w:pPr>
      <w:r w:rsidRPr="005207E9">
        <w:br w:type="column"/>
      </w:r>
      <w:bookmarkStart w:id="18" w:name="_Toc165850547"/>
      <w:r w:rsidRPr="005207E9">
        <w:t>References</w:t>
      </w:r>
      <w:bookmarkEnd w:id="18"/>
    </w:p>
    <w:p w14:paraId="2749783A" w14:textId="77777777" w:rsidR="0051461A" w:rsidRPr="005207E9" w:rsidRDefault="0051461A" w:rsidP="00F8216E">
      <w:proofErr w:type="spellStart"/>
      <w:r w:rsidRPr="005207E9">
        <w:t>Anholt</w:t>
      </w:r>
      <w:proofErr w:type="spellEnd"/>
      <w:r w:rsidRPr="005207E9">
        <w:t>, S., (2020). </w:t>
      </w:r>
      <w:r w:rsidRPr="00F8216E">
        <w:rPr>
          <w:i/>
          <w:iCs/>
        </w:rPr>
        <w:t>The good country equation: How we can repair the world in one generation</w:t>
      </w:r>
      <w:r w:rsidRPr="005207E9">
        <w:t>. Berrett-Koehler Publishers.</w:t>
      </w:r>
    </w:p>
    <w:p w14:paraId="489612F3" w14:textId="77777777" w:rsidR="0051461A" w:rsidRPr="0051461A" w:rsidRDefault="0051461A" w:rsidP="00F8216E">
      <w:proofErr w:type="spellStart"/>
      <w:r w:rsidRPr="0051461A">
        <w:t>Anshari</w:t>
      </w:r>
      <w:proofErr w:type="spellEnd"/>
      <w:r w:rsidRPr="0051461A">
        <w:t xml:space="preserve">, M., </w:t>
      </w:r>
      <w:proofErr w:type="spellStart"/>
      <w:r w:rsidRPr="0051461A">
        <w:t>Almunawar</w:t>
      </w:r>
      <w:proofErr w:type="spellEnd"/>
      <w:r w:rsidRPr="0051461A">
        <w:t>, M.N., Lim, S.A. and Al-</w:t>
      </w:r>
      <w:proofErr w:type="spellStart"/>
      <w:r w:rsidRPr="0051461A">
        <w:t>Mudimigh</w:t>
      </w:r>
      <w:proofErr w:type="spellEnd"/>
      <w:r w:rsidRPr="0051461A">
        <w:t>, A., (2019). Customer relationship management and big data enabled: Personalization &amp; customization of services. </w:t>
      </w:r>
      <w:r w:rsidRPr="00F8216E">
        <w:rPr>
          <w:i/>
          <w:iCs/>
        </w:rPr>
        <w:t>Applied Computing and Informatics</w:t>
      </w:r>
      <w:r w:rsidRPr="0051461A">
        <w:t>, </w:t>
      </w:r>
      <w:r w:rsidRPr="00F8216E">
        <w:rPr>
          <w:i/>
          <w:iCs/>
        </w:rPr>
        <w:t>15</w:t>
      </w:r>
      <w:r w:rsidRPr="0051461A">
        <w:t>(2), pp.94-101.</w:t>
      </w:r>
    </w:p>
    <w:p w14:paraId="4061D1DD" w14:textId="77777777" w:rsidR="0051461A" w:rsidRDefault="0051461A" w:rsidP="00F8216E">
      <w:r w:rsidRPr="005207E9">
        <w:t>Atwill, D., (2018). </w:t>
      </w:r>
      <w:r w:rsidRPr="00F8216E">
        <w:rPr>
          <w:i/>
          <w:iCs/>
        </w:rPr>
        <w:t>Islamic Shangri-la: Inter-Asian relations and Lhasa’s Muslim communities, 1600 to 1960</w:t>
      </w:r>
      <w:r w:rsidRPr="005207E9">
        <w:t> (p. 260). University of California Press.</w:t>
      </w:r>
    </w:p>
    <w:p w14:paraId="03BCE01C" w14:textId="77777777" w:rsidR="0051461A" w:rsidRPr="0051461A" w:rsidRDefault="0051461A" w:rsidP="00F8216E">
      <w:r w:rsidRPr="0051461A">
        <w:t xml:space="preserve">Dasgupta, D.S. and </w:t>
      </w:r>
      <w:proofErr w:type="spellStart"/>
      <w:r w:rsidRPr="0051461A">
        <w:t>Jamader</w:t>
      </w:r>
      <w:proofErr w:type="spellEnd"/>
      <w:r w:rsidRPr="0051461A">
        <w:t>, A.R., (2024). Comprehensive Housekeeping Guidebook. </w:t>
      </w:r>
      <w:r w:rsidRPr="00F8216E">
        <w:rPr>
          <w:i/>
          <w:iCs/>
        </w:rPr>
        <w:t>Available at SSRN 4731150</w:t>
      </w:r>
      <w:r w:rsidRPr="0051461A">
        <w:t>.</w:t>
      </w:r>
    </w:p>
    <w:p w14:paraId="7FEE36F5" w14:textId="77777777" w:rsidR="0051461A" w:rsidRPr="005207E9" w:rsidRDefault="0051461A" w:rsidP="00F8216E">
      <w:r w:rsidRPr="005207E9">
        <w:t>Drury, C., (2021). Management and Cost Accounting. 11th ed. London: Prentice Hall.</w:t>
      </w:r>
    </w:p>
    <w:p w14:paraId="70BF5C52" w14:textId="77777777" w:rsidR="0051461A" w:rsidRPr="005207E9" w:rsidRDefault="0051461A" w:rsidP="00F8216E">
      <w:r w:rsidRPr="005207E9">
        <w:t>George, R., (2021). Tourism and Hospitality Marketing Principles. In </w:t>
      </w:r>
      <w:r w:rsidRPr="00F8216E">
        <w:rPr>
          <w:i/>
          <w:iCs/>
        </w:rPr>
        <w:t>Marketing Tourism and Hospitality: Concepts and Cases</w:t>
      </w:r>
      <w:r w:rsidRPr="005207E9">
        <w:t> (pp. 3-31). Cham: Springer International Publishing.</w:t>
      </w:r>
    </w:p>
    <w:p w14:paraId="7845B7C9" w14:textId="77777777" w:rsidR="0051461A" w:rsidRPr="005207E9" w:rsidRDefault="0051461A" w:rsidP="00F8216E">
      <w:r w:rsidRPr="005207E9">
        <w:t>George, R., (2021). Tourism and Hospitality Marketing Principles. In </w:t>
      </w:r>
      <w:r w:rsidRPr="00F8216E">
        <w:rPr>
          <w:i/>
          <w:iCs/>
        </w:rPr>
        <w:t>Marketing Tourism and Hospitality: Concepts and Cases</w:t>
      </w:r>
      <w:r w:rsidRPr="005207E9">
        <w:t> (pp. 3-31). Cham: Springer International Publishing.</w:t>
      </w:r>
    </w:p>
    <w:p w14:paraId="25A89FEB" w14:textId="77777777" w:rsidR="0051461A" w:rsidRPr="005207E9" w:rsidRDefault="0051461A" w:rsidP="00F8216E">
      <w:r w:rsidRPr="005207E9">
        <w:t>Gerwe, O., (2021). The Covid-19 pandemic and the accommodation sharing sector: Effects and prospects for recovery. </w:t>
      </w:r>
      <w:r w:rsidRPr="00F8216E">
        <w:rPr>
          <w:i/>
          <w:iCs/>
        </w:rPr>
        <w:t>Technological Forecasting and Social Change</w:t>
      </w:r>
      <w:r w:rsidRPr="005207E9">
        <w:t>, </w:t>
      </w:r>
      <w:r w:rsidRPr="00F8216E">
        <w:rPr>
          <w:i/>
          <w:iCs/>
        </w:rPr>
        <w:t>167</w:t>
      </w:r>
      <w:r w:rsidRPr="005207E9">
        <w:t>, p.120733.</w:t>
      </w:r>
    </w:p>
    <w:p w14:paraId="510BC4A0" w14:textId="77777777" w:rsidR="0051461A" w:rsidRPr="005207E9" w:rsidRDefault="0051461A" w:rsidP="00F8216E">
      <w:r w:rsidRPr="005207E9">
        <w:t>Gursoy, D., Buttle, F. and Bowie, D., (2022). </w:t>
      </w:r>
      <w:r w:rsidRPr="00F8216E">
        <w:rPr>
          <w:i/>
          <w:iCs/>
        </w:rPr>
        <w:t>Hospitality Marketing: Principles and Practices</w:t>
      </w:r>
      <w:r w:rsidRPr="005207E9">
        <w:t>. Routledge.</w:t>
      </w:r>
    </w:p>
    <w:p w14:paraId="4B830830" w14:textId="77777777" w:rsidR="0051461A" w:rsidRPr="005207E9" w:rsidRDefault="0051461A" w:rsidP="00F8216E">
      <w:r w:rsidRPr="005207E9">
        <w:t xml:space="preserve">Horwath HTL, (2021). Global Luxury Hotel Market Report 2021. [online] Available at: </w:t>
      </w:r>
      <w:hyperlink r:id="rId13" w:tgtFrame="_blank" w:history="1">
        <w:r w:rsidRPr="005207E9">
          <w:rPr>
            <w:rStyle w:val="Hyperlink"/>
          </w:rPr>
          <w:t>https://www.horwathhtl.com/publication/global-luxury-hotel-market-report-2021/</w:t>
        </w:r>
      </w:hyperlink>
      <w:r w:rsidRPr="005207E9">
        <w:t xml:space="preserve"> [Accessed 20 May 2024].</w:t>
      </w:r>
    </w:p>
    <w:p w14:paraId="7CDE0003" w14:textId="77777777" w:rsidR="0051461A" w:rsidRPr="005207E9" w:rsidRDefault="0051461A" w:rsidP="00F8216E">
      <w:r w:rsidRPr="00F8216E">
        <w:rPr>
          <w:lang w:val="da-DK"/>
        </w:rPr>
        <w:t xml:space="preserve">HVS, (2022). UK Budget Hotel Market Overview 2022. </w:t>
      </w:r>
      <w:r w:rsidRPr="005207E9">
        <w:t xml:space="preserve">[online] Available at: </w:t>
      </w:r>
      <w:hyperlink r:id="rId14" w:tgtFrame="_blank" w:history="1">
        <w:r w:rsidRPr="005207E9">
          <w:rPr>
            <w:rStyle w:val="Hyperlink"/>
          </w:rPr>
          <w:t>https://www.hvs.com/article/8945-uk-budget-hotel-market-overview-2022</w:t>
        </w:r>
      </w:hyperlink>
      <w:r w:rsidRPr="005207E9">
        <w:t xml:space="preserve"> [Accessed 20 May 2024].</w:t>
      </w:r>
    </w:p>
    <w:p w14:paraId="6BB3667A" w14:textId="77777777" w:rsidR="0051461A" w:rsidRPr="005207E9" w:rsidRDefault="0051461A" w:rsidP="00F8216E">
      <w:r w:rsidRPr="005207E9">
        <w:t>Ishida, S., (2021). An Assessment of Collaborative Governance in Networking for Contents Tourism. In </w:t>
      </w:r>
      <w:r w:rsidRPr="00F8216E">
        <w:rPr>
          <w:i/>
          <w:iCs/>
        </w:rPr>
        <w:t>Proceeding for Global Tourism Conference (GTC)</w:t>
      </w:r>
      <w:r w:rsidRPr="005207E9">
        <w:t> (pp. 167-169).</w:t>
      </w:r>
    </w:p>
    <w:p w14:paraId="5C6F4C08" w14:textId="77777777" w:rsidR="0051461A" w:rsidRPr="0051461A" w:rsidRDefault="0051461A" w:rsidP="00F8216E">
      <w:r w:rsidRPr="0051461A">
        <w:t>Page, S.J., (2019). Accommodation and hospitality services. In </w:t>
      </w:r>
      <w:r w:rsidRPr="00F8216E">
        <w:rPr>
          <w:i/>
          <w:iCs/>
        </w:rPr>
        <w:t>Tourism Management</w:t>
      </w:r>
      <w:r w:rsidRPr="0051461A">
        <w:t> (pp. 205-243). Routledge.</w:t>
      </w:r>
    </w:p>
    <w:p w14:paraId="34C4B688" w14:textId="77777777" w:rsidR="0051461A" w:rsidRPr="005207E9" w:rsidRDefault="0051461A" w:rsidP="00F8216E">
      <w:r w:rsidRPr="005207E9">
        <w:t>Seal, W., (2019). Management Accounting. 6th ed. London: McGraw Hill.</w:t>
      </w:r>
    </w:p>
    <w:p w14:paraId="799B6142" w14:textId="77777777" w:rsidR="0051461A" w:rsidRPr="005207E9" w:rsidRDefault="0051461A" w:rsidP="00F8216E">
      <w:proofErr w:type="spellStart"/>
      <w:r w:rsidRPr="005207E9">
        <w:t>Shacochis</w:t>
      </w:r>
      <w:proofErr w:type="spellEnd"/>
      <w:r w:rsidRPr="005207E9">
        <w:t>, B., (2016). </w:t>
      </w:r>
      <w:r w:rsidRPr="00F8216E">
        <w:rPr>
          <w:i/>
          <w:iCs/>
        </w:rPr>
        <w:t>Kingdoms in the Air: Dispatches from the Far Away</w:t>
      </w:r>
      <w:r w:rsidRPr="005207E9">
        <w:t>. Grove/Atlantic, Inc.</w:t>
      </w:r>
    </w:p>
    <w:p w14:paraId="58EF29B8" w14:textId="77777777" w:rsidR="0051461A" w:rsidRPr="005207E9" w:rsidRDefault="0051461A" w:rsidP="00F8216E">
      <w:r w:rsidRPr="005207E9">
        <w:t xml:space="preserve">Shangri-La Asia Limited, (2023). Annual Report 2023. [online] Available at: </w:t>
      </w:r>
      <w:hyperlink r:id="rId15" w:tgtFrame="_blank" w:history="1">
        <w:r w:rsidRPr="005207E9">
          <w:rPr>
            <w:rStyle w:val="Hyperlink"/>
          </w:rPr>
          <w:t>https://www.shangri-la.com/corporate/investors/annual-reports/</w:t>
        </w:r>
      </w:hyperlink>
      <w:r w:rsidRPr="005207E9">
        <w:t xml:space="preserve"> [Accessed 22 May 2024].</w:t>
      </w:r>
    </w:p>
    <w:p w14:paraId="6A2064B6" w14:textId="77777777" w:rsidR="0051461A" w:rsidRPr="005207E9" w:rsidRDefault="0051461A" w:rsidP="00F8216E">
      <w:r w:rsidRPr="005207E9">
        <w:t xml:space="preserve">Shangri-La Hotels and Resorts, (2023). Shangri-La Announces Expansion Plans for 2023-2025. [online] Available at: </w:t>
      </w:r>
      <w:hyperlink r:id="rId16" w:tgtFrame="_blank" w:history="1">
        <w:r w:rsidRPr="005207E9">
          <w:rPr>
            <w:rStyle w:val="Hyperlink"/>
          </w:rPr>
          <w:t>https://www.shangri-la.com/corporate/press-room/press-releases/2023/shangri-la-announces-expansion-plans-for-2023-2025/</w:t>
        </w:r>
      </w:hyperlink>
      <w:r w:rsidRPr="005207E9">
        <w:t xml:space="preserve"> [Accessed 20 May 2024].</w:t>
      </w:r>
    </w:p>
    <w:p w14:paraId="77C49765" w14:textId="77777777" w:rsidR="0051461A" w:rsidRPr="005207E9" w:rsidRDefault="0051461A" w:rsidP="00F8216E">
      <w:r w:rsidRPr="0051461A">
        <w:t>Spence, C., (2022). Sensehacking the guest’s multisensory hotel experience. </w:t>
      </w:r>
      <w:r w:rsidRPr="00F8216E">
        <w:rPr>
          <w:i/>
          <w:iCs/>
        </w:rPr>
        <w:t>Frontiers in Psychology</w:t>
      </w:r>
      <w:r w:rsidRPr="0051461A">
        <w:t>, </w:t>
      </w:r>
      <w:r w:rsidRPr="00F8216E">
        <w:rPr>
          <w:i/>
          <w:iCs/>
        </w:rPr>
        <w:t>13</w:t>
      </w:r>
      <w:r w:rsidRPr="0051461A">
        <w:t>, p.1014818.</w:t>
      </w:r>
    </w:p>
    <w:p w14:paraId="4BF0F281" w14:textId="77777777" w:rsidR="0051461A" w:rsidRPr="005207E9" w:rsidRDefault="0051461A" w:rsidP="00F8216E">
      <w:r w:rsidRPr="005207E9">
        <w:t xml:space="preserve">Travelodge Hotels, (2023). Annual Report 2023. [online] Available at: </w:t>
      </w:r>
      <w:hyperlink r:id="rId17" w:history="1">
        <w:r w:rsidRPr="005207E9">
          <w:rPr>
            <w:rStyle w:val="Hyperlink"/>
          </w:rPr>
          <w:t>https://www.travelodge.co.uk</w:t>
        </w:r>
      </w:hyperlink>
      <w:r w:rsidRPr="005207E9">
        <w:t xml:space="preserve"> [Accessed 22 May 2024].</w:t>
      </w:r>
    </w:p>
    <w:p w14:paraId="75941F98" w14:textId="77777777" w:rsidR="0051461A" w:rsidRPr="005207E9" w:rsidRDefault="0051461A" w:rsidP="00F8216E">
      <w:r w:rsidRPr="005207E9">
        <w:t xml:space="preserve">Travelodge, (2023). Travelodge to Open 20 New Hotels in the UK by 2024. [online] Available at: </w:t>
      </w:r>
      <w:hyperlink r:id="rId18" w:tgtFrame="_blank" w:history="1">
        <w:r w:rsidRPr="005207E9">
          <w:rPr>
            <w:rStyle w:val="Hyperlink"/>
          </w:rPr>
          <w:t>https://www.travelodge.co.uk/press-releases/2023/travelodge-to-open-20-new-hotels-in-the-uk-by-2024/</w:t>
        </w:r>
      </w:hyperlink>
      <w:r w:rsidRPr="005207E9">
        <w:t xml:space="preserve"> [Accessed 20 May 2024].</w:t>
      </w:r>
    </w:p>
    <w:p w14:paraId="4E8CF72A" w14:textId="77777777" w:rsidR="0051461A" w:rsidRPr="005207E9" w:rsidRDefault="0051461A" w:rsidP="00F8216E">
      <w:pPr>
        <w:tabs>
          <w:tab w:val="left" w:pos="6690"/>
        </w:tabs>
      </w:pPr>
      <w:r w:rsidRPr="005207E9">
        <w:t>Walker, J., (2021). Introduction to Hospitality. Harlow: Pearson.</w:t>
      </w:r>
      <w:r>
        <w:tab/>
      </w:r>
    </w:p>
    <w:p w14:paraId="0B5D8223" w14:textId="77777777" w:rsidR="00084BED" w:rsidRPr="005207E9" w:rsidRDefault="00084BED" w:rsidP="00084BED"/>
    <w:p w14:paraId="07A916D2" w14:textId="77777777" w:rsidR="00014B6E" w:rsidRPr="005207E9" w:rsidRDefault="00014B6E" w:rsidP="00426C82"/>
    <w:p w14:paraId="754EBBD2" w14:textId="77777777" w:rsidR="00D66DC3" w:rsidRPr="005207E9" w:rsidRDefault="00D66DC3" w:rsidP="00426C82"/>
    <w:p w14:paraId="616AC1F3" w14:textId="77777777" w:rsidR="00426C82" w:rsidRPr="005207E9" w:rsidRDefault="00426C82" w:rsidP="00426C82"/>
    <w:p w14:paraId="226DCDA6" w14:textId="77777777" w:rsidR="00A816A7" w:rsidRPr="005207E9" w:rsidRDefault="00A816A7" w:rsidP="00A816A7"/>
    <w:p w14:paraId="7EE55D1E" w14:textId="77777777" w:rsidR="004D1E25" w:rsidRPr="005207E9" w:rsidRDefault="004D1E25" w:rsidP="00115C9D"/>
    <w:sectPr w:rsidR="004D1E25" w:rsidRPr="005207E9" w:rsidSect="0041124C">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F07055" w14:textId="77777777" w:rsidR="00384E7E" w:rsidRDefault="00384E7E" w:rsidP="00672257">
      <w:pPr>
        <w:spacing w:after="0" w:line="240" w:lineRule="auto"/>
      </w:pPr>
      <w:r>
        <w:separator/>
      </w:r>
    </w:p>
  </w:endnote>
  <w:endnote w:type="continuationSeparator" w:id="0">
    <w:p w14:paraId="072964BD" w14:textId="77777777" w:rsidR="00384E7E" w:rsidRDefault="00384E7E" w:rsidP="00672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F10AF" w14:textId="6CA83298" w:rsidR="00672257" w:rsidRDefault="00672257">
    <w:pPr>
      <w:pStyle w:val="Footer"/>
      <w:jc w:val="center"/>
    </w:pPr>
  </w:p>
  <w:p w14:paraId="018D4B15" w14:textId="77777777" w:rsidR="00672257" w:rsidRDefault="006722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863915"/>
      <w:docPartObj>
        <w:docPartGallery w:val="Page Numbers (Bottom of Page)"/>
        <w:docPartUnique/>
      </w:docPartObj>
    </w:sdtPr>
    <w:sdtEndPr>
      <w:rPr>
        <w:noProof/>
      </w:rPr>
    </w:sdtEndPr>
    <w:sdtContent>
      <w:p w14:paraId="4E2B407B" w14:textId="1224F841" w:rsidR="00672257" w:rsidRDefault="00672257">
        <w:pPr>
          <w:pStyle w:val="Footer"/>
          <w:jc w:val="center"/>
        </w:pPr>
        <w:r>
          <w:fldChar w:fldCharType="begin"/>
        </w:r>
        <w:r>
          <w:instrText xml:space="preserve"> PAGE   \* MERGEFORMAT </w:instrText>
        </w:r>
        <w:r>
          <w:fldChar w:fldCharType="separate"/>
        </w:r>
        <w:r w:rsidR="00CB372D">
          <w:rPr>
            <w:noProof/>
          </w:rPr>
          <w:t>7</w:t>
        </w:r>
        <w:r>
          <w:rPr>
            <w:noProof/>
          </w:rPr>
          <w:fldChar w:fldCharType="end"/>
        </w:r>
      </w:p>
    </w:sdtContent>
  </w:sdt>
  <w:p w14:paraId="6C557B08" w14:textId="77777777" w:rsidR="00672257" w:rsidRDefault="00672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D2E53" w14:textId="77777777" w:rsidR="00384E7E" w:rsidRDefault="00384E7E" w:rsidP="00672257">
      <w:pPr>
        <w:spacing w:after="0" w:line="240" w:lineRule="auto"/>
      </w:pPr>
      <w:r>
        <w:separator/>
      </w:r>
    </w:p>
  </w:footnote>
  <w:footnote w:type="continuationSeparator" w:id="0">
    <w:p w14:paraId="3C4D14ED" w14:textId="77777777" w:rsidR="00384E7E" w:rsidRDefault="00384E7E" w:rsidP="00672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03283"/>
    <w:multiLevelType w:val="hybridMultilevel"/>
    <w:tmpl w:val="08701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6485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519"/>
    <w:rsid w:val="00014B6E"/>
    <w:rsid w:val="00084BED"/>
    <w:rsid w:val="00114985"/>
    <w:rsid w:val="00115C9D"/>
    <w:rsid w:val="00210745"/>
    <w:rsid w:val="002E4F05"/>
    <w:rsid w:val="00326D4B"/>
    <w:rsid w:val="00384E7E"/>
    <w:rsid w:val="003D0274"/>
    <w:rsid w:val="004044FC"/>
    <w:rsid w:val="0041124C"/>
    <w:rsid w:val="004154D3"/>
    <w:rsid w:val="00426C82"/>
    <w:rsid w:val="00427A32"/>
    <w:rsid w:val="004563DC"/>
    <w:rsid w:val="004C5519"/>
    <w:rsid w:val="004D10CD"/>
    <w:rsid w:val="004D1E25"/>
    <w:rsid w:val="0051461A"/>
    <w:rsid w:val="005207E9"/>
    <w:rsid w:val="00536C03"/>
    <w:rsid w:val="00542075"/>
    <w:rsid w:val="005837A1"/>
    <w:rsid w:val="005D0604"/>
    <w:rsid w:val="00672257"/>
    <w:rsid w:val="00722F90"/>
    <w:rsid w:val="00836A67"/>
    <w:rsid w:val="008423FA"/>
    <w:rsid w:val="00876ADA"/>
    <w:rsid w:val="008B2AC4"/>
    <w:rsid w:val="008B5B91"/>
    <w:rsid w:val="008D4AF4"/>
    <w:rsid w:val="008D62E3"/>
    <w:rsid w:val="00957B57"/>
    <w:rsid w:val="009D5219"/>
    <w:rsid w:val="00A51646"/>
    <w:rsid w:val="00A816A7"/>
    <w:rsid w:val="00AD0063"/>
    <w:rsid w:val="00B016C3"/>
    <w:rsid w:val="00B06051"/>
    <w:rsid w:val="00B223B5"/>
    <w:rsid w:val="00BB5F69"/>
    <w:rsid w:val="00C22C94"/>
    <w:rsid w:val="00C77692"/>
    <w:rsid w:val="00CB372D"/>
    <w:rsid w:val="00CE6497"/>
    <w:rsid w:val="00D16C2F"/>
    <w:rsid w:val="00D36625"/>
    <w:rsid w:val="00D66DC3"/>
    <w:rsid w:val="00DB697C"/>
    <w:rsid w:val="00DF7633"/>
    <w:rsid w:val="00E57AA6"/>
    <w:rsid w:val="00EA3E2B"/>
    <w:rsid w:val="00F02483"/>
    <w:rsid w:val="00F43A42"/>
    <w:rsid w:val="00F8216E"/>
    <w:rsid w:val="00F83A23"/>
    <w:rsid w:val="00FC0B2D"/>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7C5FA"/>
  <w15:chartTrackingRefBased/>
  <w15:docId w15:val="{AF43E38B-9544-43D2-9A14-2A5AF46FA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483"/>
    <w:rPr>
      <w:rFonts w:ascii="Times New Roman" w:hAnsi="Times New Roman"/>
      <w:sz w:val="24"/>
      <w:lang w:val="en-GB"/>
    </w:rPr>
  </w:style>
  <w:style w:type="paragraph" w:styleId="Heading1">
    <w:name w:val="heading 1"/>
    <w:basedOn w:val="Normal"/>
    <w:next w:val="Normal"/>
    <w:link w:val="Heading1Char"/>
    <w:autoRedefine/>
    <w:uiPriority w:val="9"/>
    <w:qFormat/>
    <w:rsid w:val="00F02483"/>
    <w:pPr>
      <w:keepNext/>
      <w:keepLines/>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210745"/>
    <w:pPr>
      <w:keepNext/>
      <w:keepLines/>
      <w:spacing w:before="40" w:after="0"/>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semiHidden/>
    <w:unhideWhenUsed/>
    <w:qFormat/>
    <w:rsid w:val="004C551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5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C55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C55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C55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C551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C551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483"/>
    <w:rPr>
      <w:rFonts w:ascii="Times New Roman" w:eastAsiaTheme="majorEastAsia" w:hAnsi="Times New Roman" w:cstheme="majorBidi"/>
      <w:b/>
      <w:color w:val="0F4761" w:themeColor="accent1" w:themeShade="BF"/>
      <w:sz w:val="32"/>
      <w:szCs w:val="32"/>
      <w:lang w:val="en-GB"/>
    </w:rPr>
  </w:style>
  <w:style w:type="character" w:customStyle="1" w:styleId="Heading2Char">
    <w:name w:val="Heading 2 Char"/>
    <w:basedOn w:val="DefaultParagraphFont"/>
    <w:link w:val="Heading2"/>
    <w:uiPriority w:val="9"/>
    <w:rsid w:val="00210745"/>
    <w:rPr>
      <w:rFonts w:ascii="Times New Roman" w:eastAsiaTheme="majorEastAsia" w:hAnsi="Times New Roman" w:cstheme="majorBidi"/>
      <w:b/>
      <w:color w:val="0F4761" w:themeColor="accent1" w:themeShade="BF"/>
      <w:sz w:val="28"/>
      <w:szCs w:val="26"/>
      <w:lang w:val="en-GB"/>
    </w:rPr>
  </w:style>
  <w:style w:type="character" w:customStyle="1" w:styleId="Heading3Char">
    <w:name w:val="Heading 3 Char"/>
    <w:basedOn w:val="DefaultParagraphFont"/>
    <w:link w:val="Heading3"/>
    <w:uiPriority w:val="9"/>
    <w:semiHidden/>
    <w:rsid w:val="004C551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C5519"/>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C5519"/>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C551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C551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C551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C551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C55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5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C551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51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C5519"/>
    <w:pPr>
      <w:spacing w:before="160"/>
      <w:jc w:val="center"/>
    </w:pPr>
    <w:rPr>
      <w:i/>
      <w:iCs/>
      <w:color w:val="404040" w:themeColor="text1" w:themeTint="BF"/>
    </w:rPr>
  </w:style>
  <w:style w:type="character" w:customStyle="1" w:styleId="QuoteChar">
    <w:name w:val="Quote Char"/>
    <w:basedOn w:val="DefaultParagraphFont"/>
    <w:link w:val="Quote"/>
    <w:uiPriority w:val="29"/>
    <w:rsid w:val="004C551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C5519"/>
    <w:pPr>
      <w:ind w:left="720"/>
      <w:contextualSpacing/>
    </w:pPr>
  </w:style>
  <w:style w:type="character" w:styleId="IntenseEmphasis">
    <w:name w:val="Intense Emphasis"/>
    <w:basedOn w:val="DefaultParagraphFont"/>
    <w:uiPriority w:val="21"/>
    <w:qFormat/>
    <w:rsid w:val="004C5519"/>
    <w:rPr>
      <w:i/>
      <w:iCs/>
      <w:color w:val="0F4761" w:themeColor="accent1" w:themeShade="BF"/>
    </w:rPr>
  </w:style>
  <w:style w:type="paragraph" w:styleId="IntenseQuote">
    <w:name w:val="Intense Quote"/>
    <w:basedOn w:val="Normal"/>
    <w:next w:val="Normal"/>
    <w:link w:val="IntenseQuoteChar"/>
    <w:uiPriority w:val="30"/>
    <w:qFormat/>
    <w:rsid w:val="004C55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519"/>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C5519"/>
    <w:rPr>
      <w:b/>
      <w:bCs/>
      <w:smallCaps/>
      <w:color w:val="0F4761" w:themeColor="accent1" w:themeShade="BF"/>
      <w:spacing w:val="5"/>
    </w:rPr>
  </w:style>
  <w:style w:type="paragraph" w:styleId="TOCHeading">
    <w:name w:val="TOC Heading"/>
    <w:basedOn w:val="Heading1"/>
    <w:next w:val="Normal"/>
    <w:uiPriority w:val="39"/>
    <w:unhideWhenUsed/>
    <w:qFormat/>
    <w:rsid w:val="00672257"/>
    <w:pPr>
      <w:spacing w:before="240" w:after="0"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672257"/>
    <w:pPr>
      <w:spacing w:after="100"/>
    </w:pPr>
  </w:style>
  <w:style w:type="paragraph" w:styleId="TOC2">
    <w:name w:val="toc 2"/>
    <w:basedOn w:val="Normal"/>
    <w:next w:val="Normal"/>
    <w:autoRedefine/>
    <w:uiPriority w:val="39"/>
    <w:unhideWhenUsed/>
    <w:rsid w:val="00672257"/>
    <w:pPr>
      <w:spacing w:after="100"/>
      <w:ind w:left="240"/>
    </w:pPr>
  </w:style>
  <w:style w:type="character" w:styleId="Hyperlink">
    <w:name w:val="Hyperlink"/>
    <w:basedOn w:val="DefaultParagraphFont"/>
    <w:uiPriority w:val="99"/>
    <w:unhideWhenUsed/>
    <w:rsid w:val="00672257"/>
    <w:rPr>
      <w:color w:val="467886" w:themeColor="hyperlink"/>
      <w:u w:val="single"/>
    </w:rPr>
  </w:style>
  <w:style w:type="paragraph" w:styleId="Header">
    <w:name w:val="header"/>
    <w:basedOn w:val="Normal"/>
    <w:link w:val="HeaderChar"/>
    <w:uiPriority w:val="99"/>
    <w:unhideWhenUsed/>
    <w:rsid w:val="00672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257"/>
    <w:rPr>
      <w:rFonts w:ascii="Times New Roman" w:hAnsi="Times New Roman"/>
      <w:sz w:val="24"/>
      <w:lang w:val="en-GB"/>
    </w:rPr>
  </w:style>
  <w:style w:type="paragraph" w:styleId="Footer">
    <w:name w:val="footer"/>
    <w:basedOn w:val="Normal"/>
    <w:link w:val="FooterChar"/>
    <w:uiPriority w:val="99"/>
    <w:unhideWhenUsed/>
    <w:rsid w:val="00672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257"/>
    <w:rPr>
      <w:rFonts w:ascii="Times New Roman" w:hAnsi="Times New Roman"/>
      <w:sz w:val="24"/>
      <w:lang w:val="en-GB"/>
    </w:rPr>
  </w:style>
  <w:style w:type="character" w:styleId="UnresolvedMention">
    <w:name w:val="Unresolved Mention"/>
    <w:basedOn w:val="DefaultParagraphFont"/>
    <w:uiPriority w:val="99"/>
    <w:semiHidden/>
    <w:unhideWhenUsed/>
    <w:rsid w:val="00084B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51363">
      <w:bodyDiv w:val="1"/>
      <w:marLeft w:val="0"/>
      <w:marRight w:val="0"/>
      <w:marTop w:val="0"/>
      <w:marBottom w:val="0"/>
      <w:divBdr>
        <w:top w:val="none" w:sz="0" w:space="0" w:color="auto"/>
        <w:left w:val="none" w:sz="0" w:space="0" w:color="auto"/>
        <w:bottom w:val="none" w:sz="0" w:space="0" w:color="auto"/>
        <w:right w:val="none" w:sz="0" w:space="0" w:color="auto"/>
      </w:divBdr>
    </w:div>
    <w:div w:id="207768996">
      <w:bodyDiv w:val="1"/>
      <w:marLeft w:val="0"/>
      <w:marRight w:val="0"/>
      <w:marTop w:val="0"/>
      <w:marBottom w:val="0"/>
      <w:divBdr>
        <w:top w:val="none" w:sz="0" w:space="0" w:color="auto"/>
        <w:left w:val="none" w:sz="0" w:space="0" w:color="auto"/>
        <w:bottom w:val="none" w:sz="0" w:space="0" w:color="auto"/>
        <w:right w:val="none" w:sz="0" w:space="0" w:color="auto"/>
      </w:divBdr>
    </w:div>
    <w:div w:id="377363416">
      <w:bodyDiv w:val="1"/>
      <w:marLeft w:val="0"/>
      <w:marRight w:val="0"/>
      <w:marTop w:val="0"/>
      <w:marBottom w:val="0"/>
      <w:divBdr>
        <w:top w:val="none" w:sz="0" w:space="0" w:color="auto"/>
        <w:left w:val="none" w:sz="0" w:space="0" w:color="auto"/>
        <w:bottom w:val="none" w:sz="0" w:space="0" w:color="auto"/>
        <w:right w:val="none" w:sz="0" w:space="0" w:color="auto"/>
      </w:divBdr>
    </w:div>
    <w:div w:id="505440864">
      <w:bodyDiv w:val="1"/>
      <w:marLeft w:val="0"/>
      <w:marRight w:val="0"/>
      <w:marTop w:val="0"/>
      <w:marBottom w:val="0"/>
      <w:divBdr>
        <w:top w:val="none" w:sz="0" w:space="0" w:color="auto"/>
        <w:left w:val="none" w:sz="0" w:space="0" w:color="auto"/>
        <w:bottom w:val="none" w:sz="0" w:space="0" w:color="auto"/>
        <w:right w:val="none" w:sz="0" w:space="0" w:color="auto"/>
      </w:divBdr>
    </w:div>
    <w:div w:id="523641162">
      <w:bodyDiv w:val="1"/>
      <w:marLeft w:val="0"/>
      <w:marRight w:val="0"/>
      <w:marTop w:val="0"/>
      <w:marBottom w:val="0"/>
      <w:divBdr>
        <w:top w:val="none" w:sz="0" w:space="0" w:color="auto"/>
        <w:left w:val="none" w:sz="0" w:space="0" w:color="auto"/>
        <w:bottom w:val="none" w:sz="0" w:space="0" w:color="auto"/>
        <w:right w:val="none" w:sz="0" w:space="0" w:color="auto"/>
      </w:divBdr>
    </w:div>
    <w:div w:id="592393719">
      <w:bodyDiv w:val="1"/>
      <w:marLeft w:val="0"/>
      <w:marRight w:val="0"/>
      <w:marTop w:val="0"/>
      <w:marBottom w:val="0"/>
      <w:divBdr>
        <w:top w:val="none" w:sz="0" w:space="0" w:color="auto"/>
        <w:left w:val="none" w:sz="0" w:space="0" w:color="auto"/>
        <w:bottom w:val="none" w:sz="0" w:space="0" w:color="auto"/>
        <w:right w:val="none" w:sz="0" w:space="0" w:color="auto"/>
      </w:divBdr>
    </w:div>
    <w:div w:id="713122295">
      <w:bodyDiv w:val="1"/>
      <w:marLeft w:val="0"/>
      <w:marRight w:val="0"/>
      <w:marTop w:val="0"/>
      <w:marBottom w:val="0"/>
      <w:divBdr>
        <w:top w:val="none" w:sz="0" w:space="0" w:color="auto"/>
        <w:left w:val="none" w:sz="0" w:space="0" w:color="auto"/>
        <w:bottom w:val="none" w:sz="0" w:space="0" w:color="auto"/>
        <w:right w:val="none" w:sz="0" w:space="0" w:color="auto"/>
      </w:divBdr>
    </w:div>
    <w:div w:id="936644365">
      <w:bodyDiv w:val="1"/>
      <w:marLeft w:val="0"/>
      <w:marRight w:val="0"/>
      <w:marTop w:val="0"/>
      <w:marBottom w:val="0"/>
      <w:divBdr>
        <w:top w:val="none" w:sz="0" w:space="0" w:color="auto"/>
        <w:left w:val="none" w:sz="0" w:space="0" w:color="auto"/>
        <w:bottom w:val="none" w:sz="0" w:space="0" w:color="auto"/>
        <w:right w:val="none" w:sz="0" w:space="0" w:color="auto"/>
      </w:divBdr>
    </w:div>
    <w:div w:id="982007946">
      <w:bodyDiv w:val="1"/>
      <w:marLeft w:val="0"/>
      <w:marRight w:val="0"/>
      <w:marTop w:val="0"/>
      <w:marBottom w:val="0"/>
      <w:divBdr>
        <w:top w:val="none" w:sz="0" w:space="0" w:color="auto"/>
        <w:left w:val="none" w:sz="0" w:space="0" w:color="auto"/>
        <w:bottom w:val="none" w:sz="0" w:space="0" w:color="auto"/>
        <w:right w:val="none" w:sz="0" w:space="0" w:color="auto"/>
      </w:divBdr>
    </w:div>
    <w:div w:id="1048840694">
      <w:bodyDiv w:val="1"/>
      <w:marLeft w:val="0"/>
      <w:marRight w:val="0"/>
      <w:marTop w:val="0"/>
      <w:marBottom w:val="0"/>
      <w:divBdr>
        <w:top w:val="none" w:sz="0" w:space="0" w:color="auto"/>
        <w:left w:val="none" w:sz="0" w:space="0" w:color="auto"/>
        <w:bottom w:val="none" w:sz="0" w:space="0" w:color="auto"/>
        <w:right w:val="none" w:sz="0" w:space="0" w:color="auto"/>
      </w:divBdr>
    </w:div>
    <w:div w:id="1062946892">
      <w:bodyDiv w:val="1"/>
      <w:marLeft w:val="0"/>
      <w:marRight w:val="0"/>
      <w:marTop w:val="0"/>
      <w:marBottom w:val="0"/>
      <w:divBdr>
        <w:top w:val="none" w:sz="0" w:space="0" w:color="auto"/>
        <w:left w:val="none" w:sz="0" w:space="0" w:color="auto"/>
        <w:bottom w:val="none" w:sz="0" w:space="0" w:color="auto"/>
        <w:right w:val="none" w:sz="0" w:space="0" w:color="auto"/>
      </w:divBdr>
    </w:div>
    <w:div w:id="1120151521">
      <w:bodyDiv w:val="1"/>
      <w:marLeft w:val="0"/>
      <w:marRight w:val="0"/>
      <w:marTop w:val="0"/>
      <w:marBottom w:val="0"/>
      <w:divBdr>
        <w:top w:val="none" w:sz="0" w:space="0" w:color="auto"/>
        <w:left w:val="none" w:sz="0" w:space="0" w:color="auto"/>
        <w:bottom w:val="none" w:sz="0" w:space="0" w:color="auto"/>
        <w:right w:val="none" w:sz="0" w:space="0" w:color="auto"/>
      </w:divBdr>
    </w:div>
    <w:div w:id="1287203933">
      <w:bodyDiv w:val="1"/>
      <w:marLeft w:val="0"/>
      <w:marRight w:val="0"/>
      <w:marTop w:val="0"/>
      <w:marBottom w:val="0"/>
      <w:divBdr>
        <w:top w:val="none" w:sz="0" w:space="0" w:color="auto"/>
        <w:left w:val="none" w:sz="0" w:space="0" w:color="auto"/>
        <w:bottom w:val="none" w:sz="0" w:space="0" w:color="auto"/>
        <w:right w:val="none" w:sz="0" w:space="0" w:color="auto"/>
      </w:divBdr>
    </w:div>
    <w:div w:id="1546335599">
      <w:bodyDiv w:val="1"/>
      <w:marLeft w:val="0"/>
      <w:marRight w:val="0"/>
      <w:marTop w:val="0"/>
      <w:marBottom w:val="0"/>
      <w:divBdr>
        <w:top w:val="none" w:sz="0" w:space="0" w:color="auto"/>
        <w:left w:val="none" w:sz="0" w:space="0" w:color="auto"/>
        <w:bottom w:val="none" w:sz="0" w:space="0" w:color="auto"/>
        <w:right w:val="none" w:sz="0" w:space="0" w:color="auto"/>
      </w:divBdr>
    </w:div>
    <w:div w:id="1647515162">
      <w:bodyDiv w:val="1"/>
      <w:marLeft w:val="0"/>
      <w:marRight w:val="0"/>
      <w:marTop w:val="0"/>
      <w:marBottom w:val="0"/>
      <w:divBdr>
        <w:top w:val="none" w:sz="0" w:space="0" w:color="auto"/>
        <w:left w:val="none" w:sz="0" w:space="0" w:color="auto"/>
        <w:bottom w:val="none" w:sz="0" w:space="0" w:color="auto"/>
        <w:right w:val="none" w:sz="0" w:space="0" w:color="auto"/>
      </w:divBdr>
      <w:divsChild>
        <w:div w:id="1005322414">
          <w:marLeft w:val="0"/>
          <w:marRight w:val="0"/>
          <w:marTop w:val="0"/>
          <w:marBottom w:val="0"/>
          <w:divBdr>
            <w:top w:val="single" w:sz="6" w:space="0" w:color="auto"/>
            <w:left w:val="single" w:sz="6" w:space="0" w:color="auto"/>
            <w:bottom w:val="single" w:sz="6" w:space="0" w:color="auto"/>
            <w:right w:val="single" w:sz="6" w:space="0" w:color="auto"/>
          </w:divBdr>
        </w:div>
      </w:divsChild>
    </w:div>
    <w:div w:id="1766681454">
      <w:bodyDiv w:val="1"/>
      <w:marLeft w:val="0"/>
      <w:marRight w:val="0"/>
      <w:marTop w:val="0"/>
      <w:marBottom w:val="0"/>
      <w:divBdr>
        <w:top w:val="none" w:sz="0" w:space="0" w:color="auto"/>
        <w:left w:val="none" w:sz="0" w:space="0" w:color="auto"/>
        <w:bottom w:val="none" w:sz="0" w:space="0" w:color="auto"/>
        <w:right w:val="none" w:sz="0" w:space="0" w:color="auto"/>
      </w:divBdr>
    </w:div>
    <w:div w:id="1861698700">
      <w:bodyDiv w:val="1"/>
      <w:marLeft w:val="0"/>
      <w:marRight w:val="0"/>
      <w:marTop w:val="0"/>
      <w:marBottom w:val="0"/>
      <w:divBdr>
        <w:top w:val="none" w:sz="0" w:space="0" w:color="auto"/>
        <w:left w:val="none" w:sz="0" w:space="0" w:color="auto"/>
        <w:bottom w:val="none" w:sz="0" w:space="0" w:color="auto"/>
        <w:right w:val="none" w:sz="0" w:space="0" w:color="auto"/>
      </w:divBdr>
    </w:div>
    <w:div w:id="200161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www.horwathhtl.com/publication/global-luxury-hotel-market-report-2021/" TargetMode="External" /><Relationship Id="rId18" Type="http://schemas.openxmlformats.org/officeDocument/2006/relationships/hyperlink" Target="https://www.travelodge.co.uk/press-releases/2023/travelodge-to-open-20-new-hotels-in-the-uk-by-2024/"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yperlink" Target="https://www.travelodge.co.uk/" TargetMode="External" /><Relationship Id="rId2" Type="http://schemas.openxmlformats.org/officeDocument/2006/relationships/numbering" Target="numbering.xml" /><Relationship Id="rId16" Type="http://schemas.openxmlformats.org/officeDocument/2006/relationships/hyperlink" Target="https://www.shangri-la.com/corporate/press-room/press-releases/2023/shangri-la-announces-expansion-plans-for-2023-2025/"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hyperlink" Target="https://www.shangri-la.com/corporate/investors/annual-reports/" TargetMode="External" /><Relationship Id="rId10" Type="http://schemas.openxmlformats.org/officeDocument/2006/relationships/image" Target="media/image2.png" /><Relationship Id="rId19"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hyperlink" Target="https://www.hvs.com/article/8945-uk-budget-hotel-market-overview-202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DFE34-CB02-479B-BBD1-9374DEA629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2442</Words>
  <Characters>16818</Characters>
  <Application>Microsoft Office Word</Application>
  <DocSecurity>0</DocSecurity>
  <Lines>140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khan1204@hotmail.co.uk</cp:lastModifiedBy>
  <cp:revision>2</cp:revision>
  <dcterms:created xsi:type="dcterms:W3CDTF">2024-05-10T22:02:00Z</dcterms:created>
  <dcterms:modified xsi:type="dcterms:W3CDTF">2024-05-10T22:02:00Z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929999c4-e21b-4472-9d83-4ffdc8b2f2a7</vt:lpwstr>
  </property>
</Properties>
</file>