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4E8FB" w14:textId="77777777" w:rsidR="000D28BF" w:rsidRDefault="000D28BF" w:rsidP="000D28BF">
      <w:pPr>
        <w:ind w:left="-180" w:right="-334"/>
      </w:pPr>
    </w:p>
    <w:p w14:paraId="090AA374" w14:textId="77777777" w:rsidR="000D28BF" w:rsidRDefault="000D28BF" w:rsidP="000D28BF">
      <w:pPr>
        <w:pStyle w:val="NormalWeb"/>
        <w:spacing w:before="0" w:after="0"/>
        <w:ind w:left="-180" w:right="-334"/>
      </w:pPr>
    </w:p>
    <w:p w14:paraId="782D4A71" w14:textId="77777777" w:rsidR="000D28BF" w:rsidRDefault="000D28BF" w:rsidP="000D28BF">
      <w:pPr>
        <w:pStyle w:val="NormalWeb"/>
        <w:spacing w:before="0" w:after="0"/>
        <w:ind w:left="-180" w:right="-334"/>
      </w:pPr>
    </w:p>
    <w:p w14:paraId="7C8DBED1" w14:textId="77777777" w:rsidR="000D28BF" w:rsidRDefault="000D28BF" w:rsidP="000D28BF">
      <w:pPr>
        <w:pStyle w:val="NormalWeb"/>
        <w:spacing w:before="0" w:after="0"/>
        <w:ind w:left="-180" w:right="-334"/>
        <w:jc w:val="center"/>
      </w:pPr>
      <w:r>
        <w:rPr>
          <w:rFonts w:ascii="Arial" w:hAnsi="Arial" w:cs="Arial"/>
          <w:b/>
          <w:sz w:val="28"/>
          <w:szCs w:val="28"/>
          <w:lang w:val="cy-GB"/>
        </w:rPr>
        <w:t xml:space="preserve">Postgraduate/Distance Learning </w:t>
      </w:r>
    </w:p>
    <w:p w14:paraId="64DE5C2C" w14:textId="77777777" w:rsidR="000D28BF" w:rsidRDefault="000D28BF" w:rsidP="000D28BF">
      <w:pPr>
        <w:pStyle w:val="NormalWeb"/>
        <w:spacing w:before="0" w:after="0"/>
        <w:ind w:left="-180" w:right="-334"/>
        <w:jc w:val="center"/>
      </w:pPr>
      <w:r>
        <w:rPr>
          <w:rFonts w:ascii="Arial" w:hAnsi="Arial" w:cs="Arial"/>
          <w:b/>
          <w:sz w:val="28"/>
          <w:szCs w:val="28"/>
          <w:lang w:val="cy-GB"/>
        </w:rPr>
        <w:t>Assignment coversheet &amp; feedback form</w:t>
      </w:r>
    </w:p>
    <w:p w14:paraId="4182F4C0" w14:textId="77777777" w:rsidR="000D28BF" w:rsidRDefault="000D28BF" w:rsidP="000D28BF">
      <w:pPr>
        <w:rPr>
          <w:rFonts w:ascii="Arial" w:hAnsi="Arial" w:cs="Arial"/>
          <w:b/>
          <w:sz w:val="28"/>
          <w:szCs w:val="28"/>
          <w:lang w:val="cy-GB"/>
        </w:rPr>
      </w:pPr>
    </w:p>
    <w:p w14:paraId="57F451C0" w14:textId="77777777" w:rsidR="000D28BF" w:rsidRDefault="000D28BF" w:rsidP="000D28BF">
      <w:pPr>
        <w:pStyle w:val="Heading3"/>
        <w:jc w:val="center"/>
        <w:rPr>
          <w:rFonts w:eastAsia="NSimSun"/>
          <w:lang w:val="cy-GB"/>
        </w:rPr>
      </w:pPr>
      <w:r>
        <w:rPr>
          <w:rFonts w:eastAsia="NSimSun"/>
          <w:lang w:val="cy-GB"/>
        </w:rPr>
        <w:t>THIS SHEET MUST BE THE FIRST PAGE OF THE ASSIGNMENT YOU ARE SUBMITTING  (DO NOT SEND AS A SEPARATE FILE)</w:t>
      </w:r>
    </w:p>
    <w:p w14:paraId="52F11115" w14:textId="77777777" w:rsidR="000D28BF" w:rsidRDefault="000D28BF" w:rsidP="000D28BF">
      <w:pPr>
        <w:pStyle w:val="Heading3"/>
        <w:jc w:val="center"/>
        <w:rPr>
          <w:rFonts w:ascii="Trebuchet MS" w:eastAsia="NSimSun" w:hAnsi="Trebuchet MS" w:cs="Trebuchet MS"/>
          <w:lang w:val="cy-GB"/>
        </w:rPr>
      </w:pPr>
    </w:p>
    <w:tbl>
      <w:tblPr>
        <w:tblW w:w="8850" w:type="dxa"/>
        <w:tblInd w:w="-113" w:type="dxa"/>
        <w:tblLayout w:type="fixed"/>
        <w:tblLook w:val="04A0" w:firstRow="1" w:lastRow="0" w:firstColumn="1" w:lastColumn="0" w:noHBand="0" w:noVBand="1"/>
      </w:tblPr>
      <w:tblGrid>
        <w:gridCol w:w="4784"/>
        <w:gridCol w:w="421"/>
        <w:gridCol w:w="1556"/>
        <w:gridCol w:w="286"/>
        <w:gridCol w:w="1803"/>
      </w:tblGrid>
      <w:tr w:rsidR="000D28BF" w14:paraId="1B8CBBE0" w14:textId="77777777" w:rsidTr="000D28BF">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052946C6" w14:textId="77777777" w:rsidR="000D28BF" w:rsidRDefault="000D28BF">
            <w:pPr>
              <w:pStyle w:val="NormalWeb"/>
              <w:widowControl w:val="0"/>
              <w:spacing w:before="0" w:after="0"/>
              <w:ind w:right="34"/>
            </w:pPr>
            <w:r>
              <w:rPr>
                <w:rFonts w:ascii="Arial" w:hAnsi="Arial" w:cs="Arial"/>
                <w:b/>
                <w:sz w:val="22"/>
                <w:szCs w:val="22"/>
              </w:rPr>
              <w:t>For completion by the student</w:t>
            </w:r>
            <w:r>
              <w:rPr>
                <w:rFonts w:ascii="Arial" w:hAnsi="Arial" w:cs="Arial"/>
                <w:sz w:val="22"/>
                <w:szCs w:val="22"/>
              </w:rPr>
              <w:t>:</w:t>
            </w:r>
          </w:p>
        </w:tc>
      </w:tr>
      <w:tr w:rsidR="000D28BF" w14:paraId="56E807B9" w14:textId="77777777" w:rsidTr="000D28BF">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01103EB8" w14:textId="77777777" w:rsidR="000D28BF" w:rsidRDefault="000D28BF">
            <w:pPr>
              <w:pStyle w:val="NormalWeb"/>
              <w:widowControl w:val="0"/>
              <w:spacing w:before="0" w:after="0"/>
              <w:ind w:right="34"/>
            </w:pPr>
            <w:r>
              <w:rPr>
                <w:rFonts w:ascii="Arial" w:hAnsi="Arial" w:cs="Arial"/>
                <w:sz w:val="22"/>
                <w:szCs w:val="22"/>
              </w:rPr>
              <w:t>Student Name: Ruth-heather Collins</w:t>
            </w:r>
          </w:p>
          <w:p w14:paraId="6742D11D" w14:textId="77777777" w:rsidR="000D28BF" w:rsidRDefault="000D28BF">
            <w:pPr>
              <w:pStyle w:val="NormalWeb"/>
              <w:widowControl w:val="0"/>
              <w:spacing w:before="0" w:after="0"/>
              <w:ind w:right="34"/>
              <w:rPr>
                <w:rFonts w:ascii="Arial" w:hAnsi="Arial" w:cs="Arial"/>
                <w:sz w:val="22"/>
                <w:szCs w:val="22"/>
              </w:rPr>
            </w:pPr>
          </w:p>
          <w:p w14:paraId="095D2F30" w14:textId="77777777" w:rsidR="000D28BF" w:rsidRDefault="000D28BF">
            <w:pPr>
              <w:pStyle w:val="NormalWeb"/>
              <w:widowControl w:val="0"/>
              <w:spacing w:before="0" w:after="0"/>
              <w:ind w:right="34"/>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Email: 2237968@student.uwtsd.ac.uk</w:t>
            </w:r>
          </w:p>
        </w:tc>
      </w:tr>
      <w:tr w:rsidR="000D28BF" w14:paraId="7A5D741B" w14:textId="77777777" w:rsidTr="000D28BF">
        <w:trPr>
          <w:trHeight w:val="849"/>
        </w:trPr>
        <w:tc>
          <w:tcPr>
            <w:tcW w:w="4788" w:type="dxa"/>
            <w:tcBorders>
              <w:top w:val="single" w:sz="4" w:space="0" w:color="000000"/>
              <w:left w:val="single" w:sz="4" w:space="0" w:color="000000"/>
              <w:bottom w:val="single" w:sz="4" w:space="0" w:color="000000"/>
              <w:right w:val="single" w:sz="4" w:space="0" w:color="000000"/>
            </w:tcBorders>
          </w:tcPr>
          <w:p w14:paraId="1E7D2265"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Module code: HPCA7015</w:t>
            </w:r>
          </w:p>
          <w:p w14:paraId="419D3C88" w14:textId="77777777" w:rsidR="000D28BF" w:rsidRDefault="000D28BF">
            <w:pPr>
              <w:pStyle w:val="NormalWeb"/>
              <w:widowControl w:val="0"/>
              <w:spacing w:before="0" w:after="0"/>
              <w:ind w:right="34"/>
              <w:rPr>
                <w:rFonts w:ascii="Arial" w:hAnsi="Arial" w:cs="Arial"/>
                <w:sz w:val="22"/>
                <w:szCs w:val="22"/>
              </w:rPr>
            </w:pPr>
          </w:p>
          <w:p w14:paraId="4827FDF4"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Module title: Foundations in Cultural Astronomy and Astrology</w:t>
            </w:r>
          </w:p>
          <w:p w14:paraId="41465D98" w14:textId="77777777" w:rsidR="000D28BF" w:rsidRDefault="000D28BF">
            <w:pPr>
              <w:pStyle w:val="NormalWeb"/>
              <w:widowControl w:val="0"/>
              <w:spacing w:before="0" w:after="0"/>
              <w:ind w:right="34"/>
              <w:rPr>
                <w:rFonts w:ascii="Arial" w:hAnsi="Arial" w:cs="Arial"/>
                <w:sz w:val="22"/>
                <w:szCs w:val="22"/>
              </w:rPr>
            </w:pPr>
          </w:p>
          <w:p w14:paraId="438175E6" w14:textId="77777777" w:rsidR="000D28BF" w:rsidRDefault="000D28BF">
            <w:pPr>
              <w:pStyle w:val="NormalWeb"/>
              <w:widowControl w:val="0"/>
              <w:spacing w:before="0" w:after="0"/>
              <w:ind w:right="34"/>
              <w:rPr>
                <w:rFonts w:ascii="Arial" w:hAnsi="Arial" w:cs="Arial"/>
                <w:sz w:val="22"/>
                <w:szCs w:val="22"/>
              </w:rPr>
            </w:pPr>
          </w:p>
        </w:tc>
        <w:tc>
          <w:tcPr>
            <w:tcW w:w="2264" w:type="dxa"/>
            <w:gridSpan w:val="3"/>
            <w:tcBorders>
              <w:top w:val="single" w:sz="4" w:space="0" w:color="000000"/>
              <w:left w:val="single" w:sz="4" w:space="0" w:color="000000"/>
              <w:bottom w:val="single" w:sz="4" w:space="0" w:color="000000"/>
              <w:right w:val="single" w:sz="4" w:space="0" w:color="000000"/>
            </w:tcBorders>
            <w:hideMark/>
          </w:tcPr>
          <w:p w14:paraId="5894BEB0"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Student ID number:</w:t>
            </w:r>
          </w:p>
          <w:p w14:paraId="5D644060"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2237968</w:t>
            </w:r>
          </w:p>
        </w:tc>
        <w:tc>
          <w:tcPr>
            <w:tcW w:w="1804" w:type="dxa"/>
            <w:tcBorders>
              <w:top w:val="single" w:sz="4" w:space="0" w:color="000000"/>
              <w:left w:val="single" w:sz="4" w:space="0" w:color="000000"/>
              <w:bottom w:val="single" w:sz="4" w:space="0" w:color="000000"/>
              <w:right w:val="single" w:sz="4" w:space="0" w:color="000000"/>
            </w:tcBorders>
            <w:hideMark/>
          </w:tcPr>
          <w:p w14:paraId="6A0685EE"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Educational support needs:</w:t>
            </w:r>
          </w:p>
          <w:p w14:paraId="174CDA3F"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No</w:t>
            </w:r>
          </w:p>
        </w:tc>
      </w:tr>
      <w:tr w:rsidR="000D28BF" w14:paraId="398FB10E" w14:textId="77777777" w:rsidTr="000D28BF">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6E3C2C1D" w14:textId="09C1D55C"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 xml:space="preserve">Assignment title: </w:t>
            </w:r>
            <w:r w:rsidR="00FB6B59">
              <w:rPr>
                <w:rFonts w:ascii="Arial" w:hAnsi="Arial" w:cs="Arial"/>
                <w:sz w:val="22"/>
                <w:szCs w:val="22"/>
              </w:rPr>
              <w:t>Essay Based on a Sky Journal</w:t>
            </w:r>
          </w:p>
          <w:p w14:paraId="15753B91" w14:textId="77777777" w:rsidR="000D28BF" w:rsidRDefault="000D28BF">
            <w:pPr>
              <w:pStyle w:val="NormalWeb"/>
              <w:widowControl w:val="0"/>
              <w:spacing w:before="0" w:after="0"/>
              <w:ind w:right="34"/>
              <w:rPr>
                <w:rFonts w:ascii="Arial" w:hAnsi="Arial" w:cs="Arial"/>
                <w:sz w:val="22"/>
                <w:szCs w:val="22"/>
              </w:rPr>
            </w:pPr>
          </w:p>
          <w:p w14:paraId="4D7AD3DC" w14:textId="77777777" w:rsidR="000D28BF" w:rsidRDefault="000D28BF">
            <w:pPr>
              <w:pStyle w:val="NormalWeb"/>
              <w:widowControl w:val="0"/>
              <w:spacing w:before="0" w:after="0"/>
              <w:ind w:right="34"/>
              <w:rPr>
                <w:rFonts w:ascii="Arial" w:hAnsi="Arial" w:cs="Arial"/>
                <w:sz w:val="22"/>
                <w:szCs w:val="22"/>
              </w:rPr>
            </w:pPr>
          </w:p>
          <w:p w14:paraId="7C1E82DF" w14:textId="1F1F656E"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 xml:space="preserve">Assignment due date: </w:t>
            </w:r>
            <w:r w:rsidR="00FB6B59">
              <w:rPr>
                <w:rFonts w:ascii="Arial" w:hAnsi="Arial" w:cs="Arial"/>
                <w:sz w:val="22"/>
                <w:szCs w:val="22"/>
              </w:rPr>
              <w:t>30</w:t>
            </w:r>
            <w:r>
              <w:rPr>
                <w:rFonts w:ascii="Arial" w:hAnsi="Arial" w:cs="Arial"/>
                <w:sz w:val="22"/>
                <w:szCs w:val="22"/>
                <w:vertAlign w:val="superscript"/>
              </w:rPr>
              <w:t>th</w:t>
            </w:r>
            <w:r>
              <w:rPr>
                <w:rFonts w:ascii="Arial" w:hAnsi="Arial" w:cs="Arial"/>
                <w:sz w:val="22"/>
                <w:szCs w:val="22"/>
              </w:rPr>
              <w:t xml:space="preserve"> November 2023</w:t>
            </w:r>
          </w:p>
        </w:tc>
      </w:tr>
      <w:tr w:rsidR="000D28BF" w14:paraId="7B181AA6" w14:textId="77777777" w:rsidTr="000D28BF">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58882C4B" w14:textId="77777777" w:rsidR="000D28BF" w:rsidRDefault="000D28BF">
            <w:pPr>
              <w:widowControl w:val="0"/>
            </w:pPr>
            <w:r>
              <w:rPr>
                <w:rFonts w:ascii="Arial" w:hAnsi="Arial" w:cs="Arial"/>
                <w:sz w:val="22"/>
                <w:szCs w:val="22"/>
              </w:rPr>
              <w:t>This assignment is for the       1</w:t>
            </w:r>
            <w:r>
              <w:rPr>
                <w:rFonts w:ascii="Arial" w:hAnsi="Arial" w:cs="Arial"/>
                <w:sz w:val="22"/>
                <w:szCs w:val="22"/>
                <w:vertAlign w:val="superscript"/>
              </w:rPr>
              <w:t xml:space="preserve">st </w:t>
            </w:r>
            <w:r>
              <w:fldChar w:fldCharType="begin">
                <w:ffData>
                  <w:name w:val=""/>
                  <w:enabled/>
                  <w:calcOnExit w:val="0"/>
                  <w:checkBox>
                    <w:sizeAuto/>
                    <w:default w:val="0"/>
                    <w:checked/>
                  </w:checkBox>
                </w:ffData>
              </w:fldChar>
            </w:r>
            <w:r>
              <w:rPr>
                <w:rFonts w:ascii="Arial" w:hAnsi="Arial" w:cs="Arial"/>
                <w:sz w:val="22"/>
                <w:szCs w:val="22"/>
                <w:vertAlign w:val="superscript"/>
              </w:rPr>
              <w:instrText xml:space="preserve"> FORMCHECKBOX </w:instrText>
            </w:r>
            <w:r w:rsidR="003D7731">
              <w:fldChar w:fldCharType="separate"/>
            </w:r>
            <w:bookmarkStart w:id="0" w:name="Bookmark"/>
            <w:bookmarkEnd w:id="0"/>
            <w:r>
              <w:rPr>
                <w:rFonts w:ascii="Arial" w:hAnsi="Arial" w:cs="Arial"/>
                <w:sz w:val="22"/>
                <w:szCs w:val="22"/>
                <w:vertAlign w:val="superscript"/>
              </w:rPr>
              <w:fldChar w:fldCharType="end"/>
            </w:r>
            <w:bookmarkStart w:id="1" w:name="Check13"/>
            <w:bookmarkEnd w:id="1"/>
            <w:r>
              <w:rPr>
                <w:rFonts w:ascii="Arial" w:hAnsi="Arial" w:cs="Arial"/>
                <w:sz w:val="22"/>
                <w:szCs w:val="22"/>
              </w:rPr>
              <w:t xml:space="preserve">    2</w:t>
            </w:r>
            <w:r>
              <w:rPr>
                <w:rFonts w:ascii="Arial" w:hAnsi="Arial" w:cs="Arial"/>
                <w:sz w:val="22"/>
                <w:szCs w:val="22"/>
                <w:vertAlign w:val="superscript"/>
              </w:rPr>
              <w:t>nd</w:t>
            </w:r>
            <w:r>
              <w:rPr>
                <w:rFonts w:ascii="Arial" w:hAnsi="Arial" w:cs="Arial"/>
                <w:sz w:val="22"/>
                <w:szCs w:val="22"/>
              </w:rPr>
              <w:t xml:space="preserve">  </w:t>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3D7731">
              <w:fldChar w:fldCharType="separate"/>
            </w:r>
            <w:bookmarkStart w:id="2" w:name="Bookmark_Copy_1"/>
            <w:bookmarkEnd w:id="2"/>
            <w:r>
              <w:rPr>
                <w:rFonts w:ascii="Arial" w:hAnsi="Arial" w:cs="Arial"/>
                <w:sz w:val="22"/>
                <w:szCs w:val="22"/>
              </w:rPr>
              <w:fldChar w:fldCharType="end"/>
            </w:r>
            <w:bookmarkStart w:id="3" w:name="Check14"/>
            <w:bookmarkEnd w:id="3"/>
            <w:r>
              <w:rPr>
                <w:rFonts w:ascii="Arial" w:hAnsi="Arial" w:cs="Arial"/>
                <w:sz w:val="22"/>
                <w:szCs w:val="22"/>
              </w:rPr>
              <w:t xml:space="preserve">     3</w:t>
            </w:r>
            <w:r>
              <w:rPr>
                <w:rFonts w:ascii="Arial" w:hAnsi="Arial" w:cs="Arial"/>
                <w:sz w:val="22"/>
                <w:szCs w:val="22"/>
                <w:vertAlign w:val="superscript"/>
              </w:rPr>
              <w:t>rd</w:t>
            </w:r>
            <w:r>
              <w:rPr>
                <w:rFonts w:ascii="Arial" w:hAnsi="Arial" w:cs="Arial"/>
                <w:sz w:val="22"/>
                <w:szCs w:val="22"/>
              </w:rPr>
              <w:t xml:space="preserve">  </w:t>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3D7731">
              <w:fldChar w:fldCharType="separate"/>
            </w:r>
            <w:bookmarkStart w:id="4" w:name="Bookmark_Copy_2"/>
            <w:bookmarkEnd w:id="4"/>
            <w:r>
              <w:rPr>
                <w:rFonts w:ascii="Arial" w:hAnsi="Arial" w:cs="Arial"/>
                <w:sz w:val="22"/>
                <w:szCs w:val="22"/>
              </w:rPr>
              <w:fldChar w:fldCharType="end"/>
            </w:r>
            <w:bookmarkStart w:id="5" w:name="Check15"/>
            <w:bookmarkEnd w:id="5"/>
            <w:r>
              <w:rPr>
                <w:rFonts w:ascii="Arial" w:hAnsi="Arial" w:cs="Arial"/>
                <w:sz w:val="22"/>
                <w:szCs w:val="22"/>
              </w:rPr>
              <w:t xml:space="preserve">      4</w:t>
            </w:r>
            <w:r>
              <w:rPr>
                <w:rFonts w:ascii="Arial" w:hAnsi="Arial" w:cs="Arial"/>
                <w:sz w:val="22"/>
                <w:szCs w:val="22"/>
                <w:vertAlign w:val="superscript"/>
              </w:rPr>
              <w:t>th</w:t>
            </w:r>
            <w:r>
              <w:rPr>
                <w:rFonts w:ascii="Arial" w:hAnsi="Arial" w:cs="Arial"/>
                <w:sz w:val="22"/>
                <w:szCs w:val="22"/>
              </w:rPr>
              <w:t xml:space="preserve"> </w:t>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3D7731">
              <w:fldChar w:fldCharType="separate"/>
            </w:r>
            <w:bookmarkStart w:id="6" w:name="Bookmark_Copy_3"/>
            <w:bookmarkEnd w:id="6"/>
            <w:r>
              <w:rPr>
                <w:rFonts w:ascii="Arial" w:hAnsi="Arial" w:cs="Arial"/>
                <w:sz w:val="22"/>
                <w:szCs w:val="22"/>
              </w:rPr>
              <w:fldChar w:fldCharType="end"/>
            </w:r>
            <w:bookmarkStart w:id="7" w:name="Check16"/>
            <w:bookmarkEnd w:id="7"/>
            <w:r>
              <w:rPr>
                <w:rFonts w:ascii="Arial" w:hAnsi="Arial" w:cs="Arial"/>
                <w:sz w:val="22"/>
                <w:szCs w:val="22"/>
              </w:rPr>
              <w:t xml:space="preserve">      5</w:t>
            </w:r>
            <w:r>
              <w:rPr>
                <w:rFonts w:ascii="Arial" w:hAnsi="Arial" w:cs="Arial"/>
                <w:sz w:val="22"/>
                <w:szCs w:val="22"/>
                <w:vertAlign w:val="superscript"/>
              </w:rPr>
              <w:t>th</w:t>
            </w:r>
            <w:r>
              <w:rPr>
                <w:rFonts w:ascii="Arial" w:hAnsi="Arial" w:cs="Arial"/>
                <w:sz w:val="22"/>
                <w:szCs w:val="22"/>
              </w:rPr>
              <w:t xml:space="preserve"> </w:t>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3D7731">
              <w:fldChar w:fldCharType="separate"/>
            </w:r>
            <w:bookmarkStart w:id="8" w:name="Bookmark_Copy_4"/>
            <w:bookmarkEnd w:id="8"/>
            <w:r>
              <w:rPr>
                <w:rFonts w:ascii="Arial" w:hAnsi="Arial" w:cs="Arial"/>
                <w:sz w:val="22"/>
                <w:szCs w:val="22"/>
              </w:rPr>
              <w:fldChar w:fldCharType="end"/>
            </w:r>
            <w:bookmarkStart w:id="9" w:name="Check17"/>
            <w:bookmarkEnd w:id="9"/>
            <w:r>
              <w:rPr>
                <w:rFonts w:ascii="Arial" w:hAnsi="Arial" w:cs="Arial"/>
                <w:sz w:val="22"/>
                <w:szCs w:val="22"/>
              </w:rPr>
              <w:t xml:space="preserve">      6</w:t>
            </w:r>
            <w:r>
              <w:rPr>
                <w:rFonts w:ascii="Arial" w:hAnsi="Arial" w:cs="Arial"/>
                <w:sz w:val="22"/>
                <w:szCs w:val="22"/>
                <w:vertAlign w:val="superscript"/>
              </w:rPr>
              <w:t>th</w:t>
            </w:r>
            <w:r>
              <w:rPr>
                <w:rFonts w:ascii="Arial" w:hAnsi="Arial" w:cs="Arial"/>
                <w:sz w:val="22"/>
                <w:szCs w:val="22"/>
              </w:rPr>
              <w:t xml:space="preserve"> </w:t>
            </w:r>
            <w:r>
              <w:fldChar w:fldCharType="begin">
                <w:ffData>
                  <w:name w:val=""/>
                  <w:enabled/>
                  <w:calcOnExit w:val="0"/>
                  <w:checkBox>
                    <w:sizeAuto/>
                    <w:default w:val="0"/>
                  </w:checkBox>
                </w:ffData>
              </w:fldChar>
            </w:r>
            <w:r>
              <w:rPr>
                <w:rFonts w:ascii="Arial" w:hAnsi="Arial" w:cs="Arial"/>
                <w:sz w:val="22"/>
                <w:szCs w:val="22"/>
              </w:rPr>
              <w:instrText xml:space="preserve"> FORMCHECKBOX </w:instrText>
            </w:r>
            <w:r w:rsidR="003D7731">
              <w:fldChar w:fldCharType="separate"/>
            </w:r>
            <w:bookmarkStart w:id="10" w:name="Bookmark_Copy_5"/>
            <w:bookmarkEnd w:id="10"/>
            <w:r>
              <w:rPr>
                <w:rFonts w:ascii="Arial" w:hAnsi="Arial" w:cs="Arial"/>
                <w:sz w:val="22"/>
                <w:szCs w:val="22"/>
              </w:rPr>
              <w:fldChar w:fldCharType="end"/>
            </w:r>
            <w:bookmarkStart w:id="11" w:name="Check18"/>
            <w:bookmarkEnd w:id="11"/>
            <w:r>
              <w:rPr>
                <w:rFonts w:ascii="Arial" w:hAnsi="Arial" w:cs="Arial"/>
                <w:b/>
                <w:sz w:val="22"/>
                <w:szCs w:val="22"/>
              </w:rPr>
              <w:t xml:space="preserve">   </w:t>
            </w:r>
            <w:r>
              <w:rPr>
                <w:rFonts w:ascii="Arial" w:hAnsi="Arial" w:cs="Arial"/>
                <w:sz w:val="22"/>
                <w:szCs w:val="22"/>
              </w:rPr>
              <w:t>module of the degree</w:t>
            </w:r>
          </w:p>
        </w:tc>
      </w:tr>
      <w:tr w:rsidR="000D28BF" w14:paraId="23483DDE" w14:textId="77777777" w:rsidTr="000D28BF">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66C3579A" w14:textId="77777777" w:rsidR="000D28BF" w:rsidRDefault="000D28BF">
            <w:pPr>
              <w:pStyle w:val="NormalWeb"/>
              <w:widowControl w:val="0"/>
              <w:spacing w:before="0" w:after="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6F048E2D" w14:textId="77777777" w:rsidR="000D28BF" w:rsidRDefault="000D28BF">
            <w:pPr>
              <w:pStyle w:val="NormalWeb"/>
              <w:widowControl w:val="0"/>
              <w:spacing w:before="0" w:after="0"/>
              <w:ind w:right="34"/>
            </w:pPr>
            <w:r>
              <w:rPr>
                <w:rFonts w:ascii="Arial" w:hAnsi="Arial" w:cs="Arial"/>
                <w:sz w:val="22"/>
                <w:szCs w:val="22"/>
              </w:rPr>
              <w:t>Signed ………………Ruth-heather Collins……………………………………………</w:t>
            </w:r>
          </w:p>
          <w:p w14:paraId="1CCF4F62" w14:textId="77777777" w:rsidR="000D28BF" w:rsidRDefault="000D28BF">
            <w:pPr>
              <w:pStyle w:val="NormalWeb"/>
              <w:widowControl w:val="0"/>
              <w:spacing w:before="0" w:after="0"/>
              <w:ind w:right="34"/>
            </w:pPr>
            <w:r>
              <w:rPr>
                <w:rFonts w:ascii="Calibri" w:hAnsi="Calibri" w:cs="Tahoma"/>
                <w:b/>
                <w:sz w:val="24"/>
                <w:szCs w:val="24"/>
              </w:rPr>
              <w:t xml:space="preserve">Email submission: if you are submitting this form via email, please tick this box </w:t>
            </w:r>
            <w:r>
              <w:rPr>
                <w:rFonts w:ascii="Calibri" w:hAnsi="Calibri" w:cs="Calibri"/>
                <w:b/>
                <w:sz w:val="44"/>
                <w:szCs w:val="44"/>
              </w:rPr>
              <w:t>□</w:t>
            </w:r>
          </w:p>
          <w:p w14:paraId="58251FF7" w14:textId="77777777" w:rsidR="000D28BF" w:rsidRDefault="000D28BF">
            <w:pPr>
              <w:pStyle w:val="NormalWeb"/>
              <w:widowControl w:val="0"/>
              <w:spacing w:before="0" w:after="0"/>
              <w:ind w:right="34"/>
              <w:rPr>
                <w:rFonts w:ascii="Calibri" w:hAnsi="Calibri" w:cs="Tahoma"/>
                <w:b/>
                <w:sz w:val="24"/>
                <w:szCs w:val="24"/>
              </w:rPr>
            </w:pPr>
            <w:r>
              <w:rPr>
                <w:rFonts w:ascii="Calibri" w:hAnsi="Calibri" w:cs="Tahoma"/>
                <w:b/>
                <w:sz w:val="24"/>
                <w:szCs w:val="24"/>
              </w:rPr>
              <w:t>(as a substitute for your signature) to confirm that you agree to the above declaration.</w:t>
            </w:r>
          </w:p>
        </w:tc>
      </w:tr>
      <w:tr w:rsidR="000D28BF" w14:paraId="2F5E61B2" w14:textId="77777777" w:rsidTr="000D28BF">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257A4025" w14:textId="77777777" w:rsidR="000D28BF" w:rsidRDefault="000D28BF">
            <w:pPr>
              <w:widowControl w:val="0"/>
              <w:snapToGrid w:val="0"/>
              <w:rPr>
                <w:rFonts w:ascii="Arial" w:hAnsi="Arial" w:cs="Arial"/>
                <w:b/>
                <w:sz w:val="22"/>
                <w:szCs w:val="22"/>
              </w:rPr>
            </w:pPr>
          </w:p>
          <w:p w14:paraId="5DFBA4C1" w14:textId="77777777" w:rsidR="000D28BF" w:rsidRDefault="000D28BF">
            <w:pPr>
              <w:widowControl w:val="0"/>
              <w:rPr>
                <w:rFonts w:ascii="Arial" w:hAnsi="Arial" w:cs="Arial"/>
                <w:b/>
              </w:rPr>
            </w:pPr>
            <w:r>
              <w:rPr>
                <w:rFonts w:ascii="Arial" w:hAnsi="Arial" w:cs="Arial"/>
                <w:b/>
              </w:rPr>
              <w:t>Assignment Mark</w:t>
            </w:r>
          </w:p>
          <w:tbl>
            <w:tblPr>
              <w:tblW w:w="8625" w:type="dxa"/>
              <w:tblLayout w:type="fixed"/>
              <w:tblLook w:val="04A0" w:firstRow="1" w:lastRow="0" w:firstColumn="1" w:lastColumn="0" w:noHBand="0" w:noVBand="1"/>
            </w:tblPr>
            <w:tblGrid>
              <w:gridCol w:w="6966"/>
              <w:gridCol w:w="1659"/>
            </w:tblGrid>
            <w:tr w:rsidR="000D28BF" w14:paraId="78E052E5" w14:textId="77777777">
              <w:tc>
                <w:tcPr>
                  <w:tcW w:w="6969" w:type="dxa"/>
                  <w:tcBorders>
                    <w:top w:val="single" w:sz="4" w:space="0" w:color="000000"/>
                    <w:left w:val="single" w:sz="4" w:space="0" w:color="000000"/>
                    <w:bottom w:val="single" w:sz="4" w:space="0" w:color="000000"/>
                    <w:right w:val="single" w:sz="4" w:space="0" w:color="000000"/>
                  </w:tcBorders>
                </w:tcPr>
                <w:p w14:paraId="19EC6DBC" w14:textId="77777777" w:rsidR="000D28BF" w:rsidRDefault="000D28BF">
                  <w:pPr>
                    <w:widowControl w:val="0"/>
                    <w:snapToGrid w:val="0"/>
                    <w:rPr>
                      <w:rFonts w:ascii="Arial" w:hAnsi="Arial" w:cs="Arial"/>
                      <w:sz w:val="20"/>
                      <w:szCs w:val="20"/>
                    </w:rPr>
                  </w:pPr>
                </w:p>
                <w:p w14:paraId="1E3A952C" w14:textId="77777777" w:rsidR="000D28BF" w:rsidRDefault="000D28BF">
                  <w:pPr>
                    <w:widowControl w:val="0"/>
                  </w:pPr>
                  <w:r>
                    <w:rPr>
                      <w:rFonts w:ascii="Arial" w:hAnsi="Arial" w:cs="Arial"/>
                      <w:sz w:val="20"/>
                      <w:szCs w:val="20"/>
                    </w:rPr>
                    <w:t>1</w:t>
                  </w:r>
                  <w:r>
                    <w:rPr>
                      <w:rFonts w:ascii="Arial" w:hAnsi="Arial" w:cs="Arial"/>
                      <w:sz w:val="20"/>
                      <w:szCs w:val="20"/>
                      <w:vertAlign w:val="superscript"/>
                    </w:rPr>
                    <w:t>st</w:t>
                  </w:r>
                  <w:r>
                    <w:rPr>
                      <w:rFonts w:ascii="Arial" w:hAnsi="Arial" w:cs="Arial"/>
                      <w:sz w:val="20"/>
                      <w:szCs w:val="20"/>
                    </w:rPr>
                    <w:t xml:space="preserve"> Marker’s Provisional mark</w:t>
                  </w:r>
                </w:p>
              </w:tc>
              <w:tc>
                <w:tcPr>
                  <w:tcW w:w="1660" w:type="dxa"/>
                  <w:tcBorders>
                    <w:top w:val="single" w:sz="4" w:space="0" w:color="000000"/>
                    <w:left w:val="single" w:sz="4" w:space="0" w:color="000000"/>
                    <w:bottom w:val="single" w:sz="4" w:space="0" w:color="000000"/>
                    <w:right w:val="single" w:sz="4" w:space="0" w:color="000000"/>
                  </w:tcBorders>
                </w:tcPr>
                <w:p w14:paraId="48798496" w14:textId="77777777" w:rsidR="000D28BF" w:rsidRDefault="000D28BF">
                  <w:pPr>
                    <w:widowControl w:val="0"/>
                    <w:snapToGrid w:val="0"/>
                    <w:rPr>
                      <w:rFonts w:ascii="Arial" w:hAnsi="Arial" w:cs="Arial"/>
                      <w:sz w:val="20"/>
                      <w:szCs w:val="20"/>
                    </w:rPr>
                  </w:pPr>
                </w:p>
              </w:tc>
            </w:tr>
            <w:tr w:rsidR="000D28BF" w14:paraId="4E869803" w14:textId="77777777">
              <w:tc>
                <w:tcPr>
                  <w:tcW w:w="6969" w:type="dxa"/>
                  <w:tcBorders>
                    <w:top w:val="single" w:sz="4" w:space="0" w:color="000000"/>
                    <w:left w:val="single" w:sz="4" w:space="0" w:color="000000"/>
                    <w:bottom w:val="single" w:sz="4" w:space="0" w:color="000000"/>
                    <w:right w:val="single" w:sz="4" w:space="0" w:color="000000"/>
                  </w:tcBorders>
                </w:tcPr>
                <w:p w14:paraId="50D90451" w14:textId="77777777" w:rsidR="000D28BF" w:rsidRDefault="000D28BF">
                  <w:pPr>
                    <w:widowControl w:val="0"/>
                    <w:snapToGrid w:val="0"/>
                    <w:rPr>
                      <w:rFonts w:ascii="Arial" w:hAnsi="Arial" w:cs="Arial"/>
                      <w:sz w:val="20"/>
                      <w:szCs w:val="20"/>
                    </w:rPr>
                  </w:pPr>
                </w:p>
                <w:p w14:paraId="30876B46" w14:textId="77777777" w:rsidR="000D28BF" w:rsidRDefault="000D28BF">
                  <w:pPr>
                    <w:widowControl w:val="0"/>
                  </w:pPr>
                  <w:r>
                    <w:rPr>
                      <w:rFonts w:ascii="Arial" w:hAnsi="Arial" w:cs="Arial"/>
                      <w:sz w:val="20"/>
                      <w:szCs w:val="20"/>
                    </w:rPr>
                    <w:t>2</w:t>
                  </w:r>
                  <w:r>
                    <w:rPr>
                      <w:rFonts w:ascii="Arial" w:hAnsi="Arial" w:cs="Arial"/>
                      <w:sz w:val="20"/>
                      <w:szCs w:val="20"/>
                      <w:vertAlign w:val="superscript"/>
                    </w:rPr>
                    <w:t>nd</w:t>
                  </w:r>
                  <w:r>
                    <w:rPr>
                      <w:rFonts w:ascii="Arial" w:hAnsi="Arial" w:cs="Arial"/>
                      <w:sz w:val="20"/>
                      <w:szCs w:val="20"/>
                    </w:rPr>
                    <w:t xml:space="preserve"> Marker’s/Moderator’s provisional mark</w:t>
                  </w:r>
                </w:p>
              </w:tc>
              <w:tc>
                <w:tcPr>
                  <w:tcW w:w="1660" w:type="dxa"/>
                  <w:tcBorders>
                    <w:top w:val="single" w:sz="4" w:space="0" w:color="000000"/>
                    <w:left w:val="single" w:sz="4" w:space="0" w:color="000000"/>
                    <w:bottom w:val="single" w:sz="4" w:space="0" w:color="000000"/>
                    <w:right w:val="single" w:sz="4" w:space="0" w:color="000000"/>
                  </w:tcBorders>
                </w:tcPr>
                <w:p w14:paraId="562B19B8" w14:textId="77777777" w:rsidR="000D28BF" w:rsidRDefault="000D28BF">
                  <w:pPr>
                    <w:widowControl w:val="0"/>
                    <w:snapToGrid w:val="0"/>
                    <w:rPr>
                      <w:rFonts w:ascii="Arial" w:hAnsi="Arial" w:cs="Arial"/>
                      <w:sz w:val="20"/>
                      <w:szCs w:val="20"/>
                    </w:rPr>
                  </w:pPr>
                </w:p>
              </w:tc>
            </w:tr>
            <w:tr w:rsidR="000D28BF" w14:paraId="06EC4B89" w14:textId="77777777">
              <w:tc>
                <w:tcPr>
                  <w:tcW w:w="6969" w:type="dxa"/>
                  <w:tcBorders>
                    <w:top w:val="single" w:sz="4" w:space="0" w:color="000000"/>
                    <w:left w:val="single" w:sz="4" w:space="0" w:color="000000"/>
                    <w:bottom w:val="single" w:sz="4" w:space="0" w:color="000000"/>
                    <w:right w:val="single" w:sz="4" w:space="0" w:color="000000"/>
                  </w:tcBorders>
                </w:tcPr>
                <w:p w14:paraId="1C8281B6" w14:textId="77777777" w:rsidR="000D28BF" w:rsidRDefault="000D28BF">
                  <w:pPr>
                    <w:widowControl w:val="0"/>
                    <w:snapToGrid w:val="0"/>
                    <w:rPr>
                      <w:rFonts w:ascii="Arial" w:hAnsi="Arial" w:cs="Arial"/>
                      <w:sz w:val="20"/>
                      <w:szCs w:val="20"/>
                    </w:rPr>
                  </w:pPr>
                </w:p>
                <w:p w14:paraId="55B6D5B1" w14:textId="77777777" w:rsidR="000D28BF" w:rsidRDefault="000D28BF">
                  <w:pPr>
                    <w:widowControl w:val="0"/>
                  </w:pPr>
                  <w:r>
                    <w:rPr>
                      <w:rFonts w:ascii="Arial" w:hAnsi="Arial" w:cs="Arial"/>
                      <w:sz w:val="20"/>
                      <w:szCs w:val="20"/>
                    </w:rPr>
                    <w:t>External Examiner’s mark (if relevant)</w:t>
                  </w:r>
                </w:p>
              </w:tc>
              <w:tc>
                <w:tcPr>
                  <w:tcW w:w="1660" w:type="dxa"/>
                  <w:tcBorders>
                    <w:top w:val="single" w:sz="4" w:space="0" w:color="000000"/>
                    <w:left w:val="single" w:sz="4" w:space="0" w:color="000000"/>
                    <w:bottom w:val="single" w:sz="4" w:space="0" w:color="000000"/>
                    <w:right w:val="single" w:sz="4" w:space="0" w:color="000000"/>
                  </w:tcBorders>
                </w:tcPr>
                <w:p w14:paraId="6230D871" w14:textId="77777777" w:rsidR="000D28BF" w:rsidRDefault="000D28BF">
                  <w:pPr>
                    <w:widowControl w:val="0"/>
                    <w:snapToGrid w:val="0"/>
                    <w:rPr>
                      <w:rFonts w:ascii="Arial" w:hAnsi="Arial" w:cs="Arial"/>
                      <w:sz w:val="20"/>
                      <w:szCs w:val="20"/>
                    </w:rPr>
                  </w:pPr>
                </w:p>
              </w:tc>
            </w:tr>
            <w:tr w:rsidR="000D28BF" w14:paraId="6D6C94CB" w14:textId="77777777">
              <w:tc>
                <w:tcPr>
                  <w:tcW w:w="6969" w:type="dxa"/>
                  <w:tcBorders>
                    <w:top w:val="single" w:sz="4" w:space="0" w:color="000000"/>
                    <w:left w:val="single" w:sz="4" w:space="0" w:color="000000"/>
                    <w:bottom w:val="single" w:sz="4" w:space="0" w:color="000000"/>
                    <w:right w:val="single" w:sz="4" w:space="0" w:color="000000"/>
                  </w:tcBorders>
                </w:tcPr>
                <w:p w14:paraId="321A6A23" w14:textId="77777777" w:rsidR="000D28BF" w:rsidRDefault="000D28BF">
                  <w:pPr>
                    <w:widowControl w:val="0"/>
                    <w:snapToGrid w:val="0"/>
                    <w:rPr>
                      <w:rFonts w:ascii="Arial" w:hAnsi="Arial" w:cs="Arial"/>
                      <w:sz w:val="20"/>
                      <w:szCs w:val="20"/>
                    </w:rPr>
                  </w:pPr>
                </w:p>
                <w:p w14:paraId="3A66905D" w14:textId="77777777" w:rsidR="000D28BF" w:rsidRDefault="000D28BF">
                  <w:pPr>
                    <w:widowControl w:val="0"/>
                    <w:rPr>
                      <w:rFonts w:ascii="Arial" w:hAnsi="Arial" w:cs="Arial"/>
                      <w:b/>
                      <w:sz w:val="20"/>
                      <w:szCs w:val="20"/>
                    </w:rPr>
                  </w:pPr>
                  <w:r>
                    <w:rPr>
                      <w:rFonts w:ascii="Arial" w:hAnsi="Arial" w:cs="Arial"/>
                      <w:b/>
                      <w:sz w:val="20"/>
                      <w:szCs w:val="20"/>
                    </w:rPr>
                    <w:t>Final Mark</w:t>
                  </w:r>
                </w:p>
                <w:p w14:paraId="0BBD1CDA" w14:textId="77777777" w:rsidR="000D28BF" w:rsidRDefault="000D28BF">
                  <w:pPr>
                    <w:widowControl w:val="0"/>
                    <w:rPr>
                      <w:rFonts w:ascii="Arial" w:hAnsi="Arial" w:cs="Arial"/>
                      <w:b/>
                      <w:sz w:val="20"/>
                      <w:szCs w:val="20"/>
                    </w:rPr>
                  </w:pPr>
                </w:p>
              </w:tc>
              <w:tc>
                <w:tcPr>
                  <w:tcW w:w="1660" w:type="dxa"/>
                  <w:tcBorders>
                    <w:top w:val="single" w:sz="4" w:space="0" w:color="000000"/>
                    <w:left w:val="single" w:sz="4" w:space="0" w:color="000000"/>
                    <w:bottom w:val="single" w:sz="4" w:space="0" w:color="000000"/>
                    <w:right w:val="single" w:sz="4" w:space="0" w:color="000000"/>
                  </w:tcBorders>
                </w:tcPr>
                <w:p w14:paraId="71087B3C" w14:textId="77777777" w:rsidR="000D28BF" w:rsidRDefault="000D28BF">
                  <w:pPr>
                    <w:widowControl w:val="0"/>
                    <w:snapToGrid w:val="0"/>
                    <w:rPr>
                      <w:rFonts w:ascii="Arial" w:hAnsi="Arial" w:cs="Arial"/>
                      <w:sz w:val="20"/>
                      <w:szCs w:val="20"/>
                    </w:rPr>
                  </w:pPr>
                </w:p>
              </w:tc>
            </w:tr>
          </w:tbl>
          <w:p w14:paraId="79953471" w14:textId="77777777" w:rsidR="000D28BF" w:rsidRDefault="000D28BF">
            <w:pPr>
              <w:pStyle w:val="NormalWeb"/>
              <w:widowControl w:val="0"/>
              <w:spacing w:before="0" w:after="0"/>
              <w:ind w:left="142" w:right="34"/>
              <w:rPr>
                <w:rFonts w:ascii="Arial" w:hAnsi="Arial" w:cs="Arial"/>
                <w:b/>
                <w:sz w:val="22"/>
                <w:szCs w:val="22"/>
              </w:rPr>
            </w:pPr>
          </w:p>
          <w:p w14:paraId="6C09C743" w14:textId="77777777" w:rsidR="000D28BF" w:rsidRDefault="000D28BF">
            <w:pPr>
              <w:pStyle w:val="NormalWeb"/>
              <w:widowControl w:val="0"/>
              <w:spacing w:before="0" w:after="0"/>
              <w:ind w:left="142" w:right="34"/>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4E2E4B0D" w14:textId="77777777" w:rsidR="000D28BF" w:rsidRDefault="000D28BF">
            <w:pPr>
              <w:pStyle w:val="NormalWeb"/>
              <w:widowControl w:val="0"/>
              <w:spacing w:before="0" w:after="0"/>
              <w:rPr>
                <w:rFonts w:ascii="Arial" w:hAnsi="Arial" w:cs="Arial"/>
                <w:b/>
                <w:sz w:val="22"/>
                <w:szCs w:val="22"/>
              </w:rPr>
            </w:pPr>
          </w:p>
          <w:p w14:paraId="61021959" w14:textId="77777777" w:rsidR="000D28BF" w:rsidRDefault="000D28BF">
            <w:pPr>
              <w:pStyle w:val="NormalWeb"/>
              <w:widowControl w:val="0"/>
              <w:spacing w:before="0" w:after="0"/>
              <w:rPr>
                <w:rFonts w:ascii="Arial" w:hAnsi="Arial" w:cs="Arial"/>
                <w:b/>
                <w:sz w:val="22"/>
                <w:szCs w:val="22"/>
              </w:rPr>
            </w:pPr>
          </w:p>
          <w:p w14:paraId="28934D31" w14:textId="77777777" w:rsidR="000D28BF" w:rsidRDefault="000D28BF">
            <w:pPr>
              <w:pStyle w:val="NormalWeb"/>
              <w:widowControl w:val="0"/>
              <w:spacing w:before="0" w:after="0"/>
              <w:rPr>
                <w:rFonts w:ascii="Arial" w:hAnsi="Arial" w:cs="Arial"/>
                <w:b/>
                <w:sz w:val="22"/>
                <w:szCs w:val="22"/>
              </w:rPr>
            </w:pPr>
          </w:p>
          <w:p w14:paraId="36050CD2" w14:textId="77777777" w:rsidR="000D28BF" w:rsidRDefault="000D28BF">
            <w:pPr>
              <w:pStyle w:val="NormalWeb"/>
              <w:widowControl w:val="0"/>
              <w:spacing w:before="0" w:after="0"/>
              <w:rPr>
                <w:rFonts w:ascii="Arial" w:hAnsi="Arial" w:cs="Arial"/>
                <w:b/>
                <w:sz w:val="22"/>
                <w:szCs w:val="22"/>
              </w:rPr>
            </w:pPr>
          </w:p>
          <w:p w14:paraId="7AC99AB8" w14:textId="77777777" w:rsidR="000D28BF" w:rsidRDefault="000D28BF">
            <w:pPr>
              <w:pStyle w:val="NormalWeb"/>
              <w:widowControl w:val="0"/>
              <w:spacing w:before="0" w:after="0"/>
              <w:rPr>
                <w:rFonts w:ascii="Arial" w:hAnsi="Arial" w:cs="Arial"/>
                <w:b/>
                <w:sz w:val="22"/>
                <w:szCs w:val="22"/>
              </w:rPr>
            </w:pPr>
          </w:p>
          <w:p w14:paraId="23417B28" w14:textId="77777777" w:rsidR="000D28BF" w:rsidRDefault="000D28BF">
            <w:pPr>
              <w:pStyle w:val="NormalWeb"/>
              <w:widowControl w:val="0"/>
              <w:spacing w:before="0" w:after="0"/>
              <w:rPr>
                <w:rFonts w:ascii="Arial" w:hAnsi="Arial" w:cs="Arial"/>
                <w:b/>
                <w:sz w:val="22"/>
                <w:szCs w:val="22"/>
              </w:rPr>
            </w:pPr>
          </w:p>
          <w:p w14:paraId="221E802E" w14:textId="77777777" w:rsidR="000D28BF" w:rsidRDefault="000D28BF">
            <w:pPr>
              <w:pStyle w:val="NormalWeb"/>
              <w:widowControl w:val="0"/>
              <w:spacing w:before="0" w:after="0"/>
              <w:rPr>
                <w:rFonts w:ascii="Arial" w:hAnsi="Arial" w:cs="Arial"/>
                <w:b/>
                <w:sz w:val="22"/>
                <w:szCs w:val="22"/>
              </w:rPr>
            </w:pPr>
          </w:p>
          <w:p w14:paraId="0728259A" w14:textId="77777777" w:rsidR="000D28BF" w:rsidRDefault="000D28BF">
            <w:pPr>
              <w:pStyle w:val="NormalWeb"/>
              <w:widowControl w:val="0"/>
              <w:spacing w:before="0" w:after="0"/>
              <w:rPr>
                <w:rFonts w:ascii="Arial" w:hAnsi="Arial" w:cs="Arial"/>
                <w:b/>
                <w:sz w:val="22"/>
                <w:szCs w:val="22"/>
              </w:rPr>
            </w:pPr>
          </w:p>
          <w:p w14:paraId="2A3743F6" w14:textId="77777777" w:rsidR="000D28BF" w:rsidRDefault="000D28BF">
            <w:pPr>
              <w:pStyle w:val="NormalWeb"/>
              <w:widowControl w:val="0"/>
              <w:spacing w:before="0" w:after="0"/>
              <w:rPr>
                <w:rFonts w:ascii="Arial" w:hAnsi="Arial" w:cs="Arial"/>
                <w:b/>
                <w:sz w:val="22"/>
                <w:szCs w:val="22"/>
              </w:rPr>
            </w:pPr>
          </w:p>
          <w:p w14:paraId="253704FE" w14:textId="77777777" w:rsidR="000D28BF" w:rsidRDefault="000D28BF">
            <w:pPr>
              <w:pStyle w:val="NormalWeb"/>
              <w:widowControl w:val="0"/>
              <w:spacing w:before="0" w:after="0"/>
            </w:pPr>
            <w:r>
              <w:rPr>
                <w:rFonts w:ascii="Arial" w:hAnsi="Arial" w:cs="Arial"/>
                <w:b/>
                <w:sz w:val="22"/>
                <w:szCs w:val="22"/>
              </w:rPr>
              <w:t>For completion by Marker 1:</w:t>
            </w:r>
          </w:p>
          <w:p w14:paraId="4AC748D5" w14:textId="77777777" w:rsidR="000D28BF" w:rsidRDefault="000D28BF">
            <w:pPr>
              <w:pStyle w:val="NormalWeb"/>
              <w:widowControl w:val="0"/>
            </w:pPr>
            <w:r>
              <w:rPr>
                <w:rFonts w:ascii="Arial" w:hAnsi="Arial" w:cs="Arial"/>
                <w:sz w:val="22"/>
                <w:szCs w:val="22"/>
              </w:rPr>
              <w:t>Comments:</w:t>
            </w:r>
          </w:p>
          <w:p w14:paraId="5A41F4EF" w14:textId="77777777" w:rsidR="000D28BF" w:rsidRDefault="000D28BF">
            <w:pPr>
              <w:pStyle w:val="NormalWeb"/>
              <w:widowControl w:val="0"/>
              <w:spacing w:after="0"/>
              <w:rPr>
                <w:rFonts w:ascii="Arial" w:hAnsi="Arial" w:cs="Arial"/>
                <w:sz w:val="22"/>
                <w:szCs w:val="22"/>
              </w:rPr>
            </w:pPr>
          </w:p>
        </w:tc>
      </w:tr>
      <w:tr w:rsidR="000D28BF" w14:paraId="044F286D" w14:textId="77777777" w:rsidTr="000D28BF">
        <w:trPr>
          <w:trHeight w:val="492"/>
        </w:trPr>
        <w:tc>
          <w:tcPr>
            <w:tcW w:w="6766" w:type="dxa"/>
            <w:gridSpan w:val="3"/>
            <w:tcBorders>
              <w:top w:val="single" w:sz="4" w:space="0" w:color="000000"/>
              <w:left w:val="single" w:sz="4" w:space="0" w:color="000000"/>
              <w:bottom w:val="single" w:sz="4" w:space="0" w:color="000000"/>
              <w:right w:val="single" w:sz="4" w:space="0" w:color="000000"/>
            </w:tcBorders>
            <w:hideMark/>
          </w:tcPr>
          <w:p w14:paraId="52D6C094" w14:textId="77777777" w:rsidR="000D28BF" w:rsidRDefault="000D28BF">
            <w:pPr>
              <w:pStyle w:val="NormalWeb"/>
              <w:widowControl w:val="0"/>
              <w:spacing w:after="0"/>
              <w:ind w:left="142" w:right="34"/>
            </w:pPr>
            <w:r>
              <w:rPr>
                <w:rFonts w:ascii="Arial" w:hAnsi="Arial" w:cs="Arial"/>
                <w:sz w:val="22"/>
                <w:szCs w:val="22"/>
              </w:rPr>
              <w:lastRenderedPageBreak/>
              <w:t>Marker’s signature:</w:t>
            </w:r>
          </w:p>
        </w:tc>
        <w:tc>
          <w:tcPr>
            <w:tcW w:w="2090" w:type="dxa"/>
            <w:gridSpan w:val="2"/>
            <w:tcBorders>
              <w:top w:val="single" w:sz="4" w:space="0" w:color="000000"/>
              <w:left w:val="single" w:sz="4" w:space="0" w:color="000000"/>
              <w:bottom w:val="single" w:sz="4" w:space="0" w:color="000000"/>
              <w:right w:val="single" w:sz="4" w:space="0" w:color="000000"/>
            </w:tcBorders>
            <w:hideMark/>
          </w:tcPr>
          <w:p w14:paraId="13A6E295" w14:textId="77777777" w:rsidR="000D28BF" w:rsidRDefault="000D28BF">
            <w:pPr>
              <w:pStyle w:val="NormalWeb"/>
              <w:widowControl w:val="0"/>
              <w:spacing w:after="0"/>
              <w:ind w:left="142" w:right="34"/>
            </w:pPr>
            <w:r>
              <w:rPr>
                <w:rFonts w:ascii="Arial" w:hAnsi="Arial" w:cs="Arial"/>
                <w:sz w:val="22"/>
                <w:szCs w:val="22"/>
              </w:rPr>
              <w:t>Date:</w:t>
            </w:r>
          </w:p>
        </w:tc>
      </w:tr>
      <w:tr w:rsidR="000D28BF" w14:paraId="321C6CBE" w14:textId="77777777" w:rsidTr="000D28BF">
        <w:tc>
          <w:tcPr>
            <w:tcW w:w="8856" w:type="dxa"/>
            <w:gridSpan w:val="5"/>
            <w:tcBorders>
              <w:top w:val="single" w:sz="4" w:space="0" w:color="000000"/>
              <w:left w:val="single" w:sz="4" w:space="0" w:color="000000"/>
              <w:bottom w:val="single" w:sz="4" w:space="0" w:color="000000"/>
              <w:right w:val="single" w:sz="4" w:space="0" w:color="000000"/>
            </w:tcBorders>
          </w:tcPr>
          <w:p w14:paraId="6BCE9D36" w14:textId="77777777" w:rsidR="000D28BF" w:rsidRDefault="000D28BF">
            <w:pPr>
              <w:pStyle w:val="NormalWeb"/>
              <w:widowControl w:val="0"/>
              <w:snapToGrid w:val="0"/>
              <w:spacing w:before="0" w:after="0"/>
              <w:ind w:right="-334"/>
              <w:rPr>
                <w:rFonts w:ascii="Arial" w:hAnsi="Arial" w:cs="Arial"/>
                <w:bCs/>
                <w:i/>
                <w:sz w:val="22"/>
                <w:szCs w:val="22"/>
              </w:rPr>
            </w:pPr>
          </w:p>
          <w:p w14:paraId="7072029F" w14:textId="77777777" w:rsidR="000D28BF" w:rsidRDefault="000D28BF">
            <w:pPr>
              <w:pStyle w:val="NormalWeb"/>
              <w:widowControl w:val="0"/>
              <w:spacing w:before="0" w:after="0"/>
              <w:ind w:right="-334"/>
            </w:pPr>
            <w:r>
              <w:rPr>
                <w:rFonts w:ascii="Arial" w:hAnsi="Arial" w:cs="Arial"/>
                <w:b/>
                <w:bCs/>
                <w:sz w:val="22"/>
                <w:szCs w:val="22"/>
              </w:rPr>
              <w:t>For completion by Marker 2/Moderator:</w:t>
            </w:r>
          </w:p>
          <w:p w14:paraId="60DB7E14" w14:textId="77777777" w:rsidR="000D28BF" w:rsidRDefault="000D28BF">
            <w:pPr>
              <w:pStyle w:val="NormalWeb"/>
              <w:widowControl w:val="0"/>
              <w:spacing w:before="0" w:after="0"/>
              <w:ind w:right="-334"/>
              <w:rPr>
                <w:rFonts w:ascii="Arial" w:hAnsi="Arial" w:cs="Arial"/>
                <w:b/>
                <w:bCs/>
                <w:sz w:val="22"/>
                <w:szCs w:val="22"/>
              </w:rPr>
            </w:pPr>
          </w:p>
          <w:p w14:paraId="5F80A9E5" w14:textId="77777777" w:rsidR="000D28BF" w:rsidRDefault="000D28BF">
            <w:pPr>
              <w:pStyle w:val="NormalWeb"/>
              <w:widowControl w:val="0"/>
              <w:spacing w:before="0" w:after="0"/>
              <w:ind w:right="-334"/>
              <w:rPr>
                <w:rFonts w:ascii="Arial" w:hAnsi="Arial" w:cs="Arial"/>
                <w:bCs/>
                <w:sz w:val="22"/>
                <w:szCs w:val="22"/>
              </w:rPr>
            </w:pPr>
            <w:r>
              <w:rPr>
                <w:rFonts w:ascii="Arial" w:hAnsi="Arial" w:cs="Arial"/>
                <w:bCs/>
                <w:sz w:val="22"/>
                <w:szCs w:val="22"/>
              </w:rPr>
              <w:t>Comments:</w:t>
            </w:r>
          </w:p>
          <w:p w14:paraId="66028DDB" w14:textId="77777777" w:rsidR="000D28BF" w:rsidRDefault="000D28BF">
            <w:pPr>
              <w:pStyle w:val="NormalWeb"/>
              <w:widowControl w:val="0"/>
              <w:spacing w:before="0" w:after="0"/>
              <w:ind w:right="-334"/>
              <w:rPr>
                <w:rFonts w:ascii="Arial" w:hAnsi="Arial" w:cs="Arial"/>
                <w:bCs/>
                <w:sz w:val="22"/>
                <w:szCs w:val="22"/>
              </w:rPr>
            </w:pPr>
          </w:p>
          <w:p w14:paraId="0B08F855" w14:textId="77777777" w:rsidR="000D28BF" w:rsidRDefault="000D28BF">
            <w:pPr>
              <w:pStyle w:val="NormalWeb"/>
              <w:widowControl w:val="0"/>
              <w:spacing w:before="0" w:after="0"/>
              <w:ind w:right="-334"/>
              <w:rPr>
                <w:rFonts w:ascii="Arial" w:hAnsi="Arial" w:cs="Arial"/>
                <w:bCs/>
                <w:sz w:val="22"/>
                <w:szCs w:val="22"/>
              </w:rPr>
            </w:pPr>
          </w:p>
          <w:p w14:paraId="722B8C53" w14:textId="77777777" w:rsidR="000D28BF" w:rsidRDefault="000D28BF">
            <w:pPr>
              <w:pStyle w:val="NormalWeb"/>
              <w:widowControl w:val="0"/>
              <w:spacing w:before="0" w:after="0"/>
              <w:ind w:right="-334"/>
              <w:rPr>
                <w:rFonts w:ascii="Arial" w:hAnsi="Arial" w:cs="Arial"/>
                <w:bCs/>
                <w:sz w:val="22"/>
                <w:szCs w:val="22"/>
              </w:rPr>
            </w:pPr>
          </w:p>
          <w:p w14:paraId="0BB335E1" w14:textId="77777777" w:rsidR="000D28BF" w:rsidRDefault="000D28BF">
            <w:pPr>
              <w:pStyle w:val="NormalWeb"/>
              <w:widowControl w:val="0"/>
              <w:spacing w:before="0" w:after="0"/>
              <w:ind w:right="-334"/>
              <w:rPr>
                <w:rFonts w:ascii="Arial" w:hAnsi="Arial" w:cs="Arial"/>
                <w:bCs/>
                <w:sz w:val="22"/>
                <w:szCs w:val="22"/>
              </w:rPr>
            </w:pPr>
          </w:p>
          <w:p w14:paraId="7526B79A" w14:textId="77777777" w:rsidR="000D28BF" w:rsidRDefault="000D28BF">
            <w:pPr>
              <w:pStyle w:val="NormalWeb"/>
              <w:widowControl w:val="0"/>
              <w:spacing w:before="0" w:after="0"/>
              <w:ind w:right="-334"/>
              <w:rPr>
                <w:rFonts w:ascii="Arial" w:hAnsi="Arial" w:cs="Arial"/>
                <w:bCs/>
                <w:sz w:val="22"/>
                <w:szCs w:val="22"/>
              </w:rPr>
            </w:pPr>
          </w:p>
          <w:p w14:paraId="695E77FE" w14:textId="77777777" w:rsidR="000D28BF" w:rsidRDefault="000D28BF">
            <w:pPr>
              <w:pStyle w:val="NormalWeb"/>
              <w:widowControl w:val="0"/>
              <w:spacing w:before="0" w:after="0"/>
              <w:ind w:right="-334"/>
              <w:rPr>
                <w:rFonts w:ascii="Arial" w:hAnsi="Arial" w:cs="Arial"/>
                <w:bCs/>
                <w:sz w:val="22"/>
                <w:szCs w:val="22"/>
              </w:rPr>
            </w:pPr>
          </w:p>
          <w:p w14:paraId="682E3E96" w14:textId="77777777" w:rsidR="000D28BF" w:rsidRDefault="000D28BF">
            <w:pPr>
              <w:pStyle w:val="NormalWeb"/>
              <w:widowControl w:val="0"/>
              <w:spacing w:before="0" w:after="0"/>
              <w:ind w:right="-334"/>
              <w:rPr>
                <w:rFonts w:ascii="Arial" w:hAnsi="Arial" w:cs="Arial"/>
                <w:bCs/>
                <w:sz w:val="22"/>
                <w:szCs w:val="22"/>
              </w:rPr>
            </w:pPr>
          </w:p>
          <w:p w14:paraId="5123EF3C" w14:textId="77777777" w:rsidR="000D28BF" w:rsidRDefault="000D28BF">
            <w:pPr>
              <w:pStyle w:val="NormalWeb"/>
              <w:widowControl w:val="0"/>
              <w:spacing w:before="0" w:after="0"/>
              <w:ind w:right="-334"/>
              <w:rPr>
                <w:rFonts w:ascii="Arial" w:hAnsi="Arial" w:cs="Arial"/>
                <w:bCs/>
                <w:sz w:val="22"/>
                <w:szCs w:val="22"/>
              </w:rPr>
            </w:pPr>
          </w:p>
          <w:p w14:paraId="6A9DBC77" w14:textId="77777777" w:rsidR="000D28BF" w:rsidRDefault="000D28BF">
            <w:pPr>
              <w:pStyle w:val="NormalWeb"/>
              <w:widowControl w:val="0"/>
              <w:spacing w:before="0" w:after="0"/>
              <w:ind w:right="-334"/>
              <w:rPr>
                <w:rFonts w:ascii="Arial" w:hAnsi="Arial" w:cs="Arial"/>
                <w:bCs/>
                <w:sz w:val="22"/>
                <w:szCs w:val="22"/>
              </w:rPr>
            </w:pPr>
          </w:p>
          <w:p w14:paraId="4054221C" w14:textId="77777777" w:rsidR="000D28BF" w:rsidRDefault="000D28BF">
            <w:pPr>
              <w:pStyle w:val="NormalWeb"/>
              <w:widowControl w:val="0"/>
              <w:spacing w:before="0" w:after="0"/>
              <w:ind w:right="-334"/>
              <w:rPr>
                <w:rFonts w:ascii="Arial" w:hAnsi="Arial" w:cs="Arial"/>
                <w:bCs/>
                <w:sz w:val="22"/>
                <w:szCs w:val="22"/>
              </w:rPr>
            </w:pPr>
          </w:p>
          <w:p w14:paraId="76AD4FD4" w14:textId="77777777" w:rsidR="000D28BF" w:rsidRDefault="000D28BF">
            <w:pPr>
              <w:pStyle w:val="NormalWeb"/>
              <w:widowControl w:val="0"/>
              <w:spacing w:before="0" w:after="0"/>
              <w:ind w:right="-334"/>
              <w:rPr>
                <w:rFonts w:ascii="Arial" w:hAnsi="Arial" w:cs="Arial"/>
                <w:bCs/>
                <w:sz w:val="22"/>
                <w:szCs w:val="22"/>
              </w:rPr>
            </w:pPr>
          </w:p>
          <w:p w14:paraId="71DC790A" w14:textId="77777777" w:rsidR="000D28BF" w:rsidRDefault="000D28BF">
            <w:pPr>
              <w:pStyle w:val="NormalWeb"/>
              <w:widowControl w:val="0"/>
              <w:spacing w:before="0" w:after="0"/>
              <w:ind w:right="-334"/>
              <w:rPr>
                <w:rFonts w:ascii="Arial" w:hAnsi="Arial" w:cs="Arial"/>
                <w:bCs/>
                <w:sz w:val="22"/>
                <w:szCs w:val="22"/>
              </w:rPr>
            </w:pPr>
          </w:p>
        </w:tc>
      </w:tr>
      <w:tr w:rsidR="000D28BF" w14:paraId="6A7947C5" w14:textId="77777777" w:rsidTr="000D28BF">
        <w:trPr>
          <w:trHeight w:val="720"/>
        </w:trPr>
        <w:tc>
          <w:tcPr>
            <w:tcW w:w="5209" w:type="dxa"/>
            <w:gridSpan w:val="2"/>
            <w:tcBorders>
              <w:top w:val="single" w:sz="4" w:space="0" w:color="000000"/>
              <w:left w:val="single" w:sz="4" w:space="0" w:color="000000"/>
              <w:bottom w:val="single" w:sz="4" w:space="0" w:color="000000"/>
              <w:right w:val="single" w:sz="4" w:space="0" w:color="000000"/>
            </w:tcBorders>
            <w:hideMark/>
          </w:tcPr>
          <w:p w14:paraId="07849576" w14:textId="77777777" w:rsidR="000D28BF" w:rsidRDefault="000D28BF">
            <w:pPr>
              <w:pStyle w:val="NormalWeb"/>
              <w:widowControl w:val="0"/>
              <w:spacing w:before="0" w:after="0"/>
              <w:ind w:right="-334"/>
            </w:pPr>
            <w:r>
              <w:rPr>
                <w:rFonts w:ascii="Arial" w:hAnsi="Arial" w:cs="Arial"/>
                <w:bCs/>
                <w:sz w:val="22"/>
                <w:szCs w:val="22"/>
              </w:rPr>
              <w:t>Marker’s Signature:</w:t>
            </w:r>
          </w:p>
        </w:tc>
        <w:tc>
          <w:tcPr>
            <w:tcW w:w="3647" w:type="dxa"/>
            <w:gridSpan w:val="3"/>
            <w:tcBorders>
              <w:top w:val="single" w:sz="4" w:space="0" w:color="000000"/>
              <w:left w:val="single" w:sz="4" w:space="0" w:color="000000"/>
              <w:bottom w:val="single" w:sz="4" w:space="0" w:color="000000"/>
              <w:right w:val="single" w:sz="4" w:space="0" w:color="000000"/>
            </w:tcBorders>
            <w:hideMark/>
          </w:tcPr>
          <w:p w14:paraId="04667A95" w14:textId="77777777" w:rsidR="000D28BF" w:rsidRDefault="000D28BF">
            <w:pPr>
              <w:pStyle w:val="NormalWeb"/>
              <w:widowControl w:val="0"/>
              <w:spacing w:before="0" w:after="0"/>
              <w:ind w:right="-334"/>
              <w:rPr>
                <w:rFonts w:ascii="Arial" w:hAnsi="Arial" w:cs="Arial"/>
                <w:bCs/>
                <w:sz w:val="22"/>
                <w:szCs w:val="22"/>
              </w:rPr>
            </w:pPr>
            <w:r>
              <w:rPr>
                <w:rFonts w:ascii="Arial" w:hAnsi="Arial" w:cs="Arial"/>
                <w:bCs/>
                <w:sz w:val="22"/>
                <w:szCs w:val="22"/>
              </w:rPr>
              <w:t>Date:</w:t>
            </w:r>
          </w:p>
        </w:tc>
      </w:tr>
      <w:tr w:rsidR="000D28BF" w14:paraId="4698EFD9" w14:textId="77777777" w:rsidTr="000D28BF">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9C33FC2" w14:textId="77777777" w:rsidR="000D28BF" w:rsidRDefault="000D28BF">
            <w:pPr>
              <w:widowControl w:val="0"/>
              <w:rPr>
                <w:rFonts w:ascii="Arial" w:hAnsi="Arial" w:cs="Arial"/>
                <w:b/>
                <w:sz w:val="22"/>
                <w:szCs w:val="22"/>
              </w:rPr>
            </w:pPr>
            <w:r>
              <w:rPr>
                <w:rFonts w:ascii="Arial" w:hAnsi="Arial" w:cs="Arial"/>
                <w:b/>
                <w:sz w:val="22"/>
                <w:szCs w:val="22"/>
              </w:rPr>
              <w:t>External Examiner’s comments (if relevant)</w:t>
            </w:r>
          </w:p>
          <w:p w14:paraId="6271E498" w14:textId="77777777" w:rsidR="000D28BF" w:rsidRDefault="000D28BF">
            <w:pPr>
              <w:pStyle w:val="NormalWeb"/>
              <w:widowControl w:val="0"/>
              <w:spacing w:before="0" w:after="0"/>
              <w:ind w:right="-334"/>
              <w:rPr>
                <w:rFonts w:ascii="Arial" w:hAnsi="Arial" w:cs="Arial"/>
                <w:b/>
                <w:bCs/>
                <w:sz w:val="22"/>
                <w:szCs w:val="22"/>
              </w:rPr>
            </w:pPr>
          </w:p>
          <w:p w14:paraId="465B835E" w14:textId="77777777" w:rsidR="000D28BF" w:rsidRDefault="000D28BF">
            <w:pPr>
              <w:pStyle w:val="NormalWeb"/>
              <w:widowControl w:val="0"/>
              <w:spacing w:before="0" w:after="0"/>
              <w:ind w:right="-334"/>
              <w:rPr>
                <w:rFonts w:ascii="Arial" w:hAnsi="Arial" w:cs="Arial"/>
                <w:bCs/>
                <w:sz w:val="22"/>
                <w:szCs w:val="22"/>
              </w:rPr>
            </w:pPr>
          </w:p>
          <w:p w14:paraId="3FCB996C" w14:textId="77777777" w:rsidR="000D28BF" w:rsidRDefault="000D28BF">
            <w:pPr>
              <w:pStyle w:val="NormalWeb"/>
              <w:widowControl w:val="0"/>
              <w:spacing w:before="0" w:after="0"/>
              <w:ind w:right="-334"/>
              <w:rPr>
                <w:rFonts w:ascii="Arial" w:hAnsi="Arial" w:cs="Arial"/>
                <w:bCs/>
                <w:sz w:val="22"/>
                <w:szCs w:val="22"/>
              </w:rPr>
            </w:pPr>
          </w:p>
          <w:p w14:paraId="00C989C6" w14:textId="77777777" w:rsidR="000D28BF" w:rsidRDefault="000D28BF">
            <w:pPr>
              <w:pStyle w:val="NormalWeb"/>
              <w:widowControl w:val="0"/>
              <w:spacing w:before="0" w:after="0"/>
              <w:ind w:right="-334"/>
              <w:rPr>
                <w:rFonts w:ascii="Arial" w:hAnsi="Arial" w:cs="Arial"/>
                <w:bCs/>
                <w:sz w:val="22"/>
                <w:szCs w:val="22"/>
              </w:rPr>
            </w:pPr>
          </w:p>
          <w:p w14:paraId="4EB7139F" w14:textId="77777777" w:rsidR="000D28BF" w:rsidRDefault="000D28BF">
            <w:pPr>
              <w:pStyle w:val="NormalWeb"/>
              <w:widowControl w:val="0"/>
              <w:spacing w:before="0" w:after="0"/>
              <w:ind w:right="-334"/>
              <w:rPr>
                <w:rFonts w:ascii="Arial" w:hAnsi="Arial" w:cs="Arial"/>
                <w:bCs/>
                <w:sz w:val="22"/>
                <w:szCs w:val="22"/>
              </w:rPr>
            </w:pPr>
          </w:p>
          <w:p w14:paraId="6078986C" w14:textId="77777777" w:rsidR="000D28BF" w:rsidRDefault="000D28BF">
            <w:pPr>
              <w:pStyle w:val="NormalWeb"/>
              <w:widowControl w:val="0"/>
              <w:spacing w:before="0" w:after="0"/>
              <w:ind w:right="-334"/>
              <w:rPr>
                <w:rFonts w:ascii="Arial" w:hAnsi="Arial" w:cs="Arial"/>
                <w:bCs/>
                <w:sz w:val="22"/>
                <w:szCs w:val="22"/>
              </w:rPr>
            </w:pPr>
          </w:p>
          <w:p w14:paraId="0D7C4E7D" w14:textId="77777777" w:rsidR="000D28BF" w:rsidRDefault="000D28BF">
            <w:pPr>
              <w:pStyle w:val="NormalWeb"/>
              <w:widowControl w:val="0"/>
              <w:spacing w:before="0" w:after="0"/>
              <w:ind w:right="-334"/>
              <w:rPr>
                <w:rFonts w:ascii="Arial" w:hAnsi="Arial" w:cs="Arial"/>
                <w:bCs/>
                <w:sz w:val="22"/>
                <w:szCs w:val="22"/>
              </w:rPr>
            </w:pPr>
          </w:p>
          <w:p w14:paraId="74DBD06C" w14:textId="77777777" w:rsidR="000D28BF" w:rsidRDefault="000D28BF">
            <w:pPr>
              <w:pStyle w:val="NormalWeb"/>
              <w:widowControl w:val="0"/>
              <w:spacing w:before="0" w:after="0"/>
              <w:ind w:right="-334"/>
              <w:rPr>
                <w:rFonts w:ascii="Arial" w:hAnsi="Arial" w:cs="Arial"/>
                <w:bCs/>
                <w:sz w:val="22"/>
                <w:szCs w:val="22"/>
              </w:rPr>
            </w:pPr>
          </w:p>
          <w:p w14:paraId="2FD7B639" w14:textId="77777777" w:rsidR="000D28BF" w:rsidRDefault="000D28BF">
            <w:pPr>
              <w:pStyle w:val="NormalWeb"/>
              <w:widowControl w:val="0"/>
              <w:spacing w:before="0" w:after="0"/>
              <w:ind w:right="-334"/>
              <w:rPr>
                <w:rFonts w:ascii="Arial" w:hAnsi="Arial" w:cs="Arial"/>
                <w:bCs/>
                <w:sz w:val="22"/>
                <w:szCs w:val="22"/>
              </w:rPr>
            </w:pPr>
          </w:p>
          <w:p w14:paraId="01766D45" w14:textId="77777777" w:rsidR="000D28BF" w:rsidRDefault="000D28BF">
            <w:pPr>
              <w:pStyle w:val="NormalWeb"/>
              <w:widowControl w:val="0"/>
              <w:spacing w:before="0" w:after="0"/>
              <w:ind w:right="-334"/>
              <w:rPr>
                <w:rFonts w:ascii="Arial" w:hAnsi="Arial" w:cs="Arial"/>
                <w:bCs/>
                <w:sz w:val="22"/>
                <w:szCs w:val="22"/>
              </w:rPr>
            </w:pPr>
          </w:p>
          <w:p w14:paraId="374AAB43" w14:textId="77777777" w:rsidR="000D28BF" w:rsidRDefault="000D28BF">
            <w:pPr>
              <w:pStyle w:val="NormalWeb"/>
              <w:widowControl w:val="0"/>
              <w:spacing w:before="0" w:after="0"/>
              <w:ind w:right="-334"/>
              <w:rPr>
                <w:rFonts w:ascii="Arial" w:hAnsi="Arial" w:cs="Arial"/>
                <w:bCs/>
                <w:sz w:val="22"/>
                <w:szCs w:val="22"/>
              </w:rPr>
            </w:pPr>
          </w:p>
        </w:tc>
      </w:tr>
      <w:tr w:rsidR="000D28BF" w14:paraId="1DBCB075" w14:textId="77777777" w:rsidTr="000D28BF">
        <w:trPr>
          <w:trHeight w:val="720"/>
        </w:trPr>
        <w:tc>
          <w:tcPr>
            <w:tcW w:w="5209" w:type="dxa"/>
            <w:gridSpan w:val="2"/>
            <w:tcBorders>
              <w:top w:val="single" w:sz="4" w:space="0" w:color="000000"/>
              <w:left w:val="single" w:sz="4" w:space="0" w:color="000000"/>
              <w:bottom w:val="single" w:sz="4" w:space="0" w:color="000000"/>
              <w:right w:val="single" w:sz="4" w:space="0" w:color="000000"/>
            </w:tcBorders>
            <w:hideMark/>
          </w:tcPr>
          <w:p w14:paraId="74363A36" w14:textId="77777777" w:rsidR="000D28BF" w:rsidRDefault="000D28BF">
            <w:pPr>
              <w:widowControl w:val="0"/>
              <w:rPr>
                <w:rFonts w:ascii="Arial" w:hAnsi="Arial" w:cs="Arial"/>
                <w:sz w:val="22"/>
                <w:szCs w:val="22"/>
              </w:rPr>
            </w:pPr>
            <w:r>
              <w:rPr>
                <w:rFonts w:ascii="Arial" w:hAnsi="Arial" w:cs="Arial"/>
                <w:sz w:val="22"/>
                <w:szCs w:val="22"/>
              </w:rPr>
              <w:t>External Examiner’s Signature:</w:t>
            </w:r>
          </w:p>
        </w:tc>
        <w:tc>
          <w:tcPr>
            <w:tcW w:w="3647" w:type="dxa"/>
            <w:gridSpan w:val="3"/>
            <w:tcBorders>
              <w:top w:val="single" w:sz="4" w:space="0" w:color="000000"/>
              <w:left w:val="single" w:sz="4" w:space="0" w:color="000000"/>
              <w:bottom w:val="single" w:sz="4" w:space="0" w:color="000000"/>
              <w:right w:val="single" w:sz="4" w:space="0" w:color="000000"/>
            </w:tcBorders>
            <w:hideMark/>
          </w:tcPr>
          <w:p w14:paraId="5F641669" w14:textId="77777777" w:rsidR="000D28BF" w:rsidRDefault="000D28BF">
            <w:pPr>
              <w:widowControl w:val="0"/>
              <w:rPr>
                <w:rFonts w:ascii="Arial" w:hAnsi="Arial" w:cs="Arial"/>
                <w:sz w:val="22"/>
                <w:szCs w:val="22"/>
              </w:rPr>
            </w:pPr>
            <w:r>
              <w:rPr>
                <w:rFonts w:ascii="Arial" w:hAnsi="Arial" w:cs="Arial"/>
                <w:sz w:val="22"/>
                <w:szCs w:val="22"/>
              </w:rPr>
              <w:t>Date:</w:t>
            </w:r>
          </w:p>
        </w:tc>
      </w:tr>
    </w:tbl>
    <w:p w14:paraId="6ACA4B13" w14:textId="77777777" w:rsidR="000D28BF" w:rsidRDefault="000D28BF" w:rsidP="000D28BF">
      <w:pPr>
        <w:jc w:val="center"/>
        <w:rPr>
          <w:rFonts w:ascii="Times New Roman" w:hAnsi="Times New Roman"/>
        </w:rPr>
      </w:pPr>
    </w:p>
    <w:p w14:paraId="6DAEF82F" w14:textId="77777777" w:rsidR="000D28BF" w:rsidRDefault="000D28BF" w:rsidP="000D28BF">
      <w:pPr>
        <w:jc w:val="center"/>
        <w:rPr>
          <w:rFonts w:ascii="Times New Roman" w:hAnsi="Times New Roman"/>
        </w:rPr>
      </w:pPr>
    </w:p>
    <w:p w14:paraId="244395D0" w14:textId="77777777" w:rsidR="000D28BF" w:rsidRDefault="000D28BF" w:rsidP="00DA3C4F">
      <w:pPr>
        <w:rPr>
          <w:rFonts w:ascii="Times New Roman" w:hAnsi="Times New Roman"/>
        </w:rPr>
      </w:pPr>
    </w:p>
    <w:p w14:paraId="4FD6FF83" w14:textId="4E722FB8" w:rsidR="000D28BF" w:rsidRDefault="00FB6B59" w:rsidP="000D28BF">
      <w:pPr>
        <w:jc w:val="center"/>
        <w:rPr>
          <w:rFonts w:ascii="Times New Roman" w:hAnsi="Times New Roman"/>
        </w:rPr>
      </w:pPr>
      <w:r>
        <w:rPr>
          <w:rFonts w:ascii="Times New Roman" w:hAnsi="Times New Roman"/>
          <w:b/>
          <w:bCs/>
        </w:rPr>
        <w:lastRenderedPageBreak/>
        <w:t>Essay Based on a Sky Journal</w:t>
      </w:r>
    </w:p>
    <w:p w14:paraId="06153237" w14:textId="4BE1BC1E" w:rsidR="000D28BF" w:rsidRDefault="000D28BF" w:rsidP="000D28BF">
      <w:pPr>
        <w:jc w:val="center"/>
        <w:rPr>
          <w:rFonts w:ascii="Times New Roman" w:hAnsi="Times New Roman"/>
        </w:rPr>
      </w:pPr>
      <w:r>
        <w:rPr>
          <w:rFonts w:ascii="Times New Roman" w:hAnsi="Times New Roman"/>
        </w:rPr>
        <w:t xml:space="preserve">Word Count </w:t>
      </w:r>
      <w:r w:rsidR="00570D08">
        <w:rPr>
          <w:rFonts w:ascii="Times New Roman" w:hAnsi="Times New Roman"/>
        </w:rPr>
        <w:t>1,</w:t>
      </w:r>
      <w:r w:rsidR="003D7731">
        <w:rPr>
          <w:rFonts w:ascii="Times New Roman" w:hAnsi="Times New Roman"/>
        </w:rPr>
        <w:t>923</w:t>
      </w:r>
    </w:p>
    <w:p w14:paraId="7634117D" w14:textId="77777777" w:rsidR="000D28BF" w:rsidRDefault="000D28BF" w:rsidP="000D28BF">
      <w:pPr>
        <w:jc w:val="center"/>
        <w:rPr>
          <w:rFonts w:ascii="Times New Roman" w:hAnsi="Times New Roman"/>
        </w:rPr>
      </w:pPr>
    </w:p>
    <w:p w14:paraId="4401F4CF" w14:textId="5245224A" w:rsidR="00195D12" w:rsidRDefault="000D28BF" w:rsidP="000D28BF">
      <w:r>
        <w:rPr>
          <w:rFonts w:ascii="Times New Roman" w:hAnsi="Times New Roman"/>
          <w:kern w:val="0"/>
        </w:rPr>
        <w:tab/>
      </w:r>
      <w:r w:rsidR="00724914">
        <w:rPr>
          <w:rFonts w:ascii="Times New Roman" w:hAnsi="Times New Roman"/>
          <w:kern w:val="0"/>
        </w:rPr>
        <w:t>A</w:t>
      </w:r>
      <w:r w:rsidR="005E6743">
        <w:rPr>
          <w:rFonts w:ascii="Times New Roman" w:hAnsi="Times New Roman"/>
          <w:kern w:val="0"/>
        </w:rPr>
        <w:t>s I am quite a pragmatic person</w:t>
      </w:r>
      <w:r w:rsidR="007D04B8">
        <w:rPr>
          <w:rFonts w:ascii="Times New Roman" w:hAnsi="Times New Roman"/>
          <w:kern w:val="0"/>
        </w:rPr>
        <w:t>,</w:t>
      </w:r>
      <w:r w:rsidR="00724914">
        <w:rPr>
          <w:rFonts w:ascii="Times New Roman" w:hAnsi="Times New Roman"/>
          <w:kern w:val="0"/>
        </w:rPr>
        <w:t xml:space="preserve"> when I read the essay brief before commencing my sky journal</w:t>
      </w:r>
      <w:r w:rsidR="00AB078D">
        <w:t xml:space="preserve">, </w:t>
      </w:r>
      <w:r w:rsidR="00136C7D">
        <w:rPr>
          <w:rFonts w:ascii="Times New Roman" w:hAnsi="Times New Roman"/>
          <w:kern w:val="0"/>
        </w:rPr>
        <w:t xml:space="preserve">I </w:t>
      </w:r>
      <w:r w:rsidR="00E01D5C">
        <w:rPr>
          <w:rFonts w:ascii="Times New Roman" w:hAnsi="Times New Roman"/>
          <w:kern w:val="0"/>
        </w:rPr>
        <w:t>expected</w:t>
      </w:r>
      <w:r w:rsidR="00136C7D">
        <w:rPr>
          <w:rFonts w:ascii="Times New Roman" w:hAnsi="Times New Roman"/>
          <w:kern w:val="0"/>
        </w:rPr>
        <w:t xml:space="preserve"> </w:t>
      </w:r>
      <w:r w:rsidR="00E01D5C">
        <w:rPr>
          <w:rFonts w:ascii="Times New Roman" w:hAnsi="Times New Roman"/>
          <w:kern w:val="0"/>
        </w:rPr>
        <w:t>that</w:t>
      </w:r>
      <w:r w:rsidR="00AB078D">
        <w:rPr>
          <w:rFonts w:ascii="Times New Roman" w:hAnsi="Times New Roman"/>
          <w:kern w:val="0"/>
        </w:rPr>
        <w:t xml:space="preserve"> after a few weeks of recording I would end up with a very practical and analytic </w:t>
      </w:r>
      <w:r w:rsidR="0099631A">
        <w:rPr>
          <w:rFonts w:ascii="Times New Roman" w:hAnsi="Times New Roman"/>
          <w:kern w:val="0"/>
        </w:rPr>
        <w:t>data collection for the month of November 2023</w:t>
      </w:r>
      <w:r w:rsidR="005761E5">
        <w:rPr>
          <w:rFonts w:ascii="Times New Roman" w:hAnsi="Times New Roman"/>
          <w:kern w:val="0"/>
        </w:rPr>
        <w:t xml:space="preserve">. To my surprise </w:t>
      </w:r>
      <w:r w:rsidR="007D04B8">
        <w:rPr>
          <w:rFonts w:ascii="Times New Roman" w:hAnsi="Times New Roman"/>
          <w:kern w:val="0"/>
        </w:rPr>
        <w:t>then</w:t>
      </w:r>
      <w:r w:rsidR="0049142A">
        <w:rPr>
          <w:rFonts w:ascii="Times New Roman" w:hAnsi="Times New Roman"/>
          <w:kern w:val="0"/>
        </w:rPr>
        <w:t xml:space="preserve"> </w:t>
      </w:r>
      <w:r w:rsidR="005761E5">
        <w:rPr>
          <w:rFonts w:ascii="Times New Roman" w:hAnsi="Times New Roman"/>
          <w:kern w:val="0"/>
        </w:rPr>
        <w:t xml:space="preserve">when </w:t>
      </w:r>
      <w:r w:rsidR="0049142A">
        <w:rPr>
          <w:rFonts w:ascii="Times New Roman" w:hAnsi="Times New Roman"/>
          <w:kern w:val="0"/>
        </w:rPr>
        <w:t xml:space="preserve">I </w:t>
      </w:r>
      <w:r w:rsidR="00DD6A4C">
        <w:rPr>
          <w:rFonts w:ascii="Times New Roman" w:hAnsi="Times New Roman"/>
          <w:kern w:val="0"/>
        </w:rPr>
        <w:t>contemplat</w:t>
      </w:r>
      <w:r w:rsidR="0049142A">
        <w:rPr>
          <w:rFonts w:ascii="Times New Roman" w:hAnsi="Times New Roman"/>
          <w:kern w:val="0"/>
        </w:rPr>
        <w:t>ed</w:t>
      </w:r>
      <w:r w:rsidR="00DD6A4C">
        <w:rPr>
          <w:rFonts w:ascii="Times New Roman" w:hAnsi="Times New Roman"/>
          <w:kern w:val="0"/>
        </w:rPr>
        <w:t xml:space="preserve"> th</w:t>
      </w:r>
      <w:r w:rsidR="00B70A6F">
        <w:rPr>
          <w:rFonts w:ascii="Times New Roman" w:hAnsi="Times New Roman"/>
          <w:kern w:val="0"/>
        </w:rPr>
        <w:t>is</w:t>
      </w:r>
      <w:r w:rsidR="00DD6A4C">
        <w:rPr>
          <w:rFonts w:ascii="Times New Roman" w:hAnsi="Times New Roman"/>
          <w:kern w:val="0"/>
        </w:rPr>
        <w:t xml:space="preserve"> </w:t>
      </w:r>
      <w:r w:rsidR="007F6C9A">
        <w:rPr>
          <w:rFonts w:ascii="Times New Roman" w:hAnsi="Times New Roman"/>
          <w:kern w:val="0"/>
        </w:rPr>
        <w:t>quote</w:t>
      </w:r>
      <w:r w:rsidR="00A058A0">
        <w:rPr>
          <w:rFonts w:ascii="Times New Roman" w:hAnsi="Times New Roman"/>
          <w:kern w:val="0"/>
        </w:rPr>
        <w:t>,</w:t>
      </w:r>
      <w:r w:rsidR="007F6C9A">
        <w:rPr>
          <w:rFonts w:ascii="Times New Roman" w:hAnsi="Times New Roman"/>
          <w:kern w:val="0"/>
        </w:rPr>
        <w:t xml:space="preserve"> ‘</w:t>
      </w:r>
      <w:r w:rsidR="007D04B8">
        <w:t>Be clearly aware of the stars and infinity on high. Then life seems almost enchanted after all.’</w:t>
      </w:r>
      <w:r w:rsidR="003641EE">
        <w:rPr>
          <w:rStyle w:val="FootnoteReference"/>
        </w:rPr>
        <w:footnoteReference w:id="1"/>
      </w:r>
      <w:r w:rsidR="00B70A6F">
        <w:t xml:space="preserve"> by </w:t>
      </w:r>
      <w:r w:rsidR="00364B8B">
        <w:t xml:space="preserve">the artist, Vincent Van </w:t>
      </w:r>
      <w:r w:rsidR="00364B8B" w:rsidRPr="00B2737D">
        <w:t>Gogh (18</w:t>
      </w:r>
      <w:r w:rsidR="00B2737D" w:rsidRPr="00B2737D">
        <w:t>53</w:t>
      </w:r>
      <w:r w:rsidR="00364B8B" w:rsidRPr="00B2737D">
        <w:t>-1</w:t>
      </w:r>
      <w:r w:rsidR="00B2737D" w:rsidRPr="00B2737D">
        <w:t>890</w:t>
      </w:r>
      <w:r w:rsidR="003150EC">
        <w:t>CE</w:t>
      </w:r>
      <w:r w:rsidR="00364B8B" w:rsidRPr="00B2737D">
        <w:t xml:space="preserve">) </w:t>
      </w:r>
      <w:r w:rsidR="00EA5D75" w:rsidRPr="00B2737D">
        <w:t>in relation</w:t>
      </w:r>
      <w:r w:rsidR="00EA5D75">
        <w:t xml:space="preserve"> to </w:t>
      </w:r>
      <w:r w:rsidR="00DA3C4F">
        <w:t>my</w:t>
      </w:r>
      <w:r w:rsidR="00EA5D75">
        <w:t xml:space="preserve"> sky journal</w:t>
      </w:r>
      <w:r w:rsidR="00FC1024">
        <w:t>,</w:t>
      </w:r>
      <w:r w:rsidR="00EA5D75">
        <w:t xml:space="preserve"> I was </w:t>
      </w:r>
      <w:r w:rsidR="00FF4891">
        <w:t>pleasantly</w:t>
      </w:r>
      <w:r w:rsidR="00EA5D75">
        <w:t xml:space="preserve"> surprised to find </w:t>
      </w:r>
      <w:r w:rsidR="00BC6993">
        <w:t xml:space="preserve">tangential </w:t>
      </w:r>
      <w:r w:rsidR="00EA5D75">
        <w:t>links and</w:t>
      </w:r>
      <w:r w:rsidR="00BC6993">
        <w:t xml:space="preserve"> ascribed</w:t>
      </w:r>
      <w:r w:rsidR="00EA5D75">
        <w:t xml:space="preserve"> meanings</w:t>
      </w:r>
      <w:r w:rsidR="00984A71">
        <w:t xml:space="preserve"> not just within the data but also that permeated through and </w:t>
      </w:r>
      <w:r w:rsidR="00FF4891">
        <w:t>became quite an emotional and evocative piece of diary writing.</w:t>
      </w:r>
      <w:r w:rsidR="00405955">
        <w:t xml:space="preserve"> </w:t>
      </w:r>
      <w:r w:rsidR="0031652C">
        <w:t xml:space="preserve">Because of the </w:t>
      </w:r>
      <w:r w:rsidR="00B71DBF">
        <w:t xml:space="preserve">subsequent </w:t>
      </w:r>
      <w:r w:rsidR="00501339">
        <w:t xml:space="preserve">poignancy of </w:t>
      </w:r>
      <w:r w:rsidR="0034319F">
        <w:t>the imagery and</w:t>
      </w:r>
      <w:r w:rsidR="002C3534">
        <w:t xml:space="preserve"> </w:t>
      </w:r>
      <w:r w:rsidR="00B219E6">
        <w:t xml:space="preserve">emotional responses of the </w:t>
      </w:r>
      <w:r w:rsidR="00074E68">
        <w:t>journal entries</w:t>
      </w:r>
      <w:r w:rsidR="00B219E6">
        <w:t xml:space="preserve">, </w:t>
      </w:r>
      <w:r w:rsidR="00D83E21">
        <w:t>c</w:t>
      </w:r>
      <w:r w:rsidR="002309D6">
        <w:t>onsequentially</w:t>
      </w:r>
      <w:r w:rsidR="0031652C">
        <w:t xml:space="preserve">, this essay shall endeavour </w:t>
      </w:r>
      <w:r w:rsidR="00DA3E1F">
        <w:t xml:space="preserve">to </w:t>
      </w:r>
      <w:r w:rsidR="002C2CC7">
        <w:t xml:space="preserve">briefly outline not just </w:t>
      </w:r>
      <w:r w:rsidR="00A7244C">
        <w:t>the individual days</w:t>
      </w:r>
      <w:r w:rsidR="00B70169">
        <w:t>’</w:t>
      </w:r>
      <w:r w:rsidR="00A7244C">
        <w:t xml:space="preserve"> recordings but </w:t>
      </w:r>
      <w:r w:rsidR="00EE1B55">
        <w:t xml:space="preserve">also the </w:t>
      </w:r>
      <w:r w:rsidR="00556CED">
        <w:t xml:space="preserve">ephemeral </w:t>
      </w:r>
      <w:r w:rsidR="00244CE9">
        <w:t xml:space="preserve">connections that are </w:t>
      </w:r>
      <w:r w:rsidR="00ED371A">
        <w:t xml:space="preserve">related to the </w:t>
      </w:r>
      <w:r w:rsidR="00BD2829">
        <w:t xml:space="preserve">observations of the </w:t>
      </w:r>
      <w:r w:rsidR="00ED371A">
        <w:t xml:space="preserve">passing days </w:t>
      </w:r>
      <w:r w:rsidR="00BD2829">
        <w:t>or nights between the</w:t>
      </w:r>
      <w:r w:rsidR="00ED371A">
        <w:t xml:space="preserve"> </w:t>
      </w:r>
      <w:r w:rsidR="00A40ABE">
        <w:t>31</w:t>
      </w:r>
      <w:r w:rsidR="009E37AA" w:rsidRPr="00ED371A">
        <w:rPr>
          <w:vertAlign w:val="superscript"/>
        </w:rPr>
        <w:t>st</w:t>
      </w:r>
      <w:r w:rsidR="009E37AA">
        <w:rPr>
          <w:vertAlign w:val="superscript"/>
        </w:rPr>
        <w:t xml:space="preserve"> </w:t>
      </w:r>
      <w:r w:rsidR="009E37AA">
        <w:t xml:space="preserve">of </w:t>
      </w:r>
      <w:r w:rsidR="00ED371A">
        <w:t xml:space="preserve">October until </w:t>
      </w:r>
      <w:r w:rsidR="00F50636">
        <w:t>27</w:t>
      </w:r>
      <w:r w:rsidR="00F50636" w:rsidRPr="00F50636">
        <w:rPr>
          <w:vertAlign w:val="superscript"/>
        </w:rPr>
        <w:t>th</w:t>
      </w:r>
      <w:r w:rsidR="00F50636">
        <w:t xml:space="preserve"> </w:t>
      </w:r>
      <w:r w:rsidR="00575D9A">
        <w:t xml:space="preserve">of </w:t>
      </w:r>
      <w:r w:rsidR="00F50636">
        <w:t>November 2023.</w:t>
      </w:r>
    </w:p>
    <w:p w14:paraId="523B4657" w14:textId="77777777" w:rsidR="009E37AA" w:rsidRDefault="009E37AA" w:rsidP="000D28BF"/>
    <w:p w14:paraId="08298023" w14:textId="4C613138" w:rsidR="001966C5" w:rsidRDefault="00131839" w:rsidP="000D28BF">
      <w:r>
        <w:tab/>
      </w:r>
      <w:r w:rsidR="00590C5F">
        <w:t xml:space="preserve">When deciding to record </w:t>
      </w:r>
      <w:r w:rsidR="00B70169">
        <w:t>which</w:t>
      </w:r>
      <w:r w:rsidR="00590C5F">
        <w:t xml:space="preserve"> </w:t>
      </w:r>
      <w:r w:rsidR="00D04B5A">
        <w:t xml:space="preserve">period </w:t>
      </w:r>
      <w:r w:rsidR="00B70169">
        <w:t>for</w:t>
      </w:r>
      <w:r w:rsidR="00D04B5A">
        <w:t xml:space="preserve"> </w:t>
      </w:r>
      <w:r w:rsidR="00B70169">
        <w:t>my</w:t>
      </w:r>
      <w:r w:rsidR="00D04B5A">
        <w:t xml:space="preserve"> </w:t>
      </w:r>
      <w:r w:rsidR="00590C5F">
        <w:t>sky journal</w:t>
      </w:r>
      <w:r w:rsidR="00D04B5A">
        <w:t>, I</w:t>
      </w:r>
      <w:r w:rsidR="00F95A79">
        <w:t xml:space="preserve"> specifically</w:t>
      </w:r>
      <w:r w:rsidR="00D04B5A">
        <w:t xml:space="preserve"> </w:t>
      </w:r>
      <w:r w:rsidR="007D49A4">
        <w:t xml:space="preserve">chose to commence </w:t>
      </w:r>
      <w:r w:rsidR="00D04B5A">
        <w:t>on</w:t>
      </w:r>
      <w:r w:rsidR="00602AA4">
        <w:t xml:space="preserve"> Halloween night, o</w:t>
      </w:r>
      <w:r w:rsidR="00F95A79">
        <w:t>r Samhain, the Celtic</w:t>
      </w:r>
      <w:r w:rsidR="000D6EB8">
        <w:t xml:space="preserve"> Pagan </w:t>
      </w:r>
      <w:r w:rsidR="00A56E6F">
        <w:t>seasonal festival marking the</w:t>
      </w:r>
      <w:r w:rsidR="00F870B3">
        <w:t xml:space="preserve"> end of harvest and </w:t>
      </w:r>
      <w:r w:rsidR="00A22955">
        <w:t>entry into winter or the “darker half” of the year</w:t>
      </w:r>
      <w:r w:rsidR="000D6EB8">
        <w:t>.</w:t>
      </w:r>
      <w:r w:rsidR="00263200">
        <w:rPr>
          <w:rStyle w:val="FootnoteReference"/>
        </w:rPr>
        <w:footnoteReference w:id="2"/>
      </w:r>
    </w:p>
    <w:p w14:paraId="5BF257E6" w14:textId="77777777" w:rsidR="0092581F" w:rsidRDefault="0092581F" w:rsidP="000D28BF"/>
    <w:p w14:paraId="090F8B1F" w14:textId="79DF4DCB" w:rsidR="0092581F" w:rsidRDefault="0092581F" w:rsidP="00D7171A">
      <w:pPr>
        <w:ind w:left="720"/>
      </w:pPr>
      <w:r>
        <w:t>“The basic Irish division of the year was into two parts, the summer half be</w:t>
      </w:r>
      <w:r w:rsidR="00D7171A">
        <w:t>ginning at Bealtaine [sic] (May 1</w:t>
      </w:r>
      <w:r w:rsidR="00D7171A" w:rsidRPr="00D7171A">
        <w:rPr>
          <w:vertAlign w:val="superscript"/>
        </w:rPr>
        <w:t>st</w:t>
      </w:r>
      <w:r w:rsidR="00D7171A">
        <w:t>) and the winter half at Samhain (November 1</w:t>
      </w:r>
      <w:r w:rsidR="00D7171A" w:rsidRPr="00D7171A">
        <w:rPr>
          <w:vertAlign w:val="superscript"/>
        </w:rPr>
        <w:t>st</w:t>
      </w:r>
      <w:r w:rsidR="00D7171A">
        <w:t xml:space="preserve">) </w:t>
      </w:r>
      <w:r w:rsidR="0092570D">
        <w:t>…The festivals properly began at sunset on the day before the actual date, evincing the Celtic tendency to regard the night as preceding the day”</w:t>
      </w:r>
      <w:r w:rsidR="003347A5">
        <w:t>.</w:t>
      </w:r>
    </w:p>
    <w:p w14:paraId="44F908A6" w14:textId="77777777" w:rsidR="001424A2" w:rsidRPr="00F02251" w:rsidRDefault="001424A2" w:rsidP="001424A2">
      <w:pPr>
        <w:ind w:left="720" w:firstLine="60"/>
        <w:rPr>
          <w:rFonts w:ascii="Times New Roman" w:hAnsi="Times New Roman" w:cs="Times New Roman"/>
        </w:rPr>
      </w:pPr>
    </w:p>
    <w:p w14:paraId="63619F7A" w14:textId="000EDBF4" w:rsidR="00A70E50" w:rsidRDefault="000D6EB8" w:rsidP="00F50F42">
      <w:pPr>
        <w:ind w:firstLine="720"/>
      </w:pPr>
      <w:r>
        <w:t xml:space="preserve"> </w:t>
      </w:r>
      <w:r w:rsidR="000404DD">
        <w:t xml:space="preserve">Halloween is a “big deal” where we live and although there are many </w:t>
      </w:r>
      <w:r w:rsidR="002A6232">
        <w:t>Americanized traditions, there is also an element of Irish Celtic traditions associated with Samhain</w:t>
      </w:r>
      <w:r w:rsidR="00AD360F">
        <w:t>. In 2022,</w:t>
      </w:r>
      <w:r w:rsidR="00246C1E">
        <w:t xml:space="preserve"> on the 31</w:t>
      </w:r>
      <w:r w:rsidR="00246C1E" w:rsidRPr="00246C1E">
        <w:rPr>
          <w:vertAlign w:val="superscript"/>
        </w:rPr>
        <w:t>st</w:t>
      </w:r>
      <w:r w:rsidR="00246C1E">
        <w:t>,</w:t>
      </w:r>
      <w:r w:rsidR="00AD360F">
        <w:t xml:space="preserve"> my family and I helped at a Viking re-enactment village (Ballydugan Medieval Settlement</w:t>
      </w:r>
      <w:r w:rsidR="002C0F7A">
        <w:t>)</w:t>
      </w:r>
      <w:r w:rsidR="00045452">
        <w:t xml:space="preserve"> where we dressed in dark </w:t>
      </w:r>
      <w:r w:rsidR="00EF081E">
        <w:t xml:space="preserve">linen and wool </w:t>
      </w:r>
      <w:r w:rsidR="00C73385">
        <w:t>tunics and</w:t>
      </w:r>
      <w:r w:rsidR="00EF081E">
        <w:t xml:space="preserve"> wore </w:t>
      </w:r>
      <w:r w:rsidR="00FD5D95">
        <w:t>masks some depicting animal faces other spirit</w:t>
      </w:r>
      <w:r w:rsidR="002D5391">
        <w:t>ual beings whose presence as the veil between worlds at Samhain is said to be thinnest at that time of the year.</w:t>
      </w:r>
      <w:r w:rsidR="003717DD">
        <w:t xml:space="preserve"> </w:t>
      </w:r>
      <w:r w:rsidR="00246C1E">
        <w:t>As children and adults arrived</w:t>
      </w:r>
      <w:r w:rsidR="00F2635B">
        <w:t xml:space="preserve"> </w:t>
      </w:r>
      <w:r w:rsidR="00A01B63">
        <w:t>at</w:t>
      </w:r>
      <w:r w:rsidR="00F2635B">
        <w:t xml:space="preserve"> the settlement for a special evening festival and night market, they had to walk through a</w:t>
      </w:r>
      <w:r w:rsidR="00D743A9">
        <w:t xml:space="preserve"> row of underworld guardsmen </w:t>
      </w:r>
      <w:r w:rsidR="00A70E50">
        <w:t>to</w:t>
      </w:r>
      <w:r w:rsidR="00245FDA">
        <w:t xml:space="preserve"> </w:t>
      </w:r>
      <w:r w:rsidR="006F3EB1">
        <w:t>enter</w:t>
      </w:r>
      <w:r w:rsidR="00A01B63">
        <w:t xml:space="preserve"> the suitably decorated village. </w:t>
      </w:r>
      <w:r w:rsidR="00C73385">
        <w:t>As Samhain</w:t>
      </w:r>
      <w:r w:rsidR="007E07B4">
        <w:t xml:space="preserve"> celebrations</w:t>
      </w:r>
      <w:r w:rsidR="00C73385">
        <w:t xml:space="preserve"> </w:t>
      </w:r>
      <w:r w:rsidR="00956975">
        <w:t>commence on the 31</w:t>
      </w:r>
      <w:r w:rsidR="00956975" w:rsidRPr="00956975">
        <w:rPr>
          <w:vertAlign w:val="superscript"/>
        </w:rPr>
        <w:t>st</w:t>
      </w:r>
      <w:r w:rsidR="00956975">
        <w:t xml:space="preserve"> of October, due to the</w:t>
      </w:r>
      <w:r w:rsidR="00175940">
        <w:t xml:space="preserve"> Celtic</w:t>
      </w:r>
      <w:r w:rsidR="00956975">
        <w:t xml:space="preserve"> belief in </w:t>
      </w:r>
      <w:r w:rsidR="00175940">
        <w:t xml:space="preserve">the night being the beginning of the </w:t>
      </w:r>
      <w:r w:rsidR="007E07B4">
        <w:t xml:space="preserve">day, it subsequently </w:t>
      </w:r>
      <w:r w:rsidR="00C70B9D">
        <w:t xml:space="preserve">coincides with </w:t>
      </w:r>
      <w:r w:rsidR="006A19D9">
        <w:t xml:space="preserve">“All Hallow’s Eve” aka Halloween and </w:t>
      </w:r>
      <w:r w:rsidR="00C70B9D">
        <w:t>there is often a section of pagan and neo pagan crossover between the two holidays</w:t>
      </w:r>
      <w:r w:rsidR="00F86A9F">
        <w:t>.</w:t>
      </w:r>
      <w:r w:rsidR="00F50F42">
        <w:t xml:space="preserve"> </w:t>
      </w:r>
    </w:p>
    <w:p w14:paraId="19ABAB2D" w14:textId="77777777" w:rsidR="001542D5" w:rsidRDefault="001542D5" w:rsidP="00F50F42">
      <w:pPr>
        <w:ind w:firstLine="720"/>
      </w:pPr>
    </w:p>
    <w:p w14:paraId="51383BB9" w14:textId="7ECCFDCC" w:rsidR="001542D5" w:rsidRDefault="001542D5" w:rsidP="00F50F42">
      <w:pPr>
        <w:ind w:firstLine="720"/>
      </w:pPr>
      <w:r>
        <w:t>Van Gogh’s quote</w:t>
      </w:r>
      <w:r w:rsidR="0014177C">
        <w:t xml:space="preserve"> (see above), can be interpreted to suggest a link towards a shared duality between the sky</w:t>
      </w:r>
      <w:r w:rsidR="00A24714">
        <w:t xml:space="preserve">, </w:t>
      </w:r>
      <w:r w:rsidR="00CC29F2">
        <w:t xml:space="preserve">as seen through celestial bodies and </w:t>
      </w:r>
      <w:r w:rsidR="005134C4">
        <w:t xml:space="preserve">spirituality as well as the absorption </w:t>
      </w:r>
      <w:r w:rsidR="00AB0AF0">
        <w:t>and evocation of magic through enchantment.</w:t>
      </w:r>
      <w:r w:rsidR="00925F10">
        <w:t xml:space="preserve"> This twin representation of Samhain </w:t>
      </w:r>
      <w:r w:rsidR="00257ACB">
        <w:t xml:space="preserve">as Halloween and </w:t>
      </w:r>
      <w:r w:rsidR="003B0F6E">
        <w:t xml:space="preserve">an ascribing of the season to </w:t>
      </w:r>
      <w:r w:rsidR="00932756">
        <w:t>pagan beliefs</w:t>
      </w:r>
      <w:r w:rsidR="00E8177C">
        <w:t xml:space="preserve"> and </w:t>
      </w:r>
      <w:r w:rsidR="00401DA9">
        <w:t xml:space="preserve">supernatural </w:t>
      </w:r>
      <w:r w:rsidR="00941767">
        <w:t xml:space="preserve">(sky) </w:t>
      </w:r>
      <w:r w:rsidR="00401DA9">
        <w:t xml:space="preserve">mysticism can also be seen </w:t>
      </w:r>
      <w:r w:rsidR="005717FF">
        <w:t>in the</w:t>
      </w:r>
      <w:r w:rsidR="00482DCD">
        <w:t xml:space="preserve"> second verse of the</w:t>
      </w:r>
      <w:r w:rsidR="005717FF">
        <w:t xml:space="preserve"> poem </w:t>
      </w:r>
      <w:r w:rsidR="00241759">
        <w:t>“</w:t>
      </w:r>
      <w:r w:rsidR="00482DCD" w:rsidRPr="00F75970">
        <w:rPr>
          <w:i/>
          <w:iCs/>
        </w:rPr>
        <w:t>Samhain</w:t>
      </w:r>
      <w:r w:rsidR="00241759">
        <w:t>”, by Annie Finch:</w:t>
      </w:r>
    </w:p>
    <w:p w14:paraId="636EB7E1" w14:textId="77777777" w:rsidR="00120939" w:rsidRDefault="00120939" w:rsidP="00F50F42">
      <w:pPr>
        <w:ind w:firstLine="720"/>
      </w:pPr>
    </w:p>
    <w:p w14:paraId="43756117" w14:textId="2F77CC2B" w:rsidR="00A30BB3" w:rsidRDefault="00A30BB3" w:rsidP="00331F8C">
      <w:pPr>
        <w:ind w:firstLine="720"/>
      </w:pPr>
      <w:r>
        <w:tab/>
        <w:t>Now when dying grasses veil</w:t>
      </w:r>
    </w:p>
    <w:p w14:paraId="4D84BDA2" w14:textId="69043263" w:rsidR="00A30BB3" w:rsidRDefault="00A30BB3" w:rsidP="00A30BB3">
      <w:pPr>
        <w:ind w:firstLine="720"/>
      </w:pPr>
      <w:r>
        <w:tab/>
        <w:t>Earth from the sky in one</w:t>
      </w:r>
      <w:r w:rsidR="003877A4">
        <w:t xml:space="preserve"> last pale</w:t>
      </w:r>
    </w:p>
    <w:p w14:paraId="70B36898" w14:textId="3111C49C" w:rsidR="003877A4" w:rsidRDefault="003877A4" w:rsidP="00A30BB3">
      <w:pPr>
        <w:ind w:firstLine="720"/>
      </w:pPr>
      <w:r>
        <w:tab/>
        <w:t>Wave, as autumn dies to bring</w:t>
      </w:r>
    </w:p>
    <w:p w14:paraId="34453A89" w14:textId="37F21A71" w:rsidR="003877A4" w:rsidRDefault="003877A4" w:rsidP="00A30BB3">
      <w:pPr>
        <w:ind w:firstLine="720"/>
      </w:pPr>
      <w:r>
        <w:tab/>
      </w:r>
      <w:r w:rsidR="00A502DF">
        <w:t>Winter back, and then the spring</w:t>
      </w:r>
    </w:p>
    <w:p w14:paraId="71384BA7" w14:textId="01FFB0D4" w:rsidR="00A502DF" w:rsidRDefault="00A502DF" w:rsidP="00A30BB3">
      <w:pPr>
        <w:ind w:firstLine="720"/>
      </w:pPr>
      <w:r>
        <w:lastRenderedPageBreak/>
        <w:tab/>
        <w:t>We who die, ourselves can peel</w:t>
      </w:r>
    </w:p>
    <w:p w14:paraId="39E84589" w14:textId="73B2EAF8" w:rsidR="00A502DF" w:rsidRDefault="00A502DF" w:rsidP="00A30BB3">
      <w:pPr>
        <w:ind w:firstLine="720"/>
      </w:pPr>
      <w:r>
        <w:tab/>
      </w:r>
      <w:r w:rsidR="00427172">
        <w:t>Back another kind of veil</w:t>
      </w:r>
      <w:r w:rsidR="00C6366F">
        <w:rPr>
          <w:rStyle w:val="FootnoteReference"/>
        </w:rPr>
        <w:footnoteReference w:id="3"/>
      </w:r>
    </w:p>
    <w:p w14:paraId="5314691F" w14:textId="77777777" w:rsidR="00413C2B" w:rsidRDefault="00413C2B" w:rsidP="00A30BB3">
      <w:pPr>
        <w:ind w:firstLine="720"/>
      </w:pPr>
    </w:p>
    <w:p w14:paraId="2FC5491B" w14:textId="6E88E659" w:rsidR="00413C2B" w:rsidRDefault="00337186" w:rsidP="00A30BB3">
      <w:pPr>
        <w:ind w:firstLine="720"/>
      </w:pPr>
      <w:r>
        <w:t>In prev</w:t>
      </w:r>
      <w:r w:rsidR="006B71E1">
        <w:t>ious Halloween nights</w:t>
      </w:r>
      <w:r w:rsidR="009821ED">
        <w:t xml:space="preserve"> of the last few years</w:t>
      </w:r>
      <w:r w:rsidR="006B71E1">
        <w:t>,</w:t>
      </w:r>
      <w:r w:rsidR="009821ED">
        <w:t xml:space="preserve"> that is</w:t>
      </w:r>
      <w:r w:rsidR="006B71E1">
        <w:t xml:space="preserve"> </w:t>
      </w:r>
      <w:r w:rsidR="0090393E">
        <w:t xml:space="preserve">in </w:t>
      </w:r>
      <w:r w:rsidR="008111AA">
        <w:t xml:space="preserve">2020 and 2021, trick or treating and </w:t>
      </w:r>
      <w:r w:rsidR="00D706B9">
        <w:t xml:space="preserve">other October harvest festivals, Halloween celebrations and </w:t>
      </w:r>
      <w:r w:rsidR="00C757D5">
        <w:t>Samhain gatherings had been curtailed</w:t>
      </w:r>
      <w:r w:rsidR="00322116">
        <w:t xml:space="preserve">, impacted, </w:t>
      </w:r>
      <w:r w:rsidR="00C757D5">
        <w:t xml:space="preserve">and outright cancelled due to </w:t>
      </w:r>
      <w:r w:rsidR="00C9046D">
        <w:t xml:space="preserve">the Covid-19 pandemic in Northern Ireland and 2022 was the first </w:t>
      </w:r>
      <w:r w:rsidR="00BE3D8C">
        <w:t>year to be celebrated</w:t>
      </w:r>
      <w:r w:rsidR="003374E8">
        <w:t xml:space="preserve"> in recent history</w:t>
      </w:r>
      <w:r w:rsidR="00A21F6F">
        <w:t>. As</w:t>
      </w:r>
      <w:r w:rsidR="007F30A4">
        <w:t xml:space="preserve"> </w:t>
      </w:r>
      <w:r w:rsidR="003374E8">
        <w:t xml:space="preserve">stated above, that year our family </w:t>
      </w:r>
      <w:r w:rsidR="008173E3">
        <w:t xml:space="preserve">had taken part in the celebrations at Ballydugan Medieval </w:t>
      </w:r>
      <w:r w:rsidR="006252B9">
        <w:t>Settlement and although we were invited back</w:t>
      </w:r>
      <w:r w:rsidR="009D1C72">
        <w:t xml:space="preserve"> to the village again this year, we decided to forego that in favour of </w:t>
      </w:r>
      <w:r w:rsidR="00E704C8">
        <w:t xml:space="preserve">trick or treating with friends in the town as it had been four years since my youngest had </w:t>
      </w:r>
      <w:r w:rsidR="00441832">
        <w:t xml:space="preserve">celebrated. </w:t>
      </w:r>
    </w:p>
    <w:p w14:paraId="1C1DE207" w14:textId="77777777" w:rsidR="00241759" w:rsidRDefault="00241759" w:rsidP="00F50F42">
      <w:pPr>
        <w:ind w:firstLine="720"/>
      </w:pPr>
    </w:p>
    <w:p w14:paraId="35EEE5FC" w14:textId="51512DAF" w:rsidR="006B3C8C" w:rsidRDefault="006B3C8C" w:rsidP="00F50F42">
      <w:pPr>
        <w:ind w:firstLine="720"/>
      </w:pPr>
      <w:r>
        <w:t>In Northern Ireland, and particularly County Down where I live, Halloween this year was particularly wet and blustery as we waited for Storm Ciaran to make land fall. There were yellow weather warning and people were advised to not drive if possible</w:t>
      </w:r>
      <w:r w:rsidR="0061374E">
        <w:t xml:space="preserve">, however the local children still trick or treated, although </w:t>
      </w:r>
      <w:r w:rsidR="00D44A79">
        <w:t>many</w:t>
      </w:r>
      <w:r w:rsidR="0061374E">
        <w:t xml:space="preserve"> came earlier in the night</w:t>
      </w:r>
      <w:r w:rsidR="002D559D">
        <w:t xml:space="preserve">, </w:t>
      </w:r>
      <w:r w:rsidR="001264B0">
        <w:t xml:space="preserve">before the expected rains beginning around eight o’clock </w:t>
      </w:r>
      <w:r w:rsidR="0061374E">
        <w:t xml:space="preserve">and the town’s Halloween celebrations </w:t>
      </w:r>
      <w:r w:rsidR="00131957">
        <w:t>in the main square were not as ro</w:t>
      </w:r>
      <w:r w:rsidR="004D3E00">
        <w:t xml:space="preserve">bust as other years. </w:t>
      </w:r>
      <w:r w:rsidR="00205BCA">
        <w:t xml:space="preserve">Local </w:t>
      </w:r>
      <w:r w:rsidR="004C0F88">
        <w:t xml:space="preserve">traditions </w:t>
      </w:r>
      <w:r w:rsidR="004D7BFF">
        <w:t>are</w:t>
      </w:r>
      <w:r w:rsidR="007A0AFF">
        <w:t xml:space="preserve"> for the children</w:t>
      </w:r>
      <w:r w:rsidR="004C0F88">
        <w:t xml:space="preserve"> to sing a folk song </w:t>
      </w:r>
      <w:r w:rsidR="004C4736">
        <w:t xml:space="preserve">at the doors </w:t>
      </w:r>
      <w:r w:rsidR="004C0F88">
        <w:t xml:space="preserve">as opposed to just </w:t>
      </w:r>
      <w:r w:rsidR="007A0AFF">
        <w:t xml:space="preserve">stating “trick or treat, </w:t>
      </w:r>
      <w:r w:rsidR="004C4736">
        <w:t>(</w:t>
      </w:r>
      <w:r w:rsidR="007A0AFF">
        <w:t>smell my feet</w:t>
      </w:r>
      <w:r w:rsidR="004C4736">
        <w:t>, give me something good to eat)</w:t>
      </w:r>
      <w:r w:rsidR="007A0AFF">
        <w:t>”, they often learn it in school</w:t>
      </w:r>
      <w:r w:rsidR="00E032FF">
        <w:t>, although in other countries it is known as a Christmas song, sung</w:t>
      </w:r>
      <w:r w:rsidR="007A0AFF">
        <w:t xml:space="preserve"> </w:t>
      </w:r>
      <w:r w:rsidR="00E032FF">
        <w:t>in the round:</w:t>
      </w:r>
    </w:p>
    <w:p w14:paraId="5853800B" w14:textId="77777777" w:rsidR="002C0F7A" w:rsidRDefault="002C0F7A" w:rsidP="000D28BF"/>
    <w:p w14:paraId="16601AA6" w14:textId="09F1F5FB" w:rsidR="002C0F7A" w:rsidRDefault="002C0F7A" w:rsidP="00E032FF">
      <w:pPr>
        <w:ind w:firstLine="720"/>
      </w:pPr>
      <w:r>
        <w:t>Halloween’s coming and the goose is getting fat</w:t>
      </w:r>
      <w:r w:rsidR="00276A84">
        <w:t>,</w:t>
      </w:r>
    </w:p>
    <w:p w14:paraId="301C1296" w14:textId="65B7166F" w:rsidR="00276A84" w:rsidRDefault="00276A84" w:rsidP="00E032FF">
      <w:pPr>
        <w:ind w:firstLine="720"/>
      </w:pPr>
      <w:r>
        <w:t>Would you please put a penny in the old man’s cap,</w:t>
      </w:r>
    </w:p>
    <w:p w14:paraId="49433701" w14:textId="605797EA" w:rsidR="00276A84" w:rsidRDefault="00276A84" w:rsidP="00E032FF">
      <w:pPr>
        <w:ind w:firstLine="720"/>
      </w:pPr>
      <w:r>
        <w:t>If you haven’t a penny, a ha’penny will do,</w:t>
      </w:r>
    </w:p>
    <w:p w14:paraId="135AC76F" w14:textId="758FE1E6" w:rsidR="00276A84" w:rsidRDefault="00276A84" w:rsidP="00E032FF">
      <w:pPr>
        <w:ind w:firstLine="720"/>
      </w:pPr>
      <w:r>
        <w:t xml:space="preserve">If you haven’t got that, </w:t>
      </w:r>
      <w:r w:rsidR="005D2BEA">
        <w:t>God</w:t>
      </w:r>
      <w:r>
        <w:t xml:space="preserve"> bless you</w:t>
      </w:r>
      <w:r w:rsidR="004B1E35">
        <w:t>.</w:t>
      </w:r>
      <w:r w:rsidR="00AA2925">
        <w:rPr>
          <w:rStyle w:val="FootnoteReference"/>
        </w:rPr>
        <w:footnoteReference w:id="4"/>
      </w:r>
    </w:p>
    <w:p w14:paraId="1A9C9BEB" w14:textId="77777777" w:rsidR="0065076F" w:rsidRDefault="0065076F" w:rsidP="00E032FF">
      <w:pPr>
        <w:ind w:firstLine="720"/>
      </w:pPr>
    </w:p>
    <w:p w14:paraId="4031D174" w14:textId="0D7340AB" w:rsidR="0065076F" w:rsidRDefault="006C2C5F" w:rsidP="00E032FF">
      <w:pPr>
        <w:ind w:firstLine="720"/>
      </w:pPr>
      <w:r>
        <w:t xml:space="preserve">At seven thirty in the evening as I was </w:t>
      </w:r>
      <w:r w:rsidR="00A844F8">
        <w:t>walking around with my child trick or treating, I made notes on my phone about my first observations for the sky journal</w:t>
      </w:r>
      <w:r w:rsidR="00952934">
        <w:t xml:space="preserve">, which I later transferred into a notebook to have a tactile recording of </w:t>
      </w:r>
      <w:r w:rsidR="000D038C">
        <w:t>the entries. W</w:t>
      </w:r>
      <w:r w:rsidR="00A3601C">
        <w:t>e missed</w:t>
      </w:r>
      <w:r w:rsidR="00952934">
        <w:t xml:space="preserve"> the</w:t>
      </w:r>
      <w:r w:rsidR="00A3601C">
        <w:t xml:space="preserve"> heavy rains by a few minutes as they began after we came into the house, post </w:t>
      </w:r>
      <w:r w:rsidR="00E642C0">
        <w:t>trick or treating but my first observation</w:t>
      </w:r>
      <w:r w:rsidR="00AF446D">
        <w:t xml:space="preserve"> on the 31</w:t>
      </w:r>
      <w:r w:rsidR="00AF446D" w:rsidRPr="00AF446D">
        <w:rPr>
          <w:vertAlign w:val="superscript"/>
        </w:rPr>
        <w:t>st</w:t>
      </w:r>
      <w:r w:rsidR="00AF446D">
        <w:t xml:space="preserve"> of October, was that although the</w:t>
      </w:r>
      <w:r w:rsidR="006D42C3">
        <w:t xml:space="preserve"> sky was pregnant with</w:t>
      </w:r>
      <w:r w:rsidR="00D33519">
        <w:t xml:space="preserve"> </w:t>
      </w:r>
      <w:r w:rsidR="00AB51AD">
        <w:t>rainclouds,</w:t>
      </w:r>
      <w:r w:rsidR="00D33519">
        <w:t xml:space="preserve"> and it </w:t>
      </w:r>
      <w:r w:rsidR="00CD3EF9">
        <w:t>had been spitting lightly while my child went from house to house</w:t>
      </w:r>
      <w:r w:rsidR="00AB51AD">
        <w:t>. T</w:t>
      </w:r>
      <w:r w:rsidR="00C14555">
        <w:t xml:space="preserve">he moon was atmospheric in that it was not visible behind the storm clouds but that </w:t>
      </w:r>
      <w:r w:rsidR="00287F02">
        <w:t xml:space="preserve">the clouds held a yellow tinge that was very suitable to the “spooky” holiday and hinted at the </w:t>
      </w:r>
      <w:r w:rsidR="00FC65C7">
        <w:t xml:space="preserve">anticipation of a wild and chaotic evening </w:t>
      </w:r>
      <w:r w:rsidR="004450A6">
        <w:t>and new beginning to the Celtic “new year”.</w:t>
      </w:r>
    </w:p>
    <w:p w14:paraId="5F0924DF" w14:textId="77777777" w:rsidR="00E411F7" w:rsidRDefault="00E411F7" w:rsidP="00E032FF">
      <w:pPr>
        <w:ind w:firstLine="720"/>
      </w:pPr>
    </w:p>
    <w:p w14:paraId="1325F140" w14:textId="186AC74A" w:rsidR="00E411F7" w:rsidRDefault="00E411F7" w:rsidP="00E032FF">
      <w:pPr>
        <w:ind w:firstLine="720"/>
      </w:pPr>
      <w:r>
        <w:t xml:space="preserve">The </w:t>
      </w:r>
      <w:r w:rsidR="006C1E1D">
        <w:t>emotional connection</w:t>
      </w:r>
      <w:r>
        <w:t xml:space="preserve"> between </w:t>
      </w:r>
      <w:r w:rsidR="00C52BBB">
        <w:t>‘</w:t>
      </w:r>
      <w:r w:rsidR="006D11D9">
        <w:t xml:space="preserve">the stars </w:t>
      </w:r>
      <w:r w:rsidR="00C52BBB">
        <w:t xml:space="preserve">and infinity on high’ </w:t>
      </w:r>
      <w:r w:rsidR="006C1E1D">
        <w:t xml:space="preserve">and </w:t>
      </w:r>
      <w:r w:rsidR="009B33AB">
        <w:t>spirituality</w:t>
      </w:r>
      <w:r w:rsidR="00E8787E">
        <w:t xml:space="preserve"> continued in my observations for the next night, 1</w:t>
      </w:r>
      <w:r w:rsidR="00E8787E" w:rsidRPr="00E8787E">
        <w:rPr>
          <w:vertAlign w:val="superscript"/>
        </w:rPr>
        <w:t>st</w:t>
      </w:r>
      <w:r w:rsidR="00E8787E">
        <w:t xml:space="preserve"> of November</w:t>
      </w:r>
      <w:r w:rsidR="00D32AC0">
        <w:t xml:space="preserve"> although this entry did particularly show my pragmatic nature</w:t>
      </w:r>
      <w:r w:rsidR="007740B8">
        <w:t xml:space="preserve"> in cohesion </w:t>
      </w:r>
      <w:r w:rsidR="009374E0">
        <w:t xml:space="preserve">whilst also embracing the evocative nature of the </w:t>
      </w:r>
      <w:r w:rsidR="00B7714B">
        <w:t>night sky in conjunction with my other senses</w:t>
      </w:r>
      <w:r w:rsidR="00F8704E">
        <w:t>:</w:t>
      </w:r>
    </w:p>
    <w:p w14:paraId="73E10313" w14:textId="77777777" w:rsidR="00F8704E" w:rsidRDefault="00F8704E" w:rsidP="00E032FF">
      <w:pPr>
        <w:ind w:firstLine="720"/>
      </w:pPr>
    </w:p>
    <w:p w14:paraId="20B49B86" w14:textId="13EF45F8" w:rsidR="00F8704E" w:rsidRDefault="00F8704E" w:rsidP="008C2440">
      <w:pPr>
        <w:ind w:left="720"/>
      </w:pPr>
      <w:r>
        <w:t xml:space="preserve">6.13pm, the night is clear and cold with a </w:t>
      </w:r>
      <w:r w:rsidR="008C2440">
        <w:t xml:space="preserve">nip to the air that suggests snow and the oncoming presence of winter </w:t>
      </w:r>
      <w:r w:rsidR="009A6ADD">
        <w:t>approaching. I have checked</w:t>
      </w:r>
      <w:r w:rsidR="003C4B0B">
        <w:t xml:space="preserve"> </w:t>
      </w:r>
      <w:r w:rsidR="001736CC">
        <w:t>online,</w:t>
      </w:r>
      <w:r w:rsidR="003C4B0B">
        <w:t xml:space="preserve"> and moonrise is supposed to be happening at 6.24pm </w:t>
      </w:r>
      <w:r w:rsidR="00A50083">
        <w:t>at the direction of 37</w:t>
      </w:r>
      <w:r w:rsidR="00BF4A23">
        <w:t>°</w:t>
      </w:r>
      <w:r w:rsidR="005D0037">
        <w:t xml:space="preserve"> NE (</w:t>
      </w:r>
      <w:r w:rsidR="007B2F72">
        <w:t>northeast</w:t>
      </w:r>
      <w:r w:rsidR="005D0037">
        <w:t xml:space="preserve">) </w:t>
      </w:r>
      <w:r w:rsidR="005A4834">
        <w:t>with an 87.4% illumination</w:t>
      </w:r>
      <w:r w:rsidR="00113F9B">
        <w:t xml:space="preserve">. </w:t>
      </w:r>
      <w:r w:rsidR="005736A0">
        <w:t xml:space="preserve">6.24pm – 6.34pm, </w:t>
      </w:r>
      <w:r w:rsidR="007B2F72">
        <w:t xml:space="preserve">the moon still is not visible from my front garden, which would normally give the best viewpoint </w:t>
      </w:r>
      <w:r w:rsidR="000F27CE">
        <w:t xml:space="preserve">early in the moonrise. There is </w:t>
      </w:r>
      <w:r w:rsidR="000F27CE">
        <w:lastRenderedPageBreak/>
        <w:t>more cloud cover moving in</w:t>
      </w:r>
      <w:r w:rsidR="00843888">
        <w:t xml:space="preserve">, however Jupiter is visible and bright </w:t>
      </w:r>
      <w:r w:rsidR="005D1B97">
        <w:t xml:space="preserve">as well as </w:t>
      </w:r>
      <w:r w:rsidR="005F5BE5">
        <w:t>the star Arcturus</w:t>
      </w:r>
      <w:r w:rsidR="001E56FE">
        <w:t xml:space="preserve"> and two planes</w:t>
      </w:r>
      <w:r w:rsidR="00E2500E">
        <w:t xml:space="preserve"> with</w:t>
      </w:r>
      <w:r w:rsidR="003561CE">
        <w:t xml:space="preserve"> their</w:t>
      </w:r>
      <w:r w:rsidR="001E56FE">
        <w:t xml:space="preserve"> </w:t>
      </w:r>
      <w:r w:rsidR="009E7033">
        <w:t>taillights</w:t>
      </w:r>
      <w:r w:rsidR="003561CE">
        <w:t xml:space="preserve"> showing</w:t>
      </w:r>
      <w:r w:rsidR="001E56FE">
        <w:t xml:space="preserve"> are shining overhead</w:t>
      </w:r>
      <w:r w:rsidR="003561CE">
        <w:t xml:space="preserve"> as they move through the night sky.</w:t>
      </w:r>
      <w:r w:rsidR="009E7033">
        <w:rPr>
          <w:rStyle w:val="FootnoteReference"/>
        </w:rPr>
        <w:footnoteReference w:id="5"/>
      </w:r>
    </w:p>
    <w:p w14:paraId="40E3B60E" w14:textId="77777777" w:rsidR="006975D3" w:rsidRDefault="006975D3" w:rsidP="006975D3"/>
    <w:p w14:paraId="6606B473" w14:textId="30F63632" w:rsidR="00500E34" w:rsidRDefault="004A62F8" w:rsidP="00C31AC3">
      <w:pPr>
        <w:ind w:firstLine="720"/>
      </w:pPr>
      <w:r>
        <w:t>On the evening of the 1</w:t>
      </w:r>
      <w:r w:rsidRPr="004A62F8">
        <w:rPr>
          <w:vertAlign w:val="superscript"/>
        </w:rPr>
        <w:t>st</w:t>
      </w:r>
      <w:r>
        <w:t xml:space="preserve"> of November </w:t>
      </w:r>
      <w:r w:rsidR="00C456B3">
        <w:t xml:space="preserve">2023, </w:t>
      </w:r>
      <w:r w:rsidR="00C31AC3">
        <w:t xml:space="preserve">after I had made my evening recordings of the </w:t>
      </w:r>
      <w:r w:rsidR="005B5DD8">
        <w:t>celestial bodies</w:t>
      </w:r>
      <w:r w:rsidR="009A622A">
        <w:t xml:space="preserve">, </w:t>
      </w:r>
      <w:r w:rsidR="00C456B3">
        <w:t xml:space="preserve">the heavens opened as Storm Ciaran </w:t>
      </w:r>
      <w:r w:rsidR="009A622A">
        <w:t>made land fall in Northern Ireland</w:t>
      </w:r>
      <w:r w:rsidR="00E903B9">
        <w:t>. The storm</w:t>
      </w:r>
      <w:r w:rsidR="009A622A">
        <w:t xml:space="preserve"> decimated the town</w:t>
      </w:r>
      <w:r w:rsidR="00CF6407">
        <w:t xml:space="preserve"> of Downpatrick</w:t>
      </w:r>
      <w:r w:rsidR="00386D33">
        <w:t xml:space="preserve"> </w:t>
      </w:r>
      <w:r w:rsidR="00E14E6F">
        <w:t xml:space="preserve">by flooding the main street and cutting off key infrastructure such as the bus station, </w:t>
      </w:r>
      <w:r w:rsidR="002E6DE2">
        <w:t xml:space="preserve">the </w:t>
      </w:r>
      <w:r w:rsidR="00E14E6F">
        <w:t xml:space="preserve">local further and higher education college and </w:t>
      </w:r>
      <w:r w:rsidR="006C521D">
        <w:t xml:space="preserve">approximately eighty per cent of </w:t>
      </w:r>
      <w:r w:rsidR="00EE3EFE">
        <w:t>shops and businesses</w:t>
      </w:r>
      <w:r w:rsidR="002E6DE2">
        <w:t>,</w:t>
      </w:r>
      <w:r w:rsidR="00EE3EFE">
        <w:t xml:space="preserve"> including the largest supermarket, Asda on the Ballydugan Road</w:t>
      </w:r>
      <w:r w:rsidR="003344B7">
        <w:t>. Nearly a month on and t</w:t>
      </w:r>
      <w:r w:rsidR="0003115C">
        <w:t xml:space="preserve">wo banks, </w:t>
      </w:r>
      <w:r w:rsidR="005D1C88">
        <w:t xml:space="preserve">multiple small businesses, </w:t>
      </w:r>
      <w:r w:rsidR="004E2B98">
        <w:t>discount shops</w:t>
      </w:r>
      <w:r w:rsidR="00944834">
        <w:t xml:space="preserve"> and the supermarket still have not reopened</w:t>
      </w:r>
      <w:r w:rsidR="0091431B">
        <w:t xml:space="preserve">, with the Asda closing because of structural damage to the roof </w:t>
      </w:r>
      <w:r w:rsidR="0018240E">
        <w:t>and some businesses choosing to either relocate or not to reopen at all</w:t>
      </w:r>
      <w:r w:rsidR="003B207E">
        <w:t>, such as B&amp;M.</w:t>
      </w:r>
      <w:r w:rsidR="003F09A0">
        <w:rPr>
          <w:rStyle w:val="FootnoteReference"/>
        </w:rPr>
        <w:footnoteReference w:id="6"/>
      </w:r>
      <w:r w:rsidR="005B325B">
        <w:t xml:space="preserve"> </w:t>
      </w:r>
    </w:p>
    <w:p w14:paraId="4AAD0226" w14:textId="77777777" w:rsidR="00500E34" w:rsidRDefault="00500E34" w:rsidP="00C31AC3">
      <w:pPr>
        <w:ind w:firstLine="720"/>
      </w:pPr>
    </w:p>
    <w:p w14:paraId="75212A7A" w14:textId="0C157E14" w:rsidR="00526590" w:rsidRDefault="00500E34" w:rsidP="00C31AC3">
      <w:pPr>
        <w:ind w:firstLine="720"/>
      </w:pPr>
      <w:r>
        <w:t>As I work an assistant retail manager in a charity shop</w:t>
      </w:r>
      <w:r w:rsidR="00D859A8">
        <w:t xml:space="preserve">, and I was scheduled to work </w:t>
      </w:r>
      <w:r w:rsidR="00AE3A30">
        <w:t xml:space="preserve">the following day on Thursday the </w:t>
      </w:r>
      <w:r w:rsidR="007E11B6">
        <w:t>2</w:t>
      </w:r>
      <w:r w:rsidR="007E11B6" w:rsidRPr="007E11B6">
        <w:rPr>
          <w:vertAlign w:val="superscript"/>
        </w:rPr>
        <w:t>nd</w:t>
      </w:r>
      <w:r w:rsidR="007E11B6">
        <w:t xml:space="preserve"> of November, I walke</w:t>
      </w:r>
      <w:r w:rsidR="003A0B62">
        <w:t xml:space="preserve">d down Market Street in Downpatrick to </w:t>
      </w:r>
      <w:r w:rsidR="00E66B0A">
        <w:t xml:space="preserve">the </w:t>
      </w:r>
      <w:r w:rsidR="003A0B62">
        <w:t>flooding</w:t>
      </w:r>
      <w:r w:rsidR="00E66B0A">
        <w:t xml:space="preserve"> that was</w:t>
      </w:r>
      <w:r w:rsidR="003A0B62">
        <w:t xml:space="preserve"> two shops away from </w:t>
      </w:r>
      <w:r w:rsidR="00E66B0A">
        <w:t>our store. People were milling about</w:t>
      </w:r>
      <w:r w:rsidR="006625B6">
        <w:t>, some were placing sandbags</w:t>
      </w:r>
      <w:r w:rsidR="005A2732">
        <w:t xml:space="preserve"> and others were just in shock</w:t>
      </w:r>
      <w:r w:rsidR="002D1AEA">
        <w:t xml:space="preserve"> at the surrealism of the situation</w:t>
      </w:r>
      <w:r w:rsidR="005A2732">
        <w:t xml:space="preserve">, but almost everyone was looking to the skies and acutely aware of the </w:t>
      </w:r>
      <w:r w:rsidR="00AB3C8D">
        <w:t>detrimental effect of further rainfall. Luckily</w:t>
      </w:r>
      <w:r w:rsidR="008161F3">
        <w:t>,</w:t>
      </w:r>
      <w:r w:rsidR="00AB3C8D">
        <w:t xml:space="preserve"> we were able to shore up the doors with sandbags and ragged towels at entrances </w:t>
      </w:r>
      <w:r w:rsidR="00C841AD">
        <w:t>before high tide forced the Quoile River to burst its banks and the flood waters reached the shops’ front door</w:t>
      </w:r>
      <w:r w:rsidR="008161F3">
        <w:t xml:space="preserve"> by 4pm.</w:t>
      </w:r>
      <w:r w:rsidR="004C365B">
        <w:t xml:space="preserve"> That evening </w:t>
      </w:r>
      <w:r w:rsidR="003E2BBD">
        <w:t xml:space="preserve">my journal entry </w:t>
      </w:r>
      <w:r w:rsidR="00942140">
        <w:t xml:space="preserve">focused upon </w:t>
      </w:r>
      <w:r w:rsidR="008F64B6">
        <w:t xml:space="preserve">Jupiter again being </w:t>
      </w:r>
      <w:r w:rsidR="00776D2C">
        <w:t>highly visible and the moon moving into the new moon phase</w:t>
      </w:r>
      <w:r w:rsidR="008A000C">
        <w:t>, while being a crisp and clear night</w:t>
      </w:r>
      <w:r w:rsidR="003A29EE">
        <w:t xml:space="preserve">. </w:t>
      </w:r>
      <w:r w:rsidR="00875005">
        <w:t xml:space="preserve">The next few evenings </w:t>
      </w:r>
      <w:r w:rsidR="00AC2068">
        <w:t xml:space="preserve">continued my observations of mainly Jupiter as it sits in the sky </w:t>
      </w:r>
      <w:r w:rsidR="003F4BDD">
        <w:t xml:space="preserve">and how often it was the only visible planetary body as the moon </w:t>
      </w:r>
      <w:r w:rsidR="00206870">
        <w:t xml:space="preserve">went into </w:t>
      </w:r>
      <w:r w:rsidR="00455CEE">
        <w:t>its</w:t>
      </w:r>
      <w:r w:rsidR="00206870">
        <w:t xml:space="preserve"> darker phase</w:t>
      </w:r>
      <w:r w:rsidR="00A52075">
        <w:t>, although Arcturus, Vega and certain constellations would</w:t>
      </w:r>
      <w:r w:rsidR="008D05C0">
        <w:t xml:space="preserve"> also</w:t>
      </w:r>
      <w:r w:rsidR="00A52075">
        <w:t xml:space="preserve"> be </w:t>
      </w:r>
      <w:r w:rsidR="00AA66E8">
        <w:t xml:space="preserve">visible during some of the evenings, Jupiter remained a constant </w:t>
      </w:r>
      <w:r w:rsidR="008D05C0">
        <w:t xml:space="preserve">bright “star” </w:t>
      </w:r>
      <w:r w:rsidR="00EB71C9">
        <w:t xml:space="preserve">that was often the easiest to find in the early evenings in the east or southeast. </w:t>
      </w:r>
    </w:p>
    <w:p w14:paraId="0D3D0BA1" w14:textId="77777777" w:rsidR="000F5EEA" w:rsidRDefault="000F5EEA" w:rsidP="00A430B5"/>
    <w:p w14:paraId="70B78163" w14:textId="7B3AA71D" w:rsidR="007F2C2B" w:rsidRDefault="000F5EEA" w:rsidP="009A53FA">
      <w:pPr>
        <w:ind w:firstLine="720"/>
      </w:pPr>
      <w:r>
        <w:t>Correlation between the observation of stars and the infinite and enchantment or magic continued through the month</w:t>
      </w:r>
      <w:r w:rsidR="004648AC">
        <w:t>,</w:t>
      </w:r>
      <w:r>
        <w:t xml:space="preserve"> during the middle of November where the moon was showing its dark side a</w:t>
      </w:r>
      <w:r w:rsidR="009A53FA">
        <w:t xml:space="preserve">nd then as </w:t>
      </w:r>
      <w:r w:rsidR="00C96F97">
        <w:t xml:space="preserve">Storm Debbie also hit </w:t>
      </w:r>
      <w:r w:rsidR="00CF3F62">
        <w:t>County Down</w:t>
      </w:r>
      <w:r w:rsidR="009A53FA">
        <w:t xml:space="preserve"> </w:t>
      </w:r>
      <w:r w:rsidR="00CF3F62">
        <w:t>Jupiter would remain</w:t>
      </w:r>
      <w:r w:rsidR="007804BC">
        <w:t xml:space="preserve"> </w:t>
      </w:r>
      <w:r w:rsidR="00135B47">
        <w:t xml:space="preserve">still visible </w:t>
      </w:r>
      <w:r w:rsidR="009A53FA">
        <w:t>with</w:t>
      </w:r>
      <w:r w:rsidR="008D5AFA">
        <w:t xml:space="preserve"> my observation for the 14</w:t>
      </w:r>
      <w:r w:rsidR="008D5AFA" w:rsidRPr="008D5AFA">
        <w:rPr>
          <w:vertAlign w:val="superscript"/>
        </w:rPr>
        <w:t>th</w:t>
      </w:r>
      <w:r w:rsidR="008D5AFA">
        <w:t xml:space="preserve"> of November </w:t>
      </w:r>
      <w:r w:rsidR="009A53FA">
        <w:t>being</w:t>
      </w:r>
      <w:r w:rsidR="007F2C2B">
        <w:t>:</w:t>
      </w:r>
    </w:p>
    <w:p w14:paraId="50423EFD" w14:textId="77777777" w:rsidR="007F2C2B" w:rsidRDefault="007F2C2B" w:rsidP="007F2C2B">
      <w:pPr>
        <w:ind w:left="720"/>
      </w:pPr>
    </w:p>
    <w:p w14:paraId="5D2507AD" w14:textId="5E0FC822" w:rsidR="00935670" w:rsidRDefault="003974D1" w:rsidP="007F2C2B">
      <w:pPr>
        <w:ind w:left="720"/>
      </w:pPr>
      <w:r>
        <w:t>Jupiter is not just</w:t>
      </w:r>
      <w:r w:rsidR="008938A9">
        <w:t xml:space="preserve"> Holst’</w:t>
      </w:r>
      <w:r w:rsidR="00826F6A">
        <w:t>s</w:t>
      </w:r>
      <w:r w:rsidR="008938A9">
        <w:t xml:space="preserve"> (</w:t>
      </w:r>
      <w:r w:rsidR="00314372">
        <w:t>1874-1934)</w:t>
      </w:r>
      <w:r>
        <w:t xml:space="preserve"> Bringer of Jollity</w:t>
      </w:r>
      <w:r w:rsidR="008938A9">
        <w:rPr>
          <w:rStyle w:val="FootnoteReference"/>
        </w:rPr>
        <w:footnoteReference w:id="7"/>
      </w:r>
      <w:r w:rsidR="007F5262">
        <w:t xml:space="preserve">, but </w:t>
      </w:r>
      <w:r w:rsidR="00AC318D">
        <w:t>tonight is</w:t>
      </w:r>
      <w:r w:rsidR="007F5262">
        <w:t xml:space="preserve"> appearing like a cross, with the bottom of the cruciform</w:t>
      </w:r>
      <w:r w:rsidR="00C26930">
        <w:t xml:space="preserve"> tapering to a point and sitting below the constellation of Aries</w:t>
      </w:r>
      <w:r w:rsidR="007F2C2B">
        <w:t xml:space="preserve">. </w:t>
      </w:r>
      <w:r w:rsidR="00AC318D">
        <w:t>In the opposite direction, the constellation</w:t>
      </w:r>
      <w:r w:rsidR="00AE30C3">
        <w:t xml:space="preserve"> Cygnus</w:t>
      </w:r>
      <w:r w:rsidR="00AC318D">
        <w:t xml:space="preserve"> </w:t>
      </w:r>
      <w:r w:rsidR="00991276">
        <w:t xml:space="preserve">is barely visible but </w:t>
      </w:r>
      <w:r w:rsidR="00991E31">
        <w:t>still identifiable</w:t>
      </w:r>
      <w:r w:rsidR="00991276">
        <w:t xml:space="preserve"> </w:t>
      </w:r>
      <w:r w:rsidR="00991E31">
        <w:t>with the star Vega shining brightly under the wing.</w:t>
      </w:r>
      <w:r w:rsidR="00434BE5">
        <w:rPr>
          <w:rStyle w:val="FootnoteReference"/>
        </w:rPr>
        <w:footnoteReference w:id="8"/>
      </w:r>
    </w:p>
    <w:p w14:paraId="1461E2DC" w14:textId="77777777" w:rsidR="007336DB" w:rsidRDefault="007336DB" w:rsidP="00C31AC3">
      <w:pPr>
        <w:ind w:firstLine="720"/>
      </w:pPr>
    </w:p>
    <w:p w14:paraId="3775C396" w14:textId="46BEFB8A" w:rsidR="0052139F" w:rsidRDefault="000D1DFD" w:rsidP="00957985">
      <w:pPr>
        <w:ind w:firstLine="720"/>
        <w:rPr>
          <w:rFonts w:ascii="Times New Roman" w:hAnsi="Times New Roman" w:cs="Times New Roman"/>
        </w:rPr>
      </w:pPr>
      <w:r>
        <w:t xml:space="preserve">By commencing my sky journal on the </w:t>
      </w:r>
      <w:r w:rsidR="009C49DB">
        <w:t>last day of October,</w:t>
      </w:r>
      <w:r w:rsidR="005A1EC6">
        <w:t xml:space="preserve"> to coincide with Halloween</w:t>
      </w:r>
      <w:r w:rsidR="003F27A4">
        <w:t>,</w:t>
      </w:r>
      <w:r w:rsidR="009C49DB">
        <w:t xml:space="preserve"> I aimed to complete</w:t>
      </w:r>
      <w:r w:rsidR="0018156A">
        <w:t xml:space="preserve"> it in</w:t>
      </w:r>
      <w:r w:rsidR="009C49DB">
        <w:t xml:space="preserve"> </w:t>
      </w:r>
      <w:r w:rsidR="00E60B8C">
        <w:t>just under</w:t>
      </w:r>
      <w:r w:rsidR="009C49DB">
        <w:t xml:space="preserve"> a lunar cycle</w:t>
      </w:r>
      <w:r w:rsidR="00B5460C">
        <w:t xml:space="preserve"> at the </w:t>
      </w:r>
      <w:r w:rsidR="0018156A">
        <w:t>start of the “Beaver Moon”</w:t>
      </w:r>
      <w:r w:rsidR="00CE49A7">
        <w:t xml:space="preserve">, which is also known </w:t>
      </w:r>
      <w:r w:rsidR="005A1EC6">
        <w:t>as the “Full Fost Moon”</w:t>
      </w:r>
      <w:r w:rsidR="003F27A4">
        <w:t xml:space="preserve"> on the 27</w:t>
      </w:r>
      <w:r w:rsidR="003F27A4" w:rsidRPr="003F27A4">
        <w:rPr>
          <w:vertAlign w:val="superscript"/>
        </w:rPr>
        <w:t>th</w:t>
      </w:r>
      <w:r w:rsidR="003F27A4">
        <w:t xml:space="preserve"> of November</w:t>
      </w:r>
      <w:r w:rsidR="005270F5">
        <w:t>. A third name for t</w:t>
      </w:r>
      <w:r w:rsidR="004126A9">
        <w:t>he last full moon before the winter sols</w:t>
      </w:r>
      <w:r w:rsidR="000409AD">
        <w:t>tice</w:t>
      </w:r>
      <w:r w:rsidR="00A5189E">
        <w:t xml:space="preserve"> is the “Mourning Moon.” </w:t>
      </w:r>
      <w:r w:rsidR="000E4D06">
        <w:t xml:space="preserve">There is an apocryphal </w:t>
      </w:r>
      <w:r w:rsidR="00E06752">
        <w:t xml:space="preserve">pagan or neo pagan tradition that </w:t>
      </w:r>
      <w:r w:rsidR="00957985">
        <w:t xml:space="preserve">suggests this moon is a time </w:t>
      </w:r>
      <w:r w:rsidR="005313F4">
        <w:t>to reflect</w:t>
      </w:r>
      <w:r w:rsidR="00FF0A53">
        <w:t xml:space="preserve"> and set </w:t>
      </w:r>
      <w:r w:rsidR="001169BB">
        <w:t>goals</w:t>
      </w:r>
      <w:r w:rsidR="00B63335">
        <w:t xml:space="preserve"> </w:t>
      </w:r>
      <w:r w:rsidR="00B63335" w:rsidRPr="0052139F">
        <w:rPr>
          <w:rFonts w:ascii="Times New Roman" w:hAnsi="Times New Roman" w:cs="Times New Roman"/>
        </w:rPr>
        <w:t xml:space="preserve">while discarding </w:t>
      </w:r>
      <w:r w:rsidR="0048753D" w:rsidRPr="0052139F">
        <w:rPr>
          <w:rFonts w:ascii="Times New Roman" w:hAnsi="Times New Roman" w:cs="Times New Roman"/>
        </w:rPr>
        <w:t>things that no longer serve a purpose</w:t>
      </w:r>
      <w:r w:rsidR="002A24B4" w:rsidRPr="0052139F">
        <w:rPr>
          <w:rFonts w:ascii="Times New Roman" w:hAnsi="Times New Roman" w:cs="Times New Roman"/>
        </w:rPr>
        <w:t>.</w:t>
      </w:r>
      <w:r w:rsidR="00B94150" w:rsidRPr="0052139F">
        <w:rPr>
          <w:rFonts w:ascii="Times New Roman" w:hAnsi="Times New Roman" w:cs="Times New Roman"/>
        </w:rPr>
        <w:t xml:space="preserve"> Both Samhain and the Mourning Moon have characteristics </w:t>
      </w:r>
      <w:r w:rsidR="00941FDB" w:rsidRPr="0052139F">
        <w:rPr>
          <w:rFonts w:ascii="Times New Roman" w:hAnsi="Times New Roman" w:cs="Times New Roman"/>
        </w:rPr>
        <w:t xml:space="preserve">and traditions that </w:t>
      </w:r>
      <w:r w:rsidR="00D84D5E" w:rsidRPr="0052139F">
        <w:rPr>
          <w:rFonts w:ascii="Times New Roman" w:hAnsi="Times New Roman" w:cs="Times New Roman"/>
        </w:rPr>
        <w:t>can be interpreted as cyclic</w:t>
      </w:r>
      <w:r w:rsidR="009D3D8B">
        <w:rPr>
          <w:rFonts w:ascii="Times New Roman" w:hAnsi="Times New Roman" w:cs="Times New Roman"/>
        </w:rPr>
        <w:t>,</w:t>
      </w:r>
      <w:r w:rsidR="00E13ED0" w:rsidRPr="0052139F">
        <w:rPr>
          <w:rFonts w:ascii="Times New Roman" w:hAnsi="Times New Roman" w:cs="Times New Roman"/>
        </w:rPr>
        <w:t xml:space="preserve"> </w:t>
      </w:r>
      <w:r w:rsidR="00A8438E" w:rsidRPr="0052139F">
        <w:rPr>
          <w:rFonts w:ascii="Times New Roman" w:hAnsi="Times New Roman" w:cs="Times New Roman"/>
        </w:rPr>
        <w:t>historically</w:t>
      </w:r>
      <w:r w:rsidR="00E13ED0" w:rsidRPr="0052139F">
        <w:rPr>
          <w:rFonts w:ascii="Times New Roman" w:hAnsi="Times New Roman" w:cs="Times New Roman"/>
        </w:rPr>
        <w:t xml:space="preserve"> </w:t>
      </w:r>
      <w:r w:rsidR="00A8438E" w:rsidRPr="0052139F">
        <w:rPr>
          <w:rFonts w:ascii="Times New Roman" w:hAnsi="Times New Roman" w:cs="Times New Roman"/>
        </w:rPr>
        <w:lastRenderedPageBreak/>
        <w:t>reoccurring,</w:t>
      </w:r>
      <w:r w:rsidR="00D84D5E" w:rsidRPr="0052139F">
        <w:rPr>
          <w:rFonts w:ascii="Times New Roman" w:hAnsi="Times New Roman" w:cs="Times New Roman"/>
        </w:rPr>
        <w:t xml:space="preserve"> </w:t>
      </w:r>
      <w:r w:rsidR="00465E79" w:rsidRPr="0052139F">
        <w:rPr>
          <w:rFonts w:ascii="Times New Roman" w:hAnsi="Times New Roman" w:cs="Times New Roman"/>
        </w:rPr>
        <w:t>and repetitive</w:t>
      </w:r>
      <w:r w:rsidR="009C25E4" w:rsidRPr="0052139F">
        <w:rPr>
          <w:rFonts w:ascii="Times New Roman" w:hAnsi="Times New Roman" w:cs="Times New Roman"/>
        </w:rPr>
        <w:t xml:space="preserve"> in nature</w:t>
      </w:r>
      <w:r w:rsidR="00FC4432" w:rsidRPr="0052139F">
        <w:rPr>
          <w:rFonts w:ascii="Times New Roman" w:hAnsi="Times New Roman" w:cs="Times New Roman"/>
        </w:rPr>
        <w:t>,</w:t>
      </w:r>
      <w:r w:rsidR="00450EFC">
        <w:rPr>
          <w:rFonts w:ascii="Times New Roman" w:hAnsi="Times New Roman" w:cs="Times New Roman"/>
        </w:rPr>
        <w:t xml:space="preserve"> </w:t>
      </w:r>
      <w:r w:rsidR="00FC4432" w:rsidRPr="0052139F">
        <w:rPr>
          <w:rFonts w:ascii="Times New Roman" w:hAnsi="Times New Roman" w:cs="Times New Roman"/>
        </w:rPr>
        <w:t xml:space="preserve">which is why they served in good stead to </w:t>
      </w:r>
      <w:r w:rsidR="00410B2E" w:rsidRPr="0052139F">
        <w:rPr>
          <w:rFonts w:ascii="Times New Roman" w:hAnsi="Times New Roman" w:cs="Times New Roman"/>
        </w:rPr>
        <w:t>bookmark the</w:t>
      </w:r>
      <w:r w:rsidR="00FC4432" w:rsidRPr="0052139F">
        <w:rPr>
          <w:rFonts w:ascii="Times New Roman" w:hAnsi="Times New Roman" w:cs="Times New Roman"/>
        </w:rPr>
        <w:t xml:space="preserve"> start and end of </w:t>
      </w:r>
      <w:r w:rsidR="00410B2E" w:rsidRPr="0052139F">
        <w:rPr>
          <w:rFonts w:ascii="Times New Roman" w:hAnsi="Times New Roman" w:cs="Times New Roman"/>
        </w:rPr>
        <w:t>the sky journal</w:t>
      </w:r>
      <w:r w:rsidR="00ED29BB">
        <w:rPr>
          <w:rFonts w:ascii="Times New Roman" w:hAnsi="Times New Roman" w:cs="Times New Roman"/>
        </w:rPr>
        <w:t xml:space="preserve">, </w:t>
      </w:r>
      <w:r w:rsidR="00573F0B">
        <w:rPr>
          <w:rFonts w:ascii="Times New Roman" w:hAnsi="Times New Roman" w:cs="Times New Roman"/>
        </w:rPr>
        <w:t>with</w:t>
      </w:r>
      <w:r w:rsidR="00BA7E30">
        <w:rPr>
          <w:rFonts w:ascii="Times New Roman" w:hAnsi="Times New Roman" w:cs="Times New Roman"/>
        </w:rPr>
        <w:t xml:space="preserve"> </w:t>
      </w:r>
      <w:r w:rsidR="001072D3">
        <w:rPr>
          <w:rFonts w:ascii="Times New Roman" w:hAnsi="Times New Roman" w:cs="Times New Roman"/>
        </w:rPr>
        <w:t>Van Gogh’s quot</w:t>
      </w:r>
      <w:r w:rsidR="00F415D0">
        <w:rPr>
          <w:rFonts w:ascii="Times New Roman" w:hAnsi="Times New Roman" w:cs="Times New Roman"/>
        </w:rPr>
        <w:t>e advis</w:t>
      </w:r>
      <w:r w:rsidR="00573F0B">
        <w:rPr>
          <w:rFonts w:ascii="Times New Roman" w:hAnsi="Times New Roman" w:cs="Times New Roman"/>
        </w:rPr>
        <w:t>ing</w:t>
      </w:r>
      <w:r w:rsidR="00F415D0">
        <w:rPr>
          <w:rFonts w:ascii="Times New Roman" w:hAnsi="Times New Roman" w:cs="Times New Roman"/>
        </w:rPr>
        <w:t xml:space="preserve"> the recipient of his letter to reflect </w:t>
      </w:r>
      <w:r w:rsidR="006550F0">
        <w:rPr>
          <w:rFonts w:ascii="Times New Roman" w:hAnsi="Times New Roman" w:cs="Times New Roman"/>
        </w:rPr>
        <w:t>upon the</w:t>
      </w:r>
      <w:r w:rsidR="007224D2">
        <w:rPr>
          <w:rFonts w:ascii="Times New Roman" w:hAnsi="Times New Roman" w:cs="Times New Roman"/>
        </w:rPr>
        <w:t xml:space="preserve"> relev</w:t>
      </w:r>
      <w:r w:rsidR="00B003ED">
        <w:rPr>
          <w:rFonts w:ascii="Times New Roman" w:hAnsi="Times New Roman" w:cs="Times New Roman"/>
        </w:rPr>
        <w:t>ance of an</w:t>
      </w:r>
      <w:r w:rsidR="006550F0">
        <w:rPr>
          <w:rFonts w:ascii="Times New Roman" w:hAnsi="Times New Roman" w:cs="Times New Roman"/>
        </w:rPr>
        <w:t xml:space="preserve"> infinite universe</w:t>
      </w:r>
      <w:r w:rsidR="00ED29BB">
        <w:rPr>
          <w:rFonts w:ascii="Times New Roman" w:hAnsi="Times New Roman" w:cs="Times New Roman"/>
        </w:rPr>
        <w:t xml:space="preserve"> above</w:t>
      </w:r>
      <w:r w:rsidR="006550F0">
        <w:rPr>
          <w:rFonts w:ascii="Times New Roman" w:hAnsi="Times New Roman" w:cs="Times New Roman"/>
        </w:rPr>
        <w:t xml:space="preserve"> in order to seek wonder</w:t>
      </w:r>
      <w:r w:rsidR="00992AB1">
        <w:rPr>
          <w:rFonts w:ascii="Times New Roman" w:hAnsi="Times New Roman" w:cs="Times New Roman"/>
        </w:rPr>
        <w:t xml:space="preserve"> (enchantment) in this world; “as above</w:t>
      </w:r>
      <w:r w:rsidR="00247A6C">
        <w:rPr>
          <w:rFonts w:ascii="Times New Roman" w:hAnsi="Times New Roman" w:cs="Times New Roman"/>
        </w:rPr>
        <w:t>, so belo</w:t>
      </w:r>
      <w:r w:rsidR="00247A6C" w:rsidRPr="0037159F">
        <w:rPr>
          <w:rFonts w:ascii="Times New Roman" w:hAnsi="Times New Roman" w:cs="Times New Roman"/>
        </w:rPr>
        <w:t>w”</w:t>
      </w:r>
      <w:r w:rsidR="00ED29BB" w:rsidRPr="0037159F">
        <w:rPr>
          <w:rStyle w:val="FootnoteReference"/>
          <w:rFonts w:ascii="Times New Roman" w:hAnsi="Times New Roman" w:cs="Times New Roman"/>
        </w:rPr>
        <w:footnoteReference w:id="9"/>
      </w:r>
      <w:r w:rsidR="0037159F">
        <w:rPr>
          <w:rFonts w:ascii="Times New Roman" w:hAnsi="Times New Roman" w:cs="Times New Roman"/>
        </w:rPr>
        <w:t>.</w:t>
      </w:r>
    </w:p>
    <w:p w14:paraId="3DC609B4" w14:textId="77777777" w:rsidR="0037159F" w:rsidRDefault="0037159F" w:rsidP="00957985">
      <w:pPr>
        <w:ind w:firstLine="720"/>
        <w:rPr>
          <w:rFonts w:ascii="Times New Roman" w:hAnsi="Times New Roman" w:cs="Times New Roman"/>
        </w:rPr>
      </w:pPr>
    </w:p>
    <w:p w14:paraId="4D12CBD7" w14:textId="425C1AEA" w:rsidR="0037159F" w:rsidRDefault="005605D5" w:rsidP="00957985">
      <w:pPr>
        <w:ind w:firstLine="720"/>
      </w:pPr>
      <w:r>
        <w:rPr>
          <w:rFonts w:ascii="Times New Roman" w:hAnsi="Times New Roman" w:cs="Times New Roman"/>
        </w:rPr>
        <w:t>To conclude, this essay has shown a</w:t>
      </w:r>
      <w:r w:rsidR="0026762D">
        <w:rPr>
          <w:rFonts w:ascii="Times New Roman" w:hAnsi="Times New Roman" w:cs="Times New Roman"/>
        </w:rPr>
        <w:t xml:space="preserve">n approach to abstract thought </w:t>
      </w:r>
      <w:r w:rsidR="00AF3DDD">
        <w:rPr>
          <w:rFonts w:ascii="Times New Roman" w:hAnsi="Times New Roman" w:cs="Times New Roman"/>
        </w:rPr>
        <w:t>in the observations of my sky journal as a primary source</w:t>
      </w:r>
      <w:r w:rsidR="00DB42CA">
        <w:rPr>
          <w:rFonts w:ascii="Times New Roman" w:hAnsi="Times New Roman" w:cs="Times New Roman"/>
        </w:rPr>
        <w:t xml:space="preserve"> as it </w:t>
      </w:r>
      <w:r w:rsidR="0026762D">
        <w:rPr>
          <w:rFonts w:ascii="Times New Roman" w:hAnsi="Times New Roman" w:cs="Times New Roman"/>
        </w:rPr>
        <w:t>regard</w:t>
      </w:r>
      <w:r w:rsidR="00DB42CA">
        <w:rPr>
          <w:rFonts w:ascii="Times New Roman" w:hAnsi="Times New Roman" w:cs="Times New Roman"/>
        </w:rPr>
        <w:t>s</w:t>
      </w:r>
      <w:r w:rsidR="0026762D">
        <w:rPr>
          <w:rFonts w:ascii="Times New Roman" w:hAnsi="Times New Roman" w:cs="Times New Roman"/>
        </w:rPr>
        <w:t xml:space="preserve"> the Van Gogh </w:t>
      </w:r>
      <w:r w:rsidR="00755164">
        <w:rPr>
          <w:rFonts w:ascii="Times New Roman" w:hAnsi="Times New Roman" w:cs="Times New Roman"/>
        </w:rPr>
        <w:t>quote</w:t>
      </w:r>
      <w:r w:rsidR="00BB5C6C">
        <w:rPr>
          <w:rFonts w:ascii="Times New Roman" w:hAnsi="Times New Roman" w:cs="Times New Roman"/>
        </w:rPr>
        <w:t>,</w:t>
      </w:r>
      <w:r w:rsidR="00BB5C6C">
        <w:rPr>
          <w:rFonts w:ascii="Times New Roman" w:hAnsi="Times New Roman"/>
          <w:kern w:val="0"/>
        </w:rPr>
        <w:t xml:space="preserve"> ‘</w:t>
      </w:r>
      <w:r w:rsidR="00BB5C6C">
        <w:t>Be clearly aware of the stars and infinity on high. Then life seems almost enchanted after all.’</w:t>
      </w:r>
      <w:r w:rsidR="00DB42CA">
        <w:rPr>
          <w:rStyle w:val="FootnoteReference"/>
        </w:rPr>
        <w:footnoteReference w:id="10"/>
      </w:r>
    </w:p>
    <w:p w14:paraId="7D55991C" w14:textId="77777777" w:rsidR="00256685" w:rsidRDefault="00256685" w:rsidP="00957985">
      <w:pPr>
        <w:ind w:firstLine="720"/>
      </w:pPr>
    </w:p>
    <w:p w14:paraId="3F917861" w14:textId="2837D7F3" w:rsidR="00256685" w:rsidRPr="00247A6C" w:rsidRDefault="00367B26" w:rsidP="00367B26">
      <w:pPr>
        <w:rPr>
          <w:rFonts w:ascii="Times New Roman" w:hAnsi="Times New Roman" w:cs="Times New Roman"/>
          <w:highlight w:val="yellow"/>
        </w:rPr>
      </w:pPr>
      <w:r>
        <w:rPr>
          <w:noProof/>
          <w14:ligatures w14:val="standardContextual"/>
        </w:rPr>
        <w:lastRenderedPageBreak/>
        <w:drawing>
          <wp:inline distT="0" distB="0" distL="0" distR="0" wp14:anchorId="01645CCC" wp14:editId="4F028127">
            <wp:extent cx="5731510" cy="7652385"/>
            <wp:effectExtent l="0" t="0" r="2540" b="5715"/>
            <wp:docPr id="1275758892" name="Picture 1" descr="A moon in the sky above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58892" name="Picture 1" descr="A moon in the sky above a building&#10;&#10;Description automatically generated"/>
                    <pic:cNvPicPr/>
                  </pic:nvPicPr>
                  <pic:blipFill>
                    <a:blip r:embed="rId8"/>
                    <a:stretch>
                      <a:fillRect/>
                    </a:stretch>
                  </pic:blipFill>
                  <pic:spPr>
                    <a:xfrm>
                      <a:off x="0" y="0"/>
                      <a:ext cx="5731510" cy="7652385"/>
                    </a:xfrm>
                    <a:prstGeom prst="rect">
                      <a:avLst/>
                    </a:prstGeom>
                  </pic:spPr>
                </pic:pic>
              </a:graphicData>
            </a:graphic>
          </wp:inline>
        </w:drawing>
      </w:r>
    </w:p>
    <w:p w14:paraId="2AC39C5E" w14:textId="77777777" w:rsidR="0052139F" w:rsidRPr="00247A6C" w:rsidRDefault="0052139F" w:rsidP="00957985">
      <w:pPr>
        <w:ind w:firstLine="720"/>
        <w:rPr>
          <w:rFonts w:ascii="Times New Roman" w:hAnsi="Times New Roman" w:cs="Times New Roman"/>
          <w:highlight w:val="yellow"/>
        </w:rPr>
      </w:pPr>
    </w:p>
    <w:p w14:paraId="547F12DC" w14:textId="77777777" w:rsidR="0052139F" w:rsidRPr="00247A6C" w:rsidRDefault="0052139F" w:rsidP="00957985">
      <w:pPr>
        <w:ind w:firstLine="720"/>
        <w:rPr>
          <w:rFonts w:ascii="Times New Roman" w:hAnsi="Times New Roman" w:cs="Times New Roman"/>
          <w:highlight w:val="yellow"/>
        </w:rPr>
      </w:pPr>
    </w:p>
    <w:p w14:paraId="7591B11E" w14:textId="1311C3D0" w:rsidR="00157F6E" w:rsidRPr="0052139F" w:rsidRDefault="000C77DA" w:rsidP="00C31AC3">
      <w:pPr>
        <w:ind w:firstLine="720"/>
        <w:rPr>
          <w:rFonts w:ascii="Times New Roman" w:hAnsi="Times New Roman" w:cs="Times New Roman"/>
        </w:rPr>
      </w:pPr>
      <w:r>
        <w:rPr>
          <w:rFonts w:ascii="Times New Roman" w:hAnsi="Times New Roman" w:cs="Times New Roman"/>
        </w:rPr>
        <w:t>The Mourning Moon, Downpatrick</w:t>
      </w:r>
      <w:r w:rsidR="00C453B5">
        <w:rPr>
          <w:rFonts w:ascii="Times New Roman" w:hAnsi="Times New Roman" w:cs="Times New Roman"/>
        </w:rPr>
        <w:t>, Co. Down,</w:t>
      </w:r>
      <w:r>
        <w:rPr>
          <w:rFonts w:ascii="Times New Roman" w:hAnsi="Times New Roman" w:cs="Times New Roman"/>
        </w:rPr>
        <w:t xml:space="preserve"> 27</w:t>
      </w:r>
      <w:r w:rsidRPr="000C77DA">
        <w:rPr>
          <w:rFonts w:ascii="Times New Roman" w:hAnsi="Times New Roman" w:cs="Times New Roman"/>
          <w:vertAlign w:val="superscript"/>
        </w:rPr>
        <w:t>th</w:t>
      </w:r>
      <w:r>
        <w:rPr>
          <w:rFonts w:ascii="Times New Roman" w:hAnsi="Times New Roman" w:cs="Times New Roman"/>
        </w:rPr>
        <w:t xml:space="preserve"> of November 2023</w:t>
      </w:r>
    </w:p>
    <w:p w14:paraId="5F491810" w14:textId="77777777" w:rsidR="00A22BA8" w:rsidRPr="0052139F" w:rsidRDefault="00A22BA8" w:rsidP="00E032FF">
      <w:pPr>
        <w:ind w:firstLine="720"/>
        <w:rPr>
          <w:rFonts w:ascii="Times New Roman" w:hAnsi="Times New Roman" w:cs="Times New Roman"/>
        </w:rPr>
      </w:pPr>
    </w:p>
    <w:p w14:paraId="6208D4A2" w14:textId="77777777" w:rsidR="00A22BA8" w:rsidRDefault="00A22BA8" w:rsidP="00E032FF">
      <w:pPr>
        <w:ind w:firstLine="720"/>
      </w:pPr>
    </w:p>
    <w:p w14:paraId="35539150" w14:textId="77777777" w:rsidR="00575D9A" w:rsidRDefault="00575D9A" w:rsidP="000D28BF"/>
    <w:p w14:paraId="6A241AD4" w14:textId="77777777" w:rsidR="00575D9A" w:rsidRDefault="00575D9A" w:rsidP="000D28BF"/>
    <w:p w14:paraId="00CB4BEB" w14:textId="77777777" w:rsidR="00575D9A" w:rsidRDefault="00575D9A" w:rsidP="000D28BF"/>
    <w:p w14:paraId="4536E585" w14:textId="77777777" w:rsidR="00575D9A" w:rsidRDefault="00575D9A" w:rsidP="000D28BF"/>
    <w:p w14:paraId="0DFD137F" w14:textId="77777777" w:rsidR="00575D9A" w:rsidRDefault="00575D9A" w:rsidP="000D28BF"/>
    <w:p w14:paraId="2EC5C911" w14:textId="46DA4F73" w:rsidR="00575D9A" w:rsidRDefault="00575D9A" w:rsidP="000D28BF">
      <w:pPr>
        <w:rPr>
          <w:b/>
          <w:bCs/>
        </w:rPr>
      </w:pPr>
      <w:r>
        <w:rPr>
          <w:b/>
          <w:bCs/>
        </w:rPr>
        <w:t>References:</w:t>
      </w:r>
    </w:p>
    <w:p w14:paraId="2875A365" w14:textId="77777777" w:rsidR="00575D9A" w:rsidRDefault="00575D9A" w:rsidP="000D28BF"/>
    <w:p w14:paraId="4B1A1600" w14:textId="77777777" w:rsidR="00B92391" w:rsidRPr="00C44D26" w:rsidRDefault="00F60C45" w:rsidP="00B92391">
      <w:pPr>
        <w:pStyle w:val="ListParagraph"/>
        <w:numPr>
          <w:ilvl w:val="0"/>
          <w:numId w:val="2"/>
        </w:numPr>
        <w:rPr>
          <w:rFonts w:ascii="Times New Roman" w:hAnsi="Times New Roman" w:cs="Times New Roman"/>
          <w:szCs w:val="24"/>
        </w:rPr>
      </w:pPr>
      <w:r>
        <w:t>Gogh, V</w:t>
      </w:r>
      <w:r w:rsidR="00717711">
        <w:t xml:space="preserve">. </w:t>
      </w:r>
      <w:r>
        <w:t xml:space="preserve"> van, and Ronald de Leeuw. </w:t>
      </w:r>
      <w:r w:rsidRPr="00B92391">
        <w:rPr>
          <w:i/>
          <w:iCs/>
        </w:rPr>
        <w:t xml:space="preserve">The Letters of Vincent Van Gogh. </w:t>
      </w:r>
      <w:r w:rsidRPr="00C44D26">
        <w:t xml:space="preserve">London: </w:t>
      </w:r>
      <w:r w:rsidRPr="00C44D26">
        <w:rPr>
          <w:rFonts w:ascii="Times New Roman" w:hAnsi="Times New Roman" w:cs="Times New Roman"/>
          <w:szCs w:val="24"/>
        </w:rPr>
        <w:t>Penguin Books, 1997, p.392</w:t>
      </w:r>
    </w:p>
    <w:p w14:paraId="5C791ADD" w14:textId="30A87EED" w:rsidR="00B92391" w:rsidRPr="00B92391" w:rsidRDefault="00B92391" w:rsidP="00B92391">
      <w:pPr>
        <w:pStyle w:val="ListParagraph"/>
        <w:numPr>
          <w:ilvl w:val="0"/>
          <w:numId w:val="2"/>
        </w:numPr>
        <w:rPr>
          <w:rFonts w:ascii="Times New Roman" w:hAnsi="Times New Roman" w:cs="Times New Roman"/>
          <w:szCs w:val="24"/>
        </w:rPr>
      </w:pPr>
      <w:r w:rsidRPr="00B92391">
        <w:rPr>
          <w:rFonts w:ascii="Times New Roman" w:hAnsi="Times New Roman" w:cs="Times New Roman"/>
          <w:szCs w:val="24"/>
        </w:rPr>
        <w:t xml:space="preserve">Dáithí Ó hÓgáin. </w:t>
      </w:r>
      <w:r w:rsidRPr="00B92391">
        <w:rPr>
          <w:rFonts w:ascii="Times New Roman" w:hAnsi="Times New Roman" w:cs="Times New Roman"/>
          <w:i/>
          <w:iCs/>
          <w:szCs w:val="24"/>
        </w:rPr>
        <w:t xml:space="preserve">Myth Legend and Romance: An Encyclopaedia of the Irish Folk Tradition. </w:t>
      </w:r>
      <w:r w:rsidRPr="00B92391">
        <w:rPr>
          <w:rFonts w:ascii="Times New Roman" w:hAnsi="Times New Roman" w:cs="Times New Roman"/>
          <w:szCs w:val="24"/>
        </w:rPr>
        <w:t>Prentice Hall Press 1991, p. 402</w:t>
      </w:r>
    </w:p>
    <w:p w14:paraId="415C8955" w14:textId="353518C7" w:rsidR="00C6366F" w:rsidRDefault="00C6366F" w:rsidP="00C6366F">
      <w:pPr>
        <w:pStyle w:val="ListParagraph"/>
        <w:numPr>
          <w:ilvl w:val="0"/>
          <w:numId w:val="2"/>
        </w:numPr>
        <w:suppressAutoHyphens w:val="0"/>
        <w:rPr>
          <w:rFonts w:ascii="Times New Roman" w:eastAsia="Times New Roman" w:hAnsi="Times New Roman" w:cs="Times New Roman"/>
          <w:kern w:val="0"/>
          <w:lang w:eastAsia="en-GB" w:bidi="ar-SA"/>
        </w:rPr>
      </w:pPr>
      <w:r w:rsidRPr="00C6366F">
        <w:rPr>
          <w:rFonts w:ascii="Times New Roman" w:eastAsia="Times New Roman" w:hAnsi="Times New Roman" w:cs="Times New Roman"/>
          <w:kern w:val="0"/>
          <w:lang w:eastAsia="en-GB" w:bidi="ar-SA"/>
        </w:rPr>
        <w:t xml:space="preserve">Finch, A. “Samhain.” </w:t>
      </w:r>
      <w:r w:rsidRPr="00C6366F">
        <w:rPr>
          <w:rFonts w:ascii="Times New Roman" w:eastAsia="Times New Roman" w:hAnsi="Times New Roman" w:cs="Times New Roman"/>
          <w:i/>
          <w:iCs/>
          <w:kern w:val="0"/>
          <w:lang w:eastAsia="en-GB" w:bidi="ar-SA"/>
        </w:rPr>
        <w:t>The Kenyon Review</w:t>
      </w:r>
      <w:r w:rsidRPr="00C6366F">
        <w:rPr>
          <w:rFonts w:ascii="Times New Roman" w:eastAsia="Times New Roman" w:hAnsi="Times New Roman" w:cs="Times New Roman"/>
          <w:kern w:val="0"/>
          <w:lang w:eastAsia="en-GB" w:bidi="ar-SA"/>
        </w:rPr>
        <w:t xml:space="preserve"> 18, no. 3/4 (1996): 40–41. </w:t>
      </w:r>
      <w:hyperlink r:id="rId9" w:history="1">
        <w:r w:rsidR="0072465E" w:rsidRPr="00122190">
          <w:rPr>
            <w:rStyle w:val="Hyperlink"/>
            <w:rFonts w:ascii="Times New Roman" w:eastAsia="Times New Roman" w:hAnsi="Times New Roman" w:cs="Times New Roman"/>
            <w:kern w:val="0"/>
            <w:lang w:eastAsia="en-GB" w:bidi="ar-SA"/>
          </w:rPr>
          <w:t>http://www.jstor.org/stable/4337396</w:t>
        </w:r>
      </w:hyperlink>
      <w:r w:rsidR="0072465E">
        <w:rPr>
          <w:rFonts w:ascii="Times New Roman" w:eastAsia="Times New Roman" w:hAnsi="Times New Roman" w:cs="Times New Roman"/>
          <w:kern w:val="0"/>
          <w:lang w:eastAsia="en-GB" w:bidi="ar-SA"/>
        </w:rPr>
        <w:t xml:space="preserve"> </w:t>
      </w:r>
      <w:r w:rsidR="00AE23ED">
        <w:rPr>
          <w:rFonts w:ascii="Times New Roman" w:eastAsia="Times New Roman" w:hAnsi="Times New Roman" w:cs="Times New Roman"/>
          <w:kern w:val="0"/>
          <w:lang w:eastAsia="en-GB" w:bidi="ar-SA"/>
        </w:rPr>
        <w:t>[accessed 29th November 2023]</w:t>
      </w:r>
    </w:p>
    <w:p w14:paraId="6562B3EF" w14:textId="3246F380" w:rsidR="00EC192B" w:rsidRDefault="00DD4A95" w:rsidP="00C6366F">
      <w:pPr>
        <w:pStyle w:val="ListParagraph"/>
        <w:numPr>
          <w:ilvl w:val="0"/>
          <w:numId w:val="2"/>
        </w:numPr>
        <w:suppressAutoHyphens w:val="0"/>
        <w:rPr>
          <w:rFonts w:ascii="Times New Roman" w:eastAsia="Times New Roman" w:hAnsi="Times New Roman" w:cs="Times New Roman"/>
          <w:kern w:val="0"/>
          <w:lang w:eastAsia="en-GB" w:bidi="ar-SA"/>
        </w:rPr>
      </w:pPr>
      <w:r>
        <w:rPr>
          <w:rFonts w:ascii="Times New Roman" w:eastAsia="Times New Roman" w:hAnsi="Times New Roman" w:cs="Times New Roman"/>
          <w:kern w:val="0"/>
          <w:lang w:eastAsia="en-GB" w:bidi="ar-SA"/>
        </w:rPr>
        <w:t xml:space="preserve">Vaughan Williams Memorial Library, </w:t>
      </w:r>
      <w:r w:rsidR="00C80E1B">
        <w:rPr>
          <w:rFonts w:ascii="Times New Roman" w:eastAsia="Times New Roman" w:hAnsi="Times New Roman" w:cs="Times New Roman"/>
          <w:kern w:val="0"/>
          <w:lang w:eastAsia="en-GB" w:bidi="ar-SA"/>
        </w:rPr>
        <w:t xml:space="preserve">Christmas is Coming </w:t>
      </w:r>
      <w:hyperlink r:id="rId10" w:history="1">
        <w:r w:rsidR="00217B82" w:rsidRPr="00122190">
          <w:rPr>
            <w:rStyle w:val="Hyperlink"/>
            <w:rFonts w:ascii="Times New Roman" w:eastAsia="Times New Roman" w:hAnsi="Times New Roman" w:cs="Times New Roman"/>
            <w:kern w:val="0"/>
            <w:lang w:eastAsia="en-GB" w:bidi="ar-SA"/>
          </w:rPr>
          <w:t>https://www.vwml.org/record/RoudFS/S374113</w:t>
        </w:r>
      </w:hyperlink>
      <w:r>
        <w:rPr>
          <w:rFonts w:ascii="Times New Roman" w:eastAsia="Times New Roman" w:hAnsi="Times New Roman" w:cs="Times New Roman"/>
          <w:kern w:val="0"/>
          <w:lang w:eastAsia="en-GB" w:bidi="ar-SA"/>
        </w:rPr>
        <w:t xml:space="preserve"> [accessed 29th November 2023</w:t>
      </w:r>
      <w:r w:rsidR="00016C60">
        <w:rPr>
          <w:rFonts w:ascii="Times New Roman" w:eastAsia="Times New Roman" w:hAnsi="Times New Roman" w:cs="Times New Roman"/>
          <w:kern w:val="0"/>
          <w:lang w:eastAsia="en-GB" w:bidi="ar-SA"/>
        </w:rPr>
        <w:t>]</w:t>
      </w:r>
    </w:p>
    <w:p w14:paraId="4257AE2C" w14:textId="5C2AB126" w:rsidR="00936CC2" w:rsidRDefault="003D2E0B" w:rsidP="00C6366F">
      <w:pPr>
        <w:pStyle w:val="ListParagraph"/>
        <w:numPr>
          <w:ilvl w:val="0"/>
          <w:numId w:val="2"/>
        </w:numPr>
        <w:suppressAutoHyphens w:val="0"/>
        <w:rPr>
          <w:rFonts w:ascii="Times New Roman" w:eastAsia="Times New Roman" w:hAnsi="Times New Roman" w:cs="Times New Roman"/>
          <w:kern w:val="0"/>
          <w:lang w:eastAsia="en-GB" w:bidi="ar-SA"/>
        </w:rPr>
      </w:pPr>
      <w:r>
        <w:rPr>
          <w:rFonts w:ascii="Times New Roman" w:eastAsia="Times New Roman" w:hAnsi="Times New Roman" w:cs="Times New Roman"/>
          <w:kern w:val="0"/>
          <w:lang w:eastAsia="en-GB" w:bidi="ar-SA"/>
        </w:rPr>
        <w:t xml:space="preserve">Collins, R. (2023) </w:t>
      </w:r>
      <w:r>
        <w:rPr>
          <w:rFonts w:ascii="Times New Roman" w:eastAsia="Times New Roman" w:hAnsi="Times New Roman" w:cs="Times New Roman"/>
          <w:i/>
          <w:iCs/>
          <w:kern w:val="0"/>
          <w:lang w:eastAsia="en-GB" w:bidi="ar-SA"/>
        </w:rPr>
        <w:t>Sky Journal</w:t>
      </w:r>
      <w:r>
        <w:rPr>
          <w:rFonts w:ascii="Times New Roman" w:eastAsia="Times New Roman" w:hAnsi="Times New Roman" w:cs="Times New Roman"/>
          <w:kern w:val="0"/>
          <w:lang w:eastAsia="en-GB" w:bidi="ar-SA"/>
        </w:rPr>
        <w:t xml:space="preserve"> </w:t>
      </w:r>
      <w:r w:rsidR="006A14A4">
        <w:rPr>
          <w:rFonts w:ascii="Times New Roman" w:eastAsia="Times New Roman" w:hAnsi="Times New Roman" w:cs="Times New Roman"/>
          <w:kern w:val="0"/>
          <w:lang w:eastAsia="en-GB" w:bidi="ar-SA"/>
        </w:rPr>
        <w:t>October 31</w:t>
      </w:r>
      <w:r w:rsidR="006A14A4" w:rsidRPr="006A14A4">
        <w:rPr>
          <w:rFonts w:ascii="Times New Roman" w:eastAsia="Times New Roman" w:hAnsi="Times New Roman" w:cs="Times New Roman"/>
          <w:kern w:val="0"/>
          <w:vertAlign w:val="superscript"/>
          <w:lang w:eastAsia="en-GB" w:bidi="ar-SA"/>
        </w:rPr>
        <w:t>st</w:t>
      </w:r>
      <w:r w:rsidR="006A14A4">
        <w:rPr>
          <w:rFonts w:ascii="Times New Roman" w:eastAsia="Times New Roman" w:hAnsi="Times New Roman" w:cs="Times New Roman"/>
          <w:kern w:val="0"/>
          <w:lang w:eastAsia="en-GB" w:bidi="ar-SA"/>
        </w:rPr>
        <w:t xml:space="preserve"> – November 27</w:t>
      </w:r>
      <w:r w:rsidR="006A14A4" w:rsidRPr="006A14A4">
        <w:rPr>
          <w:rFonts w:ascii="Times New Roman" w:eastAsia="Times New Roman" w:hAnsi="Times New Roman" w:cs="Times New Roman"/>
          <w:kern w:val="0"/>
          <w:vertAlign w:val="superscript"/>
          <w:lang w:eastAsia="en-GB" w:bidi="ar-SA"/>
        </w:rPr>
        <w:t>th</w:t>
      </w:r>
      <w:r w:rsidR="006A14A4">
        <w:rPr>
          <w:rFonts w:ascii="Times New Roman" w:eastAsia="Times New Roman" w:hAnsi="Times New Roman" w:cs="Times New Roman"/>
          <w:kern w:val="0"/>
          <w:lang w:eastAsia="en-GB" w:bidi="ar-SA"/>
        </w:rPr>
        <w:t xml:space="preserve"> </w:t>
      </w:r>
    </w:p>
    <w:p w14:paraId="5D174276" w14:textId="5BB56EAA" w:rsidR="00770CCA" w:rsidRDefault="005B36A8" w:rsidP="00C6366F">
      <w:pPr>
        <w:pStyle w:val="ListParagraph"/>
        <w:numPr>
          <w:ilvl w:val="0"/>
          <w:numId w:val="2"/>
        </w:numPr>
        <w:suppressAutoHyphens w:val="0"/>
        <w:rPr>
          <w:rFonts w:ascii="Times New Roman" w:eastAsia="Times New Roman" w:hAnsi="Times New Roman" w:cs="Times New Roman"/>
          <w:kern w:val="0"/>
          <w:lang w:eastAsia="en-GB" w:bidi="ar-SA"/>
        </w:rPr>
      </w:pPr>
      <w:r>
        <w:rPr>
          <w:rFonts w:ascii="Times New Roman" w:eastAsia="Times New Roman" w:hAnsi="Times New Roman" w:cs="Times New Roman"/>
          <w:kern w:val="0"/>
          <w:lang w:eastAsia="en-GB" w:bidi="ar-SA"/>
        </w:rPr>
        <w:t xml:space="preserve">BBC NI, </w:t>
      </w:r>
      <w:r>
        <w:rPr>
          <w:rFonts w:ascii="Times New Roman" w:eastAsia="Times New Roman" w:hAnsi="Times New Roman" w:cs="Times New Roman"/>
          <w:i/>
          <w:iCs/>
          <w:kern w:val="0"/>
          <w:lang w:eastAsia="en-GB" w:bidi="ar-SA"/>
        </w:rPr>
        <w:t>Downpatrick Flooding has Ripped Heart Out of Town</w:t>
      </w:r>
      <w:r w:rsidR="00887CB1">
        <w:rPr>
          <w:rFonts w:ascii="Times New Roman" w:eastAsia="Times New Roman" w:hAnsi="Times New Roman" w:cs="Times New Roman"/>
          <w:i/>
          <w:iCs/>
          <w:kern w:val="0"/>
          <w:lang w:eastAsia="en-GB" w:bidi="ar-SA"/>
        </w:rPr>
        <w:t xml:space="preserve"> </w:t>
      </w:r>
      <w:hyperlink r:id="rId11" w:history="1">
        <w:r w:rsidR="00887CB1" w:rsidRPr="00122190">
          <w:rPr>
            <w:rStyle w:val="Hyperlink"/>
            <w:rFonts w:ascii="Times New Roman" w:eastAsia="Times New Roman" w:hAnsi="Times New Roman" w:cs="Times New Roman"/>
            <w:kern w:val="0"/>
            <w:lang w:eastAsia="en-GB" w:bidi="ar-SA"/>
          </w:rPr>
          <w:t>https://www.bbc.co.uk/news/uk-northern-ireland-67295669</w:t>
        </w:r>
      </w:hyperlink>
      <w:r w:rsidR="00887CB1">
        <w:rPr>
          <w:rFonts w:ascii="Times New Roman" w:eastAsia="Times New Roman" w:hAnsi="Times New Roman" w:cs="Times New Roman"/>
          <w:kern w:val="0"/>
          <w:lang w:eastAsia="en-GB" w:bidi="ar-SA"/>
        </w:rPr>
        <w:t xml:space="preserve"> [accessed 29th November 2023</w:t>
      </w:r>
      <w:r w:rsidR="00016C60">
        <w:rPr>
          <w:rFonts w:ascii="Times New Roman" w:eastAsia="Times New Roman" w:hAnsi="Times New Roman" w:cs="Times New Roman"/>
          <w:kern w:val="0"/>
          <w:lang w:eastAsia="en-GB" w:bidi="ar-SA"/>
        </w:rPr>
        <w:t>]</w:t>
      </w:r>
    </w:p>
    <w:p w14:paraId="6D57B963" w14:textId="6BB8A3DA" w:rsidR="00E119EA" w:rsidRDefault="00E119EA" w:rsidP="00C6366F">
      <w:pPr>
        <w:pStyle w:val="ListParagraph"/>
        <w:numPr>
          <w:ilvl w:val="0"/>
          <w:numId w:val="2"/>
        </w:numPr>
        <w:suppressAutoHyphens w:val="0"/>
        <w:rPr>
          <w:rFonts w:ascii="Times New Roman" w:eastAsia="Times New Roman" w:hAnsi="Times New Roman" w:cs="Times New Roman"/>
          <w:kern w:val="0"/>
          <w:lang w:eastAsia="en-GB" w:bidi="ar-SA"/>
        </w:rPr>
      </w:pPr>
      <w:r>
        <w:rPr>
          <w:rFonts w:ascii="Times New Roman" w:eastAsia="Times New Roman" w:hAnsi="Times New Roman" w:cs="Times New Roman"/>
          <w:kern w:val="0"/>
          <w:lang w:eastAsia="en-GB" w:bidi="ar-SA"/>
        </w:rPr>
        <w:t>Holst, G</w:t>
      </w:r>
      <w:r w:rsidR="00A87A5C">
        <w:rPr>
          <w:rFonts w:ascii="Times New Roman" w:eastAsia="Times New Roman" w:hAnsi="Times New Roman" w:cs="Times New Roman"/>
          <w:kern w:val="0"/>
          <w:lang w:eastAsia="en-GB" w:bidi="ar-SA"/>
        </w:rPr>
        <w:t xml:space="preserve">. </w:t>
      </w:r>
      <w:r w:rsidR="00A87A5C">
        <w:rPr>
          <w:rFonts w:ascii="Times New Roman" w:eastAsia="Times New Roman" w:hAnsi="Times New Roman" w:cs="Times New Roman"/>
          <w:i/>
          <w:iCs/>
          <w:kern w:val="0"/>
          <w:lang w:eastAsia="en-GB" w:bidi="ar-SA"/>
        </w:rPr>
        <w:t>The Planets: Jupiter, Bringer of Jollity</w:t>
      </w:r>
      <w:r w:rsidR="00A87A5C">
        <w:rPr>
          <w:rFonts w:ascii="Times New Roman" w:eastAsia="Times New Roman" w:hAnsi="Times New Roman" w:cs="Times New Roman"/>
          <w:kern w:val="0"/>
          <w:lang w:eastAsia="en-GB" w:bidi="ar-SA"/>
        </w:rPr>
        <w:t xml:space="preserve"> com</w:t>
      </w:r>
      <w:r w:rsidR="001F34E6">
        <w:rPr>
          <w:rFonts w:ascii="Times New Roman" w:eastAsia="Times New Roman" w:hAnsi="Times New Roman" w:cs="Times New Roman"/>
          <w:kern w:val="0"/>
          <w:lang w:eastAsia="en-GB" w:bidi="ar-SA"/>
        </w:rPr>
        <w:t>posed 1914-1917</w:t>
      </w:r>
    </w:p>
    <w:p w14:paraId="3546AED3" w14:textId="4580CE20" w:rsidR="00905EDC" w:rsidRDefault="006E18A4" w:rsidP="00C6366F">
      <w:pPr>
        <w:pStyle w:val="ListParagraph"/>
        <w:numPr>
          <w:ilvl w:val="0"/>
          <w:numId w:val="2"/>
        </w:numPr>
        <w:suppressAutoHyphens w:val="0"/>
        <w:rPr>
          <w:rFonts w:ascii="Times New Roman" w:eastAsia="Times New Roman" w:hAnsi="Times New Roman" w:cs="Times New Roman"/>
          <w:kern w:val="0"/>
          <w:lang w:eastAsia="en-GB" w:bidi="ar-SA"/>
        </w:rPr>
      </w:pPr>
      <w:r>
        <w:rPr>
          <w:rFonts w:ascii="Times New Roman" w:eastAsia="Times New Roman" w:hAnsi="Times New Roman" w:cs="Times New Roman"/>
          <w:kern w:val="0"/>
          <w:lang w:eastAsia="en-GB" w:bidi="ar-SA"/>
        </w:rPr>
        <w:t xml:space="preserve">Steele, R. </w:t>
      </w:r>
      <w:r w:rsidR="006F6624">
        <w:rPr>
          <w:rFonts w:ascii="Times New Roman" w:eastAsia="Times New Roman" w:hAnsi="Times New Roman" w:cs="Times New Roman"/>
          <w:kern w:val="0"/>
          <w:lang w:eastAsia="en-GB" w:bidi="ar-SA"/>
        </w:rPr>
        <w:t xml:space="preserve">&amp; D. W. Singer (1928) “The Emerald </w:t>
      </w:r>
      <w:r w:rsidR="0037159F">
        <w:rPr>
          <w:rFonts w:ascii="Times New Roman" w:eastAsia="Times New Roman" w:hAnsi="Times New Roman" w:cs="Times New Roman"/>
          <w:kern w:val="0"/>
          <w:lang w:eastAsia="en-GB" w:bidi="ar-SA"/>
        </w:rPr>
        <w:t xml:space="preserve">Table” </w:t>
      </w:r>
      <w:r w:rsidR="0037159F">
        <w:rPr>
          <w:rFonts w:ascii="Times New Roman" w:eastAsia="Times New Roman" w:hAnsi="Times New Roman" w:cs="Times New Roman"/>
          <w:i/>
          <w:iCs/>
          <w:kern w:val="0"/>
          <w:lang w:eastAsia="en-GB" w:bidi="ar-SA"/>
        </w:rPr>
        <w:t>Proceedings</w:t>
      </w:r>
      <w:r w:rsidR="006F6624">
        <w:rPr>
          <w:rFonts w:ascii="Times New Roman" w:eastAsia="Times New Roman" w:hAnsi="Times New Roman" w:cs="Times New Roman"/>
          <w:i/>
          <w:iCs/>
          <w:kern w:val="0"/>
          <w:lang w:eastAsia="en-GB" w:bidi="ar-SA"/>
        </w:rPr>
        <w:t xml:space="preserve"> of the Royal Society of Medicine</w:t>
      </w:r>
      <w:r w:rsidR="0037159F">
        <w:rPr>
          <w:rFonts w:ascii="Times New Roman" w:eastAsia="Times New Roman" w:hAnsi="Times New Roman" w:cs="Times New Roman"/>
          <w:kern w:val="0"/>
          <w:lang w:eastAsia="en-GB" w:bidi="ar-SA"/>
        </w:rPr>
        <w:t xml:space="preserve"> </w:t>
      </w:r>
    </w:p>
    <w:p w14:paraId="17254F90" w14:textId="77777777" w:rsidR="000C77DA" w:rsidRDefault="000C77DA" w:rsidP="000C77DA">
      <w:pPr>
        <w:suppressAutoHyphens w:val="0"/>
        <w:rPr>
          <w:rFonts w:ascii="Times New Roman" w:eastAsia="Times New Roman" w:hAnsi="Times New Roman" w:cs="Times New Roman"/>
          <w:kern w:val="0"/>
          <w:lang w:eastAsia="en-GB" w:bidi="ar-SA"/>
        </w:rPr>
      </w:pPr>
    </w:p>
    <w:p w14:paraId="0303CEA5" w14:textId="4F755820" w:rsidR="000C77DA" w:rsidRDefault="000C77DA" w:rsidP="000C77DA">
      <w:pPr>
        <w:suppressAutoHyphens w:val="0"/>
        <w:rPr>
          <w:rFonts w:ascii="Times New Roman" w:eastAsia="Times New Roman" w:hAnsi="Times New Roman" w:cs="Times New Roman"/>
          <w:b/>
          <w:bCs/>
          <w:kern w:val="0"/>
          <w:lang w:eastAsia="en-GB" w:bidi="ar-SA"/>
        </w:rPr>
      </w:pPr>
      <w:r>
        <w:rPr>
          <w:rFonts w:ascii="Times New Roman" w:eastAsia="Times New Roman" w:hAnsi="Times New Roman" w:cs="Times New Roman"/>
          <w:b/>
          <w:bCs/>
          <w:kern w:val="0"/>
          <w:lang w:eastAsia="en-GB" w:bidi="ar-SA"/>
        </w:rPr>
        <w:t>Image:</w:t>
      </w:r>
    </w:p>
    <w:p w14:paraId="4E6079B1" w14:textId="77777777" w:rsidR="009A5C17" w:rsidRDefault="009A5C17" w:rsidP="000C77DA">
      <w:pPr>
        <w:suppressAutoHyphens w:val="0"/>
        <w:rPr>
          <w:rFonts w:ascii="Times New Roman" w:eastAsia="Times New Roman" w:hAnsi="Times New Roman" w:cs="Times New Roman"/>
          <w:b/>
          <w:bCs/>
          <w:kern w:val="0"/>
          <w:lang w:eastAsia="en-GB" w:bidi="ar-SA"/>
        </w:rPr>
      </w:pPr>
    </w:p>
    <w:p w14:paraId="6AAC9C01" w14:textId="1728C2B1" w:rsidR="008A5E58" w:rsidRPr="0052139F" w:rsidRDefault="008A5E58" w:rsidP="008A5E58">
      <w:pPr>
        <w:ind w:firstLine="720"/>
        <w:rPr>
          <w:rFonts w:ascii="Times New Roman" w:hAnsi="Times New Roman" w:cs="Times New Roman"/>
        </w:rPr>
      </w:pPr>
      <w:r>
        <w:rPr>
          <w:rFonts w:ascii="Times New Roman" w:hAnsi="Times New Roman" w:cs="Times New Roman"/>
        </w:rPr>
        <w:t>The Mourning Moon, Downpatrick</w:t>
      </w:r>
      <w:r w:rsidR="00C453B5">
        <w:rPr>
          <w:rFonts w:ascii="Times New Roman" w:hAnsi="Times New Roman" w:cs="Times New Roman"/>
        </w:rPr>
        <w:t>, Co. Down,</w:t>
      </w:r>
      <w:r>
        <w:rPr>
          <w:rFonts w:ascii="Times New Roman" w:hAnsi="Times New Roman" w:cs="Times New Roman"/>
        </w:rPr>
        <w:t xml:space="preserve"> 27</w:t>
      </w:r>
      <w:r w:rsidRPr="000C77DA">
        <w:rPr>
          <w:rFonts w:ascii="Times New Roman" w:hAnsi="Times New Roman" w:cs="Times New Roman"/>
          <w:vertAlign w:val="superscript"/>
        </w:rPr>
        <w:t>th</w:t>
      </w:r>
      <w:r>
        <w:rPr>
          <w:rFonts w:ascii="Times New Roman" w:hAnsi="Times New Roman" w:cs="Times New Roman"/>
        </w:rPr>
        <w:t xml:space="preserve"> of November 2023</w:t>
      </w:r>
    </w:p>
    <w:p w14:paraId="5CAE00FD" w14:textId="7AE9B3FE" w:rsidR="009A5C17" w:rsidRPr="008A5E58" w:rsidRDefault="009A5C17" w:rsidP="000C77DA">
      <w:pPr>
        <w:suppressAutoHyphens w:val="0"/>
        <w:rPr>
          <w:rFonts w:ascii="Times New Roman" w:eastAsia="Times New Roman" w:hAnsi="Times New Roman" w:cs="Times New Roman"/>
          <w:kern w:val="0"/>
          <w:lang w:eastAsia="en-GB" w:bidi="ar-SA"/>
        </w:rPr>
      </w:pPr>
    </w:p>
    <w:p w14:paraId="27A45590" w14:textId="056582AA" w:rsidR="000C77DA" w:rsidRPr="009A5C17" w:rsidRDefault="000C77DA" w:rsidP="009A5C17">
      <w:pPr>
        <w:suppressAutoHyphens w:val="0"/>
        <w:rPr>
          <w:rFonts w:ascii="Times New Roman" w:eastAsia="Times New Roman" w:hAnsi="Times New Roman" w:cs="Times New Roman"/>
          <w:kern w:val="0"/>
          <w:lang w:eastAsia="en-GB" w:bidi="ar-SA"/>
        </w:rPr>
      </w:pPr>
    </w:p>
    <w:p w14:paraId="6EE1835B" w14:textId="77777777" w:rsidR="00B92391" w:rsidRDefault="00B92391" w:rsidP="00C6366F">
      <w:pPr>
        <w:pStyle w:val="ListParagraph"/>
        <w:rPr>
          <w:rFonts w:ascii="Times New Roman" w:hAnsi="Times New Roman" w:cs="Times New Roman"/>
        </w:rPr>
      </w:pPr>
    </w:p>
    <w:p w14:paraId="532DB97F" w14:textId="09AE6866" w:rsidR="00894226" w:rsidRDefault="00894226" w:rsidP="00C6366F">
      <w:pPr>
        <w:pStyle w:val="ListParagraph"/>
        <w:rPr>
          <w:rFonts w:ascii="Times New Roman" w:hAnsi="Times New Roman" w:cs="Times New Roman"/>
        </w:rPr>
      </w:pPr>
    </w:p>
    <w:sectPr w:rsidR="00894226" w:rsidSect="00A577F0">
      <w:head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DEAC" w14:textId="77777777" w:rsidR="003641EE" w:rsidRDefault="003641EE" w:rsidP="003641EE">
      <w:r>
        <w:separator/>
      </w:r>
    </w:p>
  </w:endnote>
  <w:endnote w:type="continuationSeparator" w:id="0">
    <w:p w14:paraId="56C4D6C5" w14:textId="77777777" w:rsidR="003641EE" w:rsidRDefault="003641EE" w:rsidP="00364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0BF96" w14:textId="77777777" w:rsidR="003641EE" w:rsidRDefault="003641EE" w:rsidP="003641EE">
      <w:r>
        <w:separator/>
      </w:r>
    </w:p>
  </w:footnote>
  <w:footnote w:type="continuationSeparator" w:id="0">
    <w:p w14:paraId="6AB0EDA4" w14:textId="77777777" w:rsidR="003641EE" w:rsidRDefault="003641EE" w:rsidP="003641EE">
      <w:r>
        <w:continuationSeparator/>
      </w:r>
    </w:p>
  </w:footnote>
  <w:footnote w:id="1">
    <w:p w14:paraId="01A6F5F0" w14:textId="7F96331A" w:rsidR="003641EE" w:rsidRDefault="003641EE">
      <w:pPr>
        <w:pStyle w:val="FootnoteText"/>
      </w:pPr>
      <w:r>
        <w:rPr>
          <w:rStyle w:val="FootnoteReference"/>
        </w:rPr>
        <w:footnoteRef/>
      </w:r>
      <w:r>
        <w:t xml:space="preserve"> </w:t>
      </w:r>
      <w:bookmarkStart w:id="12" w:name="_Hlk152171839"/>
      <w:r w:rsidR="0020639A">
        <w:t xml:space="preserve">Gogh, Vincent van, and Ronald de Leeuw. </w:t>
      </w:r>
      <w:r w:rsidR="0020639A" w:rsidRPr="00643FA3">
        <w:rPr>
          <w:i/>
          <w:iCs/>
        </w:rPr>
        <w:t xml:space="preserve">The Letters of Vincent </w:t>
      </w:r>
      <w:r w:rsidR="0020639A" w:rsidRPr="00DE5BDA">
        <w:rPr>
          <w:i/>
          <w:iCs/>
        </w:rPr>
        <w:t>Van Gogh</w:t>
      </w:r>
      <w:r w:rsidR="00DE5BDA">
        <w:t xml:space="preserve">, </w:t>
      </w:r>
      <w:r w:rsidR="0020639A" w:rsidRPr="00DE5BDA">
        <w:t>1997</w:t>
      </w:r>
      <w:r w:rsidR="0020639A">
        <w:t>, p.392.</w:t>
      </w:r>
      <w:bookmarkEnd w:id="12"/>
    </w:p>
  </w:footnote>
  <w:footnote w:id="2">
    <w:p w14:paraId="08351400" w14:textId="1D3CF96F" w:rsidR="00263200" w:rsidRPr="004C25EE" w:rsidRDefault="00263200">
      <w:pPr>
        <w:pStyle w:val="FootnoteText"/>
      </w:pPr>
      <w:r>
        <w:rPr>
          <w:rStyle w:val="FootnoteReference"/>
        </w:rPr>
        <w:footnoteRef/>
      </w:r>
      <w:r>
        <w:t xml:space="preserve"> </w:t>
      </w:r>
      <w:r w:rsidR="00D513B7">
        <w:t>D</w:t>
      </w:r>
      <w:r w:rsidR="008B09CE">
        <w:t xml:space="preserve">áithí </w:t>
      </w:r>
      <w:r w:rsidR="00932AE7">
        <w:t>Ó hÓgá</w:t>
      </w:r>
      <w:r w:rsidR="00643FA3">
        <w:t xml:space="preserve">in. </w:t>
      </w:r>
      <w:r w:rsidR="00643FA3">
        <w:rPr>
          <w:i/>
          <w:iCs/>
        </w:rPr>
        <w:t xml:space="preserve">Myth Legend and Romance: An Encyclopaedia </w:t>
      </w:r>
      <w:r w:rsidR="004C25EE">
        <w:rPr>
          <w:i/>
          <w:iCs/>
        </w:rPr>
        <w:t>of the Irish Folk Tradition</w:t>
      </w:r>
      <w:r w:rsidR="00DE5BDA">
        <w:t>, 1991,</w:t>
      </w:r>
      <w:r w:rsidR="001129EE">
        <w:t xml:space="preserve"> p. 402</w:t>
      </w:r>
    </w:p>
  </w:footnote>
  <w:footnote w:id="3">
    <w:p w14:paraId="31ED1B5D" w14:textId="64D8B236" w:rsidR="00C6366F" w:rsidRPr="00DB42CA" w:rsidRDefault="00C6366F" w:rsidP="00DB42CA">
      <w:pPr>
        <w:suppressAutoHyphens w:val="0"/>
        <w:rPr>
          <w:rFonts w:eastAsia="Times New Roman" w:cs="Liberation Serif"/>
          <w:kern w:val="0"/>
          <w:sz w:val="20"/>
          <w:szCs w:val="20"/>
          <w:lang w:eastAsia="en-GB" w:bidi="ar-SA"/>
        </w:rPr>
      </w:pPr>
      <w:r w:rsidRPr="002A2F0B">
        <w:rPr>
          <w:rStyle w:val="FootnoteReference"/>
          <w:rFonts w:ascii="Times New Roman" w:hAnsi="Times New Roman" w:cs="Times New Roman"/>
        </w:rPr>
        <w:footnoteRef/>
      </w:r>
      <w:r w:rsidR="0072465E" w:rsidRPr="002A2F0B">
        <w:rPr>
          <w:rFonts w:ascii="Times New Roman" w:hAnsi="Times New Roman" w:cs="Times New Roman"/>
        </w:rPr>
        <w:t xml:space="preserve"> </w:t>
      </w:r>
      <w:r w:rsidR="0072465E" w:rsidRPr="002A2F0B">
        <w:rPr>
          <w:rFonts w:eastAsia="Times New Roman" w:cs="Liberation Serif"/>
          <w:kern w:val="0"/>
          <w:sz w:val="20"/>
          <w:szCs w:val="20"/>
          <w:lang w:eastAsia="en-GB" w:bidi="ar-SA"/>
        </w:rPr>
        <w:t xml:space="preserve">Annie Finch, “Samhain.” </w:t>
      </w:r>
      <w:r w:rsidR="0072465E" w:rsidRPr="002A2F0B">
        <w:rPr>
          <w:rFonts w:eastAsia="Times New Roman" w:cs="Liberation Serif"/>
          <w:i/>
          <w:iCs/>
          <w:kern w:val="0"/>
          <w:sz w:val="20"/>
          <w:szCs w:val="20"/>
          <w:lang w:eastAsia="en-GB" w:bidi="ar-SA"/>
        </w:rPr>
        <w:t>The Kenyon Review</w:t>
      </w:r>
      <w:r w:rsidR="0072465E" w:rsidRPr="002A2F0B">
        <w:rPr>
          <w:rFonts w:eastAsia="Times New Roman" w:cs="Liberation Serif"/>
          <w:kern w:val="0"/>
          <w:sz w:val="20"/>
          <w:szCs w:val="20"/>
          <w:lang w:eastAsia="en-GB" w:bidi="ar-SA"/>
        </w:rPr>
        <w:t xml:space="preserve"> 18, no. 3/4 (1996) </w:t>
      </w:r>
      <w:r w:rsidR="00606E48" w:rsidRPr="002A2F0B">
        <w:rPr>
          <w:rFonts w:eastAsia="Times New Roman" w:cs="Liberation Serif"/>
          <w:kern w:val="0"/>
          <w:sz w:val="20"/>
          <w:szCs w:val="20"/>
          <w:lang w:eastAsia="en-GB" w:bidi="ar-SA"/>
        </w:rPr>
        <w:t>pp. 40-1</w:t>
      </w:r>
    </w:p>
  </w:footnote>
  <w:footnote w:id="4">
    <w:p w14:paraId="7954DE92" w14:textId="1B0CDB40" w:rsidR="00AA2925" w:rsidRDefault="00AA2925">
      <w:pPr>
        <w:pStyle w:val="FootnoteText"/>
      </w:pPr>
      <w:r w:rsidRPr="002A2F0B">
        <w:rPr>
          <w:rStyle w:val="FootnoteReference"/>
          <w:rFonts w:cs="Liberation Serif"/>
          <w:szCs w:val="20"/>
        </w:rPr>
        <w:footnoteRef/>
      </w:r>
      <w:r w:rsidRPr="002A2F0B">
        <w:rPr>
          <w:rFonts w:cs="Liberation Serif"/>
          <w:szCs w:val="20"/>
        </w:rPr>
        <w:t xml:space="preserve"> </w:t>
      </w:r>
      <w:r w:rsidR="002A2F0B" w:rsidRPr="002A2F0B">
        <w:rPr>
          <w:rFonts w:cs="Liberation Serif"/>
          <w:szCs w:val="20"/>
        </w:rPr>
        <w:t>Vaughan</w:t>
      </w:r>
      <w:r w:rsidR="002A2F0B">
        <w:t xml:space="preserve"> </w:t>
      </w:r>
      <w:r w:rsidR="0045592F">
        <w:t>Williams Memorial Library</w:t>
      </w:r>
      <w:r w:rsidR="00EC192B">
        <w:t>, Roud number 12897</w:t>
      </w:r>
    </w:p>
  </w:footnote>
  <w:footnote w:id="5">
    <w:p w14:paraId="5D5BE86D" w14:textId="510783A7" w:rsidR="009E7033" w:rsidRDefault="009E7033">
      <w:pPr>
        <w:pStyle w:val="FootnoteText"/>
      </w:pPr>
      <w:r>
        <w:rPr>
          <w:rStyle w:val="FootnoteReference"/>
        </w:rPr>
        <w:footnoteRef/>
      </w:r>
      <w:r>
        <w:t xml:space="preserve"> </w:t>
      </w:r>
      <w:r w:rsidR="00936CC2">
        <w:t xml:space="preserve">Ruth-heather Collins, </w:t>
      </w:r>
      <w:r w:rsidR="00936CC2" w:rsidRPr="00936CC2">
        <w:rPr>
          <w:i/>
          <w:iCs/>
        </w:rPr>
        <w:t>Sky Journal</w:t>
      </w:r>
      <w:r w:rsidR="00936CC2">
        <w:t xml:space="preserve"> </w:t>
      </w:r>
      <w:r w:rsidR="00BA4261">
        <w:t>Wednesday, 1</w:t>
      </w:r>
      <w:r w:rsidR="00BA4261" w:rsidRPr="00BA4261">
        <w:rPr>
          <w:vertAlign w:val="superscript"/>
        </w:rPr>
        <w:t>st</w:t>
      </w:r>
      <w:r w:rsidR="00BA4261">
        <w:t xml:space="preserve"> of </w:t>
      </w:r>
      <w:r w:rsidR="00936CC2">
        <w:t>November 2023.</w:t>
      </w:r>
    </w:p>
  </w:footnote>
  <w:footnote w:id="6">
    <w:p w14:paraId="04DA682C" w14:textId="4CB6B726" w:rsidR="003F09A0" w:rsidRPr="00770CCA" w:rsidRDefault="003F09A0">
      <w:pPr>
        <w:pStyle w:val="FootnoteText"/>
      </w:pPr>
      <w:r>
        <w:rPr>
          <w:rStyle w:val="FootnoteReference"/>
        </w:rPr>
        <w:footnoteRef/>
      </w:r>
      <w:r>
        <w:t xml:space="preserve"> </w:t>
      </w:r>
      <w:r w:rsidR="00FC64F6">
        <w:t>BBC</w:t>
      </w:r>
      <w:r w:rsidR="00770CCA">
        <w:t xml:space="preserve"> </w:t>
      </w:r>
      <w:r w:rsidR="00185E57">
        <w:t xml:space="preserve">NI, </w:t>
      </w:r>
      <w:r w:rsidR="00185E57">
        <w:rPr>
          <w:i/>
          <w:iCs/>
        </w:rPr>
        <w:t>Downpatrick Flooding has Ripped the Heart Out of Town</w:t>
      </w:r>
      <w:r w:rsidR="00770CCA">
        <w:t>, 2</w:t>
      </w:r>
      <w:r w:rsidR="00770CCA" w:rsidRPr="00770CCA">
        <w:rPr>
          <w:vertAlign w:val="superscript"/>
        </w:rPr>
        <w:t>nd</w:t>
      </w:r>
      <w:r w:rsidR="00770CCA">
        <w:t xml:space="preserve"> of November 2023</w:t>
      </w:r>
    </w:p>
  </w:footnote>
  <w:footnote w:id="7">
    <w:p w14:paraId="4DA0DBFD" w14:textId="7F00D646" w:rsidR="008938A9" w:rsidRPr="004C537E" w:rsidRDefault="008938A9">
      <w:pPr>
        <w:pStyle w:val="FootnoteText"/>
      </w:pPr>
      <w:r>
        <w:rPr>
          <w:rStyle w:val="FootnoteReference"/>
        </w:rPr>
        <w:footnoteRef/>
      </w:r>
      <w:r>
        <w:t xml:space="preserve"> </w:t>
      </w:r>
      <w:r w:rsidR="0037048B">
        <w:t>Gustav Holst</w:t>
      </w:r>
      <w:r w:rsidR="004C537E">
        <w:t xml:space="preserve">, </w:t>
      </w:r>
      <w:r w:rsidR="004C537E">
        <w:rPr>
          <w:i/>
          <w:iCs/>
        </w:rPr>
        <w:t>The Planets: Jupiter, Bringer of Jollity</w:t>
      </w:r>
      <w:r w:rsidR="00E119EA">
        <w:t xml:space="preserve"> composed 1914-1917</w:t>
      </w:r>
    </w:p>
  </w:footnote>
  <w:footnote w:id="8">
    <w:p w14:paraId="6A2E56E0" w14:textId="5B0EC3C0" w:rsidR="00434BE5" w:rsidRDefault="00434BE5">
      <w:pPr>
        <w:pStyle w:val="FootnoteText"/>
      </w:pPr>
      <w:r>
        <w:rPr>
          <w:rStyle w:val="FootnoteReference"/>
        </w:rPr>
        <w:footnoteRef/>
      </w:r>
      <w:r>
        <w:t xml:space="preserve"> </w:t>
      </w:r>
      <w:r w:rsidR="009A4422">
        <w:t xml:space="preserve">Ruth-heather Collins, </w:t>
      </w:r>
      <w:r w:rsidR="009A4422" w:rsidRPr="00936CC2">
        <w:rPr>
          <w:i/>
          <w:iCs/>
        </w:rPr>
        <w:t>Sky Journal</w:t>
      </w:r>
      <w:r w:rsidR="009A4422">
        <w:t xml:space="preserve"> Wednesday, </w:t>
      </w:r>
      <w:r w:rsidR="001476F2">
        <w:t>14</w:t>
      </w:r>
      <w:r w:rsidR="001476F2" w:rsidRPr="001476F2">
        <w:rPr>
          <w:vertAlign w:val="superscript"/>
        </w:rPr>
        <w:t>th</w:t>
      </w:r>
      <w:r w:rsidR="001476F2">
        <w:t xml:space="preserve"> </w:t>
      </w:r>
      <w:r w:rsidR="009A4422">
        <w:t>of November 2023.</w:t>
      </w:r>
    </w:p>
  </w:footnote>
  <w:footnote w:id="9">
    <w:p w14:paraId="1D9D44FB" w14:textId="59F701D3" w:rsidR="00ED29BB" w:rsidRPr="00901202" w:rsidRDefault="00ED29BB">
      <w:pPr>
        <w:pStyle w:val="FootnoteText"/>
        <w:rPr>
          <w:i/>
          <w:iCs/>
        </w:rPr>
      </w:pPr>
      <w:r>
        <w:rPr>
          <w:rStyle w:val="FootnoteReference"/>
        </w:rPr>
        <w:footnoteRef/>
      </w:r>
      <w:r>
        <w:t xml:space="preserve"> </w:t>
      </w:r>
      <w:r w:rsidR="004C5AC9">
        <w:t xml:space="preserve">Robert </w:t>
      </w:r>
      <w:r w:rsidR="00894226">
        <w:t xml:space="preserve">Steele and </w:t>
      </w:r>
      <w:r w:rsidR="004C5AC9">
        <w:t xml:space="preserve">Dorothea Waley </w:t>
      </w:r>
      <w:r w:rsidR="00894226">
        <w:t xml:space="preserve">Singer </w:t>
      </w:r>
      <w:r w:rsidR="004C5AC9">
        <w:t>1928</w:t>
      </w:r>
      <w:r w:rsidR="006F2515">
        <w:t xml:space="preserve"> </w:t>
      </w:r>
      <w:r w:rsidR="00901202">
        <w:t xml:space="preserve">p. 42/486 (English), p. 48/492 (Latin) </w:t>
      </w:r>
      <w:r w:rsidR="00901202">
        <w:rPr>
          <w:i/>
          <w:iCs/>
        </w:rPr>
        <w:t>The Emerald Tablet</w:t>
      </w:r>
    </w:p>
  </w:footnote>
  <w:footnote w:id="10">
    <w:p w14:paraId="62816A7B" w14:textId="6839A01A" w:rsidR="00DB42CA" w:rsidRDefault="00DB42CA">
      <w:pPr>
        <w:pStyle w:val="FootnoteText"/>
      </w:pPr>
      <w:r>
        <w:rPr>
          <w:rStyle w:val="FootnoteReference"/>
        </w:rPr>
        <w:footnoteRef/>
      </w:r>
      <w:r>
        <w:t xml:space="preserve"> </w:t>
      </w:r>
      <w:r>
        <w:t xml:space="preserve">Gogh, Vincent van, and Ronald de Leeuw. </w:t>
      </w:r>
      <w:r w:rsidRPr="00643FA3">
        <w:rPr>
          <w:i/>
          <w:iCs/>
        </w:rPr>
        <w:t xml:space="preserve">The Letters of Vincent </w:t>
      </w:r>
      <w:r w:rsidRPr="00DE5BDA">
        <w:rPr>
          <w:i/>
          <w:iCs/>
        </w:rPr>
        <w:t>Van Gogh</w:t>
      </w:r>
      <w:r>
        <w:t xml:space="preserve">, </w:t>
      </w:r>
      <w:r w:rsidRPr="00DE5BDA">
        <w:t>1997</w:t>
      </w:r>
      <w:r>
        <w:t>, p.392.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805982623"/>
      <w:docPartObj>
        <w:docPartGallery w:val="Page Numbers (Top of Page)"/>
        <w:docPartUnique/>
      </w:docPartObj>
    </w:sdtPr>
    <w:sdtEndPr>
      <w:rPr>
        <w:b/>
        <w:bCs/>
        <w:noProof/>
        <w:color w:val="auto"/>
        <w:spacing w:val="0"/>
      </w:rPr>
    </w:sdtEndPr>
    <w:sdtContent>
      <w:p w14:paraId="53FC796D" w14:textId="4A7F7DAF" w:rsidR="00A577F0" w:rsidRDefault="00A577F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2203AD6" w14:textId="1E2448B0" w:rsidR="000F5239" w:rsidRDefault="00F96161">
    <w:pPr>
      <w:pStyle w:val="Header"/>
    </w:pPr>
    <w:r>
      <w:t>Ruth</w:t>
    </w:r>
    <w:r w:rsidR="00BA5503">
      <w:t>-heather Collins 2237968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E4211"/>
    <w:multiLevelType w:val="multilevel"/>
    <w:tmpl w:val="8F624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C93EAC"/>
    <w:multiLevelType w:val="hybridMultilevel"/>
    <w:tmpl w:val="17DC9F62"/>
    <w:lvl w:ilvl="0" w:tplc="89D4232E">
      <w:start w:val="1"/>
      <w:numFmt w:val="decimal"/>
      <w:lvlText w:val="%1."/>
      <w:lvlJc w:val="left"/>
      <w:pPr>
        <w:ind w:left="720" w:hanging="360"/>
      </w:pPr>
      <w:rPr>
        <w:rFonts w:ascii="Liberation Serif" w:hAnsi="Liberation Serif" w:cs="Lucida San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657170"/>
    <w:multiLevelType w:val="multilevel"/>
    <w:tmpl w:val="4036AC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8218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2691375">
    <w:abstractNumId w:val="1"/>
  </w:num>
  <w:num w:numId="3" w16cid:durableId="362095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D12"/>
    <w:rsid w:val="00016C60"/>
    <w:rsid w:val="00021A67"/>
    <w:rsid w:val="000301B5"/>
    <w:rsid w:val="0003115C"/>
    <w:rsid w:val="00036335"/>
    <w:rsid w:val="0003642C"/>
    <w:rsid w:val="000371B4"/>
    <w:rsid w:val="000404DD"/>
    <w:rsid w:val="000409AD"/>
    <w:rsid w:val="00045452"/>
    <w:rsid w:val="00066D5A"/>
    <w:rsid w:val="00074E68"/>
    <w:rsid w:val="000C77DA"/>
    <w:rsid w:val="000D038C"/>
    <w:rsid w:val="000D1DFD"/>
    <w:rsid w:val="000D28BF"/>
    <w:rsid w:val="000D6EB8"/>
    <w:rsid w:val="000E4D06"/>
    <w:rsid w:val="000F1474"/>
    <w:rsid w:val="000F27CE"/>
    <w:rsid w:val="000F5239"/>
    <w:rsid w:val="000F5EEA"/>
    <w:rsid w:val="00107078"/>
    <w:rsid w:val="001072D3"/>
    <w:rsid w:val="001129EE"/>
    <w:rsid w:val="00113F9B"/>
    <w:rsid w:val="001169BB"/>
    <w:rsid w:val="00120939"/>
    <w:rsid w:val="001264B0"/>
    <w:rsid w:val="00131839"/>
    <w:rsid w:val="00131957"/>
    <w:rsid w:val="00135B47"/>
    <w:rsid w:val="00136C7D"/>
    <w:rsid w:val="0014177C"/>
    <w:rsid w:val="001424A2"/>
    <w:rsid w:val="001476F2"/>
    <w:rsid w:val="001542D5"/>
    <w:rsid w:val="00155EC3"/>
    <w:rsid w:val="00157F6E"/>
    <w:rsid w:val="001736CC"/>
    <w:rsid w:val="00174FFC"/>
    <w:rsid w:val="00175940"/>
    <w:rsid w:val="0018156A"/>
    <w:rsid w:val="0018240E"/>
    <w:rsid w:val="001828C1"/>
    <w:rsid w:val="00185E57"/>
    <w:rsid w:val="00195D12"/>
    <w:rsid w:val="001966C5"/>
    <w:rsid w:val="001C57A7"/>
    <w:rsid w:val="001E56FE"/>
    <w:rsid w:val="001E67DA"/>
    <w:rsid w:val="001F03D5"/>
    <w:rsid w:val="001F20C6"/>
    <w:rsid w:val="001F34E6"/>
    <w:rsid w:val="00205BCA"/>
    <w:rsid w:val="0020639A"/>
    <w:rsid w:val="00206870"/>
    <w:rsid w:val="00217744"/>
    <w:rsid w:val="00217B82"/>
    <w:rsid w:val="002309D6"/>
    <w:rsid w:val="00241759"/>
    <w:rsid w:val="00244CE9"/>
    <w:rsid w:val="00245FDA"/>
    <w:rsid w:val="00246C1E"/>
    <w:rsid w:val="00247A6C"/>
    <w:rsid w:val="00256685"/>
    <w:rsid w:val="00257ACB"/>
    <w:rsid w:val="00263200"/>
    <w:rsid w:val="0026762D"/>
    <w:rsid w:val="0027101E"/>
    <w:rsid w:val="00276A84"/>
    <w:rsid w:val="00287F02"/>
    <w:rsid w:val="002A24B4"/>
    <w:rsid w:val="002A2F0B"/>
    <w:rsid w:val="002A44F8"/>
    <w:rsid w:val="002A6232"/>
    <w:rsid w:val="002C0F7A"/>
    <w:rsid w:val="002C2CC7"/>
    <w:rsid w:val="002C3534"/>
    <w:rsid w:val="002C4C38"/>
    <w:rsid w:val="002D1AEA"/>
    <w:rsid w:val="002D5391"/>
    <w:rsid w:val="002D559D"/>
    <w:rsid w:val="002E13BE"/>
    <w:rsid w:val="002E6DE2"/>
    <w:rsid w:val="003041C9"/>
    <w:rsid w:val="00314372"/>
    <w:rsid w:val="003150EC"/>
    <w:rsid w:val="0031652C"/>
    <w:rsid w:val="00322116"/>
    <w:rsid w:val="003234D0"/>
    <w:rsid w:val="00331F8C"/>
    <w:rsid w:val="003344B7"/>
    <w:rsid w:val="003347A5"/>
    <w:rsid w:val="00337186"/>
    <w:rsid w:val="003374E8"/>
    <w:rsid w:val="0034319F"/>
    <w:rsid w:val="003561CE"/>
    <w:rsid w:val="003641EE"/>
    <w:rsid w:val="00364B8B"/>
    <w:rsid w:val="00367B26"/>
    <w:rsid w:val="0037048B"/>
    <w:rsid w:val="0037159F"/>
    <w:rsid w:val="003717DD"/>
    <w:rsid w:val="00374622"/>
    <w:rsid w:val="00386D33"/>
    <w:rsid w:val="003877A4"/>
    <w:rsid w:val="003974D1"/>
    <w:rsid w:val="003A0B62"/>
    <w:rsid w:val="003A29EE"/>
    <w:rsid w:val="003B0F6E"/>
    <w:rsid w:val="003B207E"/>
    <w:rsid w:val="003C3C88"/>
    <w:rsid w:val="003C4B0B"/>
    <w:rsid w:val="003D2E0B"/>
    <w:rsid w:val="003D7731"/>
    <w:rsid w:val="003E2BBD"/>
    <w:rsid w:val="003F09A0"/>
    <w:rsid w:val="003F27A4"/>
    <w:rsid w:val="003F4BDD"/>
    <w:rsid w:val="00401DA9"/>
    <w:rsid w:val="00405955"/>
    <w:rsid w:val="00410B2E"/>
    <w:rsid w:val="004126A9"/>
    <w:rsid w:val="00413C2B"/>
    <w:rsid w:val="00420D43"/>
    <w:rsid w:val="00427172"/>
    <w:rsid w:val="00434BE5"/>
    <w:rsid w:val="00441832"/>
    <w:rsid w:val="004450A6"/>
    <w:rsid w:val="00450EFC"/>
    <w:rsid w:val="0045592F"/>
    <w:rsid w:val="00455CEE"/>
    <w:rsid w:val="0045745C"/>
    <w:rsid w:val="004648AC"/>
    <w:rsid w:val="00465E79"/>
    <w:rsid w:val="00480041"/>
    <w:rsid w:val="00482DCD"/>
    <w:rsid w:val="0048753D"/>
    <w:rsid w:val="0049142A"/>
    <w:rsid w:val="00493147"/>
    <w:rsid w:val="004A0579"/>
    <w:rsid w:val="004A62F8"/>
    <w:rsid w:val="004B1E35"/>
    <w:rsid w:val="004C0C6C"/>
    <w:rsid w:val="004C0F88"/>
    <w:rsid w:val="004C25EE"/>
    <w:rsid w:val="004C365B"/>
    <w:rsid w:val="004C4736"/>
    <w:rsid w:val="004C537E"/>
    <w:rsid w:val="004C5AC9"/>
    <w:rsid w:val="004D3E00"/>
    <w:rsid w:val="004D7BFF"/>
    <w:rsid w:val="004E2B98"/>
    <w:rsid w:val="00500E34"/>
    <w:rsid w:val="00501339"/>
    <w:rsid w:val="00511544"/>
    <w:rsid w:val="005134C4"/>
    <w:rsid w:val="0052139F"/>
    <w:rsid w:val="00526590"/>
    <w:rsid w:val="005270F5"/>
    <w:rsid w:val="005313F4"/>
    <w:rsid w:val="00556CED"/>
    <w:rsid w:val="005605D5"/>
    <w:rsid w:val="00570D08"/>
    <w:rsid w:val="005717FF"/>
    <w:rsid w:val="005736A0"/>
    <w:rsid w:val="00573F0B"/>
    <w:rsid w:val="00575D9A"/>
    <w:rsid w:val="005761E5"/>
    <w:rsid w:val="00590C5F"/>
    <w:rsid w:val="005A1EC6"/>
    <w:rsid w:val="005A2732"/>
    <w:rsid w:val="005A4834"/>
    <w:rsid w:val="005B325B"/>
    <w:rsid w:val="005B36A8"/>
    <w:rsid w:val="005B5DD8"/>
    <w:rsid w:val="005C2E33"/>
    <w:rsid w:val="005D0037"/>
    <w:rsid w:val="005D1B97"/>
    <w:rsid w:val="005D1C88"/>
    <w:rsid w:val="005D2BEA"/>
    <w:rsid w:val="005E59B7"/>
    <w:rsid w:val="005E6743"/>
    <w:rsid w:val="005E7DB6"/>
    <w:rsid w:val="005F3C19"/>
    <w:rsid w:val="005F5BE5"/>
    <w:rsid w:val="005F6BF2"/>
    <w:rsid w:val="00602AA4"/>
    <w:rsid w:val="00606E48"/>
    <w:rsid w:val="0061374E"/>
    <w:rsid w:val="006219C6"/>
    <w:rsid w:val="006252B9"/>
    <w:rsid w:val="00631AD8"/>
    <w:rsid w:val="00643FA3"/>
    <w:rsid w:val="0065076F"/>
    <w:rsid w:val="00651AF0"/>
    <w:rsid w:val="006550F0"/>
    <w:rsid w:val="006625B6"/>
    <w:rsid w:val="006770D6"/>
    <w:rsid w:val="0069294F"/>
    <w:rsid w:val="006975D3"/>
    <w:rsid w:val="006A14A4"/>
    <w:rsid w:val="006A19D9"/>
    <w:rsid w:val="006B3C8C"/>
    <w:rsid w:val="006B71E1"/>
    <w:rsid w:val="006C0CE8"/>
    <w:rsid w:val="006C1E1D"/>
    <w:rsid w:val="006C2C5F"/>
    <w:rsid w:val="006C521D"/>
    <w:rsid w:val="006C6C23"/>
    <w:rsid w:val="006D11D9"/>
    <w:rsid w:val="006D42C3"/>
    <w:rsid w:val="006E18A4"/>
    <w:rsid w:val="006F2515"/>
    <w:rsid w:val="006F3EB1"/>
    <w:rsid w:val="006F6624"/>
    <w:rsid w:val="00717711"/>
    <w:rsid w:val="007224D2"/>
    <w:rsid w:val="0072465E"/>
    <w:rsid w:val="00724914"/>
    <w:rsid w:val="007336DB"/>
    <w:rsid w:val="00755164"/>
    <w:rsid w:val="00770CCA"/>
    <w:rsid w:val="007740B8"/>
    <w:rsid w:val="00776D2C"/>
    <w:rsid w:val="00780100"/>
    <w:rsid w:val="007804BC"/>
    <w:rsid w:val="007A0AFF"/>
    <w:rsid w:val="007B2F72"/>
    <w:rsid w:val="007D04B8"/>
    <w:rsid w:val="007D49A4"/>
    <w:rsid w:val="007E07B4"/>
    <w:rsid w:val="007E11B6"/>
    <w:rsid w:val="007F2C2B"/>
    <w:rsid w:val="007F30A4"/>
    <w:rsid w:val="007F5262"/>
    <w:rsid w:val="007F6C9A"/>
    <w:rsid w:val="008111AA"/>
    <w:rsid w:val="008161F3"/>
    <w:rsid w:val="008173E3"/>
    <w:rsid w:val="008173F7"/>
    <w:rsid w:val="00826F6A"/>
    <w:rsid w:val="00843888"/>
    <w:rsid w:val="008518B6"/>
    <w:rsid w:val="00875005"/>
    <w:rsid w:val="008837C7"/>
    <w:rsid w:val="00887CB1"/>
    <w:rsid w:val="008938A9"/>
    <w:rsid w:val="00894226"/>
    <w:rsid w:val="00895572"/>
    <w:rsid w:val="008A000C"/>
    <w:rsid w:val="008A1764"/>
    <w:rsid w:val="008A5E58"/>
    <w:rsid w:val="008B09CE"/>
    <w:rsid w:val="008C2440"/>
    <w:rsid w:val="008D05C0"/>
    <w:rsid w:val="008D5AFA"/>
    <w:rsid w:val="008F64B6"/>
    <w:rsid w:val="00901202"/>
    <w:rsid w:val="0090393E"/>
    <w:rsid w:val="00905EDC"/>
    <w:rsid w:val="0091431B"/>
    <w:rsid w:val="0092570D"/>
    <w:rsid w:val="0092581F"/>
    <w:rsid w:val="00925F10"/>
    <w:rsid w:val="009273DD"/>
    <w:rsid w:val="00932756"/>
    <w:rsid w:val="00932AE7"/>
    <w:rsid w:val="00935670"/>
    <w:rsid w:val="00936CC2"/>
    <w:rsid w:val="009374E0"/>
    <w:rsid w:val="00941767"/>
    <w:rsid w:val="00941FDB"/>
    <w:rsid w:val="00942140"/>
    <w:rsid w:val="00944834"/>
    <w:rsid w:val="009459B7"/>
    <w:rsid w:val="00952934"/>
    <w:rsid w:val="00956975"/>
    <w:rsid w:val="00957985"/>
    <w:rsid w:val="009737A8"/>
    <w:rsid w:val="009821ED"/>
    <w:rsid w:val="00984A71"/>
    <w:rsid w:val="00991276"/>
    <w:rsid w:val="00991E31"/>
    <w:rsid w:val="00992AB1"/>
    <w:rsid w:val="0099631A"/>
    <w:rsid w:val="009A2819"/>
    <w:rsid w:val="009A318D"/>
    <w:rsid w:val="009A4422"/>
    <w:rsid w:val="009A53FA"/>
    <w:rsid w:val="009A5C17"/>
    <w:rsid w:val="009A622A"/>
    <w:rsid w:val="009A6ADD"/>
    <w:rsid w:val="009B33AB"/>
    <w:rsid w:val="009C25E4"/>
    <w:rsid w:val="009C49DB"/>
    <w:rsid w:val="009D1C72"/>
    <w:rsid w:val="009D3D8B"/>
    <w:rsid w:val="009E37AA"/>
    <w:rsid w:val="009E7033"/>
    <w:rsid w:val="00A01B63"/>
    <w:rsid w:val="00A058A0"/>
    <w:rsid w:val="00A21F6F"/>
    <w:rsid w:val="00A22955"/>
    <w:rsid w:val="00A22BA8"/>
    <w:rsid w:val="00A24714"/>
    <w:rsid w:val="00A30BB3"/>
    <w:rsid w:val="00A3601C"/>
    <w:rsid w:val="00A40ABE"/>
    <w:rsid w:val="00A430B5"/>
    <w:rsid w:val="00A50083"/>
    <w:rsid w:val="00A502DF"/>
    <w:rsid w:val="00A5189E"/>
    <w:rsid w:val="00A52075"/>
    <w:rsid w:val="00A56E6F"/>
    <w:rsid w:val="00A577F0"/>
    <w:rsid w:val="00A70E50"/>
    <w:rsid w:val="00A7244C"/>
    <w:rsid w:val="00A8438E"/>
    <w:rsid w:val="00A844F8"/>
    <w:rsid w:val="00A87A5C"/>
    <w:rsid w:val="00AA1939"/>
    <w:rsid w:val="00AA2925"/>
    <w:rsid w:val="00AA66E8"/>
    <w:rsid w:val="00AB078D"/>
    <w:rsid w:val="00AB0AF0"/>
    <w:rsid w:val="00AB3C8D"/>
    <w:rsid w:val="00AB51AD"/>
    <w:rsid w:val="00AC2068"/>
    <w:rsid w:val="00AC318D"/>
    <w:rsid w:val="00AD360F"/>
    <w:rsid w:val="00AE23ED"/>
    <w:rsid w:val="00AE30C3"/>
    <w:rsid w:val="00AE3A30"/>
    <w:rsid w:val="00AE5B54"/>
    <w:rsid w:val="00AF3DDD"/>
    <w:rsid w:val="00AF446D"/>
    <w:rsid w:val="00B003ED"/>
    <w:rsid w:val="00B0704F"/>
    <w:rsid w:val="00B219E6"/>
    <w:rsid w:val="00B2737D"/>
    <w:rsid w:val="00B5460C"/>
    <w:rsid w:val="00B63335"/>
    <w:rsid w:val="00B70169"/>
    <w:rsid w:val="00B70A6F"/>
    <w:rsid w:val="00B71DBF"/>
    <w:rsid w:val="00B7714B"/>
    <w:rsid w:val="00B92391"/>
    <w:rsid w:val="00B94150"/>
    <w:rsid w:val="00BA4261"/>
    <w:rsid w:val="00BA5503"/>
    <w:rsid w:val="00BA7E30"/>
    <w:rsid w:val="00BB5C6C"/>
    <w:rsid w:val="00BC3898"/>
    <w:rsid w:val="00BC6993"/>
    <w:rsid w:val="00BD2829"/>
    <w:rsid w:val="00BE3D8C"/>
    <w:rsid w:val="00BF15FC"/>
    <w:rsid w:val="00BF4A23"/>
    <w:rsid w:val="00C14555"/>
    <w:rsid w:val="00C21976"/>
    <w:rsid w:val="00C26930"/>
    <w:rsid w:val="00C31AC3"/>
    <w:rsid w:val="00C44D26"/>
    <w:rsid w:val="00C453B5"/>
    <w:rsid w:val="00C456B3"/>
    <w:rsid w:val="00C46772"/>
    <w:rsid w:val="00C52BBB"/>
    <w:rsid w:val="00C57378"/>
    <w:rsid w:val="00C6366F"/>
    <w:rsid w:val="00C70B9D"/>
    <w:rsid w:val="00C73385"/>
    <w:rsid w:val="00C757D5"/>
    <w:rsid w:val="00C80A5C"/>
    <w:rsid w:val="00C80E1B"/>
    <w:rsid w:val="00C841AD"/>
    <w:rsid w:val="00C9046D"/>
    <w:rsid w:val="00C96F97"/>
    <w:rsid w:val="00CB2165"/>
    <w:rsid w:val="00CC29F2"/>
    <w:rsid w:val="00CC5384"/>
    <w:rsid w:val="00CD3EF9"/>
    <w:rsid w:val="00CD615A"/>
    <w:rsid w:val="00CE49A7"/>
    <w:rsid w:val="00CF3F62"/>
    <w:rsid w:val="00CF6407"/>
    <w:rsid w:val="00D04B5A"/>
    <w:rsid w:val="00D17672"/>
    <w:rsid w:val="00D224E4"/>
    <w:rsid w:val="00D3034C"/>
    <w:rsid w:val="00D32AC0"/>
    <w:rsid w:val="00D33519"/>
    <w:rsid w:val="00D44A79"/>
    <w:rsid w:val="00D513B7"/>
    <w:rsid w:val="00D706B9"/>
    <w:rsid w:val="00D7171A"/>
    <w:rsid w:val="00D743A9"/>
    <w:rsid w:val="00D83E21"/>
    <w:rsid w:val="00D84D5E"/>
    <w:rsid w:val="00D859A8"/>
    <w:rsid w:val="00D93440"/>
    <w:rsid w:val="00D96405"/>
    <w:rsid w:val="00DA3C4F"/>
    <w:rsid w:val="00DA3E1F"/>
    <w:rsid w:val="00DB42CA"/>
    <w:rsid w:val="00DB6C1A"/>
    <w:rsid w:val="00DB6CF0"/>
    <w:rsid w:val="00DD4A95"/>
    <w:rsid w:val="00DD6A4C"/>
    <w:rsid w:val="00DE36BE"/>
    <w:rsid w:val="00DE5BDA"/>
    <w:rsid w:val="00E01D5C"/>
    <w:rsid w:val="00E032FF"/>
    <w:rsid w:val="00E06752"/>
    <w:rsid w:val="00E077C0"/>
    <w:rsid w:val="00E119EA"/>
    <w:rsid w:val="00E13ED0"/>
    <w:rsid w:val="00E14E6F"/>
    <w:rsid w:val="00E2500E"/>
    <w:rsid w:val="00E411F7"/>
    <w:rsid w:val="00E43042"/>
    <w:rsid w:val="00E60B8C"/>
    <w:rsid w:val="00E642C0"/>
    <w:rsid w:val="00E66B0A"/>
    <w:rsid w:val="00E704C8"/>
    <w:rsid w:val="00E8177C"/>
    <w:rsid w:val="00E8787E"/>
    <w:rsid w:val="00E903B9"/>
    <w:rsid w:val="00E9155D"/>
    <w:rsid w:val="00EA12F0"/>
    <w:rsid w:val="00EA5D75"/>
    <w:rsid w:val="00EB71C9"/>
    <w:rsid w:val="00EC192B"/>
    <w:rsid w:val="00ED24E9"/>
    <w:rsid w:val="00ED29BB"/>
    <w:rsid w:val="00ED371A"/>
    <w:rsid w:val="00ED42A8"/>
    <w:rsid w:val="00EE1B55"/>
    <w:rsid w:val="00EE3EFE"/>
    <w:rsid w:val="00EF081E"/>
    <w:rsid w:val="00EF7527"/>
    <w:rsid w:val="00F02251"/>
    <w:rsid w:val="00F2635B"/>
    <w:rsid w:val="00F3533A"/>
    <w:rsid w:val="00F415D0"/>
    <w:rsid w:val="00F503EB"/>
    <w:rsid w:val="00F50636"/>
    <w:rsid w:val="00F50F42"/>
    <w:rsid w:val="00F60C45"/>
    <w:rsid w:val="00F610ED"/>
    <w:rsid w:val="00F75970"/>
    <w:rsid w:val="00F86A9F"/>
    <w:rsid w:val="00F8704E"/>
    <w:rsid w:val="00F870B3"/>
    <w:rsid w:val="00F95A79"/>
    <w:rsid w:val="00F96161"/>
    <w:rsid w:val="00FA5606"/>
    <w:rsid w:val="00FB4019"/>
    <w:rsid w:val="00FB6B59"/>
    <w:rsid w:val="00FC1024"/>
    <w:rsid w:val="00FC4432"/>
    <w:rsid w:val="00FC64F6"/>
    <w:rsid w:val="00FC65C7"/>
    <w:rsid w:val="00FD5D95"/>
    <w:rsid w:val="00FF0A53"/>
    <w:rsid w:val="00FF4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7674D"/>
  <w15:chartTrackingRefBased/>
  <w15:docId w15:val="{9172FE99-22CC-47E6-BD03-935B81EBB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BF"/>
    <w:pPr>
      <w:suppressAutoHyphens/>
      <w:spacing w:after="0" w:line="240" w:lineRule="auto"/>
    </w:pPr>
    <w:rPr>
      <w:rFonts w:ascii="Liberation Serif" w:eastAsia="NSimSun" w:hAnsi="Liberation Serif" w:cs="Lucida Sans"/>
      <w:sz w:val="24"/>
      <w:szCs w:val="24"/>
      <w:lang w:eastAsia="zh-CN" w:bidi="hi-IN"/>
      <w14:ligatures w14:val="none"/>
    </w:rPr>
  </w:style>
  <w:style w:type="paragraph" w:styleId="Heading3">
    <w:name w:val="heading 3"/>
    <w:basedOn w:val="Normal"/>
    <w:next w:val="BodyText"/>
    <w:link w:val="Heading3Char"/>
    <w:uiPriority w:val="9"/>
    <w:semiHidden/>
    <w:unhideWhenUsed/>
    <w:qFormat/>
    <w:rsid w:val="000D28BF"/>
    <w:pPr>
      <w:keepNext/>
      <w:numPr>
        <w:ilvl w:val="2"/>
        <w:numId w:val="1"/>
      </w:numPr>
      <w:ind w:left="720"/>
      <w:jc w:val="both"/>
      <w:outlineLvl w:val="2"/>
    </w:pPr>
    <w:rPr>
      <w:rFonts w:ascii="Tahoma" w:eastAsia="Times New Roman"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D28BF"/>
    <w:rPr>
      <w:rFonts w:ascii="Tahoma" w:eastAsia="Times New Roman" w:hAnsi="Tahoma" w:cs="Tahoma"/>
      <w:b/>
      <w:bCs/>
      <w:sz w:val="20"/>
      <w:szCs w:val="20"/>
      <w:lang w:eastAsia="zh-CN" w:bidi="hi-IN"/>
      <w14:ligatures w14:val="none"/>
    </w:rPr>
  </w:style>
  <w:style w:type="paragraph" w:styleId="NormalWeb">
    <w:name w:val="Normal (Web)"/>
    <w:basedOn w:val="Normal"/>
    <w:semiHidden/>
    <w:unhideWhenUsed/>
    <w:qFormat/>
    <w:rsid w:val="000D28BF"/>
    <w:pPr>
      <w:spacing w:before="280" w:after="280"/>
    </w:pPr>
    <w:rPr>
      <w:rFonts w:ascii="Georgia" w:hAnsi="Georgia" w:cs="Georgia"/>
      <w:color w:val="000000"/>
      <w:sz w:val="21"/>
      <w:szCs w:val="21"/>
    </w:rPr>
  </w:style>
  <w:style w:type="paragraph" w:styleId="BodyText">
    <w:name w:val="Body Text"/>
    <w:basedOn w:val="Normal"/>
    <w:link w:val="BodyTextChar"/>
    <w:uiPriority w:val="99"/>
    <w:semiHidden/>
    <w:unhideWhenUsed/>
    <w:rsid w:val="000D28BF"/>
    <w:pPr>
      <w:spacing w:after="120"/>
    </w:pPr>
    <w:rPr>
      <w:rFonts w:cs="Mangal"/>
      <w:szCs w:val="21"/>
    </w:rPr>
  </w:style>
  <w:style w:type="character" w:customStyle="1" w:styleId="BodyTextChar">
    <w:name w:val="Body Text Char"/>
    <w:basedOn w:val="DefaultParagraphFont"/>
    <w:link w:val="BodyText"/>
    <w:uiPriority w:val="99"/>
    <w:semiHidden/>
    <w:rsid w:val="000D28BF"/>
    <w:rPr>
      <w:rFonts w:ascii="Liberation Serif" w:eastAsia="NSimSun" w:hAnsi="Liberation Serif" w:cs="Mangal"/>
      <w:sz w:val="24"/>
      <w:szCs w:val="21"/>
      <w:lang w:eastAsia="zh-CN" w:bidi="hi-IN"/>
      <w14:ligatures w14:val="none"/>
    </w:rPr>
  </w:style>
  <w:style w:type="paragraph" w:styleId="FootnoteText">
    <w:name w:val="footnote text"/>
    <w:basedOn w:val="Normal"/>
    <w:link w:val="FootnoteTextChar"/>
    <w:uiPriority w:val="99"/>
    <w:semiHidden/>
    <w:unhideWhenUsed/>
    <w:rsid w:val="003641EE"/>
    <w:rPr>
      <w:rFonts w:cs="Mangal"/>
      <w:sz w:val="20"/>
      <w:szCs w:val="18"/>
    </w:rPr>
  </w:style>
  <w:style w:type="character" w:customStyle="1" w:styleId="FootnoteTextChar">
    <w:name w:val="Footnote Text Char"/>
    <w:basedOn w:val="DefaultParagraphFont"/>
    <w:link w:val="FootnoteText"/>
    <w:uiPriority w:val="99"/>
    <w:semiHidden/>
    <w:rsid w:val="003641EE"/>
    <w:rPr>
      <w:rFonts w:ascii="Liberation Serif" w:eastAsia="NSimSun" w:hAnsi="Liberation Serif" w:cs="Mangal"/>
      <w:sz w:val="20"/>
      <w:szCs w:val="18"/>
      <w:lang w:eastAsia="zh-CN" w:bidi="hi-IN"/>
      <w14:ligatures w14:val="none"/>
    </w:rPr>
  </w:style>
  <w:style w:type="character" w:styleId="FootnoteReference">
    <w:name w:val="footnote reference"/>
    <w:basedOn w:val="DefaultParagraphFont"/>
    <w:uiPriority w:val="99"/>
    <w:semiHidden/>
    <w:unhideWhenUsed/>
    <w:rsid w:val="003641EE"/>
    <w:rPr>
      <w:vertAlign w:val="superscript"/>
    </w:rPr>
  </w:style>
  <w:style w:type="paragraph" w:styleId="ListParagraph">
    <w:name w:val="List Paragraph"/>
    <w:basedOn w:val="Normal"/>
    <w:uiPriority w:val="34"/>
    <w:qFormat/>
    <w:rsid w:val="00F60C45"/>
    <w:pPr>
      <w:ind w:left="720"/>
      <w:contextualSpacing/>
    </w:pPr>
    <w:rPr>
      <w:rFonts w:cs="Mangal"/>
      <w:szCs w:val="21"/>
    </w:rPr>
  </w:style>
  <w:style w:type="character" w:customStyle="1" w:styleId="reference-text">
    <w:name w:val="reference-text"/>
    <w:basedOn w:val="DefaultParagraphFont"/>
    <w:rsid w:val="00932AE7"/>
  </w:style>
  <w:style w:type="character" w:styleId="Hyperlink">
    <w:name w:val="Hyperlink"/>
    <w:basedOn w:val="DefaultParagraphFont"/>
    <w:uiPriority w:val="99"/>
    <w:unhideWhenUsed/>
    <w:rsid w:val="00932AE7"/>
    <w:rPr>
      <w:color w:val="0000FF"/>
      <w:u w:val="single"/>
    </w:rPr>
  </w:style>
  <w:style w:type="character" w:styleId="UnresolvedMention">
    <w:name w:val="Unresolved Mention"/>
    <w:basedOn w:val="DefaultParagraphFont"/>
    <w:uiPriority w:val="99"/>
    <w:semiHidden/>
    <w:unhideWhenUsed/>
    <w:rsid w:val="0072465E"/>
    <w:rPr>
      <w:color w:val="605E5C"/>
      <w:shd w:val="clear" w:color="auto" w:fill="E1DFDD"/>
    </w:rPr>
  </w:style>
  <w:style w:type="paragraph" w:styleId="Header">
    <w:name w:val="header"/>
    <w:basedOn w:val="Normal"/>
    <w:link w:val="HeaderChar"/>
    <w:uiPriority w:val="99"/>
    <w:unhideWhenUsed/>
    <w:rsid w:val="000F5239"/>
    <w:pPr>
      <w:tabs>
        <w:tab w:val="center" w:pos="4513"/>
        <w:tab w:val="right" w:pos="9026"/>
      </w:tabs>
    </w:pPr>
    <w:rPr>
      <w:rFonts w:cs="Mangal"/>
      <w:szCs w:val="21"/>
    </w:rPr>
  </w:style>
  <w:style w:type="character" w:customStyle="1" w:styleId="HeaderChar">
    <w:name w:val="Header Char"/>
    <w:basedOn w:val="DefaultParagraphFont"/>
    <w:link w:val="Header"/>
    <w:uiPriority w:val="99"/>
    <w:rsid w:val="000F5239"/>
    <w:rPr>
      <w:rFonts w:ascii="Liberation Serif" w:eastAsia="NSimSun" w:hAnsi="Liberation Serif" w:cs="Mangal"/>
      <w:sz w:val="24"/>
      <w:szCs w:val="21"/>
      <w:lang w:eastAsia="zh-CN" w:bidi="hi-IN"/>
      <w14:ligatures w14:val="none"/>
    </w:rPr>
  </w:style>
  <w:style w:type="paragraph" w:styleId="Footer">
    <w:name w:val="footer"/>
    <w:basedOn w:val="Normal"/>
    <w:link w:val="FooterChar"/>
    <w:uiPriority w:val="99"/>
    <w:unhideWhenUsed/>
    <w:rsid w:val="000F5239"/>
    <w:pPr>
      <w:tabs>
        <w:tab w:val="center" w:pos="4513"/>
        <w:tab w:val="right" w:pos="9026"/>
      </w:tabs>
    </w:pPr>
    <w:rPr>
      <w:rFonts w:cs="Mangal"/>
      <w:szCs w:val="21"/>
    </w:rPr>
  </w:style>
  <w:style w:type="character" w:customStyle="1" w:styleId="FooterChar">
    <w:name w:val="Footer Char"/>
    <w:basedOn w:val="DefaultParagraphFont"/>
    <w:link w:val="Footer"/>
    <w:uiPriority w:val="99"/>
    <w:rsid w:val="000F5239"/>
    <w:rPr>
      <w:rFonts w:ascii="Liberation Serif" w:eastAsia="NSimSun" w:hAnsi="Liberation Serif" w:cs="Mangal"/>
      <w:sz w:val="24"/>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274076">
      <w:bodyDiv w:val="1"/>
      <w:marLeft w:val="0"/>
      <w:marRight w:val="0"/>
      <w:marTop w:val="0"/>
      <w:marBottom w:val="0"/>
      <w:divBdr>
        <w:top w:val="none" w:sz="0" w:space="0" w:color="auto"/>
        <w:left w:val="none" w:sz="0" w:space="0" w:color="auto"/>
        <w:bottom w:val="none" w:sz="0" w:space="0" w:color="auto"/>
        <w:right w:val="none" w:sz="0" w:space="0" w:color="auto"/>
      </w:divBdr>
    </w:div>
    <w:div w:id="1078556884">
      <w:bodyDiv w:val="1"/>
      <w:marLeft w:val="0"/>
      <w:marRight w:val="0"/>
      <w:marTop w:val="0"/>
      <w:marBottom w:val="0"/>
      <w:divBdr>
        <w:top w:val="none" w:sz="0" w:space="0" w:color="auto"/>
        <w:left w:val="none" w:sz="0" w:space="0" w:color="auto"/>
        <w:bottom w:val="none" w:sz="0" w:space="0" w:color="auto"/>
        <w:right w:val="none" w:sz="0" w:space="0" w:color="auto"/>
      </w:divBdr>
    </w:div>
    <w:div w:id="1574047717">
      <w:bodyDiv w:val="1"/>
      <w:marLeft w:val="0"/>
      <w:marRight w:val="0"/>
      <w:marTop w:val="0"/>
      <w:marBottom w:val="0"/>
      <w:divBdr>
        <w:top w:val="none" w:sz="0" w:space="0" w:color="auto"/>
        <w:left w:val="none" w:sz="0" w:space="0" w:color="auto"/>
        <w:bottom w:val="none" w:sz="0" w:space="0" w:color="auto"/>
        <w:right w:val="none" w:sz="0" w:space="0" w:color="auto"/>
      </w:divBdr>
      <w:divsChild>
        <w:div w:id="743331084">
          <w:marLeft w:val="0"/>
          <w:marRight w:val="0"/>
          <w:marTop w:val="0"/>
          <w:marBottom w:val="0"/>
          <w:divBdr>
            <w:top w:val="none" w:sz="0" w:space="0" w:color="auto"/>
            <w:left w:val="none" w:sz="0" w:space="0" w:color="auto"/>
            <w:bottom w:val="none" w:sz="0" w:space="0" w:color="auto"/>
            <w:right w:val="none" w:sz="0" w:space="0" w:color="auto"/>
          </w:divBdr>
          <w:divsChild>
            <w:div w:id="118223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87887">
      <w:bodyDiv w:val="1"/>
      <w:marLeft w:val="0"/>
      <w:marRight w:val="0"/>
      <w:marTop w:val="0"/>
      <w:marBottom w:val="0"/>
      <w:divBdr>
        <w:top w:val="none" w:sz="0" w:space="0" w:color="auto"/>
        <w:left w:val="none" w:sz="0" w:space="0" w:color="auto"/>
        <w:bottom w:val="none" w:sz="0" w:space="0" w:color="auto"/>
        <w:right w:val="none" w:sz="0" w:space="0" w:color="auto"/>
      </w:divBdr>
      <w:divsChild>
        <w:div w:id="989333487">
          <w:marLeft w:val="0"/>
          <w:marRight w:val="0"/>
          <w:marTop w:val="0"/>
          <w:marBottom w:val="0"/>
          <w:divBdr>
            <w:top w:val="none" w:sz="0" w:space="0" w:color="auto"/>
            <w:left w:val="none" w:sz="0" w:space="0" w:color="auto"/>
            <w:bottom w:val="none" w:sz="0" w:space="0" w:color="auto"/>
            <w:right w:val="none" w:sz="0" w:space="0" w:color="auto"/>
          </w:divBdr>
          <w:divsChild>
            <w:div w:id="202581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northern-ireland-67295669" TargetMode="External"/><Relationship Id="rId5" Type="http://schemas.openxmlformats.org/officeDocument/2006/relationships/webSettings" Target="webSettings.xml"/><Relationship Id="rId10" Type="http://schemas.openxmlformats.org/officeDocument/2006/relationships/hyperlink" Target="https://www.vwml.org/record/RoudFS/S374113" TargetMode="External"/><Relationship Id="rId4" Type="http://schemas.openxmlformats.org/officeDocument/2006/relationships/settings" Target="settings.xml"/><Relationship Id="rId9" Type="http://schemas.openxmlformats.org/officeDocument/2006/relationships/hyperlink" Target="http://www.jstor.org/stable/43373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1F7B5-ECCC-49FE-A58C-C5CA95C0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1478</TotalTime>
  <Pages>8</Pages>
  <Words>1973</Words>
  <Characters>11252</Characters>
  <Application>Microsoft Office Word</Application>
  <DocSecurity>0</DocSecurity>
  <Lines>93</Lines>
  <Paragraphs>26</Paragraphs>
  <ScaleCrop>false</ScaleCrop>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Collins</dc:creator>
  <cp:keywords/>
  <dc:description/>
  <cp:lastModifiedBy>Ruth Collins</cp:lastModifiedBy>
  <cp:revision>471</cp:revision>
  <dcterms:created xsi:type="dcterms:W3CDTF">2023-11-28T13:13:00Z</dcterms:created>
  <dcterms:modified xsi:type="dcterms:W3CDTF">2023-11-30T22:16:00Z</dcterms:modified>
</cp:coreProperties>
</file>