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926948805"/>
        <w:docPartObj>
          <w:docPartGallery w:val="Cover Pages"/>
          <w:docPartUnique/>
        </w:docPartObj>
      </w:sdtPr>
      <w:sdtEndPr>
        <w:rPr>
          <w:sz w:val="22"/>
        </w:rPr>
      </w:sdtEndPr>
      <w:sdtContent>
        <w:p w14:paraId="31BB70B3" w14:textId="29686A9E" w:rsidR="00F9246D" w:rsidRDefault="00F9246D">
          <w:pPr>
            <w:pStyle w:val="NoSpacing"/>
            <w:rPr>
              <w:sz w:val="2"/>
            </w:rPr>
          </w:pPr>
        </w:p>
        <w:p w14:paraId="7EDF49E8" w14:textId="1B3B706D" w:rsidR="00F9246D" w:rsidRDefault="00F9246D">
          <w:r>
            <w:rPr>
              <w:noProof/>
              <w:color w:val="156082" w:themeColor="accent1"/>
              <w:sz w:val="36"/>
              <w:szCs w:val="36"/>
            </w:rPr>
            <mc:AlternateContent>
              <mc:Choice Requires="wpg">
                <w:drawing>
                  <wp:anchor distT="0" distB="0" distL="114300" distR="114300" simplePos="0" relativeHeight="251660288" behindDoc="1" locked="0" layoutInCell="1" allowOverlap="1" wp14:anchorId="01A91883" wp14:editId="4304E1C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DFA163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6A38B1C" w14:textId="77777777" w:rsidR="00095C76" w:rsidRDefault="00D3372B" w:rsidP="00A70A9E">
          <w:r>
            <w:rPr>
              <w:noProof/>
            </w:rPr>
            <mc:AlternateContent>
              <mc:Choice Requires="wps">
                <w:drawing>
                  <wp:anchor distT="0" distB="0" distL="114300" distR="114300" simplePos="0" relativeHeight="251659264" behindDoc="0" locked="0" layoutInCell="1" allowOverlap="1" wp14:anchorId="4D782767" wp14:editId="2C865EC0">
                    <wp:simplePos x="0" y="0"/>
                    <wp:positionH relativeFrom="page">
                      <wp:posOffset>1250315</wp:posOffset>
                    </wp:positionH>
                    <wp:positionV relativeFrom="margin">
                      <wp:posOffset>7107555</wp:posOffset>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EC29A4" w14:textId="77777777" w:rsidR="00A507FE" w:rsidRPr="005E2A65" w:rsidRDefault="00A507FE" w:rsidP="00A507FE">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Name: Alina Bud</w:t>
                                </w:r>
                              </w:p>
                              <w:p w14:paraId="6F063E55" w14:textId="77777777" w:rsidR="00A507FE" w:rsidRPr="005E2A65" w:rsidRDefault="00A507FE" w:rsidP="00A507FE">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Student ID number: 2213954</w:t>
                                </w:r>
                              </w:p>
                              <w:p w14:paraId="06F3D129" w14:textId="77777777" w:rsidR="006E7808" w:rsidRPr="005E2A65" w:rsidRDefault="00A507FE" w:rsidP="005E2A65">
                                <w:pPr>
                                  <w:jc w:val="right"/>
                                  <w:rPr>
                                    <w:rFonts w:ascii="Arial" w:hAnsi="Arial" w:cs="Arial"/>
                                    <w:sz w:val="24"/>
                                    <w:szCs w:val="24"/>
                                    <w:lang w:eastAsia="en-GB"/>
                                  </w:rPr>
                                </w:pPr>
                                <w:bookmarkStart w:id="0" w:name="_Toc156955765"/>
                                <w:r w:rsidRPr="005E2A65">
                                  <w:rPr>
                                    <w:rFonts w:ascii="Arial" w:hAnsi="Arial" w:cs="Arial"/>
                                    <w:color w:val="000000"/>
                                    <w:sz w:val="24"/>
                                    <w:szCs w:val="24"/>
                                    <w:shd w:val="clear" w:color="auto" w:fill="FFFFFF"/>
                                  </w:rPr>
                                  <w:t>Module title:</w:t>
                                </w:r>
                                <w:r w:rsidR="0003717E" w:rsidRPr="005E2A65">
                                  <w:rPr>
                                    <w:rFonts w:ascii="Arial" w:hAnsi="Arial" w:cs="Arial"/>
                                    <w:color w:val="000000"/>
                                    <w:sz w:val="24"/>
                                    <w:szCs w:val="24"/>
                                    <w:shd w:val="clear" w:color="auto" w:fill="FFFFFF"/>
                                  </w:rPr>
                                  <w:t xml:space="preserve"> </w:t>
                                </w:r>
                                <w:r w:rsidR="0003717E" w:rsidRPr="005E2A65">
                                  <w:rPr>
                                    <w:rFonts w:ascii="Arial" w:hAnsi="Arial" w:cs="Arial"/>
                                    <w:sz w:val="24"/>
                                    <w:szCs w:val="24"/>
                                    <w:lang w:eastAsia="en-GB"/>
                                  </w:rPr>
                                  <w:t>Financial Management for the Hotel Industry</w:t>
                                </w:r>
                                <w:bookmarkEnd w:id="0"/>
                              </w:p>
                              <w:p w14:paraId="0EE17899" w14:textId="2F0FA9DA" w:rsidR="0003717E" w:rsidRPr="005E2A65" w:rsidRDefault="0003717E" w:rsidP="005E2A65">
                                <w:pPr>
                                  <w:jc w:val="right"/>
                                  <w:rPr>
                                    <w:rFonts w:ascii="Arial" w:hAnsi="Arial" w:cs="Arial"/>
                                    <w:b/>
                                    <w:bCs/>
                                    <w:sz w:val="24"/>
                                    <w:szCs w:val="24"/>
                                    <w:lang w:eastAsia="en-GB"/>
                                  </w:rPr>
                                </w:pPr>
                                <w:r w:rsidRPr="005E2A65">
                                  <w:rPr>
                                    <w:rFonts w:ascii="Arial" w:hAnsi="Arial" w:cs="Arial"/>
                                    <w:sz w:val="24"/>
                                    <w:szCs w:val="24"/>
                                    <w:lang w:eastAsia="en-GB"/>
                                  </w:rPr>
                                  <w:t xml:space="preserve"> </w:t>
                                </w:r>
                                <w:bookmarkStart w:id="1" w:name="_Toc156955766"/>
                                <w:r w:rsidRPr="005E2A65">
                                  <w:rPr>
                                    <w:rFonts w:ascii="Arial" w:hAnsi="Arial" w:cs="Arial"/>
                                    <w:sz w:val="24"/>
                                    <w:szCs w:val="24"/>
                                    <w:lang w:eastAsia="en-GB"/>
                                  </w:rPr>
                                  <w:t>(BMIH</w:t>
                                </w:r>
                                <w:r w:rsidR="00C47A2B" w:rsidRPr="005E2A65">
                                  <w:rPr>
                                    <w:rFonts w:ascii="Arial" w:hAnsi="Arial" w:cs="Arial"/>
                                    <w:sz w:val="24"/>
                                    <w:szCs w:val="24"/>
                                    <w:lang w:eastAsia="en-GB"/>
                                  </w:rPr>
                                  <w:t>5007, BMIH</w:t>
                                </w:r>
                                <w:r w:rsidRPr="005E2A65">
                                  <w:rPr>
                                    <w:rFonts w:ascii="Arial" w:hAnsi="Arial" w:cs="Arial"/>
                                    <w:sz w:val="24"/>
                                    <w:szCs w:val="24"/>
                                    <w:lang w:eastAsia="en-GB"/>
                                  </w:rPr>
                                  <w:t>5002)</w:t>
                                </w:r>
                                <w:bookmarkEnd w:id="1"/>
                              </w:p>
                              <w:p w14:paraId="4FC26756" w14:textId="7210381F" w:rsidR="00A507FE" w:rsidRPr="005E2A65" w:rsidRDefault="00A507FE" w:rsidP="00C47A2B">
                                <w:pPr>
                                  <w:jc w:val="right"/>
                                  <w:rPr>
                                    <w:rFonts w:ascii="Arial" w:hAnsi="Arial" w:cs="Arial"/>
                                    <w:sz w:val="24"/>
                                    <w:szCs w:val="24"/>
                                  </w:rPr>
                                </w:pPr>
                                <w:r w:rsidRPr="005E2A65">
                                  <w:rPr>
                                    <w:rFonts w:ascii="Arial" w:hAnsi="Arial" w:cs="Arial"/>
                                    <w:color w:val="000000"/>
                                    <w:sz w:val="24"/>
                                    <w:szCs w:val="24"/>
                                    <w:shd w:val="clear" w:color="auto" w:fill="FFFFFF"/>
                                  </w:rPr>
                                  <w:t xml:space="preserve"> Lecturer’s name: Tristan Hawkins</w:t>
                                </w:r>
                              </w:p>
                              <w:p w14:paraId="70033916" w14:textId="21BA653E" w:rsidR="00A507FE" w:rsidRDefault="00A507FE" w:rsidP="00A507FE">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Word count</w:t>
                                </w:r>
                                <w:r w:rsidR="0037455C">
                                  <w:rPr>
                                    <w:rFonts w:ascii="Arial" w:hAnsi="Arial" w:cs="Arial"/>
                                    <w:color w:val="000000"/>
                                    <w:sz w:val="24"/>
                                    <w:szCs w:val="24"/>
                                    <w:shd w:val="clear" w:color="auto" w:fill="FFFFFF"/>
                                  </w:rPr>
                                  <w:t>: 214</w:t>
                                </w:r>
                                <w:r w:rsidR="00D6171A">
                                  <w:rPr>
                                    <w:rFonts w:ascii="Arial" w:hAnsi="Arial" w:cs="Arial"/>
                                    <w:color w:val="000000"/>
                                    <w:sz w:val="24"/>
                                    <w:szCs w:val="24"/>
                                    <w:shd w:val="clear" w:color="auto" w:fill="FFFFFF"/>
                                  </w:rPr>
                                  <w:t>5</w:t>
                                </w:r>
                                <w:r>
                                  <w:rPr>
                                    <w:rFonts w:ascii="Arial" w:hAnsi="Arial" w:cs="Arial"/>
                                    <w:color w:val="000000"/>
                                    <w:sz w:val="24"/>
                                    <w:szCs w:val="24"/>
                                    <w:shd w:val="clear" w:color="auto" w:fill="FFFFFF"/>
                                  </w:rPr>
                                  <w:t xml:space="preserve">: </w:t>
                                </w: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C7A0B78" w14:textId="723C1A59" w:rsidR="00F9246D" w:rsidRDefault="000D6DDD">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4D782767" id="_x0000_t202" coordsize="21600,21600" o:spt="202" path="m,l,21600r21600,l21600,xe">
                    <v:stroke joinstyle="miter"/>
                    <v:path gradientshapeok="t" o:connecttype="rect"/>
                  </v:shapetype>
                  <v:shape id="Text Box 16" o:spid="_x0000_s1026" type="#_x0000_t202" style="position:absolute;margin-left:98.45pt;margin-top:559.6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" filled="f" stroked="f" strokeweight=".5pt">
                    <v:textbox style="mso-fit-shape-to-text:t" inset="0,0,0,0">
                      <w:txbxContent>
                        <w:p w14:paraId="30EC29A4" w14:textId="77777777" w:rsidR="00A507FE" w:rsidRPr="005E2A65" w:rsidRDefault="00A507FE" w:rsidP="00A507FE">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Name: Alina Bud</w:t>
                          </w:r>
                        </w:p>
                        <w:p w14:paraId="6F063E55" w14:textId="77777777" w:rsidR="00A507FE" w:rsidRPr="005E2A65" w:rsidRDefault="00A507FE" w:rsidP="00A507FE">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Student ID number: 2213954</w:t>
                          </w:r>
                        </w:p>
                        <w:p w14:paraId="06F3D129" w14:textId="77777777" w:rsidR="006E7808" w:rsidRPr="005E2A65" w:rsidRDefault="00A507FE" w:rsidP="005E2A65">
                          <w:pPr>
                            <w:jc w:val="right"/>
                            <w:rPr>
                              <w:rFonts w:ascii="Arial" w:hAnsi="Arial" w:cs="Arial"/>
                              <w:sz w:val="24"/>
                              <w:szCs w:val="24"/>
                              <w:lang w:eastAsia="en-GB"/>
                            </w:rPr>
                          </w:pPr>
                          <w:bookmarkStart w:id="2" w:name="_Toc156955765"/>
                          <w:r w:rsidRPr="005E2A65">
                            <w:rPr>
                              <w:rFonts w:ascii="Arial" w:hAnsi="Arial" w:cs="Arial"/>
                              <w:color w:val="000000"/>
                              <w:sz w:val="24"/>
                              <w:szCs w:val="24"/>
                              <w:shd w:val="clear" w:color="auto" w:fill="FFFFFF"/>
                            </w:rPr>
                            <w:t>Module title:</w:t>
                          </w:r>
                          <w:r w:rsidR="0003717E" w:rsidRPr="005E2A65">
                            <w:rPr>
                              <w:rFonts w:ascii="Arial" w:hAnsi="Arial" w:cs="Arial"/>
                              <w:color w:val="000000"/>
                              <w:sz w:val="24"/>
                              <w:szCs w:val="24"/>
                              <w:shd w:val="clear" w:color="auto" w:fill="FFFFFF"/>
                            </w:rPr>
                            <w:t xml:space="preserve"> </w:t>
                          </w:r>
                          <w:r w:rsidR="0003717E" w:rsidRPr="005E2A65">
                            <w:rPr>
                              <w:rFonts w:ascii="Arial" w:hAnsi="Arial" w:cs="Arial"/>
                              <w:sz w:val="24"/>
                              <w:szCs w:val="24"/>
                              <w:lang w:eastAsia="en-GB"/>
                            </w:rPr>
                            <w:t>Financial Management for the Hotel Industry</w:t>
                          </w:r>
                          <w:bookmarkEnd w:id="2"/>
                        </w:p>
                        <w:p w14:paraId="0EE17899" w14:textId="2F0FA9DA" w:rsidR="0003717E" w:rsidRPr="005E2A65" w:rsidRDefault="0003717E" w:rsidP="005E2A65">
                          <w:pPr>
                            <w:jc w:val="right"/>
                            <w:rPr>
                              <w:rFonts w:ascii="Arial" w:hAnsi="Arial" w:cs="Arial"/>
                              <w:b/>
                              <w:bCs/>
                              <w:sz w:val="24"/>
                              <w:szCs w:val="24"/>
                              <w:lang w:eastAsia="en-GB"/>
                            </w:rPr>
                          </w:pPr>
                          <w:r w:rsidRPr="005E2A65">
                            <w:rPr>
                              <w:rFonts w:ascii="Arial" w:hAnsi="Arial" w:cs="Arial"/>
                              <w:sz w:val="24"/>
                              <w:szCs w:val="24"/>
                              <w:lang w:eastAsia="en-GB"/>
                            </w:rPr>
                            <w:t xml:space="preserve"> </w:t>
                          </w:r>
                          <w:bookmarkStart w:id="3" w:name="_Toc156955766"/>
                          <w:r w:rsidRPr="005E2A65">
                            <w:rPr>
                              <w:rFonts w:ascii="Arial" w:hAnsi="Arial" w:cs="Arial"/>
                              <w:sz w:val="24"/>
                              <w:szCs w:val="24"/>
                              <w:lang w:eastAsia="en-GB"/>
                            </w:rPr>
                            <w:t>(BMIH</w:t>
                          </w:r>
                          <w:r w:rsidR="00C47A2B" w:rsidRPr="005E2A65">
                            <w:rPr>
                              <w:rFonts w:ascii="Arial" w:hAnsi="Arial" w:cs="Arial"/>
                              <w:sz w:val="24"/>
                              <w:szCs w:val="24"/>
                              <w:lang w:eastAsia="en-GB"/>
                            </w:rPr>
                            <w:t>5007, BMIH</w:t>
                          </w:r>
                          <w:r w:rsidRPr="005E2A65">
                            <w:rPr>
                              <w:rFonts w:ascii="Arial" w:hAnsi="Arial" w:cs="Arial"/>
                              <w:sz w:val="24"/>
                              <w:szCs w:val="24"/>
                              <w:lang w:eastAsia="en-GB"/>
                            </w:rPr>
                            <w:t>5002)</w:t>
                          </w:r>
                          <w:bookmarkEnd w:id="3"/>
                        </w:p>
                        <w:p w14:paraId="4FC26756" w14:textId="7210381F" w:rsidR="00A507FE" w:rsidRPr="005E2A65" w:rsidRDefault="00A507FE" w:rsidP="00C47A2B">
                          <w:pPr>
                            <w:jc w:val="right"/>
                            <w:rPr>
                              <w:rFonts w:ascii="Arial" w:hAnsi="Arial" w:cs="Arial"/>
                              <w:sz w:val="24"/>
                              <w:szCs w:val="24"/>
                            </w:rPr>
                          </w:pPr>
                          <w:r w:rsidRPr="005E2A65">
                            <w:rPr>
                              <w:rFonts w:ascii="Arial" w:hAnsi="Arial" w:cs="Arial"/>
                              <w:color w:val="000000"/>
                              <w:sz w:val="24"/>
                              <w:szCs w:val="24"/>
                              <w:shd w:val="clear" w:color="auto" w:fill="FFFFFF"/>
                            </w:rPr>
                            <w:t xml:space="preserve"> Lecturer’s name: Tristan Hawkins</w:t>
                          </w:r>
                        </w:p>
                        <w:p w14:paraId="70033916" w14:textId="21BA653E" w:rsidR="00A507FE" w:rsidRDefault="00A507FE" w:rsidP="00A507FE">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Word count</w:t>
                          </w:r>
                          <w:r w:rsidR="0037455C">
                            <w:rPr>
                              <w:rFonts w:ascii="Arial" w:hAnsi="Arial" w:cs="Arial"/>
                              <w:color w:val="000000"/>
                              <w:sz w:val="24"/>
                              <w:szCs w:val="24"/>
                              <w:shd w:val="clear" w:color="auto" w:fill="FFFFFF"/>
                            </w:rPr>
                            <w:t>: 214</w:t>
                          </w:r>
                          <w:r w:rsidR="00D6171A">
                            <w:rPr>
                              <w:rFonts w:ascii="Arial" w:hAnsi="Arial" w:cs="Arial"/>
                              <w:color w:val="000000"/>
                              <w:sz w:val="24"/>
                              <w:szCs w:val="24"/>
                              <w:shd w:val="clear" w:color="auto" w:fill="FFFFFF"/>
                            </w:rPr>
                            <w:t>5</w:t>
                          </w:r>
                          <w:r>
                            <w:rPr>
                              <w:rFonts w:ascii="Arial" w:hAnsi="Arial" w:cs="Arial"/>
                              <w:color w:val="000000"/>
                              <w:sz w:val="24"/>
                              <w:szCs w:val="24"/>
                              <w:shd w:val="clear" w:color="auto" w:fill="FFFFFF"/>
                            </w:rPr>
                            <w:t xml:space="preserve">: </w:t>
                          </w: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C7A0B78" w14:textId="723C1A59" w:rsidR="00F9246D" w:rsidRDefault="000D6DDD">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sidR="006E7808">
            <w:rPr>
              <w:noProof/>
            </w:rPr>
            <mc:AlternateContent>
              <mc:Choice Requires="wps">
                <w:drawing>
                  <wp:anchor distT="0" distB="0" distL="114300" distR="114300" simplePos="0" relativeHeight="251661312" behindDoc="0" locked="0" layoutInCell="1" allowOverlap="1" wp14:anchorId="5723430A" wp14:editId="2FF6BA8A">
                    <wp:simplePos x="0" y="0"/>
                    <wp:positionH relativeFrom="margin">
                      <wp:align>left</wp:align>
                    </wp:positionH>
                    <wp:positionV relativeFrom="margin">
                      <wp:posOffset>1323975</wp:posOffset>
                    </wp:positionV>
                    <wp:extent cx="5943600" cy="914400"/>
                    <wp:effectExtent l="0" t="0" r="0" b="3175"/>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BC773" w14:textId="14E9D086" w:rsidR="00F9246D" w:rsidRPr="0042094A" w:rsidRDefault="00E6509C" w:rsidP="00C45F59">
                                    <w:pPr>
                                      <w:pStyle w:val="NoSpacing"/>
                                      <w:rPr>
                                        <w:rFonts w:asciiTheme="majorHAnsi" w:eastAsiaTheme="majorEastAsia" w:hAnsiTheme="majorHAnsi" w:cstheme="majorBidi"/>
                                        <w:b/>
                                        <w:bCs/>
                                        <w:caps/>
                                        <w:color w:val="2C7FCE" w:themeColor="text2" w:themeTint="99"/>
                                        <w:sz w:val="52"/>
                                        <w:szCs w:val="52"/>
                                      </w:rPr>
                                    </w:pPr>
                                    <w:r>
                                      <w:rPr>
                                        <w:b/>
                                        <w:bCs/>
                                        <w:sz w:val="52"/>
                                        <w:szCs w:val="52"/>
                                      </w:rPr>
                                      <w:t>Business Report</w:t>
                                    </w:r>
                                  </w:p>
                                </w:sdtContent>
                              </w:sdt>
                              <w:p w14:paraId="243F6CC2" w14:textId="78BCB22C" w:rsidR="00F9246D" w:rsidRPr="0042094A" w:rsidRDefault="0081520A" w:rsidP="00C45F59">
                                <w:pPr>
                                  <w:pStyle w:val="NoSpacing"/>
                                  <w:spacing w:before="120"/>
                                  <w:rPr>
                                    <w:color w:val="156082" w:themeColor="accent1"/>
                                    <w:sz w:val="36"/>
                                    <w:szCs w:val="36"/>
                                  </w:rPr>
                                </w:pPr>
                                <w:sdt>
                                  <w:sdtPr>
                                    <w:rPr>
                                      <w:rFonts w:eastAsiaTheme="minorHAnsi"/>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45F59" w:rsidRPr="0042094A">
                                      <w:rPr>
                                        <w:rFonts w:eastAsiaTheme="minorHAnsi"/>
                                        <w:sz w:val="36"/>
                                        <w:szCs w:val="36"/>
                                        <w:lang w:val="en-GB"/>
                                      </w:rPr>
                                      <w:t>Comparison of Two Hospitality Organisations</w:t>
                                    </w:r>
                                  </w:sdtContent>
                                </w:sdt>
                                <w:r w:rsidR="00F9246D" w:rsidRPr="0042094A">
                                  <w:rPr>
                                    <w:noProof/>
                                    <w:sz w:val="36"/>
                                    <w:szCs w:val="36"/>
                                  </w:rPr>
                                  <w:t xml:space="preserve"> </w:t>
                                </w:r>
                              </w:p>
                              <w:p w14:paraId="303C0A1F" w14:textId="77777777" w:rsidR="00F9246D" w:rsidRDefault="00F924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723430A" id="Text Box 15" o:spid="_x0000_s1027" type="#_x0000_t202" style="position:absolute;margin-left:0;margin-top:104.25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" filled="f" stroked="f" strokeweight=".5pt">
                    <v:textbox style="mso-fit-shape-to-text:t">
                      <w:txbxContent>
                        <w:sdt>
                          <w:sdtPr>
                            <w:rPr>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BC773" w14:textId="14E9D086" w:rsidR="00F9246D" w:rsidRPr="0042094A" w:rsidRDefault="00E6509C" w:rsidP="00C45F59">
                              <w:pPr>
                                <w:pStyle w:val="NoSpacing"/>
                                <w:rPr>
                                  <w:rFonts w:asciiTheme="majorHAnsi" w:eastAsiaTheme="majorEastAsia" w:hAnsiTheme="majorHAnsi" w:cstheme="majorBidi"/>
                                  <w:b/>
                                  <w:bCs/>
                                  <w:caps/>
                                  <w:color w:val="2C7FCE" w:themeColor="text2" w:themeTint="99"/>
                                  <w:sz w:val="52"/>
                                  <w:szCs w:val="52"/>
                                </w:rPr>
                              </w:pPr>
                              <w:r>
                                <w:rPr>
                                  <w:b/>
                                  <w:bCs/>
                                  <w:sz w:val="52"/>
                                  <w:szCs w:val="52"/>
                                </w:rPr>
                                <w:t>Business Report</w:t>
                              </w:r>
                            </w:p>
                          </w:sdtContent>
                        </w:sdt>
                        <w:p w14:paraId="243F6CC2" w14:textId="78BCB22C" w:rsidR="00F9246D" w:rsidRPr="0042094A" w:rsidRDefault="00D6171A" w:rsidP="00C45F59">
                          <w:pPr>
                            <w:pStyle w:val="NoSpacing"/>
                            <w:spacing w:before="120"/>
                            <w:rPr>
                              <w:color w:val="156082" w:themeColor="accent1"/>
                              <w:sz w:val="36"/>
                              <w:szCs w:val="36"/>
                            </w:rPr>
                          </w:pPr>
                          <w:sdt>
                            <w:sdtPr>
                              <w:rPr>
                                <w:rFonts w:eastAsiaTheme="minorHAnsi"/>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45F59" w:rsidRPr="0042094A">
                                <w:rPr>
                                  <w:rFonts w:eastAsiaTheme="minorHAnsi"/>
                                  <w:sz w:val="36"/>
                                  <w:szCs w:val="36"/>
                                  <w:lang w:val="en-GB"/>
                                </w:rPr>
                                <w:t>Comparison of Two Hospitality Organisations</w:t>
                              </w:r>
                            </w:sdtContent>
                          </w:sdt>
                          <w:r w:rsidR="00F9246D" w:rsidRPr="0042094A">
                            <w:rPr>
                              <w:noProof/>
                              <w:sz w:val="36"/>
                              <w:szCs w:val="36"/>
                            </w:rPr>
                            <w:t xml:space="preserve"> </w:t>
                          </w:r>
                        </w:p>
                        <w:p w14:paraId="303C0A1F" w14:textId="77777777" w:rsidR="00F9246D" w:rsidRDefault="00F9246D"/>
                      </w:txbxContent>
                    </v:textbox>
                    <w10:wrap anchorx="margin" anchory="margin"/>
                  </v:shape>
                </w:pict>
              </mc:Fallback>
            </mc:AlternateContent>
          </w:r>
          <w:r w:rsidR="00F9246D">
            <w:br w:type="page"/>
          </w:r>
        </w:p>
        <w:p w14:paraId="6DD5DD31" w14:textId="77777777" w:rsidR="00095C76" w:rsidRDefault="0081520A" w:rsidP="00095C76"/>
      </w:sdtContent>
    </w:sdt>
    <w:p w14:paraId="0A5E5EE5" w14:textId="6ED49E9D" w:rsidR="00B0742E" w:rsidRPr="00095C76" w:rsidRDefault="009657D2" w:rsidP="00095C76">
      <w:pPr>
        <w:pStyle w:val="Heading1"/>
        <w:rPr>
          <w:rFonts w:ascii="Arial" w:hAnsi="Arial" w:cs="Arial"/>
          <w:b/>
          <w:bCs/>
          <w:color w:val="auto"/>
          <w:sz w:val="24"/>
          <w:szCs w:val="24"/>
        </w:rPr>
      </w:pPr>
      <w:r w:rsidRPr="00095C76">
        <w:rPr>
          <w:rFonts w:ascii="Arial" w:hAnsi="Arial" w:cs="Arial"/>
          <w:b/>
          <w:bCs/>
          <w:color w:val="auto"/>
          <w:sz w:val="24"/>
          <w:szCs w:val="24"/>
        </w:rPr>
        <w:t>EXECUTIVE SUMMARY</w:t>
      </w:r>
    </w:p>
    <w:p w14:paraId="663B5E3D" w14:textId="77777777" w:rsidR="00A70A9E" w:rsidRPr="00095C76" w:rsidRDefault="00A70A9E" w:rsidP="00095C76">
      <w:pPr>
        <w:spacing w:line="360" w:lineRule="auto"/>
        <w:jc w:val="both"/>
        <w:rPr>
          <w:rFonts w:ascii="Arial" w:hAnsi="Arial" w:cs="Arial"/>
          <w:sz w:val="24"/>
          <w:szCs w:val="24"/>
        </w:rPr>
      </w:pPr>
      <w:r w:rsidRPr="00095C76">
        <w:rPr>
          <w:rFonts w:ascii="Arial" w:hAnsi="Arial" w:cs="Arial"/>
          <w:sz w:val="24"/>
          <w:szCs w:val="24"/>
        </w:rPr>
        <w:t>Within the hotel industry, the market economy presents many competitive forces that can affect the financial stability of any business. Therefore, financial management approaches are changing and developing to increase profit by optimizing the firm’s money usage. This report analyses and compares the business plans of two companies in the hospitality industry: Corinthia Hotels, a luxury hotel, and Ibis Hotels, a budget hotel.</w:t>
      </w:r>
    </w:p>
    <w:p w14:paraId="41F08564" w14:textId="53CA3CE4" w:rsidR="002978AC" w:rsidRPr="00095C76" w:rsidRDefault="002978AC" w:rsidP="00095C76">
      <w:pPr>
        <w:spacing w:line="360" w:lineRule="auto"/>
        <w:jc w:val="both"/>
        <w:rPr>
          <w:rFonts w:ascii="Arial" w:hAnsi="Arial" w:cs="Arial"/>
          <w:sz w:val="24"/>
          <w:szCs w:val="24"/>
        </w:rPr>
      </w:pPr>
      <w:r w:rsidRPr="00095C76">
        <w:rPr>
          <w:rFonts w:ascii="Arial" w:hAnsi="Arial" w:cs="Arial"/>
          <w:sz w:val="24"/>
          <w:szCs w:val="24"/>
        </w:rPr>
        <w:t xml:space="preserve">Thus, the introduction of this report presents the background and the purpose of </w:t>
      </w:r>
      <w:r w:rsidR="00095C76" w:rsidRPr="00095C76">
        <w:rPr>
          <w:rFonts w:ascii="Arial" w:hAnsi="Arial" w:cs="Arial"/>
          <w:sz w:val="24"/>
          <w:szCs w:val="24"/>
        </w:rPr>
        <w:t>analysing</w:t>
      </w:r>
      <w:r w:rsidRPr="00095C76">
        <w:rPr>
          <w:rFonts w:ascii="Arial" w:hAnsi="Arial" w:cs="Arial"/>
          <w:sz w:val="24"/>
          <w:szCs w:val="24"/>
        </w:rPr>
        <w:t xml:space="preserve"> and comparing the financial practices of the two hotels. The main topics begin with introducing the 2 Ibis hotels in the business group and Corinthia in the luxury group to provide basic knowledge about them. Then, in the total revenue section, we try to find the total revenue for each hotel; the analysis is based on the number of rooms. However, more than the number of rooms is needed to indicate the income of the Corinthia hotel; it is also based on the part of leisure, </w:t>
      </w:r>
      <w:r w:rsidR="00095C76" w:rsidRPr="00095C76">
        <w:rPr>
          <w:rFonts w:ascii="Arial" w:hAnsi="Arial" w:cs="Arial"/>
          <w:sz w:val="24"/>
          <w:szCs w:val="24"/>
        </w:rPr>
        <w:t>restaurant,</w:t>
      </w:r>
      <w:r w:rsidRPr="00095C76">
        <w:rPr>
          <w:rFonts w:ascii="Arial" w:hAnsi="Arial" w:cs="Arial"/>
          <w:sz w:val="24"/>
          <w:szCs w:val="24"/>
        </w:rPr>
        <w:t xml:space="preserve"> or other facilities.</w:t>
      </w:r>
    </w:p>
    <w:p w14:paraId="433A2046" w14:textId="77539977" w:rsidR="002978AC" w:rsidRPr="00095C76" w:rsidRDefault="00095C76" w:rsidP="00095C76">
      <w:pPr>
        <w:spacing w:line="360" w:lineRule="auto"/>
        <w:jc w:val="both"/>
        <w:rPr>
          <w:rFonts w:ascii="Arial" w:hAnsi="Arial" w:cs="Arial"/>
          <w:sz w:val="24"/>
          <w:szCs w:val="24"/>
        </w:rPr>
      </w:pPr>
      <w:r w:rsidRPr="00095C76">
        <w:rPr>
          <w:rFonts w:ascii="Arial" w:hAnsi="Arial" w:cs="Arial"/>
          <w:sz w:val="24"/>
          <w:szCs w:val="24"/>
        </w:rPr>
        <w:t>To</w:t>
      </w:r>
      <w:r w:rsidR="002978AC" w:rsidRPr="00095C76">
        <w:rPr>
          <w:rFonts w:ascii="Arial" w:hAnsi="Arial" w:cs="Arial"/>
          <w:sz w:val="24"/>
          <w:szCs w:val="24"/>
        </w:rPr>
        <w:t xml:space="preserve"> </w:t>
      </w:r>
      <w:r w:rsidRPr="00095C76">
        <w:rPr>
          <w:rFonts w:ascii="Arial" w:hAnsi="Arial" w:cs="Arial"/>
          <w:sz w:val="24"/>
          <w:szCs w:val="24"/>
        </w:rPr>
        <w:t>reveal</w:t>
      </w:r>
      <w:r w:rsidR="002978AC" w:rsidRPr="00095C76">
        <w:rPr>
          <w:rFonts w:ascii="Arial" w:hAnsi="Arial" w:cs="Arial"/>
          <w:sz w:val="24"/>
          <w:szCs w:val="24"/>
        </w:rPr>
        <w:t xml:space="preserve"> exactly which category of customer it addresses and which market it </w:t>
      </w:r>
      <w:r w:rsidRPr="00095C76">
        <w:rPr>
          <w:rFonts w:ascii="Arial" w:hAnsi="Arial" w:cs="Arial"/>
          <w:sz w:val="24"/>
          <w:szCs w:val="24"/>
        </w:rPr>
        <w:t>is in</w:t>
      </w:r>
      <w:r w:rsidR="002978AC" w:rsidRPr="00095C76">
        <w:rPr>
          <w:rFonts w:ascii="Arial" w:hAnsi="Arial" w:cs="Arial"/>
          <w:sz w:val="24"/>
          <w:szCs w:val="24"/>
        </w:rPr>
        <w:t xml:space="preserve">, marketing strategies are suggested for each hotel. Another section of the main body is the growth potential, within which the evolution of hotels is </w:t>
      </w:r>
      <w:r w:rsidRPr="00095C76">
        <w:rPr>
          <w:rFonts w:ascii="Arial" w:hAnsi="Arial" w:cs="Arial"/>
          <w:sz w:val="24"/>
          <w:szCs w:val="24"/>
        </w:rPr>
        <w:t>analysed</w:t>
      </w:r>
      <w:r w:rsidR="002978AC" w:rsidRPr="00095C76">
        <w:rPr>
          <w:rFonts w:ascii="Arial" w:hAnsi="Arial" w:cs="Arial"/>
          <w:sz w:val="24"/>
          <w:szCs w:val="24"/>
        </w:rPr>
        <w:t xml:space="preserve"> and compared according to the number of rooms, occupancy rate, average room rate and RevPAR. Because more and more attention </w:t>
      </w:r>
      <w:proofErr w:type="gramStart"/>
      <w:r w:rsidRPr="00095C76">
        <w:rPr>
          <w:rFonts w:ascii="Arial" w:hAnsi="Arial" w:cs="Arial"/>
          <w:sz w:val="24"/>
          <w:szCs w:val="24"/>
        </w:rPr>
        <w:t>is</w:t>
      </w:r>
      <w:proofErr w:type="gramEnd"/>
      <w:r w:rsidR="002978AC" w:rsidRPr="00095C76">
        <w:rPr>
          <w:rFonts w:ascii="Arial" w:hAnsi="Arial" w:cs="Arial"/>
          <w:sz w:val="24"/>
          <w:szCs w:val="24"/>
        </w:rPr>
        <w:t xml:space="preserve"> paid to Corporate Social Responsibility and its financial implications, this topic could be included in this report, in which it is observed that Corinthia Hotel must do more in the field. Ibis Hotel can boast of well-established practices to the point.</w:t>
      </w:r>
    </w:p>
    <w:p w14:paraId="27F4FA31" w14:textId="77777777" w:rsidR="002978AC" w:rsidRPr="00095C76" w:rsidRDefault="002978AC" w:rsidP="00095C76">
      <w:pPr>
        <w:spacing w:line="360" w:lineRule="auto"/>
        <w:jc w:val="both"/>
        <w:rPr>
          <w:rFonts w:ascii="Arial" w:hAnsi="Arial" w:cs="Arial"/>
          <w:sz w:val="24"/>
          <w:szCs w:val="24"/>
        </w:rPr>
      </w:pPr>
      <w:r w:rsidRPr="00095C76">
        <w:rPr>
          <w:rFonts w:ascii="Arial" w:hAnsi="Arial" w:cs="Arial"/>
          <w:sz w:val="24"/>
          <w:szCs w:val="24"/>
        </w:rPr>
        <w:t>Moreover, in conclusion, it is specified that Ibis Hotel is based on the increase in demand, and Corinthia Hotel is based on keeping its place in the field of luxury, trying to impose the company's values.</w:t>
      </w:r>
    </w:p>
    <w:p w14:paraId="2AE0AA93" w14:textId="7C2EFEB1" w:rsidR="002978AC" w:rsidRPr="00095C76" w:rsidRDefault="002978AC" w:rsidP="00095C76">
      <w:pPr>
        <w:spacing w:line="360" w:lineRule="auto"/>
        <w:jc w:val="both"/>
        <w:rPr>
          <w:rFonts w:ascii="Arial" w:hAnsi="Arial" w:cs="Arial"/>
          <w:sz w:val="24"/>
          <w:szCs w:val="24"/>
        </w:rPr>
      </w:pPr>
      <w:r w:rsidRPr="00095C76">
        <w:rPr>
          <w:rFonts w:ascii="Arial" w:hAnsi="Arial" w:cs="Arial"/>
          <w:sz w:val="24"/>
          <w:szCs w:val="24"/>
        </w:rPr>
        <w:t>At the end of this report, it is recommended that the Ibis Hotel pay attention to the costs that could increase due to the expansion, and the suggestion for Corinthia Hotels is to implement CSR actions in future budgets.</w:t>
      </w:r>
    </w:p>
    <w:p w14:paraId="36C2B235" w14:textId="77777777" w:rsidR="00A70A9E" w:rsidRPr="00A70A9E" w:rsidRDefault="00A70A9E" w:rsidP="00A70A9E"/>
    <w:p w14:paraId="6BF6F706" w14:textId="77777777" w:rsidR="00D3372B" w:rsidRPr="00D3372B" w:rsidRDefault="00D3372B" w:rsidP="009657D2">
      <w:pPr>
        <w:rPr>
          <w:rFonts w:ascii="Arial" w:hAnsi="Arial" w:cs="Arial"/>
          <w:b/>
          <w:bCs/>
          <w:sz w:val="24"/>
          <w:szCs w:val="24"/>
        </w:rPr>
      </w:pPr>
    </w:p>
    <w:sdt>
      <w:sdtPr>
        <w:rPr>
          <w:rFonts w:asciiTheme="minorHAnsi" w:eastAsiaTheme="minorHAnsi" w:hAnsiTheme="minorHAnsi" w:cstheme="minorBidi"/>
          <w:color w:val="auto"/>
          <w:sz w:val="22"/>
          <w:szCs w:val="22"/>
          <w:lang w:val="en-GB"/>
        </w:rPr>
        <w:id w:val="-819495386"/>
        <w:docPartObj>
          <w:docPartGallery w:val="Table of Contents"/>
          <w:docPartUnique/>
        </w:docPartObj>
      </w:sdtPr>
      <w:sdtEndPr>
        <w:rPr>
          <w:b/>
          <w:bCs/>
          <w:noProof/>
        </w:rPr>
      </w:sdtEndPr>
      <w:sdtContent>
        <w:p w14:paraId="3E53B496" w14:textId="77753C39" w:rsidR="00D3372B" w:rsidRDefault="00D3372B">
          <w:pPr>
            <w:pStyle w:val="TOCHeading"/>
          </w:pPr>
          <w:r>
            <w:t>Contents</w:t>
          </w:r>
        </w:p>
        <w:p w14:paraId="1CCA274C" w14:textId="13101D9D" w:rsidR="00294159" w:rsidRDefault="00D3372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7726614" w:history="1">
            <w:r w:rsidR="00294159" w:rsidRPr="00073F2D">
              <w:rPr>
                <w:rStyle w:val="Hyperlink"/>
                <w:rFonts w:ascii="Arial" w:hAnsi="Arial" w:cs="Arial"/>
                <w:b/>
                <w:bCs/>
                <w:noProof/>
              </w:rPr>
              <w:t>INTRODUCTION</w:t>
            </w:r>
            <w:r w:rsidR="00294159">
              <w:rPr>
                <w:noProof/>
                <w:webHidden/>
              </w:rPr>
              <w:tab/>
            </w:r>
            <w:r w:rsidR="00294159">
              <w:rPr>
                <w:noProof/>
                <w:webHidden/>
              </w:rPr>
              <w:fldChar w:fldCharType="begin"/>
            </w:r>
            <w:r w:rsidR="00294159">
              <w:rPr>
                <w:noProof/>
                <w:webHidden/>
              </w:rPr>
              <w:instrText xml:space="preserve"> PAGEREF _Toc157726614 \h </w:instrText>
            </w:r>
            <w:r w:rsidR="00294159">
              <w:rPr>
                <w:noProof/>
                <w:webHidden/>
              </w:rPr>
            </w:r>
            <w:r w:rsidR="00294159">
              <w:rPr>
                <w:noProof/>
                <w:webHidden/>
              </w:rPr>
              <w:fldChar w:fldCharType="separate"/>
            </w:r>
            <w:r w:rsidR="00294159">
              <w:rPr>
                <w:noProof/>
                <w:webHidden/>
              </w:rPr>
              <w:t>3</w:t>
            </w:r>
            <w:r w:rsidR="00294159">
              <w:rPr>
                <w:noProof/>
                <w:webHidden/>
              </w:rPr>
              <w:fldChar w:fldCharType="end"/>
            </w:r>
          </w:hyperlink>
        </w:p>
        <w:p w14:paraId="12524F33" w14:textId="3B667339" w:rsidR="00294159" w:rsidRDefault="0081520A">
          <w:pPr>
            <w:pStyle w:val="TOC1"/>
            <w:tabs>
              <w:tab w:val="right" w:leader="dot" w:pos="9016"/>
            </w:tabs>
            <w:rPr>
              <w:rFonts w:eastAsiaTheme="minorEastAsia"/>
              <w:noProof/>
              <w:kern w:val="2"/>
              <w:lang w:eastAsia="en-GB"/>
              <w14:ligatures w14:val="standardContextual"/>
            </w:rPr>
          </w:pPr>
          <w:hyperlink w:anchor="_Toc157726615" w:history="1">
            <w:r w:rsidR="00294159" w:rsidRPr="00073F2D">
              <w:rPr>
                <w:rStyle w:val="Hyperlink"/>
                <w:rFonts w:ascii="Arial" w:hAnsi="Arial" w:cs="Arial"/>
                <w:b/>
                <w:bCs/>
                <w:noProof/>
              </w:rPr>
              <w:t>MAIN TOPICS</w:t>
            </w:r>
            <w:r w:rsidR="00294159">
              <w:rPr>
                <w:noProof/>
                <w:webHidden/>
              </w:rPr>
              <w:tab/>
            </w:r>
            <w:r w:rsidR="00294159">
              <w:rPr>
                <w:noProof/>
                <w:webHidden/>
              </w:rPr>
              <w:fldChar w:fldCharType="begin"/>
            </w:r>
            <w:r w:rsidR="00294159">
              <w:rPr>
                <w:noProof/>
                <w:webHidden/>
              </w:rPr>
              <w:instrText xml:space="preserve"> PAGEREF _Toc157726615 \h </w:instrText>
            </w:r>
            <w:r w:rsidR="00294159">
              <w:rPr>
                <w:noProof/>
                <w:webHidden/>
              </w:rPr>
            </w:r>
            <w:r w:rsidR="00294159">
              <w:rPr>
                <w:noProof/>
                <w:webHidden/>
              </w:rPr>
              <w:fldChar w:fldCharType="separate"/>
            </w:r>
            <w:r w:rsidR="00294159">
              <w:rPr>
                <w:noProof/>
                <w:webHidden/>
              </w:rPr>
              <w:t>3</w:t>
            </w:r>
            <w:r w:rsidR="00294159">
              <w:rPr>
                <w:noProof/>
                <w:webHidden/>
              </w:rPr>
              <w:fldChar w:fldCharType="end"/>
            </w:r>
          </w:hyperlink>
        </w:p>
        <w:p w14:paraId="7AB52107" w14:textId="49049FAD" w:rsidR="00294159" w:rsidRDefault="0081520A">
          <w:pPr>
            <w:pStyle w:val="TOC2"/>
            <w:tabs>
              <w:tab w:val="right" w:leader="dot" w:pos="9016"/>
            </w:tabs>
            <w:rPr>
              <w:rFonts w:eastAsiaTheme="minorEastAsia"/>
              <w:noProof/>
              <w:kern w:val="2"/>
              <w:lang w:eastAsia="en-GB"/>
              <w14:ligatures w14:val="standardContextual"/>
            </w:rPr>
          </w:pPr>
          <w:hyperlink w:anchor="_Toc157726616" w:history="1">
            <w:r w:rsidR="00294159" w:rsidRPr="00073F2D">
              <w:rPr>
                <w:rStyle w:val="Hyperlink"/>
                <w:rFonts w:ascii="Arial" w:hAnsi="Arial" w:cs="Arial"/>
                <w:b/>
                <w:bCs/>
                <w:noProof/>
              </w:rPr>
              <w:t>Hotel introduction</w:t>
            </w:r>
            <w:r w:rsidR="00294159">
              <w:rPr>
                <w:noProof/>
                <w:webHidden/>
              </w:rPr>
              <w:tab/>
            </w:r>
            <w:r w:rsidR="00294159">
              <w:rPr>
                <w:noProof/>
                <w:webHidden/>
              </w:rPr>
              <w:fldChar w:fldCharType="begin"/>
            </w:r>
            <w:r w:rsidR="00294159">
              <w:rPr>
                <w:noProof/>
                <w:webHidden/>
              </w:rPr>
              <w:instrText xml:space="preserve"> PAGEREF _Toc157726616 \h </w:instrText>
            </w:r>
            <w:r w:rsidR="00294159">
              <w:rPr>
                <w:noProof/>
                <w:webHidden/>
              </w:rPr>
            </w:r>
            <w:r w:rsidR="00294159">
              <w:rPr>
                <w:noProof/>
                <w:webHidden/>
              </w:rPr>
              <w:fldChar w:fldCharType="separate"/>
            </w:r>
            <w:r w:rsidR="00294159">
              <w:rPr>
                <w:noProof/>
                <w:webHidden/>
              </w:rPr>
              <w:t>3</w:t>
            </w:r>
            <w:r w:rsidR="00294159">
              <w:rPr>
                <w:noProof/>
                <w:webHidden/>
              </w:rPr>
              <w:fldChar w:fldCharType="end"/>
            </w:r>
          </w:hyperlink>
        </w:p>
        <w:p w14:paraId="11C11104" w14:textId="34BD7079" w:rsidR="00294159" w:rsidRDefault="0081520A">
          <w:pPr>
            <w:pStyle w:val="TOC2"/>
            <w:tabs>
              <w:tab w:val="right" w:leader="dot" w:pos="9016"/>
            </w:tabs>
            <w:rPr>
              <w:rFonts w:eastAsiaTheme="minorEastAsia"/>
              <w:noProof/>
              <w:kern w:val="2"/>
              <w:lang w:eastAsia="en-GB"/>
              <w14:ligatures w14:val="standardContextual"/>
            </w:rPr>
          </w:pPr>
          <w:hyperlink w:anchor="_Toc157726617" w:history="1">
            <w:r w:rsidR="00294159" w:rsidRPr="00073F2D">
              <w:rPr>
                <w:rStyle w:val="Hyperlink"/>
                <w:rFonts w:ascii="Arial" w:hAnsi="Arial" w:cs="Arial"/>
                <w:b/>
                <w:bCs/>
                <w:noProof/>
              </w:rPr>
              <w:t>Total Revenue</w:t>
            </w:r>
            <w:r w:rsidR="00294159">
              <w:rPr>
                <w:noProof/>
                <w:webHidden/>
              </w:rPr>
              <w:tab/>
            </w:r>
            <w:r w:rsidR="00294159">
              <w:rPr>
                <w:noProof/>
                <w:webHidden/>
              </w:rPr>
              <w:fldChar w:fldCharType="begin"/>
            </w:r>
            <w:r w:rsidR="00294159">
              <w:rPr>
                <w:noProof/>
                <w:webHidden/>
              </w:rPr>
              <w:instrText xml:space="preserve"> PAGEREF _Toc157726617 \h </w:instrText>
            </w:r>
            <w:r w:rsidR="00294159">
              <w:rPr>
                <w:noProof/>
                <w:webHidden/>
              </w:rPr>
            </w:r>
            <w:r w:rsidR="00294159">
              <w:rPr>
                <w:noProof/>
                <w:webHidden/>
              </w:rPr>
              <w:fldChar w:fldCharType="separate"/>
            </w:r>
            <w:r w:rsidR="00294159">
              <w:rPr>
                <w:noProof/>
                <w:webHidden/>
              </w:rPr>
              <w:t>3</w:t>
            </w:r>
            <w:r w:rsidR="00294159">
              <w:rPr>
                <w:noProof/>
                <w:webHidden/>
              </w:rPr>
              <w:fldChar w:fldCharType="end"/>
            </w:r>
          </w:hyperlink>
        </w:p>
        <w:p w14:paraId="36B68984" w14:textId="2DC66107" w:rsidR="00294159" w:rsidRDefault="0081520A">
          <w:pPr>
            <w:pStyle w:val="TOC2"/>
            <w:tabs>
              <w:tab w:val="right" w:leader="dot" w:pos="9016"/>
            </w:tabs>
            <w:rPr>
              <w:rFonts w:eastAsiaTheme="minorEastAsia"/>
              <w:noProof/>
              <w:kern w:val="2"/>
              <w:lang w:eastAsia="en-GB"/>
              <w14:ligatures w14:val="standardContextual"/>
            </w:rPr>
          </w:pPr>
          <w:hyperlink w:anchor="_Toc157726618" w:history="1">
            <w:r w:rsidR="00294159" w:rsidRPr="00073F2D">
              <w:rPr>
                <w:rStyle w:val="Hyperlink"/>
                <w:rFonts w:ascii="Arial" w:hAnsi="Arial" w:cs="Arial"/>
                <w:b/>
                <w:bCs/>
                <w:noProof/>
              </w:rPr>
              <w:t>Market Position</w:t>
            </w:r>
            <w:r w:rsidR="00294159">
              <w:rPr>
                <w:noProof/>
                <w:webHidden/>
              </w:rPr>
              <w:tab/>
            </w:r>
            <w:r w:rsidR="00294159">
              <w:rPr>
                <w:noProof/>
                <w:webHidden/>
              </w:rPr>
              <w:fldChar w:fldCharType="begin"/>
            </w:r>
            <w:r w:rsidR="00294159">
              <w:rPr>
                <w:noProof/>
                <w:webHidden/>
              </w:rPr>
              <w:instrText xml:space="preserve"> PAGEREF _Toc157726618 \h </w:instrText>
            </w:r>
            <w:r w:rsidR="00294159">
              <w:rPr>
                <w:noProof/>
                <w:webHidden/>
              </w:rPr>
            </w:r>
            <w:r w:rsidR="00294159">
              <w:rPr>
                <w:noProof/>
                <w:webHidden/>
              </w:rPr>
              <w:fldChar w:fldCharType="separate"/>
            </w:r>
            <w:r w:rsidR="00294159">
              <w:rPr>
                <w:noProof/>
                <w:webHidden/>
              </w:rPr>
              <w:t>5</w:t>
            </w:r>
            <w:r w:rsidR="00294159">
              <w:rPr>
                <w:noProof/>
                <w:webHidden/>
              </w:rPr>
              <w:fldChar w:fldCharType="end"/>
            </w:r>
          </w:hyperlink>
        </w:p>
        <w:p w14:paraId="13C6563C" w14:textId="2D6302AF" w:rsidR="00294159" w:rsidRDefault="0081520A">
          <w:pPr>
            <w:pStyle w:val="TOC2"/>
            <w:tabs>
              <w:tab w:val="right" w:leader="dot" w:pos="9016"/>
            </w:tabs>
            <w:rPr>
              <w:rFonts w:eastAsiaTheme="minorEastAsia"/>
              <w:noProof/>
              <w:kern w:val="2"/>
              <w:lang w:eastAsia="en-GB"/>
              <w14:ligatures w14:val="standardContextual"/>
            </w:rPr>
          </w:pPr>
          <w:hyperlink w:anchor="_Toc157726619" w:history="1">
            <w:r w:rsidR="00294159" w:rsidRPr="00073F2D">
              <w:rPr>
                <w:rStyle w:val="Hyperlink"/>
                <w:rFonts w:ascii="Arial" w:hAnsi="Arial" w:cs="Arial"/>
                <w:b/>
                <w:bCs/>
                <w:noProof/>
              </w:rPr>
              <w:t>Growth Potential</w:t>
            </w:r>
            <w:r w:rsidR="00294159">
              <w:rPr>
                <w:noProof/>
                <w:webHidden/>
              </w:rPr>
              <w:tab/>
            </w:r>
            <w:r w:rsidR="00294159">
              <w:rPr>
                <w:noProof/>
                <w:webHidden/>
              </w:rPr>
              <w:fldChar w:fldCharType="begin"/>
            </w:r>
            <w:r w:rsidR="00294159">
              <w:rPr>
                <w:noProof/>
                <w:webHidden/>
              </w:rPr>
              <w:instrText xml:space="preserve"> PAGEREF _Toc157726619 \h </w:instrText>
            </w:r>
            <w:r w:rsidR="00294159">
              <w:rPr>
                <w:noProof/>
                <w:webHidden/>
              </w:rPr>
            </w:r>
            <w:r w:rsidR="00294159">
              <w:rPr>
                <w:noProof/>
                <w:webHidden/>
              </w:rPr>
              <w:fldChar w:fldCharType="separate"/>
            </w:r>
            <w:r w:rsidR="00294159">
              <w:rPr>
                <w:noProof/>
                <w:webHidden/>
              </w:rPr>
              <w:t>7</w:t>
            </w:r>
            <w:r w:rsidR="00294159">
              <w:rPr>
                <w:noProof/>
                <w:webHidden/>
              </w:rPr>
              <w:fldChar w:fldCharType="end"/>
            </w:r>
          </w:hyperlink>
        </w:p>
        <w:p w14:paraId="3AE70800" w14:textId="602FF56B" w:rsidR="00294159" w:rsidRDefault="0081520A">
          <w:pPr>
            <w:pStyle w:val="TOC2"/>
            <w:tabs>
              <w:tab w:val="right" w:leader="dot" w:pos="9016"/>
            </w:tabs>
            <w:rPr>
              <w:rFonts w:eastAsiaTheme="minorEastAsia"/>
              <w:noProof/>
              <w:kern w:val="2"/>
              <w:lang w:eastAsia="en-GB"/>
              <w14:ligatures w14:val="standardContextual"/>
            </w:rPr>
          </w:pPr>
          <w:hyperlink w:anchor="_Toc157726620" w:history="1">
            <w:r w:rsidR="00294159" w:rsidRPr="00073F2D">
              <w:rPr>
                <w:rStyle w:val="Hyperlink"/>
                <w:rFonts w:ascii="Arial" w:hAnsi="Arial" w:cs="Arial"/>
                <w:b/>
                <w:bCs/>
                <w:noProof/>
              </w:rPr>
              <w:t>Financial Commitment to CSR (Corporate Social Responsibility)</w:t>
            </w:r>
            <w:r w:rsidR="00294159">
              <w:rPr>
                <w:noProof/>
                <w:webHidden/>
              </w:rPr>
              <w:tab/>
            </w:r>
            <w:r w:rsidR="00294159">
              <w:rPr>
                <w:noProof/>
                <w:webHidden/>
              </w:rPr>
              <w:fldChar w:fldCharType="begin"/>
            </w:r>
            <w:r w:rsidR="00294159">
              <w:rPr>
                <w:noProof/>
                <w:webHidden/>
              </w:rPr>
              <w:instrText xml:space="preserve"> PAGEREF _Toc157726620 \h </w:instrText>
            </w:r>
            <w:r w:rsidR="00294159">
              <w:rPr>
                <w:noProof/>
                <w:webHidden/>
              </w:rPr>
            </w:r>
            <w:r w:rsidR="00294159">
              <w:rPr>
                <w:noProof/>
                <w:webHidden/>
              </w:rPr>
              <w:fldChar w:fldCharType="separate"/>
            </w:r>
            <w:r w:rsidR="00294159">
              <w:rPr>
                <w:noProof/>
                <w:webHidden/>
              </w:rPr>
              <w:t>9</w:t>
            </w:r>
            <w:r w:rsidR="00294159">
              <w:rPr>
                <w:noProof/>
                <w:webHidden/>
              </w:rPr>
              <w:fldChar w:fldCharType="end"/>
            </w:r>
          </w:hyperlink>
        </w:p>
        <w:p w14:paraId="4C2AB76C" w14:textId="56391B26" w:rsidR="00294159" w:rsidRDefault="0081520A">
          <w:pPr>
            <w:pStyle w:val="TOC1"/>
            <w:tabs>
              <w:tab w:val="right" w:leader="dot" w:pos="9016"/>
            </w:tabs>
            <w:rPr>
              <w:rFonts w:eastAsiaTheme="minorEastAsia"/>
              <w:noProof/>
              <w:kern w:val="2"/>
              <w:lang w:eastAsia="en-GB"/>
              <w14:ligatures w14:val="standardContextual"/>
            </w:rPr>
          </w:pPr>
          <w:hyperlink w:anchor="_Toc157726621" w:history="1">
            <w:r w:rsidR="00294159" w:rsidRPr="00073F2D">
              <w:rPr>
                <w:rStyle w:val="Hyperlink"/>
                <w:rFonts w:ascii="Arial" w:hAnsi="Arial" w:cs="Arial"/>
                <w:b/>
                <w:bCs/>
                <w:noProof/>
              </w:rPr>
              <w:t>CONCLUSION</w:t>
            </w:r>
            <w:r w:rsidR="00294159">
              <w:rPr>
                <w:noProof/>
                <w:webHidden/>
              </w:rPr>
              <w:tab/>
            </w:r>
            <w:r w:rsidR="00294159">
              <w:rPr>
                <w:noProof/>
                <w:webHidden/>
              </w:rPr>
              <w:fldChar w:fldCharType="begin"/>
            </w:r>
            <w:r w:rsidR="00294159">
              <w:rPr>
                <w:noProof/>
                <w:webHidden/>
              </w:rPr>
              <w:instrText xml:space="preserve"> PAGEREF _Toc157726621 \h </w:instrText>
            </w:r>
            <w:r w:rsidR="00294159">
              <w:rPr>
                <w:noProof/>
                <w:webHidden/>
              </w:rPr>
            </w:r>
            <w:r w:rsidR="00294159">
              <w:rPr>
                <w:noProof/>
                <w:webHidden/>
              </w:rPr>
              <w:fldChar w:fldCharType="separate"/>
            </w:r>
            <w:r w:rsidR="00294159">
              <w:rPr>
                <w:noProof/>
                <w:webHidden/>
              </w:rPr>
              <w:t>12</w:t>
            </w:r>
            <w:r w:rsidR="00294159">
              <w:rPr>
                <w:noProof/>
                <w:webHidden/>
              </w:rPr>
              <w:fldChar w:fldCharType="end"/>
            </w:r>
          </w:hyperlink>
        </w:p>
        <w:p w14:paraId="1DCB98C2" w14:textId="7177D627" w:rsidR="00294159" w:rsidRDefault="0081520A">
          <w:pPr>
            <w:pStyle w:val="TOC1"/>
            <w:tabs>
              <w:tab w:val="right" w:leader="dot" w:pos="9016"/>
            </w:tabs>
            <w:rPr>
              <w:rFonts w:eastAsiaTheme="minorEastAsia"/>
              <w:noProof/>
              <w:kern w:val="2"/>
              <w:lang w:eastAsia="en-GB"/>
              <w14:ligatures w14:val="standardContextual"/>
            </w:rPr>
          </w:pPr>
          <w:hyperlink w:anchor="_Toc157726622" w:history="1">
            <w:r w:rsidR="00294159" w:rsidRPr="00073F2D">
              <w:rPr>
                <w:rStyle w:val="Hyperlink"/>
                <w:rFonts w:ascii="Arial" w:hAnsi="Arial" w:cs="Arial"/>
                <w:b/>
                <w:bCs/>
                <w:noProof/>
              </w:rPr>
              <w:t>RECCOMANDATIONS</w:t>
            </w:r>
            <w:r w:rsidR="00294159">
              <w:rPr>
                <w:noProof/>
                <w:webHidden/>
              </w:rPr>
              <w:tab/>
            </w:r>
            <w:r w:rsidR="00294159">
              <w:rPr>
                <w:noProof/>
                <w:webHidden/>
              </w:rPr>
              <w:fldChar w:fldCharType="begin"/>
            </w:r>
            <w:r w:rsidR="00294159">
              <w:rPr>
                <w:noProof/>
                <w:webHidden/>
              </w:rPr>
              <w:instrText xml:space="preserve"> PAGEREF _Toc157726622 \h </w:instrText>
            </w:r>
            <w:r w:rsidR="00294159">
              <w:rPr>
                <w:noProof/>
                <w:webHidden/>
              </w:rPr>
            </w:r>
            <w:r w:rsidR="00294159">
              <w:rPr>
                <w:noProof/>
                <w:webHidden/>
              </w:rPr>
              <w:fldChar w:fldCharType="separate"/>
            </w:r>
            <w:r w:rsidR="00294159">
              <w:rPr>
                <w:noProof/>
                <w:webHidden/>
              </w:rPr>
              <w:t>13</w:t>
            </w:r>
            <w:r w:rsidR="00294159">
              <w:rPr>
                <w:noProof/>
                <w:webHidden/>
              </w:rPr>
              <w:fldChar w:fldCharType="end"/>
            </w:r>
          </w:hyperlink>
        </w:p>
        <w:p w14:paraId="26AFFAE2" w14:textId="16028ABF" w:rsidR="00294159" w:rsidRDefault="0081520A">
          <w:pPr>
            <w:pStyle w:val="TOC1"/>
            <w:tabs>
              <w:tab w:val="right" w:leader="dot" w:pos="9016"/>
            </w:tabs>
            <w:rPr>
              <w:rFonts w:eastAsiaTheme="minorEastAsia"/>
              <w:noProof/>
              <w:kern w:val="2"/>
              <w:lang w:eastAsia="en-GB"/>
              <w14:ligatures w14:val="standardContextual"/>
            </w:rPr>
          </w:pPr>
          <w:hyperlink w:anchor="_Toc157726623" w:history="1">
            <w:r w:rsidR="00294159" w:rsidRPr="00073F2D">
              <w:rPr>
                <w:rStyle w:val="Hyperlink"/>
                <w:rFonts w:ascii="Arial" w:hAnsi="Arial" w:cs="Arial"/>
                <w:b/>
                <w:bCs/>
                <w:noProof/>
              </w:rPr>
              <w:t>LIMITATIONS</w:t>
            </w:r>
            <w:r w:rsidR="00294159">
              <w:rPr>
                <w:noProof/>
                <w:webHidden/>
              </w:rPr>
              <w:tab/>
            </w:r>
            <w:r w:rsidR="00294159">
              <w:rPr>
                <w:noProof/>
                <w:webHidden/>
              </w:rPr>
              <w:fldChar w:fldCharType="begin"/>
            </w:r>
            <w:r w:rsidR="00294159">
              <w:rPr>
                <w:noProof/>
                <w:webHidden/>
              </w:rPr>
              <w:instrText xml:space="preserve"> PAGEREF _Toc157726623 \h </w:instrText>
            </w:r>
            <w:r w:rsidR="00294159">
              <w:rPr>
                <w:noProof/>
                <w:webHidden/>
              </w:rPr>
            </w:r>
            <w:r w:rsidR="00294159">
              <w:rPr>
                <w:noProof/>
                <w:webHidden/>
              </w:rPr>
              <w:fldChar w:fldCharType="separate"/>
            </w:r>
            <w:r w:rsidR="00294159">
              <w:rPr>
                <w:noProof/>
                <w:webHidden/>
              </w:rPr>
              <w:t>13</w:t>
            </w:r>
            <w:r w:rsidR="00294159">
              <w:rPr>
                <w:noProof/>
                <w:webHidden/>
              </w:rPr>
              <w:fldChar w:fldCharType="end"/>
            </w:r>
          </w:hyperlink>
        </w:p>
        <w:p w14:paraId="4838709D" w14:textId="2E663B0B" w:rsidR="00294159" w:rsidRDefault="0081520A">
          <w:pPr>
            <w:pStyle w:val="TOC1"/>
            <w:tabs>
              <w:tab w:val="right" w:leader="dot" w:pos="9016"/>
            </w:tabs>
            <w:rPr>
              <w:rFonts w:eastAsiaTheme="minorEastAsia"/>
              <w:noProof/>
              <w:kern w:val="2"/>
              <w:lang w:eastAsia="en-GB"/>
              <w14:ligatures w14:val="standardContextual"/>
            </w:rPr>
          </w:pPr>
          <w:hyperlink w:anchor="_Toc157726624" w:history="1">
            <w:r w:rsidR="00294159" w:rsidRPr="00073F2D">
              <w:rPr>
                <w:rStyle w:val="Hyperlink"/>
                <w:rFonts w:ascii="Arial" w:hAnsi="Arial" w:cs="Arial"/>
                <w:b/>
                <w:bCs/>
                <w:noProof/>
              </w:rPr>
              <w:t>REFERENCES</w:t>
            </w:r>
            <w:r w:rsidR="00294159">
              <w:rPr>
                <w:noProof/>
                <w:webHidden/>
              </w:rPr>
              <w:tab/>
            </w:r>
            <w:r w:rsidR="00294159">
              <w:rPr>
                <w:noProof/>
                <w:webHidden/>
              </w:rPr>
              <w:fldChar w:fldCharType="begin"/>
            </w:r>
            <w:r w:rsidR="00294159">
              <w:rPr>
                <w:noProof/>
                <w:webHidden/>
              </w:rPr>
              <w:instrText xml:space="preserve"> PAGEREF _Toc157726624 \h </w:instrText>
            </w:r>
            <w:r w:rsidR="00294159">
              <w:rPr>
                <w:noProof/>
                <w:webHidden/>
              </w:rPr>
            </w:r>
            <w:r w:rsidR="00294159">
              <w:rPr>
                <w:noProof/>
                <w:webHidden/>
              </w:rPr>
              <w:fldChar w:fldCharType="separate"/>
            </w:r>
            <w:r w:rsidR="00294159">
              <w:rPr>
                <w:noProof/>
                <w:webHidden/>
              </w:rPr>
              <w:t>14</w:t>
            </w:r>
            <w:r w:rsidR="00294159">
              <w:rPr>
                <w:noProof/>
                <w:webHidden/>
              </w:rPr>
              <w:fldChar w:fldCharType="end"/>
            </w:r>
          </w:hyperlink>
        </w:p>
        <w:p w14:paraId="2C43A90C" w14:textId="38451FF0" w:rsidR="00D3372B" w:rsidRDefault="00D3372B">
          <w:r>
            <w:rPr>
              <w:b/>
              <w:bCs/>
              <w:noProof/>
            </w:rPr>
            <w:fldChar w:fldCharType="end"/>
          </w:r>
        </w:p>
      </w:sdtContent>
    </w:sdt>
    <w:p w14:paraId="640C5563" w14:textId="06A1895E" w:rsidR="00BF3545" w:rsidRPr="00D3372B" w:rsidRDefault="00BF3545" w:rsidP="009657D2">
      <w:pPr>
        <w:rPr>
          <w:rFonts w:ascii="Arial" w:hAnsi="Arial" w:cs="Arial"/>
          <w:b/>
          <w:bCs/>
          <w:sz w:val="24"/>
          <w:szCs w:val="24"/>
        </w:rPr>
      </w:pPr>
    </w:p>
    <w:p w14:paraId="61D9BAFC" w14:textId="77777777" w:rsidR="00D3372B" w:rsidRPr="00D3372B" w:rsidRDefault="00D3372B" w:rsidP="009657D2">
      <w:pPr>
        <w:rPr>
          <w:rFonts w:ascii="Arial" w:hAnsi="Arial" w:cs="Arial"/>
          <w:b/>
          <w:bCs/>
          <w:sz w:val="24"/>
          <w:szCs w:val="24"/>
        </w:rPr>
      </w:pPr>
    </w:p>
    <w:p w14:paraId="5A3F618C" w14:textId="77777777" w:rsidR="00D3372B" w:rsidRPr="00D3372B" w:rsidRDefault="00D3372B" w:rsidP="009657D2">
      <w:pPr>
        <w:rPr>
          <w:rFonts w:ascii="Arial" w:hAnsi="Arial" w:cs="Arial"/>
          <w:b/>
          <w:bCs/>
          <w:sz w:val="24"/>
          <w:szCs w:val="24"/>
        </w:rPr>
      </w:pPr>
    </w:p>
    <w:p w14:paraId="022447E0" w14:textId="77777777" w:rsidR="00D3372B" w:rsidRPr="00D3372B" w:rsidRDefault="00D3372B" w:rsidP="009657D2">
      <w:pPr>
        <w:rPr>
          <w:rFonts w:ascii="Arial" w:hAnsi="Arial" w:cs="Arial"/>
          <w:b/>
          <w:bCs/>
          <w:sz w:val="24"/>
          <w:szCs w:val="24"/>
        </w:rPr>
      </w:pPr>
    </w:p>
    <w:p w14:paraId="47F83B82" w14:textId="77777777" w:rsidR="00D3372B" w:rsidRPr="00D3372B" w:rsidRDefault="00D3372B" w:rsidP="009657D2">
      <w:pPr>
        <w:rPr>
          <w:rFonts w:ascii="Arial" w:hAnsi="Arial" w:cs="Arial"/>
          <w:b/>
          <w:bCs/>
          <w:sz w:val="24"/>
          <w:szCs w:val="24"/>
        </w:rPr>
      </w:pPr>
    </w:p>
    <w:p w14:paraId="0E5A20E9" w14:textId="77777777" w:rsidR="00D3372B" w:rsidRPr="00D3372B" w:rsidRDefault="00D3372B" w:rsidP="009657D2">
      <w:pPr>
        <w:rPr>
          <w:rFonts w:ascii="Arial" w:hAnsi="Arial" w:cs="Arial"/>
          <w:b/>
          <w:bCs/>
          <w:sz w:val="24"/>
          <w:szCs w:val="24"/>
        </w:rPr>
      </w:pPr>
    </w:p>
    <w:p w14:paraId="3AB9627F" w14:textId="77777777" w:rsidR="00D3372B" w:rsidRPr="00D3372B" w:rsidRDefault="00D3372B" w:rsidP="009657D2">
      <w:pPr>
        <w:rPr>
          <w:rFonts w:ascii="Arial" w:hAnsi="Arial" w:cs="Arial"/>
          <w:b/>
          <w:bCs/>
          <w:sz w:val="24"/>
          <w:szCs w:val="24"/>
        </w:rPr>
      </w:pPr>
    </w:p>
    <w:p w14:paraId="45D3317D" w14:textId="77777777" w:rsidR="00D3372B" w:rsidRPr="00D3372B" w:rsidRDefault="00D3372B" w:rsidP="009657D2">
      <w:pPr>
        <w:rPr>
          <w:rFonts w:ascii="Arial" w:hAnsi="Arial" w:cs="Arial"/>
          <w:b/>
          <w:bCs/>
          <w:sz w:val="24"/>
          <w:szCs w:val="24"/>
        </w:rPr>
      </w:pPr>
    </w:p>
    <w:p w14:paraId="7044DE98" w14:textId="77777777" w:rsidR="00D3372B" w:rsidRPr="00D3372B" w:rsidRDefault="00D3372B" w:rsidP="009657D2">
      <w:pPr>
        <w:rPr>
          <w:rFonts w:ascii="Arial" w:hAnsi="Arial" w:cs="Arial"/>
          <w:b/>
          <w:bCs/>
          <w:sz w:val="24"/>
          <w:szCs w:val="24"/>
        </w:rPr>
      </w:pPr>
    </w:p>
    <w:p w14:paraId="667C1B88" w14:textId="77777777" w:rsidR="00D3372B" w:rsidRPr="00D3372B" w:rsidRDefault="00D3372B" w:rsidP="009657D2">
      <w:pPr>
        <w:rPr>
          <w:rFonts w:ascii="Arial" w:hAnsi="Arial" w:cs="Arial"/>
          <w:b/>
          <w:bCs/>
          <w:sz w:val="24"/>
          <w:szCs w:val="24"/>
        </w:rPr>
      </w:pPr>
    </w:p>
    <w:p w14:paraId="23EE662B" w14:textId="77777777" w:rsidR="00D3372B" w:rsidRPr="00D3372B" w:rsidRDefault="00D3372B" w:rsidP="009657D2">
      <w:pPr>
        <w:rPr>
          <w:rFonts w:ascii="Arial" w:hAnsi="Arial" w:cs="Arial"/>
          <w:b/>
          <w:bCs/>
          <w:sz w:val="24"/>
          <w:szCs w:val="24"/>
        </w:rPr>
      </w:pPr>
    </w:p>
    <w:p w14:paraId="1E46467C" w14:textId="77777777" w:rsidR="00D3372B" w:rsidRPr="00D3372B" w:rsidRDefault="00D3372B" w:rsidP="009657D2">
      <w:pPr>
        <w:rPr>
          <w:rFonts w:ascii="Arial" w:hAnsi="Arial" w:cs="Arial"/>
          <w:b/>
          <w:bCs/>
          <w:sz w:val="24"/>
          <w:szCs w:val="24"/>
        </w:rPr>
      </w:pPr>
    </w:p>
    <w:p w14:paraId="7B622057" w14:textId="77777777" w:rsidR="00D3372B" w:rsidRPr="00D3372B" w:rsidRDefault="00D3372B" w:rsidP="009657D2">
      <w:pPr>
        <w:rPr>
          <w:rFonts w:ascii="Arial" w:hAnsi="Arial" w:cs="Arial"/>
          <w:b/>
          <w:bCs/>
          <w:sz w:val="24"/>
          <w:szCs w:val="24"/>
        </w:rPr>
      </w:pPr>
    </w:p>
    <w:p w14:paraId="00AB3282" w14:textId="77777777" w:rsidR="00D3372B" w:rsidRPr="00D3372B" w:rsidRDefault="00D3372B" w:rsidP="009657D2">
      <w:pPr>
        <w:rPr>
          <w:rFonts w:ascii="Arial" w:hAnsi="Arial" w:cs="Arial"/>
          <w:b/>
          <w:bCs/>
          <w:sz w:val="24"/>
          <w:szCs w:val="24"/>
        </w:rPr>
      </w:pPr>
    </w:p>
    <w:p w14:paraId="79E6636A" w14:textId="77777777" w:rsidR="00095C76" w:rsidRDefault="00095C76" w:rsidP="000D5E86">
      <w:pPr>
        <w:pStyle w:val="Heading1"/>
        <w:spacing w:line="360" w:lineRule="auto"/>
        <w:jc w:val="both"/>
        <w:rPr>
          <w:rFonts w:ascii="Arial" w:hAnsi="Arial" w:cs="Arial"/>
          <w:b/>
          <w:bCs/>
          <w:color w:val="auto"/>
          <w:sz w:val="24"/>
          <w:szCs w:val="24"/>
        </w:rPr>
      </w:pPr>
      <w:bookmarkStart w:id="2" w:name="_Toc157726614"/>
    </w:p>
    <w:p w14:paraId="3F193CE7" w14:textId="77777777" w:rsidR="00095C76" w:rsidRPr="00095C76" w:rsidRDefault="00095C76" w:rsidP="00095C76"/>
    <w:p w14:paraId="19D8006D" w14:textId="699450A3" w:rsidR="00A407FE" w:rsidRPr="000D5E86" w:rsidRDefault="009A01DA" w:rsidP="000D5E86">
      <w:pPr>
        <w:pStyle w:val="Heading1"/>
        <w:spacing w:line="360" w:lineRule="auto"/>
        <w:jc w:val="both"/>
        <w:rPr>
          <w:rFonts w:ascii="Arial" w:hAnsi="Arial" w:cs="Arial"/>
          <w:b/>
          <w:bCs/>
          <w:color w:val="auto"/>
          <w:sz w:val="24"/>
          <w:szCs w:val="24"/>
        </w:rPr>
      </w:pPr>
      <w:r w:rsidRPr="000D5E86">
        <w:rPr>
          <w:rFonts w:ascii="Arial" w:hAnsi="Arial" w:cs="Arial"/>
          <w:b/>
          <w:bCs/>
          <w:color w:val="auto"/>
          <w:sz w:val="24"/>
          <w:szCs w:val="24"/>
        </w:rPr>
        <w:lastRenderedPageBreak/>
        <w:t>INTRODUCTION</w:t>
      </w:r>
      <w:bookmarkEnd w:id="2"/>
      <w:r w:rsidR="005B10E4" w:rsidRPr="000D5E86">
        <w:rPr>
          <w:rFonts w:ascii="Arial" w:hAnsi="Arial" w:cs="Arial"/>
          <w:b/>
          <w:bCs/>
          <w:color w:val="auto"/>
          <w:sz w:val="24"/>
          <w:szCs w:val="24"/>
        </w:rPr>
        <w:t xml:space="preserve"> </w:t>
      </w:r>
    </w:p>
    <w:p w14:paraId="58B3F5C5" w14:textId="7854623F" w:rsidR="00687EA4" w:rsidRPr="00DB7B1E" w:rsidRDefault="00E63AE1" w:rsidP="00DB7B1E">
      <w:pPr>
        <w:spacing w:line="360" w:lineRule="auto"/>
        <w:jc w:val="both"/>
        <w:rPr>
          <w:rFonts w:ascii="Arial" w:hAnsi="Arial" w:cs="Arial"/>
          <w:sz w:val="24"/>
          <w:szCs w:val="24"/>
        </w:rPr>
      </w:pPr>
      <w:r w:rsidRPr="00DB7B1E">
        <w:rPr>
          <w:rFonts w:ascii="Arial" w:hAnsi="Arial" w:cs="Arial"/>
          <w:sz w:val="24"/>
          <w:szCs w:val="24"/>
        </w:rPr>
        <w:t xml:space="preserve">Most businesses today operate in a highly competitive global market due to disorder and intense competition from foreign companies in domestic markets, and the hospitality industry is no exception. Thereby, hospitality businesses are oriented toward customer satisfaction to remain successful. They are developing new products and services in real-time to please customers, keep up with changes, and simultaneously bring mandatory value to the business. Therefore, making profit being the scope, financial management departments must pay attention to the impact of technology and digitalization, environmental and sustainability issues, higher standards, and ethical behaviour (Drury, 2021). This report analyses and compares the business </w:t>
      </w:r>
      <w:r w:rsidR="00CF47C2" w:rsidRPr="00DB7B1E">
        <w:rPr>
          <w:rFonts w:ascii="Arial" w:hAnsi="Arial" w:cs="Arial"/>
          <w:sz w:val="24"/>
          <w:szCs w:val="24"/>
        </w:rPr>
        <w:t>strategies</w:t>
      </w:r>
      <w:r w:rsidRPr="00DB7B1E">
        <w:rPr>
          <w:rFonts w:ascii="Arial" w:hAnsi="Arial" w:cs="Arial"/>
          <w:sz w:val="24"/>
          <w:szCs w:val="24"/>
        </w:rPr>
        <w:t xml:space="preserve"> of two hotelier companies, one in the economy market, Ibis Hotels and one luxury, Corinthia Hotels, with the scope to </w:t>
      </w:r>
      <w:r w:rsidR="00841B84">
        <w:rPr>
          <w:rFonts w:ascii="Arial" w:hAnsi="Arial" w:cs="Arial"/>
          <w:sz w:val="24"/>
          <w:szCs w:val="24"/>
        </w:rPr>
        <w:t>analyse and compare</w:t>
      </w:r>
      <w:r w:rsidRPr="00DB7B1E">
        <w:rPr>
          <w:rFonts w:ascii="Arial" w:hAnsi="Arial" w:cs="Arial"/>
          <w:sz w:val="24"/>
          <w:szCs w:val="24"/>
        </w:rPr>
        <w:t xml:space="preserve"> their financial practice to increase profit</w:t>
      </w:r>
      <w:r w:rsidR="001A251F" w:rsidRPr="00DB7B1E">
        <w:rPr>
          <w:rFonts w:ascii="Arial" w:hAnsi="Arial" w:cs="Arial"/>
          <w:sz w:val="24"/>
          <w:szCs w:val="24"/>
        </w:rPr>
        <w:t xml:space="preserve"> in ter</w:t>
      </w:r>
      <w:r w:rsidR="00CF58CC" w:rsidRPr="00DB7B1E">
        <w:rPr>
          <w:rFonts w:ascii="Arial" w:hAnsi="Arial" w:cs="Arial"/>
          <w:sz w:val="24"/>
          <w:szCs w:val="24"/>
        </w:rPr>
        <w:t xml:space="preserve">ms of revenue, </w:t>
      </w:r>
      <w:r w:rsidR="008952D0" w:rsidRPr="00DB7B1E">
        <w:rPr>
          <w:rFonts w:ascii="Arial" w:hAnsi="Arial" w:cs="Arial"/>
          <w:sz w:val="24"/>
          <w:szCs w:val="24"/>
        </w:rPr>
        <w:t xml:space="preserve">market position, growth potential and financial commitment to CSR. </w:t>
      </w:r>
    </w:p>
    <w:p w14:paraId="67143C42" w14:textId="77777777" w:rsidR="00431564" w:rsidRPr="000D5E86" w:rsidRDefault="00431564" w:rsidP="000D5E86">
      <w:pPr>
        <w:pStyle w:val="Heading1"/>
        <w:spacing w:line="360" w:lineRule="auto"/>
        <w:jc w:val="both"/>
        <w:rPr>
          <w:rFonts w:ascii="Arial" w:hAnsi="Arial" w:cs="Arial"/>
          <w:b/>
          <w:bCs/>
          <w:color w:val="auto"/>
          <w:sz w:val="24"/>
          <w:szCs w:val="24"/>
        </w:rPr>
      </w:pPr>
    </w:p>
    <w:p w14:paraId="676C1DB2" w14:textId="0D49E649" w:rsidR="00431564" w:rsidRPr="000D5E86" w:rsidRDefault="006418D4" w:rsidP="000D5E86">
      <w:pPr>
        <w:pStyle w:val="Heading1"/>
        <w:spacing w:line="360" w:lineRule="auto"/>
        <w:jc w:val="both"/>
        <w:rPr>
          <w:rFonts w:ascii="Arial" w:hAnsi="Arial" w:cs="Arial"/>
          <w:b/>
          <w:bCs/>
          <w:color w:val="auto"/>
          <w:sz w:val="24"/>
          <w:szCs w:val="24"/>
        </w:rPr>
      </w:pPr>
      <w:bookmarkStart w:id="3" w:name="_Toc157726615"/>
      <w:r w:rsidRPr="000D5E86">
        <w:rPr>
          <w:rFonts w:ascii="Arial" w:hAnsi="Arial" w:cs="Arial"/>
          <w:b/>
          <w:bCs/>
          <w:color w:val="auto"/>
          <w:sz w:val="24"/>
          <w:szCs w:val="24"/>
        </w:rPr>
        <w:t>MAIN TOPICS</w:t>
      </w:r>
      <w:bookmarkEnd w:id="3"/>
    </w:p>
    <w:p w14:paraId="6891A650" w14:textId="3E3E113D" w:rsidR="00EF19A4" w:rsidRPr="000D5E86" w:rsidRDefault="00EF19A4" w:rsidP="000D5E86">
      <w:pPr>
        <w:pStyle w:val="Heading2"/>
        <w:spacing w:line="360" w:lineRule="auto"/>
        <w:jc w:val="both"/>
        <w:rPr>
          <w:rFonts w:ascii="Arial" w:hAnsi="Arial" w:cs="Arial"/>
          <w:b/>
          <w:bCs/>
          <w:color w:val="auto"/>
          <w:sz w:val="24"/>
          <w:szCs w:val="24"/>
        </w:rPr>
      </w:pPr>
      <w:bookmarkStart w:id="4" w:name="_Toc157726616"/>
      <w:r w:rsidRPr="000D5E86">
        <w:rPr>
          <w:rFonts w:ascii="Arial" w:hAnsi="Arial" w:cs="Arial"/>
          <w:b/>
          <w:bCs/>
          <w:color w:val="auto"/>
          <w:sz w:val="24"/>
          <w:szCs w:val="24"/>
        </w:rPr>
        <w:t>Hotel introduction</w:t>
      </w:r>
      <w:bookmarkEnd w:id="4"/>
    </w:p>
    <w:p w14:paraId="43014E2E" w14:textId="4EBFCD04" w:rsidR="008B7354" w:rsidRPr="000D5E86" w:rsidRDefault="00FD5C9C" w:rsidP="000D5E86">
      <w:pPr>
        <w:spacing w:line="360" w:lineRule="auto"/>
        <w:jc w:val="both"/>
        <w:rPr>
          <w:rFonts w:ascii="Arial" w:hAnsi="Arial" w:cs="Arial"/>
          <w:sz w:val="24"/>
          <w:szCs w:val="24"/>
        </w:rPr>
      </w:pPr>
      <w:r w:rsidRPr="000D5E86">
        <w:rPr>
          <w:rFonts w:ascii="Arial" w:hAnsi="Arial" w:cs="Arial"/>
          <w:sz w:val="24"/>
          <w:szCs w:val="24"/>
        </w:rPr>
        <w:t xml:space="preserve">Before starting the </w:t>
      </w:r>
      <w:r w:rsidR="00E53BB8" w:rsidRPr="000D5E86">
        <w:rPr>
          <w:rFonts w:ascii="Arial" w:hAnsi="Arial" w:cs="Arial"/>
          <w:sz w:val="24"/>
          <w:szCs w:val="24"/>
        </w:rPr>
        <w:t>study of the</w:t>
      </w:r>
      <w:r w:rsidRPr="000D5E86">
        <w:rPr>
          <w:rFonts w:ascii="Arial" w:hAnsi="Arial" w:cs="Arial"/>
          <w:sz w:val="24"/>
          <w:szCs w:val="24"/>
        </w:rPr>
        <w:t xml:space="preserve"> business plan, a small introduction of each brand may be helpful to understand the analyses.</w:t>
      </w:r>
      <w:r w:rsidR="000453CC" w:rsidRPr="000D5E86">
        <w:rPr>
          <w:rFonts w:ascii="Arial" w:hAnsi="Arial" w:cs="Arial"/>
          <w:sz w:val="24"/>
          <w:szCs w:val="24"/>
        </w:rPr>
        <w:t xml:space="preserve"> Ibis Hotels are economy hotels owned by Accor. The hotels promise to offer all the services of modern hotels, having many options to choose from within 1,266 hotels present worldwide. Most hotels are close to airports and train stations in big cities (Accor, 2024).</w:t>
      </w:r>
      <w:r w:rsidR="00B93108" w:rsidRPr="000D5E86">
        <w:rPr>
          <w:rFonts w:ascii="Arial" w:hAnsi="Arial" w:cs="Arial"/>
          <w:sz w:val="24"/>
          <w:szCs w:val="24"/>
        </w:rPr>
        <w:t xml:space="preserve"> </w:t>
      </w:r>
      <w:r w:rsidR="000453CC" w:rsidRPr="000D5E86">
        <w:rPr>
          <w:rFonts w:ascii="Arial" w:hAnsi="Arial" w:cs="Arial"/>
          <w:sz w:val="24"/>
          <w:szCs w:val="24"/>
        </w:rPr>
        <w:t xml:space="preserve">On the other hand, </w:t>
      </w:r>
      <w:r w:rsidR="008B7354" w:rsidRPr="000D5E86">
        <w:rPr>
          <w:rFonts w:ascii="Arial" w:hAnsi="Arial" w:cs="Arial"/>
          <w:sz w:val="24"/>
          <w:szCs w:val="24"/>
        </w:rPr>
        <w:t xml:space="preserve">Corinthia hotels are luxury hotels, based on family values, with 9 hotels in greatest cities and locations that promise to transmit the exquisite </w:t>
      </w:r>
      <w:r w:rsidR="009750E1" w:rsidRPr="000D5E86">
        <w:rPr>
          <w:rFonts w:ascii="Arial" w:hAnsi="Arial" w:cs="Arial"/>
          <w:sz w:val="24"/>
          <w:szCs w:val="24"/>
        </w:rPr>
        <w:t>service</w:t>
      </w:r>
      <w:r w:rsidR="008B7354" w:rsidRPr="000D5E86">
        <w:rPr>
          <w:rFonts w:ascii="Arial" w:hAnsi="Arial" w:cs="Arial"/>
          <w:sz w:val="24"/>
          <w:szCs w:val="24"/>
        </w:rPr>
        <w:t xml:space="preserve"> to their customer.  International Hotel </w:t>
      </w:r>
      <w:r w:rsidR="009750E1" w:rsidRPr="000D5E86">
        <w:rPr>
          <w:rFonts w:ascii="Arial" w:hAnsi="Arial" w:cs="Arial"/>
          <w:sz w:val="24"/>
          <w:szCs w:val="24"/>
        </w:rPr>
        <w:t>Investments</w:t>
      </w:r>
      <w:r w:rsidR="008B7354" w:rsidRPr="000D5E86">
        <w:rPr>
          <w:rFonts w:ascii="Arial" w:hAnsi="Arial" w:cs="Arial"/>
          <w:sz w:val="24"/>
          <w:szCs w:val="24"/>
        </w:rPr>
        <w:t xml:space="preserve"> owns and manages, Corinthia </w:t>
      </w:r>
      <w:r w:rsidR="009750E1" w:rsidRPr="000D5E86">
        <w:rPr>
          <w:rFonts w:ascii="Arial" w:hAnsi="Arial" w:cs="Arial"/>
          <w:sz w:val="24"/>
          <w:szCs w:val="24"/>
        </w:rPr>
        <w:t>Hotels who</w:t>
      </w:r>
      <w:r w:rsidR="008B7354" w:rsidRPr="000D5E86">
        <w:rPr>
          <w:rFonts w:ascii="Arial" w:hAnsi="Arial" w:cs="Arial"/>
          <w:sz w:val="24"/>
          <w:szCs w:val="24"/>
        </w:rPr>
        <w:t xml:space="preserve"> plans to open 6 more hotels in Europe, </w:t>
      </w:r>
      <w:r w:rsidR="004E3DA0" w:rsidRPr="000D5E86">
        <w:rPr>
          <w:rFonts w:ascii="Arial" w:hAnsi="Arial" w:cs="Arial"/>
          <w:sz w:val="24"/>
          <w:szCs w:val="24"/>
        </w:rPr>
        <w:t>Africa,</w:t>
      </w:r>
      <w:r w:rsidR="008B7354" w:rsidRPr="000D5E86">
        <w:rPr>
          <w:rFonts w:ascii="Arial" w:hAnsi="Arial" w:cs="Arial"/>
          <w:sz w:val="24"/>
          <w:szCs w:val="24"/>
        </w:rPr>
        <w:t xml:space="preserve"> and Middle East</w:t>
      </w:r>
      <w:r w:rsidR="00E27F01" w:rsidRPr="000D5E86">
        <w:rPr>
          <w:rFonts w:ascii="Arial" w:hAnsi="Arial" w:cs="Arial"/>
          <w:sz w:val="24"/>
          <w:szCs w:val="24"/>
        </w:rPr>
        <w:t xml:space="preserve"> (Corinthia, 2024)</w:t>
      </w:r>
      <w:r w:rsidR="008B7354" w:rsidRPr="000D5E86">
        <w:rPr>
          <w:rFonts w:ascii="Arial" w:hAnsi="Arial" w:cs="Arial"/>
          <w:sz w:val="24"/>
          <w:szCs w:val="24"/>
        </w:rPr>
        <w:t>.</w:t>
      </w:r>
      <w:r w:rsidR="00FE0FD8" w:rsidRPr="000D5E86">
        <w:rPr>
          <w:rFonts w:ascii="Arial" w:hAnsi="Arial" w:cs="Arial"/>
          <w:sz w:val="24"/>
          <w:szCs w:val="24"/>
        </w:rPr>
        <w:t xml:space="preserve"> </w:t>
      </w:r>
    </w:p>
    <w:p w14:paraId="4C289CEB" w14:textId="77777777" w:rsidR="00DE0494" w:rsidRDefault="00DE0494" w:rsidP="000D5E86">
      <w:pPr>
        <w:spacing w:line="360" w:lineRule="auto"/>
        <w:jc w:val="both"/>
        <w:rPr>
          <w:rFonts w:ascii="Arial" w:hAnsi="Arial" w:cs="Arial"/>
          <w:sz w:val="24"/>
          <w:szCs w:val="24"/>
        </w:rPr>
      </w:pPr>
    </w:p>
    <w:p w14:paraId="7D3A900C" w14:textId="77777777" w:rsidR="00566C05" w:rsidRPr="000D5E86" w:rsidRDefault="00566C05" w:rsidP="000D5E86">
      <w:pPr>
        <w:spacing w:line="360" w:lineRule="auto"/>
        <w:jc w:val="both"/>
        <w:rPr>
          <w:rFonts w:ascii="Arial" w:hAnsi="Arial" w:cs="Arial"/>
          <w:sz w:val="24"/>
          <w:szCs w:val="24"/>
        </w:rPr>
      </w:pPr>
    </w:p>
    <w:p w14:paraId="4510F1D0" w14:textId="3FCB0E4D" w:rsidR="006418D4" w:rsidRPr="000D5E86" w:rsidRDefault="00994214" w:rsidP="000D5E86">
      <w:pPr>
        <w:pStyle w:val="Heading2"/>
        <w:spacing w:line="360" w:lineRule="auto"/>
        <w:jc w:val="both"/>
        <w:rPr>
          <w:rFonts w:ascii="Arial" w:hAnsi="Arial" w:cs="Arial"/>
          <w:b/>
          <w:bCs/>
          <w:color w:val="auto"/>
          <w:sz w:val="24"/>
          <w:szCs w:val="24"/>
        </w:rPr>
      </w:pPr>
      <w:bookmarkStart w:id="5" w:name="_Toc157726617"/>
      <w:r w:rsidRPr="000D5E86">
        <w:rPr>
          <w:rFonts w:ascii="Arial" w:hAnsi="Arial" w:cs="Arial"/>
          <w:b/>
          <w:bCs/>
          <w:color w:val="auto"/>
          <w:sz w:val="24"/>
          <w:szCs w:val="24"/>
        </w:rPr>
        <w:lastRenderedPageBreak/>
        <w:t>Total Revenue</w:t>
      </w:r>
      <w:bookmarkEnd w:id="5"/>
    </w:p>
    <w:p w14:paraId="18871072" w14:textId="057D959C" w:rsidR="00F3798C" w:rsidRPr="000D5E86" w:rsidRDefault="00E93E80" w:rsidP="000D5E86">
      <w:pPr>
        <w:spacing w:line="360" w:lineRule="auto"/>
        <w:jc w:val="both"/>
        <w:rPr>
          <w:rFonts w:ascii="Arial" w:hAnsi="Arial" w:cs="Arial"/>
          <w:sz w:val="24"/>
          <w:szCs w:val="24"/>
        </w:rPr>
      </w:pPr>
      <w:r w:rsidRPr="000D5E86">
        <w:rPr>
          <w:rFonts w:ascii="Arial" w:hAnsi="Arial" w:cs="Arial"/>
          <w:sz w:val="24"/>
          <w:szCs w:val="24"/>
        </w:rPr>
        <w:t xml:space="preserve">The total sum of money that comes into the business from selling </w:t>
      </w:r>
      <w:r w:rsidR="003F6C6D" w:rsidRPr="000D5E86">
        <w:rPr>
          <w:rFonts w:ascii="Arial" w:hAnsi="Arial" w:cs="Arial"/>
          <w:sz w:val="24"/>
          <w:szCs w:val="24"/>
        </w:rPr>
        <w:t>accommodation, food and beverage, events</w:t>
      </w:r>
      <w:r w:rsidRPr="000D5E86">
        <w:rPr>
          <w:rFonts w:ascii="Arial" w:hAnsi="Arial" w:cs="Arial"/>
          <w:sz w:val="24"/>
          <w:szCs w:val="24"/>
        </w:rPr>
        <w:t xml:space="preserve"> or services is called total revenue. </w:t>
      </w:r>
      <w:r w:rsidR="00D87D1F" w:rsidRPr="000D5E86">
        <w:rPr>
          <w:rFonts w:ascii="Arial" w:hAnsi="Arial" w:cs="Arial"/>
          <w:sz w:val="24"/>
          <w:szCs w:val="24"/>
        </w:rPr>
        <w:t>I</w:t>
      </w:r>
      <w:r w:rsidR="001F01CD" w:rsidRPr="000D5E86">
        <w:rPr>
          <w:rFonts w:ascii="Arial" w:hAnsi="Arial" w:cs="Arial"/>
          <w:sz w:val="24"/>
          <w:szCs w:val="24"/>
        </w:rPr>
        <w:t>ncome</w:t>
      </w:r>
      <w:r w:rsidRPr="000D5E86">
        <w:rPr>
          <w:rFonts w:ascii="Arial" w:hAnsi="Arial" w:cs="Arial"/>
          <w:sz w:val="24"/>
          <w:szCs w:val="24"/>
        </w:rPr>
        <w:t xml:space="preserve"> is </w:t>
      </w:r>
      <w:r w:rsidR="00D87D1F" w:rsidRPr="000D5E86">
        <w:rPr>
          <w:rFonts w:ascii="Arial" w:hAnsi="Arial" w:cs="Arial"/>
          <w:sz w:val="24"/>
          <w:szCs w:val="24"/>
        </w:rPr>
        <w:t>vital</w:t>
      </w:r>
      <w:r w:rsidRPr="000D5E86">
        <w:rPr>
          <w:rFonts w:ascii="Arial" w:hAnsi="Arial" w:cs="Arial"/>
          <w:sz w:val="24"/>
          <w:szCs w:val="24"/>
        </w:rPr>
        <w:t xml:space="preserve"> for the hotel's survival and growth, offering essential information for future strategies for pricing, </w:t>
      </w:r>
      <w:r w:rsidR="00D93790" w:rsidRPr="000D5E86">
        <w:rPr>
          <w:rFonts w:ascii="Arial" w:hAnsi="Arial" w:cs="Arial"/>
          <w:sz w:val="24"/>
          <w:szCs w:val="24"/>
        </w:rPr>
        <w:t>quality,</w:t>
      </w:r>
      <w:r w:rsidRPr="000D5E86">
        <w:rPr>
          <w:rFonts w:ascii="Arial" w:hAnsi="Arial" w:cs="Arial"/>
          <w:sz w:val="24"/>
          <w:szCs w:val="24"/>
        </w:rPr>
        <w:t xml:space="preserve"> and marketing expenses. The number of rooms sold provides a good indicator of </w:t>
      </w:r>
      <w:r w:rsidR="003E189D" w:rsidRPr="000D5E86">
        <w:rPr>
          <w:rFonts w:ascii="Arial" w:hAnsi="Arial" w:cs="Arial"/>
          <w:sz w:val="24"/>
          <w:szCs w:val="24"/>
        </w:rPr>
        <w:t>profitability</w:t>
      </w:r>
      <w:r w:rsidRPr="000D5E86">
        <w:rPr>
          <w:rFonts w:ascii="Arial" w:hAnsi="Arial" w:cs="Arial"/>
          <w:sz w:val="24"/>
          <w:szCs w:val="24"/>
        </w:rPr>
        <w:t xml:space="preserve">, but the cost can vary daily, occasionally even hourly, and </w:t>
      </w:r>
      <w:r w:rsidR="000F0F2C" w:rsidRPr="000D5E86">
        <w:rPr>
          <w:rFonts w:ascii="Arial" w:hAnsi="Arial" w:cs="Arial"/>
          <w:sz w:val="24"/>
          <w:szCs w:val="24"/>
        </w:rPr>
        <w:t>the</w:t>
      </w:r>
      <w:r w:rsidRPr="000D5E86">
        <w:rPr>
          <w:rFonts w:ascii="Arial" w:hAnsi="Arial" w:cs="Arial"/>
          <w:sz w:val="24"/>
          <w:szCs w:val="24"/>
        </w:rPr>
        <w:t xml:space="preserve"> hotel can't sell rooms booked yesterday. Since the room on that date cannot be sold after today, it is a "perishable" product.</w:t>
      </w:r>
      <w:r w:rsidR="00E00F9B" w:rsidRPr="000D5E86">
        <w:rPr>
          <w:rFonts w:ascii="Arial" w:hAnsi="Arial" w:cs="Arial"/>
          <w:sz w:val="24"/>
          <w:szCs w:val="24"/>
        </w:rPr>
        <w:t xml:space="preserve"> In other words, all the financial </w:t>
      </w:r>
      <w:r w:rsidR="00CE3D74" w:rsidRPr="000D5E86">
        <w:rPr>
          <w:rFonts w:ascii="Arial" w:hAnsi="Arial" w:cs="Arial"/>
          <w:sz w:val="24"/>
          <w:szCs w:val="24"/>
        </w:rPr>
        <w:t>reports</w:t>
      </w:r>
      <w:r w:rsidR="00E00F9B" w:rsidRPr="000D5E86">
        <w:rPr>
          <w:rFonts w:ascii="Arial" w:hAnsi="Arial" w:cs="Arial"/>
          <w:sz w:val="24"/>
          <w:szCs w:val="24"/>
        </w:rPr>
        <w:t xml:space="preserve"> are written documents that </w:t>
      </w:r>
      <w:r w:rsidR="001A55C2" w:rsidRPr="000D5E86">
        <w:rPr>
          <w:rFonts w:ascii="Arial" w:hAnsi="Arial" w:cs="Arial"/>
          <w:sz w:val="24"/>
          <w:szCs w:val="24"/>
        </w:rPr>
        <w:t>state</w:t>
      </w:r>
      <w:r w:rsidR="00E00F9B" w:rsidRPr="000D5E86">
        <w:rPr>
          <w:rFonts w:ascii="Arial" w:hAnsi="Arial" w:cs="Arial"/>
          <w:sz w:val="24"/>
          <w:szCs w:val="24"/>
        </w:rPr>
        <w:t xml:space="preserve"> business activities, and financial performance of a </w:t>
      </w:r>
      <w:r w:rsidR="00201EAB" w:rsidRPr="000D5E86">
        <w:rPr>
          <w:rFonts w:ascii="Arial" w:hAnsi="Arial" w:cs="Arial"/>
          <w:sz w:val="24"/>
          <w:szCs w:val="24"/>
        </w:rPr>
        <w:t>firm</w:t>
      </w:r>
      <w:r w:rsidR="00E00F9B" w:rsidRPr="000D5E86">
        <w:rPr>
          <w:rFonts w:ascii="Arial" w:hAnsi="Arial" w:cs="Arial"/>
          <w:sz w:val="24"/>
          <w:szCs w:val="24"/>
        </w:rPr>
        <w:t xml:space="preserve"> </w:t>
      </w:r>
      <w:r w:rsidR="00201EAB" w:rsidRPr="000D5E86">
        <w:rPr>
          <w:rFonts w:ascii="Arial" w:hAnsi="Arial" w:cs="Arial"/>
          <w:sz w:val="24"/>
          <w:szCs w:val="24"/>
        </w:rPr>
        <w:t>declared</w:t>
      </w:r>
      <w:r w:rsidR="00E00F9B" w:rsidRPr="000D5E86">
        <w:rPr>
          <w:rFonts w:ascii="Arial" w:hAnsi="Arial" w:cs="Arial"/>
          <w:sz w:val="24"/>
          <w:szCs w:val="24"/>
        </w:rPr>
        <w:t xml:space="preserve"> quarterly and annually</w:t>
      </w:r>
      <w:r w:rsidR="00F3798C" w:rsidRPr="000D5E86">
        <w:rPr>
          <w:rFonts w:ascii="Arial" w:hAnsi="Arial" w:cs="Arial"/>
          <w:sz w:val="24"/>
          <w:szCs w:val="24"/>
        </w:rPr>
        <w:t xml:space="preserve"> (Martin, 2019)</w:t>
      </w:r>
      <w:r w:rsidR="00E00F9B" w:rsidRPr="000D5E86">
        <w:rPr>
          <w:rFonts w:ascii="Arial" w:hAnsi="Arial" w:cs="Arial"/>
          <w:sz w:val="24"/>
          <w:szCs w:val="24"/>
        </w:rPr>
        <w:t>.</w:t>
      </w:r>
    </w:p>
    <w:p w14:paraId="3B4C61FD" w14:textId="63CF1C84" w:rsidR="00036327" w:rsidRPr="000D5E86" w:rsidRDefault="00772BD5" w:rsidP="000D5E86">
      <w:pPr>
        <w:spacing w:line="360" w:lineRule="auto"/>
        <w:jc w:val="both"/>
        <w:rPr>
          <w:rFonts w:ascii="Arial" w:hAnsi="Arial" w:cs="Arial"/>
          <w:sz w:val="24"/>
          <w:szCs w:val="24"/>
        </w:rPr>
      </w:pPr>
      <w:r w:rsidRPr="000D5E86">
        <w:rPr>
          <w:rFonts w:ascii="Arial" w:hAnsi="Arial" w:cs="Arial"/>
          <w:sz w:val="24"/>
          <w:szCs w:val="24"/>
        </w:rPr>
        <w:t xml:space="preserve">Table 1 presents the financial report for the year 2022 for the Accor company. To estimate the total revenue for the Ibis Hotel, part of the Accor Group, how much Ibis represents from the group will be calculated. An approach to this is to use the room number that Ibis Hotel has within the group. </w:t>
      </w:r>
      <w:r w:rsidR="001433E8" w:rsidRPr="000D5E86">
        <w:rPr>
          <w:rFonts w:ascii="Arial" w:hAnsi="Arial" w:cs="Arial"/>
          <w:sz w:val="24"/>
          <w:szCs w:val="24"/>
        </w:rPr>
        <w:t>It is known that the Accor Group in 2022 had a total of 802,000 rooms, of which 159,180 belong to the Ibis Hotel. Using the simple formula of three, we will find out how much Ibis represents from the whole group (100%x159,180/802,000) 19.85%. Using the same three simple formulas, we will estimate how much of the profit belongs to Ibis Hotels (19.85x4.224/100) 0,84 million.</w:t>
      </w:r>
    </w:p>
    <w:p w14:paraId="79D55827" w14:textId="77777777" w:rsidR="006724C8" w:rsidRPr="000D5E86" w:rsidRDefault="006724C8" w:rsidP="000D5E86">
      <w:pPr>
        <w:spacing w:line="360" w:lineRule="auto"/>
        <w:jc w:val="both"/>
        <w:rPr>
          <w:rFonts w:ascii="Arial" w:hAnsi="Arial" w:cs="Arial"/>
          <w:sz w:val="24"/>
          <w:szCs w:val="24"/>
        </w:rPr>
      </w:pPr>
    </w:p>
    <w:p w14:paraId="7797EE70" w14:textId="1BACC788" w:rsidR="00E778A0" w:rsidRPr="000D5E86" w:rsidRDefault="00FB0F4F" w:rsidP="000D5E86">
      <w:pPr>
        <w:spacing w:line="360" w:lineRule="auto"/>
        <w:jc w:val="right"/>
        <w:rPr>
          <w:rFonts w:ascii="Arial" w:hAnsi="Arial" w:cs="Arial"/>
          <w:sz w:val="24"/>
          <w:szCs w:val="24"/>
        </w:rPr>
      </w:pPr>
      <w:r w:rsidRPr="000D5E86">
        <w:rPr>
          <w:rFonts w:ascii="Arial" w:hAnsi="Arial" w:cs="Arial"/>
          <w:noProof/>
          <w:sz w:val="24"/>
          <w:szCs w:val="24"/>
        </w:rPr>
        <w:drawing>
          <wp:inline distT="0" distB="0" distL="0" distR="0" wp14:anchorId="222D6AC8" wp14:editId="27705655">
            <wp:extent cx="5731510" cy="2913380"/>
            <wp:effectExtent l="0" t="0" r="2540" b="1270"/>
            <wp:docPr id="49179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5A1E23EA" w14:textId="574E5802" w:rsidR="00380DF2" w:rsidRPr="000D5E86" w:rsidRDefault="00B61D55" w:rsidP="000D5E86">
      <w:pPr>
        <w:spacing w:line="360" w:lineRule="auto"/>
        <w:jc w:val="both"/>
        <w:rPr>
          <w:rFonts w:ascii="Arial" w:hAnsi="Arial" w:cs="Arial"/>
          <w:sz w:val="24"/>
          <w:szCs w:val="24"/>
        </w:rPr>
      </w:pPr>
      <w:r w:rsidRPr="000D5E86">
        <w:rPr>
          <w:rFonts w:ascii="Arial" w:hAnsi="Arial" w:cs="Arial"/>
          <w:sz w:val="24"/>
          <w:szCs w:val="24"/>
        </w:rPr>
        <w:lastRenderedPageBreak/>
        <w:t xml:space="preserve">A similar calculation method will determine the total revenues of Corinthia Hotels for 2022. From the total number of rooms owned by the group, hotel rooms that do not belong to Corinthia are subtracted (3788 </w:t>
      </w:r>
      <w:r w:rsidR="00770F95" w:rsidRPr="000D5E86">
        <w:rPr>
          <w:rFonts w:ascii="Arial" w:hAnsi="Arial" w:cs="Arial"/>
          <w:sz w:val="24"/>
          <w:szCs w:val="24"/>
        </w:rPr>
        <w:t>–</w:t>
      </w:r>
      <w:r w:rsidRPr="000D5E86">
        <w:rPr>
          <w:rFonts w:ascii="Arial" w:hAnsi="Arial" w:cs="Arial"/>
          <w:sz w:val="24"/>
          <w:szCs w:val="24"/>
        </w:rPr>
        <w:t xml:space="preserve"> 790</w:t>
      </w:r>
      <w:r w:rsidR="00770F95" w:rsidRPr="000D5E86">
        <w:rPr>
          <w:rFonts w:ascii="Arial" w:hAnsi="Arial" w:cs="Arial"/>
          <w:sz w:val="24"/>
          <w:szCs w:val="24"/>
        </w:rPr>
        <w:t>)</w:t>
      </w:r>
      <w:r w:rsidR="00F01311" w:rsidRPr="000D5E86">
        <w:rPr>
          <w:rFonts w:ascii="Arial" w:hAnsi="Arial" w:cs="Arial"/>
          <w:sz w:val="24"/>
          <w:szCs w:val="24"/>
        </w:rPr>
        <w:t>,</w:t>
      </w:r>
      <w:r w:rsidR="00770F95" w:rsidRPr="000D5E86">
        <w:rPr>
          <w:rFonts w:ascii="Arial" w:hAnsi="Arial" w:cs="Arial"/>
          <w:sz w:val="24"/>
          <w:szCs w:val="24"/>
        </w:rPr>
        <w:t xml:space="preserve"> </w:t>
      </w:r>
      <w:r w:rsidRPr="000D5E86">
        <w:rPr>
          <w:rFonts w:ascii="Arial" w:hAnsi="Arial" w:cs="Arial"/>
          <w:sz w:val="24"/>
          <w:szCs w:val="24"/>
        </w:rPr>
        <w:t>2998 Corinthia hotel rooms, and the rest are hotel rooms in Corinthia—then using the formula of three simple (201.894x2998/3788</w:t>
      </w:r>
      <w:r w:rsidR="00F01311" w:rsidRPr="000D5E86">
        <w:rPr>
          <w:rFonts w:ascii="Arial" w:hAnsi="Arial" w:cs="Arial"/>
          <w:sz w:val="24"/>
          <w:szCs w:val="24"/>
        </w:rPr>
        <w:t>),</w:t>
      </w:r>
      <w:r w:rsidRPr="000D5E86">
        <w:rPr>
          <w:rFonts w:ascii="Arial" w:hAnsi="Arial" w:cs="Arial"/>
          <w:sz w:val="24"/>
          <w:szCs w:val="24"/>
        </w:rPr>
        <w:t>159.79 total revenue tot</w:t>
      </w:r>
      <w:r w:rsidR="00F01311" w:rsidRPr="000D5E86">
        <w:rPr>
          <w:rFonts w:ascii="Arial" w:hAnsi="Arial" w:cs="Arial"/>
          <w:sz w:val="24"/>
          <w:szCs w:val="24"/>
        </w:rPr>
        <w:t>al revenue</w:t>
      </w:r>
      <w:r w:rsidRPr="000D5E86">
        <w:rPr>
          <w:rFonts w:ascii="Arial" w:hAnsi="Arial" w:cs="Arial"/>
          <w:sz w:val="24"/>
          <w:szCs w:val="24"/>
        </w:rPr>
        <w:t xml:space="preserve"> for Corinthia Hotels.</w:t>
      </w:r>
      <w:r w:rsidR="00F26F3B" w:rsidRPr="000D5E86">
        <w:rPr>
          <w:rFonts w:ascii="Arial" w:hAnsi="Arial" w:cs="Arial"/>
          <w:sz w:val="24"/>
          <w:szCs w:val="24"/>
        </w:rPr>
        <w:t xml:space="preserve"> </w:t>
      </w:r>
    </w:p>
    <w:p w14:paraId="6D9FB03C" w14:textId="77777777" w:rsidR="001A2472" w:rsidRPr="000D5E86" w:rsidRDefault="001A2472" w:rsidP="000D5E86">
      <w:pPr>
        <w:spacing w:line="360" w:lineRule="auto"/>
        <w:jc w:val="both"/>
        <w:rPr>
          <w:rFonts w:ascii="Arial" w:hAnsi="Arial" w:cs="Arial"/>
          <w:sz w:val="24"/>
          <w:szCs w:val="24"/>
        </w:rPr>
      </w:pPr>
    </w:p>
    <w:p w14:paraId="35A01B90" w14:textId="40E7DD69" w:rsidR="00683BA0" w:rsidRPr="000D5E86" w:rsidRDefault="00A23D9A" w:rsidP="000D5E86">
      <w:pPr>
        <w:spacing w:line="360" w:lineRule="auto"/>
        <w:jc w:val="center"/>
        <w:rPr>
          <w:rFonts w:ascii="Arial" w:hAnsi="Arial" w:cs="Arial"/>
          <w:sz w:val="24"/>
          <w:szCs w:val="24"/>
        </w:rPr>
      </w:pPr>
      <w:r w:rsidRPr="000D5E86">
        <w:rPr>
          <w:rFonts w:ascii="Arial" w:hAnsi="Arial" w:cs="Arial"/>
          <w:noProof/>
          <w:sz w:val="24"/>
          <w:szCs w:val="24"/>
        </w:rPr>
        <w:drawing>
          <wp:inline distT="0" distB="0" distL="0" distR="0" wp14:anchorId="5DFAD3D4" wp14:editId="2A23FD70">
            <wp:extent cx="5731510" cy="3208655"/>
            <wp:effectExtent l="0" t="0" r="2540" b="0"/>
            <wp:docPr id="1153947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7D5A0462" w14:textId="77777777" w:rsidR="001A2472" w:rsidRPr="000D5E86" w:rsidRDefault="001A2472" w:rsidP="000D5E86">
      <w:pPr>
        <w:spacing w:line="360" w:lineRule="auto"/>
        <w:jc w:val="both"/>
        <w:rPr>
          <w:rFonts w:ascii="Arial" w:hAnsi="Arial" w:cs="Arial"/>
          <w:sz w:val="24"/>
          <w:szCs w:val="24"/>
        </w:rPr>
      </w:pPr>
    </w:p>
    <w:p w14:paraId="63ABBF1B" w14:textId="77777777" w:rsidR="00787F85" w:rsidRPr="000D5E86" w:rsidRDefault="00787F85" w:rsidP="000D5E86">
      <w:pPr>
        <w:spacing w:line="360" w:lineRule="auto"/>
        <w:jc w:val="both"/>
        <w:rPr>
          <w:rFonts w:ascii="Arial" w:hAnsi="Arial" w:cs="Arial"/>
          <w:sz w:val="24"/>
          <w:szCs w:val="24"/>
        </w:rPr>
      </w:pPr>
      <w:r w:rsidRPr="000D5E86">
        <w:rPr>
          <w:rFonts w:ascii="Arial" w:hAnsi="Arial" w:cs="Arial"/>
          <w:sz w:val="24"/>
          <w:szCs w:val="24"/>
        </w:rPr>
        <w:t>Analysing the two revenue values, the Ibis Hotel has the highest profit. However, the number of rooms is higher than the Corinthia Hotel, but analysing the two financial statements more carefully, the expenses are not higher. This is also due to the facilities offered, Ibis only accommodation and Corinthia, in addition to accommodation, also offers spa, restaurants and others.</w:t>
      </w:r>
    </w:p>
    <w:p w14:paraId="0945A2F9" w14:textId="77777777" w:rsidR="00280565" w:rsidRPr="000D5E86" w:rsidRDefault="00280565" w:rsidP="000D5E86">
      <w:pPr>
        <w:spacing w:line="360" w:lineRule="auto"/>
        <w:jc w:val="both"/>
        <w:rPr>
          <w:rFonts w:ascii="Arial" w:hAnsi="Arial" w:cs="Arial"/>
          <w:sz w:val="24"/>
          <w:szCs w:val="24"/>
        </w:rPr>
      </w:pPr>
    </w:p>
    <w:p w14:paraId="3BFFA84F" w14:textId="27640C70" w:rsidR="00994214" w:rsidRPr="000D5E86" w:rsidRDefault="00994214" w:rsidP="000D5E86">
      <w:pPr>
        <w:pStyle w:val="Heading2"/>
        <w:spacing w:line="360" w:lineRule="auto"/>
        <w:jc w:val="both"/>
        <w:rPr>
          <w:rFonts w:ascii="Arial" w:hAnsi="Arial" w:cs="Arial"/>
          <w:b/>
          <w:bCs/>
          <w:color w:val="auto"/>
          <w:sz w:val="24"/>
          <w:szCs w:val="24"/>
        </w:rPr>
      </w:pPr>
      <w:bookmarkStart w:id="6" w:name="_Toc157726618"/>
      <w:r w:rsidRPr="000D5E86">
        <w:rPr>
          <w:rFonts w:ascii="Arial" w:hAnsi="Arial" w:cs="Arial"/>
          <w:b/>
          <w:bCs/>
          <w:color w:val="auto"/>
          <w:sz w:val="24"/>
          <w:szCs w:val="24"/>
        </w:rPr>
        <w:t>Market Position</w:t>
      </w:r>
      <w:bookmarkEnd w:id="6"/>
      <w:r w:rsidR="00EF19A4" w:rsidRPr="000D5E86">
        <w:rPr>
          <w:rFonts w:ascii="Arial" w:hAnsi="Arial" w:cs="Arial"/>
          <w:b/>
          <w:bCs/>
          <w:color w:val="auto"/>
          <w:sz w:val="24"/>
          <w:szCs w:val="24"/>
        </w:rPr>
        <w:t xml:space="preserve"> </w:t>
      </w:r>
    </w:p>
    <w:p w14:paraId="4B9AFFDD" w14:textId="08942FEC" w:rsidR="003B7E63" w:rsidRPr="000D5E86" w:rsidRDefault="003B7E63" w:rsidP="000D5E86">
      <w:pPr>
        <w:spacing w:line="360" w:lineRule="auto"/>
        <w:jc w:val="both"/>
        <w:rPr>
          <w:rFonts w:ascii="Arial" w:hAnsi="Arial" w:cs="Arial"/>
          <w:sz w:val="24"/>
          <w:szCs w:val="24"/>
        </w:rPr>
      </w:pPr>
      <w:r w:rsidRPr="000D5E86">
        <w:rPr>
          <w:rFonts w:ascii="Arial" w:hAnsi="Arial" w:cs="Arial"/>
          <w:sz w:val="24"/>
          <w:szCs w:val="24"/>
        </w:rPr>
        <w:t xml:space="preserve">Because marketing is defined as meeting </w:t>
      </w:r>
      <w:r w:rsidR="00380DF2" w:rsidRPr="000D5E86">
        <w:rPr>
          <w:rFonts w:ascii="Arial" w:hAnsi="Arial" w:cs="Arial"/>
          <w:sz w:val="24"/>
          <w:szCs w:val="24"/>
        </w:rPr>
        <w:t>consumer’s</w:t>
      </w:r>
      <w:r w:rsidRPr="000D5E86">
        <w:rPr>
          <w:rFonts w:ascii="Arial" w:hAnsi="Arial" w:cs="Arial"/>
          <w:sz w:val="24"/>
          <w:szCs w:val="24"/>
        </w:rPr>
        <w:t xml:space="preserve"> needs, wants, and desires, marketers have an ongoing obligation to learn as much as possible about their customers. Customer knowledge is the fundamental element in developing a revenue management strategy. Hospitality organizations are responding to changing consumer </w:t>
      </w:r>
      <w:r w:rsidRPr="000D5E86">
        <w:rPr>
          <w:rFonts w:ascii="Arial" w:hAnsi="Arial" w:cs="Arial"/>
          <w:sz w:val="24"/>
          <w:szCs w:val="24"/>
        </w:rPr>
        <w:lastRenderedPageBreak/>
        <w:t>purchasing behaviour by bundling new products and services; this has led to the development of dynamic packaging, which allows hospitality providers to package products and services together to meet the needs of their customers. The power of branding is increasing as more and more organizations investigate creating new products and services under their brands</w:t>
      </w:r>
      <w:r w:rsidR="0081493D" w:rsidRPr="000D5E86">
        <w:rPr>
          <w:rFonts w:ascii="Arial" w:hAnsi="Arial" w:cs="Arial"/>
          <w:sz w:val="24"/>
          <w:szCs w:val="24"/>
        </w:rPr>
        <w:t xml:space="preserve"> (Tranter, et al., 2013)</w:t>
      </w:r>
      <w:r w:rsidRPr="000D5E86">
        <w:rPr>
          <w:rFonts w:ascii="Arial" w:hAnsi="Arial" w:cs="Arial"/>
          <w:sz w:val="24"/>
          <w:szCs w:val="24"/>
        </w:rPr>
        <w:t>.</w:t>
      </w:r>
    </w:p>
    <w:p w14:paraId="26E38ADC" w14:textId="6EA8657A" w:rsidR="00774CE7" w:rsidRPr="000D5E86" w:rsidRDefault="00774CE7" w:rsidP="000D5E86">
      <w:pPr>
        <w:spacing w:line="360" w:lineRule="auto"/>
        <w:jc w:val="both"/>
        <w:rPr>
          <w:rFonts w:ascii="Arial" w:hAnsi="Arial" w:cs="Arial"/>
          <w:sz w:val="24"/>
          <w:szCs w:val="24"/>
        </w:rPr>
      </w:pPr>
      <w:r w:rsidRPr="000D5E86">
        <w:rPr>
          <w:rFonts w:ascii="Arial" w:hAnsi="Arial" w:cs="Arial"/>
          <w:sz w:val="24"/>
          <w:szCs w:val="24"/>
        </w:rPr>
        <w:t>I</w:t>
      </w:r>
      <w:r w:rsidR="00CB2571" w:rsidRPr="000D5E86">
        <w:rPr>
          <w:rFonts w:ascii="Arial" w:hAnsi="Arial" w:cs="Arial"/>
          <w:sz w:val="24"/>
          <w:szCs w:val="24"/>
        </w:rPr>
        <w:t>bis</w:t>
      </w:r>
      <w:r w:rsidRPr="000D5E86">
        <w:rPr>
          <w:rFonts w:ascii="Arial" w:hAnsi="Arial" w:cs="Arial"/>
          <w:sz w:val="24"/>
          <w:szCs w:val="24"/>
        </w:rPr>
        <w:t xml:space="preserve"> is a global brand of economy hotels that consistently provides high-end services to guests from various cultures looking for comfort from home at an affordable price. As a result, many travellers with middle-class and upper-class incomes have elevated this hotel to the top of their lists. The main strategies focusing on customer satisfaction are actively seeking common </w:t>
      </w:r>
      <w:r w:rsidR="002977C8" w:rsidRPr="000D5E86">
        <w:rPr>
          <w:rFonts w:ascii="Arial" w:hAnsi="Arial" w:cs="Arial"/>
          <w:sz w:val="24"/>
          <w:szCs w:val="24"/>
        </w:rPr>
        <w:t>base</w:t>
      </w:r>
      <w:r w:rsidRPr="000D5E86">
        <w:rPr>
          <w:rFonts w:ascii="Arial" w:hAnsi="Arial" w:cs="Arial"/>
          <w:sz w:val="24"/>
          <w:szCs w:val="24"/>
        </w:rPr>
        <w:t xml:space="preserve"> sending, and </w:t>
      </w:r>
      <w:r w:rsidR="00354B5C">
        <w:rPr>
          <w:rFonts w:ascii="Arial" w:hAnsi="Arial" w:cs="Arial"/>
          <w:sz w:val="24"/>
          <w:szCs w:val="24"/>
        </w:rPr>
        <w:t>receiving</w:t>
      </w:r>
      <w:r w:rsidRPr="000D5E86">
        <w:rPr>
          <w:rFonts w:ascii="Arial" w:hAnsi="Arial" w:cs="Arial"/>
          <w:sz w:val="24"/>
          <w:szCs w:val="24"/>
        </w:rPr>
        <w:t xml:space="preserve"> messages without passing judgment, sending honest messages, and respecting cultural differences. This brand had built its hotels in desirable, congested locations, easily accessible by cars (Zakaria and Ishraq, 2023).</w:t>
      </w:r>
    </w:p>
    <w:p w14:paraId="6CA9B4F4" w14:textId="6C48EC16" w:rsidR="007E40D5" w:rsidRPr="000D5E86" w:rsidRDefault="007E40D5" w:rsidP="000D5E86">
      <w:pPr>
        <w:spacing w:line="360" w:lineRule="auto"/>
        <w:jc w:val="both"/>
        <w:rPr>
          <w:rFonts w:ascii="Arial" w:hAnsi="Arial" w:cs="Arial"/>
          <w:sz w:val="24"/>
          <w:szCs w:val="24"/>
        </w:rPr>
      </w:pPr>
      <w:r w:rsidRPr="000D5E86">
        <w:rPr>
          <w:rFonts w:ascii="Arial" w:hAnsi="Arial" w:cs="Arial"/>
          <w:sz w:val="24"/>
          <w:szCs w:val="24"/>
        </w:rPr>
        <w:t xml:space="preserve">Customers looking for unique experiences, individualized service, and off-the-beaten-path locations are the target market for Corinthia Hotels. Corinthia hotels </w:t>
      </w:r>
      <w:r w:rsidR="0038584B" w:rsidRPr="000D5E86">
        <w:rPr>
          <w:rFonts w:ascii="Arial" w:hAnsi="Arial" w:cs="Arial"/>
          <w:sz w:val="24"/>
          <w:szCs w:val="24"/>
        </w:rPr>
        <w:t>are in</w:t>
      </w:r>
      <w:r w:rsidRPr="000D5E86">
        <w:rPr>
          <w:rFonts w:ascii="Arial" w:hAnsi="Arial" w:cs="Arial"/>
          <w:sz w:val="24"/>
          <w:szCs w:val="24"/>
        </w:rPr>
        <w:t xml:space="preserve"> areas that suit the brand concept of providing luxury beyond a building</w:t>
      </w:r>
      <w:r w:rsidR="00380DF2" w:rsidRPr="000D5E86">
        <w:rPr>
          <w:rFonts w:ascii="Arial" w:hAnsi="Arial" w:cs="Arial"/>
          <w:sz w:val="24"/>
          <w:szCs w:val="24"/>
        </w:rPr>
        <w:t xml:space="preserve"> </w:t>
      </w:r>
      <w:r w:rsidRPr="000D5E86">
        <w:rPr>
          <w:rFonts w:ascii="Arial" w:hAnsi="Arial" w:cs="Arial"/>
          <w:sz w:val="24"/>
          <w:szCs w:val="24"/>
        </w:rPr>
        <w:t>aesthetics to satisfy their affluent guest. These customers seek meaningful connections and want to know about our environmental commitments, who now prioritize their well-being, family vacations, and more privacy</w:t>
      </w:r>
      <w:r w:rsidR="00E5303F" w:rsidRPr="000D5E86">
        <w:rPr>
          <w:rFonts w:ascii="Arial" w:hAnsi="Arial" w:cs="Arial"/>
          <w:sz w:val="24"/>
          <w:szCs w:val="24"/>
        </w:rPr>
        <w:t xml:space="preserve"> (Sherry, 2021)</w:t>
      </w:r>
      <w:r w:rsidRPr="000D5E86">
        <w:rPr>
          <w:rFonts w:ascii="Arial" w:hAnsi="Arial" w:cs="Arial"/>
          <w:sz w:val="24"/>
          <w:szCs w:val="24"/>
        </w:rPr>
        <w:t>.</w:t>
      </w:r>
    </w:p>
    <w:p w14:paraId="471BD87B" w14:textId="12C741B5" w:rsidR="00850123" w:rsidRPr="000D5E86" w:rsidRDefault="00850123" w:rsidP="000D5E86">
      <w:pPr>
        <w:spacing w:line="360" w:lineRule="auto"/>
        <w:jc w:val="both"/>
        <w:rPr>
          <w:rFonts w:ascii="Arial" w:hAnsi="Arial" w:cs="Arial"/>
          <w:color w:val="222222"/>
          <w:sz w:val="24"/>
          <w:szCs w:val="24"/>
          <w:shd w:val="clear" w:color="auto" w:fill="FFFFFF"/>
        </w:rPr>
      </w:pPr>
      <w:r w:rsidRPr="000D5E86">
        <w:rPr>
          <w:rFonts w:ascii="Arial" w:hAnsi="Arial" w:cs="Arial"/>
          <w:sz w:val="24"/>
          <w:szCs w:val="24"/>
        </w:rPr>
        <w:t xml:space="preserve">Bowman's clock, </w:t>
      </w:r>
      <w:r w:rsidR="00380DF2" w:rsidRPr="000D5E86">
        <w:rPr>
          <w:rFonts w:ascii="Arial" w:hAnsi="Arial" w:cs="Arial"/>
          <w:sz w:val="24"/>
          <w:szCs w:val="24"/>
        </w:rPr>
        <w:t>figure 1</w:t>
      </w:r>
      <w:r w:rsidRPr="000D5E86">
        <w:rPr>
          <w:rFonts w:ascii="Arial" w:hAnsi="Arial" w:cs="Arial"/>
          <w:sz w:val="24"/>
          <w:szCs w:val="24"/>
        </w:rPr>
        <w:t xml:space="preserve"> is a valuable tool for businesses regarding competitive strategy because a company's advantages are essential to its survival and expansion, and the benefits obtained by the company develop a workable competitive strategy. Bowman's clock is based on customer-perceived value, defined as the price-to-perceived quality ratio.</w:t>
      </w:r>
      <w:r w:rsidR="00EF5218" w:rsidRPr="000D5E86">
        <w:rPr>
          <w:rFonts w:ascii="Arial" w:hAnsi="Arial" w:cs="Arial"/>
          <w:sz w:val="24"/>
          <w:szCs w:val="24"/>
        </w:rPr>
        <w:t xml:space="preserve"> Eight generic strategies are described based on two axes and divided into two groups: (1) viable strategies, which include five generic strategies, and (2) failure strategies, which contain three generic strategies</w:t>
      </w:r>
      <w:r w:rsidR="00D85DA1" w:rsidRPr="000D5E86">
        <w:rPr>
          <w:rFonts w:ascii="Arial" w:hAnsi="Arial" w:cs="Arial"/>
          <w:sz w:val="24"/>
          <w:szCs w:val="24"/>
        </w:rPr>
        <w:t xml:space="preserve"> (</w:t>
      </w:r>
      <w:proofErr w:type="spellStart"/>
      <w:r w:rsidR="00D85DA1" w:rsidRPr="000D5E86">
        <w:rPr>
          <w:rFonts w:ascii="Arial" w:hAnsi="Arial" w:cs="Arial"/>
          <w:color w:val="222222"/>
          <w:sz w:val="24"/>
          <w:szCs w:val="24"/>
          <w:shd w:val="clear" w:color="auto" w:fill="FFFFFF"/>
        </w:rPr>
        <w:t>Echchakoui</w:t>
      </w:r>
      <w:proofErr w:type="spellEnd"/>
      <w:r w:rsidR="00D85DA1" w:rsidRPr="000D5E86">
        <w:rPr>
          <w:rFonts w:ascii="Arial" w:hAnsi="Arial" w:cs="Arial"/>
          <w:color w:val="222222"/>
          <w:sz w:val="24"/>
          <w:szCs w:val="24"/>
          <w:shd w:val="clear" w:color="auto" w:fill="FFFFFF"/>
        </w:rPr>
        <w:t>, 2018).</w:t>
      </w:r>
    </w:p>
    <w:p w14:paraId="319DF04B" w14:textId="717DF014" w:rsidR="00452C09" w:rsidRPr="000D5E86" w:rsidRDefault="00371C84" w:rsidP="00452C09">
      <w:pPr>
        <w:spacing w:line="360" w:lineRule="auto"/>
        <w:jc w:val="center"/>
        <w:rPr>
          <w:rFonts w:ascii="Arial" w:hAnsi="Arial" w:cs="Arial"/>
          <w:color w:val="222222"/>
          <w:sz w:val="24"/>
          <w:szCs w:val="24"/>
          <w:shd w:val="clear" w:color="auto" w:fill="FFFFFF"/>
        </w:rPr>
      </w:pPr>
      <w:r w:rsidRPr="000D5E86">
        <w:rPr>
          <w:rFonts w:ascii="Arial" w:hAnsi="Arial" w:cs="Arial"/>
          <w:noProof/>
          <w:color w:val="222222"/>
          <w:sz w:val="24"/>
          <w:szCs w:val="24"/>
          <w:shd w:val="clear" w:color="auto" w:fill="FFFFFF"/>
        </w:rPr>
        <w:lastRenderedPageBreak/>
        <w:drawing>
          <wp:inline distT="0" distB="0" distL="0" distR="0" wp14:anchorId="451B1617" wp14:editId="4568607C">
            <wp:extent cx="3119107" cy="2864485"/>
            <wp:effectExtent l="0" t="0" r="5715" b="0"/>
            <wp:docPr id="7211723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8866" cy="2882631"/>
                    </a:xfrm>
                    <a:prstGeom prst="rect">
                      <a:avLst/>
                    </a:prstGeom>
                    <a:noFill/>
                    <a:ln>
                      <a:noFill/>
                    </a:ln>
                  </pic:spPr>
                </pic:pic>
              </a:graphicData>
            </a:graphic>
          </wp:inline>
        </w:drawing>
      </w:r>
    </w:p>
    <w:p w14:paraId="134A2A08" w14:textId="14E5B04D" w:rsidR="00381CF8" w:rsidRDefault="00381CF8" w:rsidP="000D5E86">
      <w:pPr>
        <w:spacing w:line="360" w:lineRule="auto"/>
        <w:jc w:val="both"/>
        <w:rPr>
          <w:rFonts w:ascii="Arial" w:hAnsi="Arial" w:cs="Arial"/>
          <w:sz w:val="24"/>
          <w:szCs w:val="24"/>
        </w:rPr>
      </w:pPr>
      <w:r w:rsidRPr="000D5E86">
        <w:rPr>
          <w:rFonts w:ascii="Arial" w:hAnsi="Arial" w:cs="Arial"/>
          <w:sz w:val="24"/>
          <w:szCs w:val="24"/>
        </w:rPr>
        <w:t>Thus, after analysing the market position of each hotel, it can be suggested Ibis would fit in a low prices strategy where competence can be achieved by raising the capacities and the number of new guests. Corinthia does in differentiation strategies, where the guest perceives a high value for the product.</w:t>
      </w:r>
    </w:p>
    <w:p w14:paraId="69BDB387" w14:textId="77777777" w:rsidR="00452C09" w:rsidRPr="000D5E86" w:rsidRDefault="00452C09" w:rsidP="000D5E86">
      <w:pPr>
        <w:spacing w:line="360" w:lineRule="auto"/>
        <w:jc w:val="both"/>
        <w:rPr>
          <w:rFonts w:ascii="Arial" w:hAnsi="Arial" w:cs="Arial"/>
          <w:sz w:val="24"/>
          <w:szCs w:val="24"/>
        </w:rPr>
      </w:pPr>
    </w:p>
    <w:p w14:paraId="16D29FC0" w14:textId="00975042" w:rsidR="00994214" w:rsidRPr="000D5E86" w:rsidRDefault="00994214" w:rsidP="000D5E86">
      <w:pPr>
        <w:pStyle w:val="Heading2"/>
        <w:spacing w:line="360" w:lineRule="auto"/>
        <w:jc w:val="both"/>
        <w:rPr>
          <w:rFonts w:ascii="Arial" w:hAnsi="Arial" w:cs="Arial"/>
          <w:b/>
          <w:bCs/>
          <w:color w:val="auto"/>
          <w:sz w:val="24"/>
          <w:szCs w:val="24"/>
        </w:rPr>
      </w:pPr>
      <w:bookmarkStart w:id="7" w:name="_Toc157726619"/>
      <w:r w:rsidRPr="000D5E86">
        <w:rPr>
          <w:rFonts w:ascii="Arial" w:hAnsi="Arial" w:cs="Arial"/>
          <w:b/>
          <w:bCs/>
          <w:color w:val="auto"/>
          <w:sz w:val="24"/>
          <w:szCs w:val="24"/>
        </w:rPr>
        <w:t>Growth Potential</w:t>
      </w:r>
      <w:bookmarkEnd w:id="7"/>
      <w:r w:rsidR="00EF19A4" w:rsidRPr="000D5E86">
        <w:rPr>
          <w:rFonts w:ascii="Arial" w:hAnsi="Arial" w:cs="Arial"/>
          <w:b/>
          <w:bCs/>
          <w:color w:val="auto"/>
          <w:sz w:val="24"/>
          <w:szCs w:val="24"/>
        </w:rPr>
        <w:t xml:space="preserve"> </w:t>
      </w:r>
    </w:p>
    <w:p w14:paraId="1AAB32C6" w14:textId="60FE2CAD" w:rsidR="009E1DEB" w:rsidRDefault="000C4DD6" w:rsidP="000D5E86">
      <w:pPr>
        <w:spacing w:line="360" w:lineRule="auto"/>
        <w:jc w:val="both"/>
        <w:rPr>
          <w:rFonts w:ascii="Arial" w:hAnsi="Arial" w:cs="Arial"/>
          <w:sz w:val="24"/>
          <w:szCs w:val="24"/>
        </w:rPr>
      </w:pPr>
      <w:r w:rsidRPr="000D5E86">
        <w:rPr>
          <w:rFonts w:ascii="Arial" w:hAnsi="Arial" w:cs="Arial"/>
          <w:sz w:val="24"/>
          <w:szCs w:val="24"/>
        </w:rPr>
        <w:t>G</w:t>
      </w:r>
      <w:r w:rsidR="009E1DEB" w:rsidRPr="000D5E86">
        <w:rPr>
          <w:rFonts w:ascii="Arial" w:hAnsi="Arial" w:cs="Arial"/>
          <w:sz w:val="24"/>
          <w:szCs w:val="24"/>
        </w:rPr>
        <w:t xml:space="preserve">rowth potential is related to the relationship between price, </w:t>
      </w:r>
      <w:r w:rsidR="00280565" w:rsidRPr="000D5E86">
        <w:rPr>
          <w:rFonts w:ascii="Arial" w:hAnsi="Arial" w:cs="Arial"/>
          <w:sz w:val="24"/>
          <w:szCs w:val="24"/>
        </w:rPr>
        <w:t>quantity,</w:t>
      </w:r>
      <w:r w:rsidR="009E1DEB" w:rsidRPr="000D5E86">
        <w:rPr>
          <w:rFonts w:ascii="Arial" w:hAnsi="Arial" w:cs="Arial"/>
          <w:sz w:val="24"/>
          <w:szCs w:val="24"/>
        </w:rPr>
        <w:t xml:space="preserve"> and demand, shown in the </w:t>
      </w:r>
      <w:r w:rsidR="00280565" w:rsidRPr="000D5E86">
        <w:rPr>
          <w:rFonts w:ascii="Arial" w:hAnsi="Arial" w:cs="Arial"/>
          <w:sz w:val="24"/>
          <w:szCs w:val="24"/>
        </w:rPr>
        <w:t>figure 2</w:t>
      </w:r>
      <w:r w:rsidR="009E1DEB" w:rsidRPr="000D5E86">
        <w:rPr>
          <w:rFonts w:ascii="Arial" w:hAnsi="Arial" w:cs="Arial"/>
          <w:sz w:val="24"/>
          <w:szCs w:val="24"/>
        </w:rPr>
        <w:t xml:space="preserve"> </w:t>
      </w:r>
      <w:r w:rsidRPr="000D5E86">
        <w:rPr>
          <w:rFonts w:ascii="Arial" w:hAnsi="Arial" w:cs="Arial"/>
          <w:sz w:val="24"/>
          <w:szCs w:val="24"/>
        </w:rPr>
        <w:t>to</w:t>
      </w:r>
      <w:r w:rsidR="009E1DEB" w:rsidRPr="000D5E86">
        <w:rPr>
          <w:rFonts w:ascii="Arial" w:hAnsi="Arial" w:cs="Arial"/>
          <w:sz w:val="24"/>
          <w:szCs w:val="24"/>
        </w:rPr>
        <w:t xml:space="preserve"> increase income, hoteliers must monitor customer demand so that the room price varies accordingly</w:t>
      </w:r>
      <w:r w:rsidR="00D10FA6" w:rsidRPr="000D5E86">
        <w:rPr>
          <w:rFonts w:ascii="Arial" w:hAnsi="Arial" w:cs="Arial"/>
          <w:sz w:val="24"/>
          <w:szCs w:val="24"/>
        </w:rPr>
        <w:t xml:space="preserve"> (Investopedia, 2020)</w:t>
      </w:r>
      <w:r w:rsidR="009E1DEB" w:rsidRPr="000D5E86">
        <w:rPr>
          <w:rFonts w:ascii="Arial" w:hAnsi="Arial" w:cs="Arial"/>
          <w:sz w:val="24"/>
          <w:szCs w:val="24"/>
        </w:rPr>
        <w:t>.</w:t>
      </w:r>
    </w:p>
    <w:p w14:paraId="709BDE20" w14:textId="77777777" w:rsidR="000D5E86" w:rsidRPr="000D5E86" w:rsidRDefault="000D5E86" w:rsidP="000D5E86">
      <w:pPr>
        <w:spacing w:line="360" w:lineRule="auto"/>
        <w:jc w:val="both"/>
        <w:rPr>
          <w:rFonts w:ascii="Arial" w:hAnsi="Arial" w:cs="Arial"/>
          <w:sz w:val="24"/>
          <w:szCs w:val="24"/>
        </w:rPr>
      </w:pPr>
    </w:p>
    <w:p w14:paraId="1A1DD5DC" w14:textId="3E852837" w:rsidR="005B3ECB" w:rsidRPr="00630CA3" w:rsidRDefault="003F6363" w:rsidP="00630CA3">
      <w:pPr>
        <w:spacing w:line="360" w:lineRule="auto"/>
        <w:jc w:val="center"/>
        <w:rPr>
          <w:rFonts w:ascii="Arial" w:hAnsi="Arial" w:cs="Arial"/>
          <w:sz w:val="24"/>
          <w:szCs w:val="24"/>
        </w:rPr>
      </w:pPr>
      <w:r w:rsidRPr="000D5E86">
        <w:rPr>
          <w:rFonts w:ascii="Arial" w:hAnsi="Arial" w:cs="Arial"/>
          <w:noProof/>
          <w:sz w:val="24"/>
          <w:szCs w:val="24"/>
        </w:rPr>
        <w:drawing>
          <wp:inline distT="0" distB="0" distL="0" distR="0" wp14:anchorId="1AB36951" wp14:editId="12DC1A6A">
            <wp:extent cx="3705225" cy="2301731"/>
            <wp:effectExtent l="0" t="0" r="0" b="3810"/>
            <wp:docPr id="20333302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262" cy="2307345"/>
                    </a:xfrm>
                    <a:prstGeom prst="rect">
                      <a:avLst/>
                    </a:prstGeom>
                    <a:noFill/>
                    <a:ln>
                      <a:noFill/>
                    </a:ln>
                  </pic:spPr>
                </pic:pic>
              </a:graphicData>
            </a:graphic>
          </wp:inline>
        </w:drawing>
      </w:r>
      <w:r w:rsidR="005B3ECB" w:rsidRPr="000D5E86">
        <w:rPr>
          <w:rFonts w:ascii="Arial" w:hAnsi="Arial" w:cs="Arial"/>
          <w:noProof/>
          <w:sz w:val="24"/>
          <w:szCs w:val="24"/>
        </w:rPr>
        <mc:AlternateContent>
          <mc:Choice Requires="wps">
            <w:drawing>
              <wp:inline distT="0" distB="0" distL="0" distR="0" wp14:anchorId="4C840333" wp14:editId="415B5907">
                <wp:extent cx="304800" cy="304800"/>
                <wp:effectExtent l="0" t="0" r="0" b="0"/>
                <wp:docPr id="1876382901" name="Rectangle 1" descr="Price and Demand Have an Inverse Relationshi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76038C" id="Rectangle 1" o:spid="_x0000_s1026" alt="Price and Demand Have an Inverse Relationshi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10FA6" w:rsidRPr="000D5E86">
        <w:rPr>
          <w:rFonts w:ascii="Arial" w:hAnsi="Arial" w:cs="Arial"/>
          <w:noProof/>
          <w:sz w:val="24"/>
          <w:szCs w:val="24"/>
          <w14:ligatures w14:val="standardContextual"/>
        </w:rPr>
        <w:t xml:space="preserve"> </w:t>
      </w:r>
    </w:p>
    <w:p w14:paraId="7E0EA145" w14:textId="3D44752A" w:rsidR="00137B1E" w:rsidRPr="000D5E86" w:rsidRDefault="00170E9E" w:rsidP="000D5E86">
      <w:pPr>
        <w:spacing w:line="360" w:lineRule="auto"/>
        <w:jc w:val="both"/>
        <w:rPr>
          <w:rFonts w:ascii="Arial" w:hAnsi="Arial" w:cs="Arial"/>
          <w:sz w:val="24"/>
          <w:szCs w:val="24"/>
        </w:rPr>
      </w:pPr>
      <w:r w:rsidRPr="000D5E86">
        <w:rPr>
          <w:rFonts w:ascii="Arial" w:hAnsi="Arial" w:cs="Arial"/>
          <w:sz w:val="24"/>
          <w:szCs w:val="24"/>
        </w:rPr>
        <w:lastRenderedPageBreak/>
        <w:t>Hoteliers must control their prices to sell at an optimal price on the current day to meet demand and to avoid a high number of unsold rooms. Thus, they will add or reduce the price to sell as many rooms as possible at the highest possible price so a customer can pay a different price for the same room in the same week.</w:t>
      </w:r>
      <w:r w:rsidR="00DF48CB" w:rsidRPr="000D5E86">
        <w:rPr>
          <w:rFonts w:ascii="Arial" w:hAnsi="Arial" w:cs="Arial"/>
          <w:sz w:val="24"/>
          <w:szCs w:val="24"/>
        </w:rPr>
        <w:t xml:space="preserve"> </w:t>
      </w:r>
      <w:r w:rsidR="00137B1E" w:rsidRPr="000D5E86">
        <w:rPr>
          <w:rFonts w:ascii="Arial" w:hAnsi="Arial" w:cs="Arial"/>
          <w:sz w:val="24"/>
          <w:szCs w:val="24"/>
        </w:rPr>
        <w:t xml:space="preserve">The price fluctuation of a room can be </w:t>
      </w:r>
      <w:r w:rsidR="00D15B8B" w:rsidRPr="000D5E86">
        <w:rPr>
          <w:rFonts w:ascii="Arial" w:hAnsi="Arial" w:cs="Arial"/>
          <w:sz w:val="24"/>
          <w:szCs w:val="24"/>
        </w:rPr>
        <w:t>affected</w:t>
      </w:r>
      <w:r w:rsidR="00137B1E" w:rsidRPr="000D5E86">
        <w:rPr>
          <w:rFonts w:ascii="Arial" w:hAnsi="Arial" w:cs="Arial"/>
          <w:sz w:val="24"/>
          <w:szCs w:val="24"/>
        </w:rPr>
        <w:t xml:space="preserve"> by its type and size, amenities, location, </w:t>
      </w:r>
      <w:r w:rsidR="00D15B8B" w:rsidRPr="000D5E86">
        <w:rPr>
          <w:rFonts w:ascii="Arial" w:hAnsi="Arial" w:cs="Arial"/>
          <w:sz w:val="24"/>
          <w:szCs w:val="24"/>
        </w:rPr>
        <w:t>events,</w:t>
      </w:r>
      <w:r w:rsidR="00137B1E" w:rsidRPr="000D5E86">
        <w:rPr>
          <w:rFonts w:ascii="Arial" w:hAnsi="Arial" w:cs="Arial"/>
          <w:sz w:val="24"/>
          <w:szCs w:val="24"/>
        </w:rPr>
        <w:t xml:space="preserve"> or seasonality. Thus, a high degree of price elasticity leads to complex strategies</w:t>
      </w:r>
      <w:r w:rsidR="00C3271F" w:rsidRPr="000D5E86">
        <w:rPr>
          <w:rFonts w:ascii="Arial" w:hAnsi="Arial" w:cs="Arial"/>
          <w:sz w:val="24"/>
          <w:szCs w:val="24"/>
        </w:rPr>
        <w:t>. Due to the high elasticity, the financial reports use the average daily rate, calculated as the average rental revenue earned for an occupied room per day</w:t>
      </w:r>
      <w:r w:rsidR="00422854" w:rsidRPr="000D5E86">
        <w:rPr>
          <w:rFonts w:ascii="Arial" w:hAnsi="Arial" w:cs="Arial"/>
          <w:sz w:val="24"/>
          <w:szCs w:val="24"/>
        </w:rPr>
        <w:t xml:space="preserve"> (</w:t>
      </w:r>
      <w:proofErr w:type="spellStart"/>
      <w:r w:rsidR="00EB461D" w:rsidRPr="000D5E86">
        <w:rPr>
          <w:rFonts w:ascii="Arial" w:hAnsi="Arial" w:cs="Arial"/>
          <w:sz w:val="24"/>
          <w:szCs w:val="24"/>
        </w:rPr>
        <w:t>Guilding</w:t>
      </w:r>
      <w:proofErr w:type="spellEnd"/>
      <w:r w:rsidR="00EB461D" w:rsidRPr="000D5E86">
        <w:rPr>
          <w:rFonts w:ascii="Arial" w:hAnsi="Arial" w:cs="Arial"/>
          <w:sz w:val="24"/>
          <w:szCs w:val="24"/>
        </w:rPr>
        <w:t>, 2014)</w:t>
      </w:r>
      <w:r w:rsidR="00C65C83" w:rsidRPr="000D5E86">
        <w:rPr>
          <w:rFonts w:ascii="Arial" w:hAnsi="Arial" w:cs="Arial"/>
          <w:sz w:val="24"/>
          <w:szCs w:val="24"/>
        </w:rPr>
        <w:t>.</w:t>
      </w:r>
      <w:r w:rsidR="00C3271F" w:rsidRPr="000D5E86">
        <w:rPr>
          <w:rFonts w:ascii="Arial" w:hAnsi="Arial" w:cs="Arial"/>
          <w:sz w:val="24"/>
          <w:szCs w:val="24"/>
        </w:rPr>
        <w:t xml:space="preserve"> </w:t>
      </w:r>
    </w:p>
    <w:p w14:paraId="3C2C5044" w14:textId="4D623453" w:rsidR="00E129FC" w:rsidRPr="000D5E86" w:rsidRDefault="00E129FC" w:rsidP="000D5E86">
      <w:pPr>
        <w:spacing w:line="360" w:lineRule="auto"/>
        <w:jc w:val="both"/>
        <w:rPr>
          <w:rFonts w:ascii="Arial" w:hAnsi="Arial" w:cs="Arial"/>
          <w:sz w:val="24"/>
          <w:szCs w:val="24"/>
        </w:rPr>
      </w:pPr>
      <w:r w:rsidRPr="000D5E86">
        <w:rPr>
          <w:rFonts w:ascii="Arial" w:hAnsi="Arial" w:cs="Arial"/>
          <w:sz w:val="24"/>
          <w:szCs w:val="24"/>
        </w:rPr>
        <w:t xml:space="preserve">The same was done in the analysis of the two Corinthia and Ibis hotels, using the </w:t>
      </w:r>
      <w:r w:rsidR="00A2210A" w:rsidRPr="000D5E86">
        <w:rPr>
          <w:rFonts w:ascii="Arial" w:hAnsi="Arial" w:cs="Arial"/>
          <w:sz w:val="24"/>
          <w:szCs w:val="24"/>
        </w:rPr>
        <w:t xml:space="preserve">total room number of Ibis hotel, occupancy rate, </w:t>
      </w:r>
      <w:r w:rsidRPr="000D5E86">
        <w:rPr>
          <w:rFonts w:ascii="Arial" w:hAnsi="Arial" w:cs="Arial"/>
          <w:sz w:val="24"/>
          <w:szCs w:val="24"/>
        </w:rPr>
        <w:t>average rate,</w:t>
      </w:r>
      <w:r w:rsidR="002C5778" w:rsidRPr="000D5E86">
        <w:rPr>
          <w:rFonts w:ascii="Arial" w:hAnsi="Arial" w:cs="Arial"/>
          <w:sz w:val="24"/>
          <w:szCs w:val="24"/>
        </w:rPr>
        <w:t xml:space="preserve"> and </w:t>
      </w:r>
      <w:r w:rsidR="00254BB4" w:rsidRPr="000D5E86">
        <w:rPr>
          <w:rFonts w:ascii="Arial" w:hAnsi="Arial" w:cs="Arial"/>
          <w:sz w:val="24"/>
          <w:szCs w:val="24"/>
        </w:rPr>
        <w:t>RevPAR</w:t>
      </w:r>
      <w:r w:rsidRPr="000D5E86">
        <w:rPr>
          <w:rFonts w:ascii="Arial" w:hAnsi="Arial" w:cs="Arial"/>
          <w:sz w:val="24"/>
          <w:szCs w:val="24"/>
        </w:rPr>
        <w:t xml:space="preserve">. </w:t>
      </w:r>
      <w:r w:rsidR="00325A3B" w:rsidRPr="000D5E86">
        <w:rPr>
          <w:rFonts w:ascii="Arial" w:hAnsi="Arial" w:cs="Arial"/>
          <w:sz w:val="24"/>
          <w:szCs w:val="24"/>
        </w:rPr>
        <w:t xml:space="preserve">Occupancy rate </w:t>
      </w:r>
      <w:r w:rsidR="00101108" w:rsidRPr="000D5E86">
        <w:rPr>
          <w:rFonts w:ascii="Arial" w:hAnsi="Arial" w:cs="Arial"/>
          <w:sz w:val="24"/>
          <w:szCs w:val="24"/>
        </w:rPr>
        <w:t xml:space="preserve">defined </w:t>
      </w:r>
      <w:r w:rsidR="00812E5A" w:rsidRPr="000D5E86">
        <w:rPr>
          <w:rFonts w:ascii="Arial" w:hAnsi="Arial" w:cs="Arial"/>
          <w:sz w:val="24"/>
          <w:szCs w:val="24"/>
        </w:rPr>
        <w:t>as rented</w:t>
      </w:r>
      <w:r w:rsidR="00912112" w:rsidRPr="000D5E86">
        <w:rPr>
          <w:rFonts w:ascii="Arial" w:hAnsi="Arial" w:cs="Arial"/>
          <w:sz w:val="24"/>
          <w:szCs w:val="24"/>
        </w:rPr>
        <w:t xml:space="preserve"> room to the total available rooms</w:t>
      </w:r>
      <w:r w:rsidR="00A37238" w:rsidRPr="000D5E86">
        <w:rPr>
          <w:rFonts w:ascii="Arial" w:hAnsi="Arial" w:cs="Arial"/>
          <w:sz w:val="24"/>
          <w:szCs w:val="24"/>
        </w:rPr>
        <w:t xml:space="preserve"> </w:t>
      </w:r>
      <w:r w:rsidR="00912112" w:rsidRPr="000D5E86">
        <w:rPr>
          <w:rFonts w:ascii="Arial" w:hAnsi="Arial" w:cs="Arial"/>
          <w:sz w:val="24"/>
          <w:szCs w:val="24"/>
        </w:rPr>
        <w:t xml:space="preserve">and </w:t>
      </w:r>
      <w:r w:rsidR="00254BB4" w:rsidRPr="000D5E86">
        <w:rPr>
          <w:rFonts w:ascii="Arial" w:hAnsi="Arial" w:cs="Arial"/>
          <w:sz w:val="24"/>
          <w:szCs w:val="24"/>
        </w:rPr>
        <w:t>RevPAR</w:t>
      </w:r>
      <w:r w:rsidRPr="000D5E86">
        <w:rPr>
          <w:rFonts w:ascii="Arial" w:hAnsi="Arial" w:cs="Arial"/>
          <w:sz w:val="24"/>
          <w:szCs w:val="24"/>
        </w:rPr>
        <w:t xml:space="preserve">, revenue per available room, is </w:t>
      </w:r>
      <w:r w:rsidR="0062717E" w:rsidRPr="000D5E86">
        <w:rPr>
          <w:rFonts w:ascii="Arial" w:hAnsi="Arial" w:cs="Arial"/>
          <w:sz w:val="24"/>
          <w:szCs w:val="24"/>
        </w:rPr>
        <w:t>determined</w:t>
      </w:r>
      <w:r w:rsidRPr="000D5E86">
        <w:rPr>
          <w:rFonts w:ascii="Arial" w:hAnsi="Arial" w:cs="Arial"/>
          <w:sz w:val="24"/>
          <w:szCs w:val="24"/>
        </w:rPr>
        <w:t xml:space="preserve"> by multiplying a hotel's average daily room rate by occupancy</w:t>
      </w:r>
      <w:r w:rsidR="001B0039" w:rsidRPr="000D5E86">
        <w:rPr>
          <w:rFonts w:ascii="Arial" w:hAnsi="Arial" w:cs="Arial"/>
          <w:sz w:val="24"/>
          <w:szCs w:val="24"/>
        </w:rPr>
        <w:t xml:space="preserve"> (Walker, 2021)</w:t>
      </w:r>
      <w:r w:rsidRPr="000D5E86">
        <w:rPr>
          <w:rFonts w:ascii="Arial" w:hAnsi="Arial" w:cs="Arial"/>
          <w:sz w:val="24"/>
          <w:szCs w:val="24"/>
        </w:rPr>
        <w:t>.</w:t>
      </w:r>
    </w:p>
    <w:p w14:paraId="123FD67A" w14:textId="4C599CE9" w:rsidR="00101108" w:rsidRPr="000D5E86" w:rsidRDefault="00101108" w:rsidP="000D5E86">
      <w:pPr>
        <w:spacing w:line="360" w:lineRule="auto"/>
        <w:jc w:val="both"/>
        <w:rPr>
          <w:rFonts w:ascii="Arial" w:hAnsi="Arial" w:cs="Arial"/>
          <w:sz w:val="24"/>
          <w:szCs w:val="24"/>
        </w:rPr>
      </w:pPr>
      <w:r w:rsidRPr="000D5E86">
        <w:rPr>
          <w:rFonts w:ascii="Arial" w:hAnsi="Arial" w:cs="Arial"/>
          <w:sz w:val="24"/>
          <w:szCs w:val="24"/>
        </w:rPr>
        <w:t>Analysing the financial information for five completed years, summarized in the table</w:t>
      </w:r>
      <w:r w:rsidR="00631A40" w:rsidRPr="000D5E86">
        <w:rPr>
          <w:rFonts w:ascii="Arial" w:hAnsi="Arial" w:cs="Arial"/>
          <w:sz w:val="24"/>
          <w:szCs w:val="24"/>
        </w:rPr>
        <w:t xml:space="preserve"> 3</w:t>
      </w:r>
      <w:r w:rsidRPr="000D5E86">
        <w:rPr>
          <w:rFonts w:ascii="Arial" w:hAnsi="Arial" w:cs="Arial"/>
          <w:sz w:val="24"/>
          <w:szCs w:val="24"/>
        </w:rPr>
        <w:t>, a continuous increase in the number of rooms and an increase in the occupancy rate, average room rate, and RevPAR after 2020, but at not the same level as before 2020, was noticed</w:t>
      </w:r>
      <w:r w:rsidR="00B76E6D" w:rsidRPr="000D5E86">
        <w:rPr>
          <w:rFonts w:ascii="Arial" w:hAnsi="Arial" w:cs="Arial"/>
          <w:sz w:val="24"/>
          <w:szCs w:val="24"/>
        </w:rPr>
        <w:t xml:space="preserve"> (Accor Group, 2024)</w:t>
      </w:r>
      <w:r w:rsidRPr="000D5E86">
        <w:rPr>
          <w:rFonts w:ascii="Arial" w:hAnsi="Arial" w:cs="Arial"/>
          <w:sz w:val="24"/>
          <w:szCs w:val="24"/>
        </w:rPr>
        <w:t>.</w:t>
      </w:r>
    </w:p>
    <w:p w14:paraId="4777F831" w14:textId="77777777" w:rsidR="003A36CC" w:rsidRPr="000D5E86" w:rsidRDefault="003A36CC" w:rsidP="000D5E86">
      <w:pPr>
        <w:spacing w:line="360" w:lineRule="auto"/>
        <w:jc w:val="both"/>
        <w:rPr>
          <w:rFonts w:ascii="Arial" w:hAnsi="Arial" w:cs="Arial"/>
          <w:sz w:val="24"/>
          <w:szCs w:val="24"/>
        </w:rPr>
      </w:pPr>
    </w:p>
    <w:p w14:paraId="55BA80FA" w14:textId="37AC3E93" w:rsidR="003A36CC" w:rsidRPr="000D5E86" w:rsidRDefault="003A36CC" w:rsidP="00630CA3">
      <w:pPr>
        <w:spacing w:line="360" w:lineRule="auto"/>
        <w:jc w:val="center"/>
        <w:rPr>
          <w:rFonts w:ascii="Arial" w:hAnsi="Arial" w:cs="Arial"/>
          <w:sz w:val="24"/>
          <w:szCs w:val="24"/>
        </w:rPr>
      </w:pPr>
      <w:r w:rsidRPr="000D5E86">
        <w:rPr>
          <w:rFonts w:ascii="Arial" w:hAnsi="Arial" w:cs="Arial"/>
          <w:noProof/>
          <w:sz w:val="24"/>
          <w:szCs w:val="24"/>
        </w:rPr>
        <w:drawing>
          <wp:inline distT="0" distB="0" distL="0" distR="0" wp14:anchorId="317D4904" wp14:editId="191D03E8">
            <wp:extent cx="5299403" cy="3037205"/>
            <wp:effectExtent l="0" t="0" r="0" b="0"/>
            <wp:docPr id="17536912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01545" cy="3038433"/>
                    </a:xfrm>
                    <a:prstGeom prst="rect">
                      <a:avLst/>
                    </a:prstGeom>
                    <a:noFill/>
                    <a:ln>
                      <a:noFill/>
                    </a:ln>
                  </pic:spPr>
                </pic:pic>
              </a:graphicData>
            </a:graphic>
          </wp:inline>
        </w:drawing>
      </w:r>
    </w:p>
    <w:p w14:paraId="214C2035" w14:textId="16C8CB85" w:rsidR="000A7932" w:rsidRPr="000D5E86" w:rsidRDefault="000A7932" w:rsidP="000D5E86">
      <w:pPr>
        <w:spacing w:line="360" w:lineRule="auto"/>
        <w:jc w:val="both"/>
        <w:rPr>
          <w:rFonts w:ascii="Arial" w:hAnsi="Arial" w:cs="Arial"/>
          <w:b/>
          <w:bCs/>
          <w:sz w:val="24"/>
          <w:szCs w:val="24"/>
        </w:rPr>
      </w:pPr>
    </w:p>
    <w:p w14:paraId="3B83088D" w14:textId="6BCBF1E5" w:rsidR="00FD3AEA" w:rsidRDefault="00F865B8" w:rsidP="00630CA3">
      <w:pPr>
        <w:spacing w:line="360" w:lineRule="auto"/>
        <w:jc w:val="center"/>
        <w:rPr>
          <w:rFonts w:ascii="Arial" w:hAnsi="Arial" w:cs="Arial"/>
          <w:sz w:val="24"/>
          <w:szCs w:val="24"/>
        </w:rPr>
      </w:pPr>
      <w:r w:rsidRPr="000D5E86">
        <w:rPr>
          <w:rFonts w:ascii="Arial" w:hAnsi="Arial" w:cs="Arial"/>
          <w:noProof/>
          <w:sz w:val="24"/>
          <w:szCs w:val="24"/>
        </w:rPr>
        <w:lastRenderedPageBreak/>
        <w:drawing>
          <wp:inline distT="0" distB="0" distL="0" distR="0" wp14:anchorId="69C8C893" wp14:editId="7956D9E2">
            <wp:extent cx="5235404" cy="2752725"/>
            <wp:effectExtent l="0" t="0" r="3810" b="0"/>
            <wp:docPr id="20949399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42247" cy="2756323"/>
                    </a:xfrm>
                    <a:prstGeom prst="rect">
                      <a:avLst/>
                    </a:prstGeom>
                    <a:noFill/>
                    <a:ln>
                      <a:noFill/>
                    </a:ln>
                  </pic:spPr>
                </pic:pic>
              </a:graphicData>
            </a:graphic>
          </wp:inline>
        </w:drawing>
      </w:r>
    </w:p>
    <w:p w14:paraId="23C68380" w14:textId="77777777" w:rsidR="0037455C" w:rsidRPr="000D5E86" w:rsidRDefault="0037455C" w:rsidP="00630CA3">
      <w:pPr>
        <w:spacing w:line="360" w:lineRule="auto"/>
        <w:jc w:val="center"/>
        <w:rPr>
          <w:rFonts w:ascii="Arial" w:hAnsi="Arial" w:cs="Arial"/>
          <w:sz w:val="24"/>
          <w:szCs w:val="24"/>
        </w:rPr>
      </w:pPr>
    </w:p>
    <w:p w14:paraId="5204523B" w14:textId="342D55DE" w:rsidR="00B94E2E" w:rsidRPr="000D5E86" w:rsidRDefault="00CC149A" w:rsidP="000D5E86">
      <w:pPr>
        <w:spacing w:line="360" w:lineRule="auto"/>
        <w:jc w:val="both"/>
        <w:rPr>
          <w:rFonts w:ascii="Arial" w:hAnsi="Arial" w:cs="Arial"/>
          <w:sz w:val="24"/>
          <w:szCs w:val="24"/>
        </w:rPr>
      </w:pPr>
      <w:r w:rsidRPr="000D5E86">
        <w:rPr>
          <w:rFonts w:ascii="Arial" w:hAnsi="Arial" w:cs="Arial"/>
          <w:sz w:val="24"/>
          <w:szCs w:val="24"/>
        </w:rPr>
        <w:t>Although no data were found on Occupancy room rate, Average room rate, and RevPAR,</w:t>
      </w:r>
      <w:r w:rsidR="00457D95" w:rsidRPr="000D5E86">
        <w:rPr>
          <w:rFonts w:ascii="Arial" w:hAnsi="Arial" w:cs="Arial"/>
          <w:sz w:val="24"/>
          <w:szCs w:val="24"/>
        </w:rPr>
        <w:t xml:space="preserve"> table 4,</w:t>
      </w:r>
      <w:r w:rsidRPr="000D5E86">
        <w:rPr>
          <w:rFonts w:ascii="Arial" w:hAnsi="Arial" w:cs="Arial"/>
          <w:sz w:val="24"/>
          <w:szCs w:val="24"/>
        </w:rPr>
        <w:t xml:space="preserve"> the financial reports support an increase in revenue </w:t>
      </w:r>
      <w:r w:rsidR="00457D95" w:rsidRPr="000D5E86">
        <w:rPr>
          <w:rFonts w:ascii="Arial" w:hAnsi="Arial" w:cs="Arial"/>
          <w:sz w:val="24"/>
          <w:szCs w:val="24"/>
        </w:rPr>
        <w:t xml:space="preserve">related to room sale </w:t>
      </w:r>
      <w:r w:rsidRPr="000D5E86">
        <w:rPr>
          <w:rFonts w:ascii="Arial" w:hAnsi="Arial" w:cs="Arial"/>
          <w:sz w:val="24"/>
          <w:szCs w:val="24"/>
        </w:rPr>
        <w:t>compared to 2020, but not at the same level as 2019. This is due to the lower performance of some hotels being influenced by the ongoing military conflict</w:t>
      </w:r>
      <w:r w:rsidR="0030680F" w:rsidRPr="000D5E86">
        <w:rPr>
          <w:rFonts w:ascii="Arial" w:hAnsi="Arial" w:cs="Arial"/>
          <w:sz w:val="24"/>
          <w:szCs w:val="24"/>
        </w:rPr>
        <w:t xml:space="preserve"> (Corinthia Group, 2024)</w:t>
      </w:r>
      <w:r w:rsidRPr="000D5E86">
        <w:rPr>
          <w:rFonts w:ascii="Arial" w:hAnsi="Arial" w:cs="Arial"/>
          <w:sz w:val="24"/>
          <w:szCs w:val="24"/>
        </w:rPr>
        <w:t>.</w:t>
      </w:r>
    </w:p>
    <w:p w14:paraId="0D00A3CE" w14:textId="77777777" w:rsidR="00CB2571" w:rsidRPr="000D5E86" w:rsidRDefault="00CB2571" w:rsidP="000D5E86">
      <w:pPr>
        <w:spacing w:line="360" w:lineRule="auto"/>
        <w:jc w:val="both"/>
        <w:rPr>
          <w:rFonts w:ascii="Arial" w:hAnsi="Arial" w:cs="Arial"/>
          <w:sz w:val="24"/>
          <w:szCs w:val="24"/>
        </w:rPr>
      </w:pPr>
    </w:p>
    <w:p w14:paraId="4D0C73D3" w14:textId="77777777" w:rsidR="00D30A30" w:rsidRPr="000D5E86" w:rsidRDefault="007F71B7" w:rsidP="000D5E86">
      <w:pPr>
        <w:pStyle w:val="Heading2"/>
        <w:spacing w:line="360" w:lineRule="auto"/>
        <w:jc w:val="both"/>
        <w:rPr>
          <w:rFonts w:ascii="Arial" w:hAnsi="Arial" w:cs="Arial"/>
          <w:b/>
          <w:bCs/>
          <w:color w:val="auto"/>
          <w:sz w:val="24"/>
          <w:szCs w:val="24"/>
        </w:rPr>
      </w:pPr>
      <w:bookmarkStart w:id="8" w:name="_Toc157726620"/>
      <w:r w:rsidRPr="000D5E86">
        <w:rPr>
          <w:rFonts w:ascii="Arial" w:hAnsi="Arial" w:cs="Arial"/>
          <w:b/>
          <w:bCs/>
          <w:color w:val="auto"/>
          <w:sz w:val="24"/>
          <w:szCs w:val="24"/>
        </w:rPr>
        <w:t>Financial Commitment to CSR (Corporate Social Responsibility)</w:t>
      </w:r>
      <w:bookmarkEnd w:id="8"/>
    </w:p>
    <w:p w14:paraId="4447D228" w14:textId="0DF29D33" w:rsidR="00AA2F4B" w:rsidRPr="000D5E86" w:rsidRDefault="00AA2F4B" w:rsidP="000D5E86">
      <w:pPr>
        <w:spacing w:line="360" w:lineRule="auto"/>
        <w:jc w:val="both"/>
        <w:rPr>
          <w:rFonts w:ascii="Arial" w:hAnsi="Arial" w:cs="Arial"/>
          <w:sz w:val="24"/>
          <w:szCs w:val="24"/>
        </w:rPr>
      </w:pPr>
      <w:r w:rsidRPr="000D5E86">
        <w:rPr>
          <w:rFonts w:ascii="Arial" w:hAnsi="Arial" w:cs="Arial"/>
          <w:sz w:val="24"/>
          <w:szCs w:val="24"/>
        </w:rPr>
        <w:t xml:space="preserve">A robust management </w:t>
      </w:r>
      <w:r w:rsidR="0056335A" w:rsidRPr="000D5E86">
        <w:rPr>
          <w:rFonts w:ascii="Arial" w:hAnsi="Arial" w:cs="Arial"/>
          <w:sz w:val="24"/>
          <w:szCs w:val="24"/>
        </w:rPr>
        <w:t>context</w:t>
      </w:r>
      <w:r w:rsidRPr="000D5E86">
        <w:rPr>
          <w:rFonts w:ascii="Arial" w:hAnsi="Arial" w:cs="Arial"/>
          <w:sz w:val="24"/>
          <w:szCs w:val="24"/>
        </w:rPr>
        <w:t xml:space="preserve"> is </w:t>
      </w:r>
      <w:r w:rsidR="003E02E9" w:rsidRPr="000D5E86">
        <w:rPr>
          <w:rFonts w:ascii="Arial" w:hAnsi="Arial" w:cs="Arial"/>
          <w:sz w:val="24"/>
          <w:szCs w:val="24"/>
        </w:rPr>
        <w:t>mandatory</w:t>
      </w:r>
      <w:r w:rsidRPr="000D5E86">
        <w:rPr>
          <w:rFonts w:ascii="Arial" w:hAnsi="Arial" w:cs="Arial"/>
          <w:sz w:val="24"/>
          <w:szCs w:val="24"/>
        </w:rPr>
        <w:t xml:space="preserve"> for managing sustainability performance. This framework should first connect environmental and social management to business operations, competitive strategy, and management. It should also </w:t>
      </w:r>
      <w:r w:rsidR="0081520A" w:rsidRPr="000D5E86">
        <w:rPr>
          <w:rFonts w:ascii="Arial" w:hAnsi="Arial" w:cs="Arial"/>
          <w:sz w:val="24"/>
          <w:szCs w:val="24"/>
        </w:rPr>
        <w:t>incorporate</w:t>
      </w:r>
      <w:r w:rsidRPr="000D5E86">
        <w:rPr>
          <w:rFonts w:ascii="Arial" w:hAnsi="Arial" w:cs="Arial"/>
          <w:sz w:val="24"/>
          <w:szCs w:val="24"/>
        </w:rPr>
        <w:t xml:space="preserve"> environmental and social </w:t>
      </w:r>
      <w:r w:rsidR="006A2B4D" w:rsidRPr="000D5E86">
        <w:rPr>
          <w:rFonts w:ascii="Arial" w:hAnsi="Arial" w:cs="Arial"/>
          <w:sz w:val="24"/>
          <w:szCs w:val="24"/>
        </w:rPr>
        <w:t>information</w:t>
      </w:r>
      <w:r w:rsidRPr="000D5E86">
        <w:rPr>
          <w:rFonts w:ascii="Arial" w:hAnsi="Arial" w:cs="Arial"/>
          <w:sz w:val="24"/>
          <w:szCs w:val="24"/>
        </w:rPr>
        <w:t xml:space="preserve"> with economic business </w:t>
      </w:r>
      <w:r w:rsidR="006A2B4D" w:rsidRPr="000D5E86">
        <w:rPr>
          <w:rFonts w:ascii="Arial" w:hAnsi="Arial" w:cs="Arial"/>
          <w:sz w:val="24"/>
          <w:szCs w:val="24"/>
        </w:rPr>
        <w:t>statistics</w:t>
      </w:r>
      <w:r w:rsidRPr="000D5E86">
        <w:rPr>
          <w:rFonts w:ascii="Arial" w:hAnsi="Arial" w:cs="Arial"/>
          <w:sz w:val="24"/>
          <w:szCs w:val="24"/>
        </w:rPr>
        <w:t xml:space="preserve"> and sustainability reporting. Examining how social and environmental initiatives affect overall corporate profitability is necessary for managing corporate sustainability</w:t>
      </w:r>
      <w:r w:rsidR="009056D8" w:rsidRPr="000D5E86">
        <w:rPr>
          <w:rFonts w:ascii="Arial" w:hAnsi="Arial" w:cs="Arial"/>
          <w:sz w:val="24"/>
          <w:szCs w:val="24"/>
        </w:rPr>
        <w:t xml:space="preserve"> (</w:t>
      </w:r>
      <w:r w:rsidR="009056D8" w:rsidRPr="000D5E86">
        <w:rPr>
          <w:rFonts w:ascii="Arial" w:hAnsi="Arial" w:cs="Arial"/>
          <w:color w:val="222222"/>
          <w:sz w:val="24"/>
          <w:szCs w:val="24"/>
          <w:shd w:val="clear" w:color="auto" w:fill="FFFFFF"/>
        </w:rPr>
        <w:t>Ameer and Othman, 2012)</w:t>
      </w:r>
      <w:r w:rsidRPr="000D5E86">
        <w:rPr>
          <w:rFonts w:ascii="Arial" w:hAnsi="Arial" w:cs="Arial"/>
          <w:sz w:val="24"/>
          <w:szCs w:val="24"/>
        </w:rPr>
        <w:t>.</w:t>
      </w:r>
    </w:p>
    <w:p w14:paraId="7C6A5C9A" w14:textId="4913F215" w:rsidR="00454824" w:rsidRPr="000D5E86" w:rsidRDefault="00454824" w:rsidP="000D5E86">
      <w:pPr>
        <w:spacing w:line="360" w:lineRule="auto"/>
        <w:jc w:val="both"/>
        <w:rPr>
          <w:rFonts w:ascii="Arial" w:hAnsi="Arial" w:cs="Arial"/>
          <w:sz w:val="24"/>
          <w:szCs w:val="24"/>
        </w:rPr>
      </w:pPr>
      <w:r w:rsidRPr="000D5E86">
        <w:rPr>
          <w:rFonts w:ascii="Arial" w:hAnsi="Arial" w:cs="Arial"/>
          <w:sz w:val="24"/>
          <w:szCs w:val="24"/>
        </w:rPr>
        <w:t>Accor Group can be an example of good CSR strategies and practices</w:t>
      </w:r>
      <w:r w:rsidR="00280E17" w:rsidRPr="000D5E86">
        <w:rPr>
          <w:rFonts w:ascii="Arial" w:hAnsi="Arial" w:cs="Arial"/>
          <w:sz w:val="24"/>
          <w:szCs w:val="24"/>
        </w:rPr>
        <w:t xml:space="preserve"> respected by all hotel brands including Ibis</w:t>
      </w:r>
      <w:r w:rsidRPr="000D5E86">
        <w:rPr>
          <w:rFonts w:ascii="Arial" w:hAnsi="Arial" w:cs="Arial"/>
          <w:sz w:val="24"/>
          <w:szCs w:val="24"/>
        </w:rPr>
        <w:t xml:space="preserve">, such as being transparent in public areas of reports and involvement in social responsibility activities to </w:t>
      </w:r>
      <w:r w:rsidR="0099239C" w:rsidRPr="000D5E86">
        <w:rPr>
          <w:rFonts w:ascii="Arial" w:hAnsi="Arial" w:cs="Arial"/>
          <w:sz w:val="24"/>
          <w:szCs w:val="24"/>
        </w:rPr>
        <w:t>keep</w:t>
      </w:r>
      <w:r w:rsidRPr="000D5E86">
        <w:rPr>
          <w:rFonts w:ascii="Arial" w:hAnsi="Arial" w:cs="Arial"/>
          <w:sz w:val="24"/>
          <w:szCs w:val="24"/>
        </w:rPr>
        <w:t xml:space="preserve"> the environment and personal values. The Planet 21 Sustainable Development programme covers all areas of interest, and some projects are eco-labelled </w:t>
      </w:r>
      <w:r w:rsidR="00B83079" w:rsidRPr="000D5E86">
        <w:rPr>
          <w:rFonts w:ascii="Arial" w:hAnsi="Arial" w:cs="Arial"/>
          <w:sz w:val="24"/>
          <w:szCs w:val="24"/>
        </w:rPr>
        <w:t>goods</w:t>
      </w:r>
      <w:r w:rsidRPr="000D5E86">
        <w:rPr>
          <w:rFonts w:ascii="Arial" w:hAnsi="Arial" w:cs="Arial"/>
          <w:sz w:val="24"/>
          <w:szCs w:val="24"/>
        </w:rPr>
        <w:t xml:space="preserve">, balanced meals, sports activities for staff, flow regulators in the shower, waste recycling, environmentally friendly </w:t>
      </w:r>
      <w:r w:rsidRPr="000D5E86">
        <w:rPr>
          <w:rFonts w:ascii="Arial" w:hAnsi="Arial" w:cs="Arial"/>
          <w:sz w:val="24"/>
          <w:szCs w:val="24"/>
        </w:rPr>
        <w:lastRenderedPageBreak/>
        <w:t>products, and purchasing and promoting local products. The advertising 'reuse of 5 towels = planting a tree', with the scope to reuse towels and reduce washing costs, was a success, planting 2 million trees, a programme in partnership with the United Nations (</w:t>
      </w:r>
      <w:r w:rsidR="008A0E7B" w:rsidRPr="000D5E86">
        <w:rPr>
          <w:rFonts w:ascii="Arial" w:hAnsi="Arial" w:cs="Arial"/>
          <w:sz w:val="24"/>
          <w:szCs w:val="24"/>
        </w:rPr>
        <w:t>Bagdadi, 2023)</w:t>
      </w:r>
      <w:r w:rsidRPr="000D5E86">
        <w:rPr>
          <w:rFonts w:ascii="Arial" w:hAnsi="Arial" w:cs="Arial"/>
          <w:sz w:val="24"/>
          <w:szCs w:val="24"/>
        </w:rPr>
        <w:t>.</w:t>
      </w:r>
      <w:r w:rsidR="00280E17" w:rsidRPr="000D5E86">
        <w:rPr>
          <w:rFonts w:ascii="Arial" w:hAnsi="Arial" w:cs="Arial"/>
          <w:sz w:val="24"/>
          <w:szCs w:val="24"/>
        </w:rPr>
        <w:t xml:space="preserve"> </w:t>
      </w:r>
      <w:r w:rsidR="007D2989" w:rsidRPr="000D5E86">
        <w:rPr>
          <w:rFonts w:ascii="Arial" w:hAnsi="Arial" w:cs="Arial"/>
          <w:sz w:val="24"/>
          <w:szCs w:val="24"/>
        </w:rPr>
        <w:t xml:space="preserve">Energy efficiency improvement plans have allocated funds for several years in the company budgets, as shown in the </w:t>
      </w:r>
      <w:r w:rsidR="00B7632A" w:rsidRPr="000D5E86">
        <w:rPr>
          <w:rFonts w:ascii="Arial" w:hAnsi="Arial" w:cs="Arial"/>
          <w:sz w:val="24"/>
          <w:szCs w:val="24"/>
        </w:rPr>
        <w:t>table 5</w:t>
      </w:r>
      <w:r w:rsidR="007D2989" w:rsidRPr="000D5E86">
        <w:rPr>
          <w:rFonts w:ascii="Arial" w:hAnsi="Arial" w:cs="Arial"/>
          <w:sz w:val="24"/>
          <w:szCs w:val="24"/>
        </w:rPr>
        <w:t>.</w:t>
      </w:r>
      <w:r w:rsidR="00E778A7" w:rsidRPr="000D5E86">
        <w:rPr>
          <w:rFonts w:ascii="Arial" w:hAnsi="Arial" w:cs="Arial"/>
          <w:sz w:val="24"/>
          <w:szCs w:val="24"/>
        </w:rPr>
        <w:t xml:space="preserve"> </w:t>
      </w:r>
    </w:p>
    <w:p w14:paraId="0FAB0DCE" w14:textId="77777777" w:rsidR="00B65F06" w:rsidRPr="000D5E86" w:rsidRDefault="00B65F06" w:rsidP="000D5E86">
      <w:pPr>
        <w:spacing w:line="360" w:lineRule="auto"/>
        <w:jc w:val="both"/>
        <w:rPr>
          <w:rFonts w:ascii="Arial" w:hAnsi="Arial" w:cs="Arial"/>
          <w:sz w:val="24"/>
          <w:szCs w:val="24"/>
        </w:rPr>
      </w:pPr>
    </w:p>
    <w:p w14:paraId="42CC0CBB" w14:textId="4DBDC4EB" w:rsidR="00976C51" w:rsidRPr="000D5E86" w:rsidRDefault="00C84FD9" w:rsidP="000D5E86">
      <w:pPr>
        <w:spacing w:line="360" w:lineRule="auto"/>
        <w:jc w:val="both"/>
        <w:rPr>
          <w:rFonts w:ascii="Arial" w:hAnsi="Arial" w:cs="Arial"/>
          <w:sz w:val="24"/>
          <w:szCs w:val="24"/>
        </w:rPr>
      </w:pPr>
      <w:r w:rsidRPr="000D5E86">
        <w:rPr>
          <w:rFonts w:ascii="Arial" w:hAnsi="Arial" w:cs="Arial"/>
          <w:noProof/>
          <w:sz w:val="24"/>
          <w:szCs w:val="24"/>
        </w:rPr>
        <w:drawing>
          <wp:inline distT="0" distB="0" distL="0" distR="0" wp14:anchorId="72B709F0" wp14:editId="4B9FD511">
            <wp:extent cx="5724525" cy="1266825"/>
            <wp:effectExtent l="0" t="0" r="9525" b="9525"/>
            <wp:docPr id="18295755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1266825"/>
                    </a:xfrm>
                    <a:prstGeom prst="rect">
                      <a:avLst/>
                    </a:prstGeom>
                    <a:noFill/>
                    <a:ln>
                      <a:noFill/>
                    </a:ln>
                  </pic:spPr>
                </pic:pic>
              </a:graphicData>
            </a:graphic>
          </wp:inline>
        </w:drawing>
      </w:r>
    </w:p>
    <w:p w14:paraId="664E8D63" w14:textId="77777777" w:rsidR="009464FB" w:rsidRPr="000D5E86" w:rsidRDefault="009464FB" w:rsidP="000D5E86">
      <w:pPr>
        <w:spacing w:line="360" w:lineRule="auto"/>
        <w:jc w:val="both"/>
        <w:rPr>
          <w:rFonts w:ascii="Arial" w:hAnsi="Arial" w:cs="Arial"/>
          <w:sz w:val="24"/>
          <w:szCs w:val="24"/>
        </w:rPr>
      </w:pPr>
    </w:p>
    <w:p w14:paraId="38848C39" w14:textId="58D8A6D6" w:rsidR="00F2749F" w:rsidRPr="000D5E86" w:rsidRDefault="006338CF" w:rsidP="000D5E86">
      <w:pPr>
        <w:spacing w:line="360" w:lineRule="auto"/>
        <w:jc w:val="both"/>
        <w:rPr>
          <w:rFonts w:ascii="Arial" w:hAnsi="Arial" w:cs="Arial"/>
          <w:sz w:val="24"/>
          <w:szCs w:val="24"/>
        </w:rPr>
      </w:pPr>
      <w:r w:rsidRPr="000D5E86">
        <w:rPr>
          <w:rFonts w:ascii="Arial" w:hAnsi="Arial" w:cs="Arial"/>
          <w:sz w:val="24"/>
          <w:szCs w:val="24"/>
        </w:rPr>
        <w:t xml:space="preserve">Accor Group also offers information on the price paid and consumption when it comes to hotel improvements to reduce consumption; for example, </w:t>
      </w:r>
      <w:r w:rsidR="00B65F06" w:rsidRPr="000D5E86">
        <w:rPr>
          <w:rFonts w:ascii="Arial" w:hAnsi="Arial" w:cs="Arial"/>
          <w:sz w:val="24"/>
          <w:szCs w:val="24"/>
        </w:rPr>
        <w:t>table 6</w:t>
      </w:r>
      <w:r w:rsidRPr="000D5E86">
        <w:rPr>
          <w:rFonts w:ascii="Arial" w:hAnsi="Arial" w:cs="Arial"/>
          <w:sz w:val="24"/>
          <w:szCs w:val="24"/>
        </w:rPr>
        <w:t xml:space="preserve"> shows the trend of water consumption and the price paid. The volume of water used is almost at the same level as in 2019, 2020 and 2021, with reduced water consumption due to COVID-19 and low occupancy rates. The price paid is similar, not being higher, even though improvement work has been done </w:t>
      </w:r>
      <w:r w:rsidR="00B76E6D" w:rsidRPr="000D5E86">
        <w:rPr>
          <w:rFonts w:ascii="Arial" w:hAnsi="Arial" w:cs="Arial"/>
          <w:sz w:val="24"/>
          <w:szCs w:val="24"/>
        </w:rPr>
        <w:t>(Accor Group, 2024)</w:t>
      </w:r>
      <w:r w:rsidR="00C65478" w:rsidRPr="000D5E86">
        <w:rPr>
          <w:rFonts w:ascii="Arial" w:hAnsi="Arial" w:cs="Arial"/>
          <w:sz w:val="24"/>
          <w:szCs w:val="24"/>
        </w:rPr>
        <w:t>.</w:t>
      </w:r>
    </w:p>
    <w:p w14:paraId="4D8CCC12" w14:textId="77777777" w:rsidR="00071D79" w:rsidRPr="000D5E86" w:rsidRDefault="00071D79" w:rsidP="000D5E86">
      <w:pPr>
        <w:spacing w:line="360" w:lineRule="auto"/>
        <w:jc w:val="both"/>
        <w:rPr>
          <w:rFonts w:ascii="Arial" w:hAnsi="Arial" w:cs="Arial"/>
          <w:sz w:val="24"/>
          <w:szCs w:val="24"/>
        </w:rPr>
      </w:pPr>
    </w:p>
    <w:p w14:paraId="383FA359" w14:textId="35306807" w:rsidR="00454824" w:rsidRPr="000D5E86" w:rsidRDefault="00D25F0F" w:rsidP="000D5E86">
      <w:pPr>
        <w:spacing w:line="360" w:lineRule="auto"/>
        <w:jc w:val="both"/>
        <w:rPr>
          <w:rFonts w:ascii="Arial" w:hAnsi="Arial" w:cs="Arial"/>
          <w:sz w:val="24"/>
          <w:szCs w:val="24"/>
        </w:rPr>
      </w:pPr>
      <w:r w:rsidRPr="000D5E86">
        <w:rPr>
          <w:rFonts w:ascii="Arial" w:hAnsi="Arial" w:cs="Arial"/>
          <w:noProof/>
          <w:sz w:val="24"/>
          <w:szCs w:val="24"/>
        </w:rPr>
        <w:drawing>
          <wp:inline distT="0" distB="0" distL="0" distR="0" wp14:anchorId="6D007A6A" wp14:editId="29156780">
            <wp:extent cx="5731510" cy="1856740"/>
            <wp:effectExtent l="0" t="0" r="2540" b="0"/>
            <wp:docPr id="15465129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856740"/>
                    </a:xfrm>
                    <a:prstGeom prst="rect">
                      <a:avLst/>
                    </a:prstGeom>
                    <a:noFill/>
                    <a:ln>
                      <a:noFill/>
                    </a:ln>
                  </pic:spPr>
                </pic:pic>
              </a:graphicData>
            </a:graphic>
          </wp:inline>
        </w:drawing>
      </w:r>
    </w:p>
    <w:p w14:paraId="4A88CDB3" w14:textId="77777777" w:rsidR="00071D79" w:rsidRPr="000D5E86" w:rsidRDefault="00071D79" w:rsidP="000D5E86">
      <w:pPr>
        <w:spacing w:line="360" w:lineRule="auto"/>
        <w:jc w:val="both"/>
        <w:rPr>
          <w:rFonts w:ascii="Arial" w:hAnsi="Arial" w:cs="Arial"/>
          <w:sz w:val="24"/>
          <w:szCs w:val="24"/>
        </w:rPr>
      </w:pPr>
    </w:p>
    <w:p w14:paraId="65D8718D" w14:textId="66830BC1" w:rsidR="00052F45" w:rsidRPr="000D5E86" w:rsidRDefault="00E56171" w:rsidP="000D5E86">
      <w:pPr>
        <w:spacing w:line="360" w:lineRule="auto"/>
        <w:jc w:val="both"/>
        <w:rPr>
          <w:rFonts w:ascii="Arial" w:hAnsi="Arial" w:cs="Arial"/>
          <w:sz w:val="24"/>
          <w:szCs w:val="24"/>
        </w:rPr>
      </w:pPr>
      <w:r w:rsidRPr="000D5E86">
        <w:rPr>
          <w:rFonts w:ascii="Arial" w:hAnsi="Arial" w:cs="Arial"/>
          <w:sz w:val="24"/>
          <w:szCs w:val="24"/>
        </w:rPr>
        <w:t xml:space="preserve">As founder and chairman Alfred Pisani said, Corinthia is a family business that transmits its values to its employees through the family atmosphere in the company. </w:t>
      </w:r>
      <w:r w:rsidR="00C30685" w:rsidRPr="000D5E86">
        <w:rPr>
          <w:rFonts w:ascii="Arial" w:hAnsi="Arial" w:cs="Arial"/>
          <w:sz w:val="24"/>
          <w:szCs w:val="24"/>
        </w:rPr>
        <w:t xml:space="preserve">The management team are interested in the well-being of colleagues, sharing </w:t>
      </w:r>
      <w:r w:rsidR="00C30685" w:rsidRPr="000D5E86">
        <w:rPr>
          <w:rFonts w:ascii="Arial" w:hAnsi="Arial" w:cs="Arial"/>
          <w:sz w:val="24"/>
          <w:szCs w:val="24"/>
        </w:rPr>
        <w:lastRenderedPageBreak/>
        <w:t xml:space="preserve">knowledge, and being helpful at any time. The company conducted some work in African countries, helping 40,000 people with safe water and hygiene, offering financial support for hospitality and tourism students and </w:t>
      </w:r>
      <w:r w:rsidR="005B6ED5" w:rsidRPr="000D5E86">
        <w:rPr>
          <w:rFonts w:ascii="Arial" w:hAnsi="Arial" w:cs="Arial"/>
          <w:sz w:val="24"/>
          <w:szCs w:val="24"/>
        </w:rPr>
        <w:t>musicians,</w:t>
      </w:r>
      <w:r w:rsidR="00C30685" w:rsidRPr="000D5E86">
        <w:rPr>
          <w:rFonts w:ascii="Arial" w:hAnsi="Arial" w:cs="Arial"/>
          <w:sz w:val="24"/>
          <w:szCs w:val="24"/>
        </w:rPr>
        <w:t xml:space="preserve"> and supporting wellbeing and development projects in Malta. The company also focuses on the food provenience and simplicity in their restaurants. Planting trees is another goal</w:t>
      </w:r>
      <w:r w:rsidR="0082491D" w:rsidRPr="000D5E86">
        <w:rPr>
          <w:rFonts w:ascii="Arial" w:hAnsi="Arial" w:cs="Arial"/>
          <w:sz w:val="24"/>
          <w:szCs w:val="24"/>
        </w:rPr>
        <w:t xml:space="preserve"> (Gollan, 2020)</w:t>
      </w:r>
      <w:r w:rsidR="00C30685" w:rsidRPr="000D5E86">
        <w:rPr>
          <w:rFonts w:ascii="Arial" w:hAnsi="Arial" w:cs="Arial"/>
          <w:sz w:val="24"/>
          <w:szCs w:val="24"/>
        </w:rPr>
        <w:t>.</w:t>
      </w:r>
      <w:r w:rsidR="009B3D8A" w:rsidRPr="000D5E86">
        <w:rPr>
          <w:rFonts w:ascii="Arial" w:hAnsi="Arial" w:cs="Arial"/>
          <w:sz w:val="24"/>
          <w:szCs w:val="24"/>
        </w:rPr>
        <w:t xml:space="preserve"> The company has started to understand and acknowledge the importance of sustainability; therefore, from 2023, the role of Head of Sustainability within the company will be responsible for developing and implementing sustainability strategies</w:t>
      </w:r>
      <w:r w:rsidR="009027BD" w:rsidRPr="000D5E86">
        <w:rPr>
          <w:rFonts w:ascii="Arial" w:hAnsi="Arial" w:cs="Arial"/>
          <w:sz w:val="24"/>
          <w:szCs w:val="24"/>
        </w:rPr>
        <w:t xml:space="preserve"> (Corinthia Group, 2024)</w:t>
      </w:r>
      <w:r w:rsidR="009B3D8A" w:rsidRPr="000D5E86">
        <w:rPr>
          <w:rFonts w:ascii="Arial" w:hAnsi="Arial" w:cs="Arial"/>
          <w:sz w:val="24"/>
          <w:szCs w:val="24"/>
        </w:rPr>
        <w:t>.</w:t>
      </w:r>
    </w:p>
    <w:p w14:paraId="6EBF696E" w14:textId="05AA4BDF" w:rsidR="00F2749F" w:rsidRDefault="00F2749F" w:rsidP="000D5E86">
      <w:pPr>
        <w:spacing w:line="360" w:lineRule="auto"/>
        <w:jc w:val="both"/>
        <w:rPr>
          <w:rFonts w:ascii="Arial" w:hAnsi="Arial" w:cs="Arial"/>
          <w:sz w:val="24"/>
          <w:szCs w:val="24"/>
        </w:rPr>
      </w:pPr>
      <w:r w:rsidRPr="000D5E86">
        <w:rPr>
          <w:rFonts w:ascii="Arial" w:hAnsi="Arial" w:cs="Arial"/>
          <w:sz w:val="24"/>
          <w:szCs w:val="24"/>
        </w:rPr>
        <w:t>Therefore, if we were to compare energy and water consumption, as was done for Ibis Hotels, the Corinthia reports (</w:t>
      </w:r>
      <w:r w:rsidR="00D31E98" w:rsidRPr="000D5E86">
        <w:rPr>
          <w:rFonts w:ascii="Arial" w:hAnsi="Arial" w:cs="Arial"/>
          <w:sz w:val="24"/>
          <w:szCs w:val="24"/>
        </w:rPr>
        <w:t>table 7</w:t>
      </w:r>
      <w:r w:rsidRPr="000D5E86">
        <w:rPr>
          <w:rFonts w:ascii="Arial" w:hAnsi="Arial" w:cs="Arial"/>
          <w:sz w:val="24"/>
          <w:szCs w:val="24"/>
        </w:rPr>
        <w:t xml:space="preserve">) only provide data on consumption without data on price, </w:t>
      </w:r>
      <w:r w:rsidR="007F0F70" w:rsidRPr="000D5E86">
        <w:rPr>
          <w:rFonts w:ascii="Arial" w:hAnsi="Arial" w:cs="Arial"/>
          <w:sz w:val="24"/>
          <w:szCs w:val="24"/>
        </w:rPr>
        <w:t>investments,</w:t>
      </w:r>
      <w:r w:rsidRPr="000D5E86">
        <w:rPr>
          <w:rFonts w:ascii="Arial" w:hAnsi="Arial" w:cs="Arial"/>
          <w:sz w:val="24"/>
          <w:szCs w:val="24"/>
        </w:rPr>
        <w:t xml:space="preserve"> or economy.</w:t>
      </w:r>
    </w:p>
    <w:p w14:paraId="15C0897A" w14:textId="77777777" w:rsidR="0037455C" w:rsidRPr="000D5E86" w:rsidRDefault="0037455C" w:rsidP="000D5E86">
      <w:pPr>
        <w:spacing w:line="360" w:lineRule="auto"/>
        <w:jc w:val="both"/>
        <w:rPr>
          <w:rFonts w:ascii="Arial" w:hAnsi="Arial" w:cs="Arial"/>
          <w:sz w:val="24"/>
          <w:szCs w:val="24"/>
        </w:rPr>
      </w:pPr>
    </w:p>
    <w:p w14:paraId="15A2FF86" w14:textId="3F64176D" w:rsidR="00DA05C1" w:rsidRPr="000D5E86" w:rsidRDefault="00DA05C1" w:rsidP="000D5E86">
      <w:pPr>
        <w:spacing w:line="360" w:lineRule="auto"/>
        <w:jc w:val="both"/>
        <w:rPr>
          <w:rFonts w:ascii="Arial" w:hAnsi="Arial" w:cs="Arial"/>
          <w:sz w:val="24"/>
          <w:szCs w:val="24"/>
        </w:rPr>
      </w:pPr>
      <w:r w:rsidRPr="000D5E86">
        <w:rPr>
          <w:rFonts w:ascii="Arial" w:hAnsi="Arial" w:cs="Arial"/>
          <w:noProof/>
          <w:sz w:val="24"/>
          <w:szCs w:val="24"/>
        </w:rPr>
        <w:drawing>
          <wp:inline distT="0" distB="0" distL="0" distR="0" wp14:anchorId="76748F73" wp14:editId="08F5239E">
            <wp:extent cx="5724525" cy="2952750"/>
            <wp:effectExtent l="0" t="0" r="9525" b="0"/>
            <wp:docPr id="1836906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952750"/>
                    </a:xfrm>
                    <a:prstGeom prst="rect">
                      <a:avLst/>
                    </a:prstGeom>
                    <a:noFill/>
                    <a:ln>
                      <a:noFill/>
                    </a:ln>
                  </pic:spPr>
                </pic:pic>
              </a:graphicData>
            </a:graphic>
          </wp:inline>
        </w:drawing>
      </w:r>
    </w:p>
    <w:p w14:paraId="0BE73F15" w14:textId="77777777" w:rsidR="00192073" w:rsidRPr="000D5E86" w:rsidRDefault="00192073" w:rsidP="000D5E86">
      <w:pPr>
        <w:spacing w:line="360" w:lineRule="auto"/>
        <w:jc w:val="both"/>
        <w:rPr>
          <w:rFonts w:ascii="Arial" w:hAnsi="Arial" w:cs="Arial"/>
          <w:b/>
          <w:bCs/>
          <w:sz w:val="24"/>
          <w:szCs w:val="24"/>
        </w:rPr>
      </w:pPr>
    </w:p>
    <w:p w14:paraId="5717213C" w14:textId="77777777" w:rsidR="00F02315" w:rsidRPr="000D5E86" w:rsidRDefault="00F02315" w:rsidP="000D5E86">
      <w:pPr>
        <w:spacing w:line="360" w:lineRule="auto"/>
        <w:jc w:val="both"/>
        <w:rPr>
          <w:rFonts w:ascii="Arial" w:hAnsi="Arial" w:cs="Arial"/>
          <w:b/>
          <w:bCs/>
          <w:sz w:val="24"/>
          <w:szCs w:val="24"/>
        </w:rPr>
      </w:pPr>
    </w:p>
    <w:p w14:paraId="445059B4" w14:textId="77777777" w:rsidR="00F02315" w:rsidRPr="000D5E86" w:rsidRDefault="00F02315" w:rsidP="000D5E86">
      <w:pPr>
        <w:spacing w:line="360" w:lineRule="auto"/>
        <w:jc w:val="both"/>
        <w:rPr>
          <w:rFonts w:ascii="Arial" w:hAnsi="Arial" w:cs="Arial"/>
          <w:sz w:val="24"/>
          <w:szCs w:val="24"/>
        </w:rPr>
      </w:pPr>
    </w:p>
    <w:p w14:paraId="66AE8734" w14:textId="77777777" w:rsidR="00F02315" w:rsidRPr="000D5E86" w:rsidRDefault="00F02315" w:rsidP="000D5E86">
      <w:pPr>
        <w:pStyle w:val="Heading1"/>
        <w:spacing w:line="360" w:lineRule="auto"/>
        <w:jc w:val="both"/>
        <w:rPr>
          <w:rFonts w:ascii="Arial" w:hAnsi="Arial" w:cs="Arial"/>
          <w:b/>
          <w:bCs/>
          <w:color w:val="auto"/>
          <w:sz w:val="24"/>
          <w:szCs w:val="24"/>
        </w:rPr>
      </w:pPr>
    </w:p>
    <w:p w14:paraId="2FC0214F" w14:textId="77777777" w:rsidR="00F02315" w:rsidRPr="000D5E86" w:rsidRDefault="00F02315" w:rsidP="000D5E86">
      <w:pPr>
        <w:spacing w:line="360" w:lineRule="auto"/>
        <w:jc w:val="both"/>
        <w:rPr>
          <w:rFonts w:ascii="Arial" w:hAnsi="Arial" w:cs="Arial"/>
          <w:sz w:val="24"/>
          <w:szCs w:val="24"/>
        </w:rPr>
      </w:pPr>
    </w:p>
    <w:p w14:paraId="070B111B" w14:textId="5085C143" w:rsidR="00AE1C62" w:rsidRPr="000D5E86" w:rsidRDefault="00AE1C62" w:rsidP="000D5E86">
      <w:pPr>
        <w:pStyle w:val="Heading1"/>
        <w:spacing w:line="360" w:lineRule="auto"/>
        <w:jc w:val="both"/>
        <w:rPr>
          <w:rFonts w:ascii="Arial" w:hAnsi="Arial" w:cs="Arial"/>
          <w:b/>
          <w:bCs/>
          <w:color w:val="auto"/>
          <w:sz w:val="24"/>
          <w:szCs w:val="24"/>
        </w:rPr>
      </w:pPr>
      <w:bookmarkStart w:id="9" w:name="_Toc157726621"/>
      <w:r w:rsidRPr="000D5E86">
        <w:rPr>
          <w:rFonts w:ascii="Arial" w:hAnsi="Arial" w:cs="Arial"/>
          <w:b/>
          <w:bCs/>
          <w:color w:val="auto"/>
          <w:sz w:val="24"/>
          <w:szCs w:val="24"/>
        </w:rPr>
        <w:lastRenderedPageBreak/>
        <w:t>CONCLUSION</w:t>
      </w:r>
      <w:bookmarkEnd w:id="9"/>
      <w:r w:rsidR="005B10E4" w:rsidRPr="000D5E86">
        <w:rPr>
          <w:rFonts w:ascii="Arial" w:hAnsi="Arial" w:cs="Arial"/>
          <w:b/>
          <w:bCs/>
          <w:color w:val="auto"/>
          <w:sz w:val="24"/>
          <w:szCs w:val="24"/>
        </w:rPr>
        <w:t xml:space="preserve"> </w:t>
      </w:r>
    </w:p>
    <w:p w14:paraId="6D332A9E" w14:textId="06DDC996" w:rsidR="00786635" w:rsidRPr="000D5E86" w:rsidRDefault="00786635" w:rsidP="000D5E86">
      <w:pPr>
        <w:spacing w:line="360" w:lineRule="auto"/>
        <w:jc w:val="both"/>
        <w:rPr>
          <w:rFonts w:ascii="Arial" w:hAnsi="Arial" w:cs="Arial"/>
          <w:sz w:val="24"/>
          <w:szCs w:val="24"/>
        </w:rPr>
      </w:pPr>
      <w:r w:rsidRPr="000D5E86">
        <w:rPr>
          <w:rFonts w:ascii="Arial" w:hAnsi="Arial" w:cs="Arial"/>
          <w:sz w:val="24"/>
          <w:szCs w:val="24"/>
        </w:rPr>
        <w:t xml:space="preserve">In conclusion, </w:t>
      </w:r>
      <w:r w:rsidR="0081520A">
        <w:rPr>
          <w:rFonts w:ascii="Arial" w:hAnsi="Arial" w:cs="Arial"/>
          <w:sz w:val="24"/>
          <w:szCs w:val="24"/>
        </w:rPr>
        <w:t>increasing</w:t>
      </w:r>
      <w:r w:rsidRPr="000D5E86">
        <w:rPr>
          <w:rFonts w:ascii="Arial" w:hAnsi="Arial" w:cs="Arial"/>
          <w:sz w:val="24"/>
          <w:szCs w:val="24"/>
        </w:rPr>
        <w:t xml:space="preserve"> </w:t>
      </w:r>
      <w:r w:rsidR="0081520A" w:rsidRPr="000D5E86">
        <w:rPr>
          <w:rFonts w:ascii="Arial" w:hAnsi="Arial" w:cs="Arial"/>
          <w:sz w:val="24"/>
          <w:szCs w:val="24"/>
        </w:rPr>
        <w:t>selling</w:t>
      </w:r>
      <w:r w:rsidRPr="000D5E86">
        <w:rPr>
          <w:rFonts w:ascii="Arial" w:hAnsi="Arial" w:cs="Arial"/>
          <w:sz w:val="24"/>
          <w:szCs w:val="24"/>
        </w:rPr>
        <w:t xml:space="preserve"> and attracting new clients are </w:t>
      </w:r>
      <w:r w:rsidR="0081520A">
        <w:rPr>
          <w:rFonts w:ascii="Arial" w:hAnsi="Arial" w:cs="Arial"/>
          <w:sz w:val="24"/>
          <w:szCs w:val="24"/>
        </w:rPr>
        <w:t xml:space="preserve">possibilities </w:t>
      </w:r>
      <w:r w:rsidRPr="000D5E86">
        <w:rPr>
          <w:rFonts w:ascii="Arial" w:hAnsi="Arial" w:cs="Arial"/>
          <w:sz w:val="24"/>
          <w:szCs w:val="24"/>
        </w:rPr>
        <w:t xml:space="preserve">to increase revenue. The law of supply and demand </w:t>
      </w:r>
      <w:r w:rsidR="0081520A" w:rsidRPr="000D5E86">
        <w:rPr>
          <w:rFonts w:ascii="Arial" w:hAnsi="Arial" w:cs="Arial"/>
          <w:sz w:val="24"/>
          <w:szCs w:val="24"/>
        </w:rPr>
        <w:t>defines</w:t>
      </w:r>
      <w:r w:rsidRPr="000D5E86">
        <w:rPr>
          <w:rFonts w:ascii="Arial" w:hAnsi="Arial" w:cs="Arial"/>
          <w:sz w:val="24"/>
          <w:szCs w:val="24"/>
        </w:rPr>
        <w:t xml:space="preserve"> how changes in the price of a resource, commodity, product, or service affect supply and demand based on two basic economic principles. According to this theory, long-term price increases will raise supply because more investors will construct more hotels</w:t>
      </w:r>
      <w:r w:rsidR="004F65FC" w:rsidRPr="000D5E86">
        <w:rPr>
          <w:rFonts w:ascii="Arial" w:hAnsi="Arial" w:cs="Arial"/>
          <w:sz w:val="24"/>
          <w:szCs w:val="24"/>
        </w:rPr>
        <w:t xml:space="preserve"> (Johansson, 2023)</w:t>
      </w:r>
      <w:r w:rsidRPr="000D5E86">
        <w:rPr>
          <w:rFonts w:ascii="Arial" w:hAnsi="Arial" w:cs="Arial"/>
          <w:sz w:val="24"/>
          <w:szCs w:val="24"/>
        </w:rPr>
        <w:t>.</w:t>
      </w:r>
      <w:r w:rsidR="004B05E7" w:rsidRPr="000D5E86">
        <w:rPr>
          <w:rFonts w:ascii="Arial" w:hAnsi="Arial" w:cs="Arial"/>
          <w:sz w:val="24"/>
          <w:szCs w:val="24"/>
        </w:rPr>
        <w:t xml:space="preserve"> Thus, analysing the data of the Ibis Hotel, we can observe an increase in the price and the number of rooms from 2020 to 2022, thus an increase in demand, bringing a positive value to the profit. As Gill (2023) suggests, Ibis is currently the main hotel chain in Europe, facing the fastest growth rate. As far as the Corinthia hotel is concerned, no suggestion can be made on the request due to the lack of data. However, according to the statements of CEO Simon Naudi, Corinthia Hotels is focusing on the brand's global growth by increasing its value in the luxury market and planning to open more hotels globally (Retail &amp; Leisure International, 2024).</w:t>
      </w:r>
    </w:p>
    <w:p w14:paraId="0A0D1200" w14:textId="77777777" w:rsidR="00AE06DC" w:rsidRPr="000D5E86" w:rsidRDefault="00AE06DC" w:rsidP="000D5E86">
      <w:pPr>
        <w:pStyle w:val="Heading1"/>
        <w:spacing w:line="360" w:lineRule="auto"/>
        <w:jc w:val="both"/>
        <w:rPr>
          <w:rFonts w:ascii="Arial" w:hAnsi="Arial" w:cs="Arial"/>
          <w:b/>
          <w:bCs/>
          <w:color w:val="auto"/>
          <w:sz w:val="24"/>
          <w:szCs w:val="24"/>
        </w:rPr>
      </w:pPr>
    </w:p>
    <w:p w14:paraId="494009FA" w14:textId="77777777" w:rsidR="00AE06DC" w:rsidRPr="000D5E86" w:rsidRDefault="00AE06DC" w:rsidP="000D5E86">
      <w:pPr>
        <w:pStyle w:val="Heading1"/>
        <w:spacing w:line="360" w:lineRule="auto"/>
        <w:jc w:val="both"/>
        <w:rPr>
          <w:rFonts w:ascii="Arial" w:hAnsi="Arial" w:cs="Arial"/>
          <w:b/>
          <w:bCs/>
          <w:color w:val="auto"/>
          <w:sz w:val="24"/>
          <w:szCs w:val="24"/>
        </w:rPr>
      </w:pPr>
    </w:p>
    <w:p w14:paraId="7402D408" w14:textId="77777777" w:rsidR="00AE06DC" w:rsidRPr="000D5E86" w:rsidRDefault="00AE06DC" w:rsidP="000D5E86">
      <w:pPr>
        <w:pStyle w:val="Heading1"/>
        <w:spacing w:line="360" w:lineRule="auto"/>
        <w:jc w:val="both"/>
        <w:rPr>
          <w:rFonts w:ascii="Arial" w:hAnsi="Arial" w:cs="Arial"/>
          <w:b/>
          <w:bCs/>
          <w:color w:val="auto"/>
          <w:sz w:val="24"/>
          <w:szCs w:val="24"/>
        </w:rPr>
      </w:pPr>
    </w:p>
    <w:p w14:paraId="612C5A13" w14:textId="77777777" w:rsidR="00AE06DC" w:rsidRPr="000D5E86" w:rsidRDefault="00AE06DC" w:rsidP="000D5E86">
      <w:pPr>
        <w:pStyle w:val="Heading1"/>
        <w:spacing w:line="360" w:lineRule="auto"/>
        <w:jc w:val="both"/>
        <w:rPr>
          <w:rFonts w:ascii="Arial" w:hAnsi="Arial" w:cs="Arial"/>
          <w:b/>
          <w:bCs/>
          <w:color w:val="auto"/>
          <w:sz w:val="24"/>
          <w:szCs w:val="24"/>
        </w:rPr>
      </w:pPr>
    </w:p>
    <w:p w14:paraId="78BDCE74" w14:textId="77777777" w:rsidR="00AE06DC" w:rsidRPr="000D5E86" w:rsidRDefault="00AE06DC" w:rsidP="000D5E86">
      <w:pPr>
        <w:pStyle w:val="Heading1"/>
        <w:spacing w:line="360" w:lineRule="auto"/>
        <w:jc w:val="both"/>
        <w:rPr>
          <w:rFonts w:ascii="Arial" w:hAnsi="Arial" w:cs="Arial"/>
          <w:b/>
          <w:bCs/>
          <w:color w:val="auto"/>
          <w:sz w:val="24"/>
          <w:szCs w:val="24"/>
        </w:rPr>
      </w:pPr>
    </w:p>
    <w:p w14:paraId="17595EE4" w14:textId="77777777" w:rsidR="00AE06DC" w:rsidRPr="000D5E86" w:rsidRDefault="00AE06DC" w:rsidP="000D5E86">
      <w:pPr>
        <w:pStyle w:val="Heading1"/>
        <w:spacing w:line="360" w:lineRule="auto"/>
        <w:jc w:val="both"/>
        <w:rPr>
          <w:rFonts w:ascii="Arial" w:hAnsi="Arial" w:cs="Arial"/>
          <w:b/>
          <w:bCs/>
          <w:color w:val="auto"/>
          <w:sz w:val="24"/>
          <w:szCs w:val="24"/>
        </w:rPr>
      </w:pPr>
    </w:p>
    <w:p w14:paraId="6452F719" w14:textId="77777777" w:rsidR="00AE06DC" w:rsidRPr="000D5E86" w:rsidRDefault="00AE06DC" w:rsidP="000D5E86">
      <w:pPr>
        <w:pStyle w:val="Heading1"/>
        <w:spacing w:line="360" w:lineRule="auto"/>
        <w:jc w:val="both"/>
        <w:rPr>
          <w:rFonts w:ascii="Arial" w:hAnsi="Arial" w:cs="Arial"/>
          <w:b/>
          <w:bCs/>
          <w:color w:val="auto"/>
          <w:sz w:val="24"/>
          <w:szCs w:val="24"/>
        </w:rPr>
      </w:pPr>
    </w:p>
    <w:p w14:paraId="37152196" w14:textId="77777777" w:rsidR="00AE06DC" w:rsidRPr="000D5E86" w:rsidRDefault="00AE06DC" w:rsidP="000D5E86">
      <w:pPr>
        <w:pStyle w:val="Heading1"/>
        <w:spacing w:line="360" w:lineRule="auto"/>
        <w:jc w:val="both"/>
        <w:rPr>
          <w:rFonts w:ascii="Arial" w:hAnsi="Arial" w:cs="Arial"/>
          <w:b/>
          <w:bCs/>
          <w:color w:val="auto"/>
          <w:sz w:val="24"/>
          <w:szCs w:val="24"/>
        </w:rPr>
      </w:pPr>
    </w:p>
    <w:p w14:paraId="2EA743C6" w14:textId="77777777" w:rsidR="00AE06DC" w:rsidRPr="000D5E86" w:rsidRDefault="00AE06DC" w:rsidP="000D5E86">
      <w:pPr>
        <w:spacing w:line="360" w:lineRule="auto"/>
        <w:jc w:val="both"/>
        <w:rPr>
          <w:rFonts w:ascii="Arial" w:hAnsi="Arial" w:cs="Arial"/>
          <w:sz w:val="24"/>
          <w:szCs w:val="24"/>
        </w:rPr>
      </w:pPr>
    </w:p>
    <w:p w14:paraId="16FAC791" w14:textId="1C888BFE" w:rsidR="00FD3852" w:rsidRPr="000D5E86" w:rsidRDefault="00FD3852" w:rsidP="000D5E86">
      <w:pPr>
        <w:pStyle w:val="Heading1"/>
        <w:spacing w:line="360" w:lineRule="auto"/>
        <w:jc w:val="both"/>
        <w:rPr>
          <w:rFonts w:ascii="Arial" w:hAnsi="Arial" w:cs="Arial"/>
          <w:b/>
          <w:bCs/>
          <w:color w:val="auto"/>
          <w:sz w:val="24"/>
          <w:szCs w:val="24"/>
        </w:rPr>
      </w:pPr>
      <w:bookmarkStart w:id="10" w:name="_Toc157726622"/>
      <w:r w:rsidRPr="000D5E86">
        <w:rPr>
          <w:rFonts w:ascii="Arial" w:hAnsi="Arial" w:cs="Arial"/>
          <w:b/>
          <w:bCs/>
          <w:color w:val="auto"/>
          <w:sz w:val="24"/>
          <w:szCs w:val="24"/>
        </w:rPr>
        <w:lastRenderedPageBreak/>
        <w:t>RECCOMANDATIONS</w:t>
      </w:r>
      <w:bookmarkEnd w:id="10"/>
      <w:r w:rsidR="00DD156A" w:rsidRPr="000D5E86">
        <w:rPr>
          <w:rFonts w:ascii="Arial" w:hAnsi="Arial" w:cs="Arial"/>
          <w:b/>
          <w:bCs/>
          <w:color w:val="auto"/>
          <w:sz w:val="24"/>
          <w:szCs w:val="24"/>
        </w:rPr>
        <w:t xml:space="preserve"> </w:t>
      </w:r>
    </w:p>
    <w:p w14:paraId="64B55179" w14:textId="290DED24" w:rsidR="001F066C" w:rsidRPr="000D5E86" w:rsidRDefault="001F066C" w:rsidP="000D5E86">
      <w:pPr>
        <w:spacing w:line="360" w:lineRule="auto"/>
        <w:jc w:val="both"/>
        <w:rPr>
          <w:rFonts w:ascii="Arial" w:hAnsi="Arial" w:cs="Arial"/>
          <w:sz w:val="24"/>
          <w:szCs w:val="24"/>
        </w:rPr>
      </w:pPr>
      <w:r w:rsidRPr="000D5E86">
        <w:rPr>
          <w:rFonts w:ascii="Arial" w:hAnsi="Arial" w:cs="Arial"/>
          <w:sz w:val="24"/>
          <w:szCs w:val="24"/>
        </w:rPr>
        <w:t>Bellow recommendations are suggested, based on the analyses presented in this report:</w:t>
      </w:r>
    </w:p>
    <w:p w14:paraId="78A0E2DB" w14:textId="313E9F99" w:rsidR="0066289B" w:rsidRPr="000D5E86" w:rsidRDefault="0066289B" w:rsidP="000D5E86">
      <w:pPr>
        <w:spacing w:line="360" w:lineRule="auto"/>
        <w:jc w:val="both"/>
        <w:rPr>
          <w:rFonts w:ascii="Arial" w:hAnsi="Arial" w:cs="Arial"/>
          <w:sz w:val="24"/>
          <w:szCs w:val="24"/>
        </w:rPr>
      </w:pPr>
      <w:r w:rsidRPr="000D5E86">
        <w:rPr>
          <w:rFonts w:ascii="Arial" w:hAnsi="Arial" w:cs="Arial"/>
          <w:sz w:val="24"/>
          <w:szCs w:val="24"/>
        </w:rPr>
        <w:t xml:space="preserve">- </w:t>
      </w:r>
      <w:r w:rsidR="00834E6A" w:rsidRPr="000D5E86">
        <w:rPr>
          <w:rFonts w:ascii="Arial" w:hAnsi="Arial" w:cs="Arial"/>
          <w:sz w:val="24"/>
          <w:szCs w:val="24"/>
        </w:rPr>
        <w:t xml:space="preserve">Ibis Hotels focuses on cost forecasting; as </w:t>
      </w:r>
      <w:proofErr w:type="spellStart"/>
      <w:r w:rsidR="00834E6A" w:rsidRPr="000D5E86">
        <w:rPr>
          <w:rFonts w:ascii="Arial" w:hAnsi="Arial" w:cs="Arial"/>
          <w:sz w:val="24"/>
          <w:szCs w:val="24"/>
        </w:rPr>
        <w:t>Atrill</w:t>
      </w:r>
      <w:proofErr w:type="spellEnd"/>
      <w:r w:rsidR="00834E6A" w:rsidRPr="000D5E86">
        <w:rPr>
          <w:rFonts w:ascii="Arial" w:hAnsi="Arial" w:cs="Arial"/>
          <w:sz w:val="24"/>
          <w:szCs w:val="24"/>
        </w:rPr>
        <w:t xml:space="preserve"> and McLaney (2021) suggest, costs can also increase with the increase in supply, and profit can be negatively affected by a shortage in raw materials, for example.</w:t>
      </w:r>
    </w:p>
    <w:p w14:paraId="262BF838" w14:textId="720AB610" w:rsidR="00890FD3" w:rsidRPr="000D5E86" w:rsidRDefault="00890FD3" w:rsidP="000D5E86">
      <w:pPr>
        <w:spacing w:line="360" w:lineRule="auto"/>
        <w:jc w:val="both"/>
        <w:rPr>
          <w:rFonts w:ascii="Arial" w:hAnsi="Arial" w:cs="Arial"/>
          <w:sz w:val="24"/>
          <w:szCs w:val="24"/>
        </w:rPr>
      </w:pPr>
      <w:r w:rsidRPr="000D5E86">
        <w:rPr>
          <w:rFonts w:ascii="Arial" w:hAnsi="Arial" w:cs="Arial"/>
          <w:sz w:val="24"/>
          <w:szCs w:val="24"/>
        </w:rPr>
        <w:t xml:space="preserve">- Corinthia to include sustainability in accounting and capital budgeting. </w:t>
      </w:r>
      <w:r w:rsidR="00210CCC" w:rsidRPr="000D5E86">
        <w:rPr>
          <w:rFonts w:ascii="Arial" w:hAnsi="Arial" w:cs="Arial"/>
          <w:color w:val="000000"/>
          <w:sz w:val="24"/>
          <w:szCs w:val="24"/>
          <w:shd w:val="clear" w:color="auto" w:fill="FFFFFF"/>
        </w:rPr>
        <w:t xml:space="preserve">Weston and </w:t>
      </w:r>
      <w:r w:rsidR="00932FB3" w:rsidRPr="000D5E86">
        <w:rPr>
          <w:rFonts w:ascii="Arial" w:hAnsi="Arial" w:cs="Arial"/>
          <w:color w:val="000000"/>
          <w:sz w:val="24"/>
          <w:szCs w:val="24"/>
          <w:shd w:val="clear" w:color="auto" w:fill="FFFFFF"/>
        </w:rPr>
        <w:t>Nnadi (</w:t>
      </w:r>
      <w:r w:rsidR="00210CCC" w:rsidRPr="000D5E86">
        <w:rPr>
          <w:rFonts w:ascii="Arial" w:hAnsi="Arial" w:cs="Arial"/>
          <w:color w:val="000000"/>
          <w:sz w:val="24"/>
          <w:szCs w:val="24"/>
          <w:shd w:val="clear" w:color="auto" w:fill="FFFFFF"/>
        </w:rPr>
        <w:t>2023</w:t>
      </w:r>
      <w:r w:rsidR="0011202E" w:rsidRPr="000D5E86">
        <w:rPr>
          <w:rFonts w:ascii="Arial" w:hAnsi="Arial" w:cs="Arial"/>
          <w:color w:val="000000"/>
          <w:sz w:val="24"/>
          <w:szCs w:val="24"/>
          <w:shd w:val="clear" w:color="auto" w:fill="FFFFFF"/>
        </w:rPr>
        <w:t xml:space="preserve">) </w:t>
      </w:r>
      <w:r w:rsidR="0011202E" w:rsidRPr="000D5E86">
        <w:rPr>
          <w:rFonts w:ascii="Arial" w:hAnsi="Arial" w:cs="Arial"/>
          <w:sz w:val="24"/>
          <w:szCs w:val="24"/>
        </w:rPr>
        <w:t>evaluation</w:t>
      </w:r>
      <w:r w:rsidRPr="000D5E86">
        <w:rPr>
          <w:rFonts w:ascii="Arial" w:hAnsi="Arial" w:cs="Arial"/>
          <w:sz w:val="24"/>
          <w:szCs w:val="24"/>
        </w:rPr>
        <w:t xml:space="preserve"> </w:t>
      </w:r>
      <w:r w:rsidR="00B310A2" w:rsidRPr="000D5E86">
        <w:rPr>
          <w:rFonts w:ascii="Arial" w:hAnsi="Arial" w:cs="Arial"/>
          <w:sz w:val="24"/>
          <w:szCs w:val="24"/>
        </w:rPr>
        <w:t>show</w:t>
      </w:r>
      <w:r w:rsidRPr="000D5E86">
        <w:rPr>
          <w:rFonts w:ascii="Arial" w:hAnsi="Arial" w:cs="Arial"/>
          <w:sz w:val="24"/>
          <w:szCs w:val="24"/>
        </w:rPr>
        <w:t xml:space="preserve"> that sustainability can positively affect the company: influence their sustainability levels and reputation, reduce cost, and increase efficiency. Also, profit can increase compared to the companies that are not applying these practices, a market advantage, and the interest in sustainable practices is growing in the customer selection of a hotel.</w:t>
      </w:r>
      <w:r w:rsidR="00A400C3" w:rsidRPr="000D5E86">
        <w:rPr>
          <w:rFonts w:ascii="Arial" w:hAnsi="Arial" w:cs="Arial"/>
          <w:sz w:val="24"/>
          <w:szCs w:val="24"/>
        </w:rPr>
        <w:t xml:space="preserve"> </w:t>
      </w:r>
    </w:p>
    <w:p w14:paraId="28411AFE" w14:textId="77777777" w:rsidR="001F066C" w:rsidRPr="000D5E86" w:rsidRDefault="001F066C" w:rsidP="000D5E86">
      <w:pPr>
        <w:spacing w:line="360" w:lineRule="auto"/>
        <w:jc w:val="both"/>
        <w:rPr>
          <w:rFonts w:ascii="Arial" w:hAnsi="Arial" w:cs="Arial"/>
          <w:sz w:val="24"/>
          <w:szCs w:val="24"/>
        </w:rPr>
      </w:pPr>
    </w:p>
    <w:p w14:paraId="29757F09" w14:textId="77777777" w:rsidR="00EB491C" w:rsidRPr="000D5E86" w:rsidRDefault="00C00C50" w:rsidP="000D5E86">
      <w:pPr>
        <w:pStyle w:val="Heading1"/>
        <w:spacing w:line="360" w:lineRule="auto"/>
        <w:jc w:val="both"/>
        <w:rPr>
          <w:rFonts w:ascii="Arial" w:hAnsi="Arial" w:cs="Arial"/>
          <w:b/>
          <w:bCs/>
          <w:color w:val="auto"/>
          <w:sz w:val="24"/>
          <w:szCs w:val="24"/>
        </w:rPr>
      </w:pPr>
      <w:bookmarkStart w:id="11" w:name="_Toc157726623"/>
      <w:r w:rsidRPr="000D5E86">
        <w:rPr>
          <w:rFonts w:ascii="Arial" w:hAnsi="Arial" w:cs="Arial"/>
          <w:b/>
          <w:bCs/>
          <w:color w:val="auto"/>
          <w:sz w:val="24"/>
          <w:szCs w:val="24"/>
        </w:rPr>
        <w:t>LIMITATIONS</w:t>
      </w:r>
      <w:bookmarkEnd w:id="11"/>
    </w:p>
    <w:p w14:paraId="7F4F2225" w14:textId="404B7287" w:rsidR="005E2A65" w:rsidRPr="004467FC" w:rsidRDefault="00EB491C" w:rsidP="004467FC">
      <w:pPr>
        <w:spacing w:line="360" w:lineRule="auto"/>
        <w:jc w:val="both"/>
        <w:rPr>
          <w:rFonts w:ascii="Arial" w:hAnsi="Arial" w:cs="Arial"/>
          <w:b/>
          <w:bCs/>
          <w:sz w:val="24"/>
          <w:szCs w:val="24"/>
        </w:rPr>
      </w:pPr>
      <w:r w:rsidRPr="004467FC">
        <w:rPr>
          <w:rFonts w:ascii="Arial" w:hAnsi="Arial" w:cs="Arial"/>
          <w:sz w:val="24"/>
          <w:szCs w:val="24"/>
        </w:rPr>
        <w:t>The information provided by the Accor company could be more specific for Ibis Hotels; in this report, they are calculated or deduced from all the economy classes of the group. For Corinthia Hotels, a proper analysis is not possible because of the lack of some data. Therefore, the data of this report is more informative, a qualitative accounting analysis.</w:t>
      </w:r>
    </w:p>
    <w:p w14:paraId="6DF6DCC2" w14:textId="77777777" w:rsidR="005E2A65" w:rsidRPr="000D5E86" w:rsidRDefault="005E2A65" w:rsidP="000D5E86">
      <w:pPr>
        <w:pStyle w:val="Heading1"/>
        <w:spacing w:line="360" w:lineRule="auto"/>
        <w:jc w:val="both"/>
        <w:rPr>
          <w:rFonts w:ascii="Arial" w:hAnsi="Arial" w:cs="Arial"/>
          <w:color w:val="auto"/>
          <w:sz w:val="24"/>
          <w:szCs w:val="24"/>
        </w:rPr>
      </w:pPr>
    </w:p>
    <w:p w14:paraId="72435793" w14:textId="77777777" w:rsidR="005E2A65" w:rsidRDefault="005E2A65" w:rsidP="000F4A97">
      <w:pPr>
        <w:pStyle w:val="Heading1"/>
        <w:rPr>
          <w:rFonts w:ascii="Arial" w:hAnsi="Arial" w:cs="Arial"/>
          <w:color w:val="auto"/>
          <w:sz w:val="24"/>
          <w:szCs w:val="24"/>
        </w:rPr>
      </w:pPr>
    </w:p>
    <w:p w14:paraId="7FB19542" w14:textId="77777777" w:rsidR="005E2A65" w:rsidRDefault="005E2A65" w:rsidP="000F4A97">
      <w:pPr>
        <w:pStyle w:val="Heading1"/>
        <w:rPr>
          <w:rFonts w:ascii="Arial" w:hAnsi="Arial" w:cs="Arial"/>
          <w:color w:val="auto"/>
          <w:sz w:val="24"/>
          <w:szCs w:val="24"/>
        </w:rPr>
      </w:pPr>
    </w:p>
    <w:p w14:paraId="6035ACD5" w14:textId="77777777" w:rsidR="005E2A65" w:rsidRDefault="005E2A65" w:rsidP="000F4A97">
      <w:pPr>
        <w:pStyle w:val="Heading1"/>
        <w:rPr>
          <w:rFonts w:ascii="Arial" w:hAnsi="Arial" w:cs="Arial"/>
          <w:color w:val="auto"/>
          <w:sz w:val="24"/>
          <w:szCs w:val="24"/>
        </w:rPr>
      </w:pPr>
    </w:p>
    <w:p w14:paraId="220F40F8" w14:textId="77777777" w:rsidR="005E2A65" w:rsidRDefault="005E2A65" w:rsidP="000F4A97">
      <w:pPr>
        <w:pStyle w:val="Heading1"/>
        <w:rPr>
          <w:rFonts w:ascii="Arial" w:hAnsi="Arial" w:cs="Arial"/>
          <w:color w:val="auto"/>
          <w:sz w:val="24"/>
          <w:szCs w:val="24"/>
        </w:rPr>
      </w:pPr>
    </w:p>
    <w:p w14:paraId="40C445F0" w14:textId="77777777" w:rsidR="00047D20" w:rsidRDefault="00047D20" w:rsidP="00047D20"/>
    <w:p w14:paraId="311AA485" w14:textId="77777777" w:rsidR="00DA3320" w:rsidRPr="00047D20" w:rsidRDefault="00DA3320" w:rsidP="00047D20"/>
    <w:p w14:paraId="1045F549" w14:textId="642E61D5" w:rsidR="00A57C9B" w:rsidRPr="000A258B" w:rsidRDefault="00A57C9B" w:rsidP="000F4A97">
      <w:pPr>
        <w:pStyle w:val="Heading1"/>
        <w:rPr>
          <w:rFonts w:ascii="Arial" w:hAnsi="Arial" w:cs="Arial"/>
          <w:b/>
          <w:bCs/>
          <w:color w:val="auto"/>
          <w:sz w:val="24"/>
          <w:szCs w:val="24"/>
        </w:rPr>
      </w:pPr>
      <w:bookmarkStart w:id="12" w:name="_Toc157726624"/>
      <w:r w:rsidRPr="000A258B">
        <w:rPr>
          <w:rFonts w:ascii="Arial" w:hAnsi="Arial" w:cs="Arial"/>
          <w:b/>
          <w:bCs/>
          <w:color w:val="auto"/>
          <w:sz w:val="24"/>
          <w:szCs w:val="24"/>
        </w:rPr>
        <w:lastRenderedPageBreak/>
        <w:t>REFERENCES</w:t>
      </w:r>
      <w:bookmarkEnd w:id="12"/>
    </w:p>
    <w:p w14:paraId="04278EA4"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Accor (2024)</w:t>
      </w:r>
      <w:r w:rsidRPr="00BA42C6">
        <w:rPr>
          <w:rFonts w:ascii="Arial" w:hAnsi="Arial" w:cs="Arial"/>
          <w:i/>
          <w:iCs/>
          <w:sz w:val="24"/>
          <w:szCs w:val="24"/>
        </w:rPr>
        <w:t xml:space="preserve"> Ibis</w:t>
      </w:r>
      <w:r w:rsidRPr="00BA42C6">
        <w:rPr>
          <w:rFonts w:ascii="Arial" w:hAnsi="Arial" w:cs="Arial"/>
          <w:sz w:val="24"/>
          <w:szCs w:val="24"/>
        </w:rPr>
        <w:t xml:space="preserve">. Available at:  </w:t>
      </w:r>
      <w:hyperlink r:id="rId17" w:history="1">
        <w:r w:rsidRPr="00BA42C6">
          <w:rPr>
            <w:rStyle w:val="Hyperlink"/>
            <w:rFonts w:ascii="Arial" w:hAnsi="Arial" w:cs="Arial"/>
            <w:sz w:val="24"/>
            <w:szCs w:val="24"/>
          </w:rPr>
          <w:t>ibis (accor.com)</w:t>
        </w:r>
      </w:hyperlink>
      <w:r w:rsidRPr="00BA42C6">
        <w:rPr>
          <w:rFonts w:ascii="Arial" w:hAnsi="Arial" w:cs="Arial"/>
          <w:sz w:val="24"/>
          <w:szCs w:val="24"/>
        </w:rPr>
        <w:t xml:space="preserve"> (Accessed: 14 January 2024).</w:t>
      </w:r>
    </w:p>
    <w:p w14:paraId="7C97E06C"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Accor Group (2024) </w:t>
      </w:r>
      <w:r w:rsidRPr="00BA42C6">
        <w:rPr>
          <w:rFonts w:ascii="Arial" w:hAnsi="Arial" w:cs="Arial"/>
          <w:i/>
          <w:iCs/>
          <w:sz w:val="24"/>
          <w:szCs w:val="24"/>
        </w:rPr>
        <w:t>Finance.</w:t>
      </w:r>
      <w:r w:rsidRPr="00BA42C6">
        <w:rPr>
          <w:rFonts w:ascii="Arial" w:hAnsi="Arial" w:cs="Arial"/>
          <w:sz w:val="24"/>
          <w:szCs w:val="24"/>
        </w:rPr>
        <w:t xml:space="preserve"> Available at: </w:t>
      </w:r>
      <w:hyperlink r:id="rId18" w:history="1">
        <w:r w:rsidRPr="00BA42C6">
          <w:rPr>
            <w:rStyle w:val="Hyperlink"/>
            <w:rFonts w:ascii="Arial" w:hAnsi="Arial" w:cs="Arial"/>
            <w:sz w:val="24"/>
            <w:szCs w:val="24"/>
          </w:rPr>
          <w:t>Financial Result (accor.com)</w:t>
        </w:r>
      </w:hyperlink>
      <w:r w:rsidRPr="00BA42C6">
        <w:rPr>
          <w:rFonts w:ascii="Arial" w:hAnsi="Arial" w:cs="Arial"/>
          <w:sz w:val="24"/>
          <w:szCs w:val="24"/>
        </w:rPr>
        <w:t xml:space="preserve"> (Accessed: 22</w:t>
      </w:r>
      <w:r w:rsidRPr="00BA42C6">
        <w:rPr>
          <w:rFonts w:ascii="Arial" w:hAnsi="Arial" w:cs="Arial"/>
          <w:sz w:val="24"/>
          <w:szCs w:val="24"/>
          <w:vertAlign w:val="superscript"/>
        </w:rPr>
        <w:t>nd</w:t>
      </w:r>
      <w:r w:rsidRPr="00BA42C6">
        <w:rPr>
          <w:rFonts w:ascii="Arial" w:hAnsi="Arial" w:cs="Arial"/>
          <w:sz w:val="24"/>
          <w:szCs w:val="24"/>
        </w:rPr>
        <w:t xml:space="preserve"> January 2024)</w:t>
      </w:r>
    </w:p>
    <w:p w14:paraId="69898DF0"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color w:val="222222"/>
          <w:sz w:val="24"/>
          <w:szCs w:val="24"/>
          <w:shd w:val="clear" w:color="auto" w:fill="FFFFFF"/>
        </w:rPr>
        <w:t>Ameer, R. and Othman, R. (2012) ‘Sustainability Practices and Corporate Financial Performance: A Study Based on the Top Global Corporations’, Journal</w:t>
      </w:r>
      <w:r w:rsidRPr="00BA42C6">
        <w:rPr>
          <w:rFonts w:ascii="Arial" w:hAnsi="Arial" w:cs="Arial"/>
          <w:i/>
          <w:iCs/>
          <w:color w:val="222222"/>
          <w:sz w:val="24"/>
          <w:szCs w:val="24"/>
          <w:shd w:val="clear" w:color="auto" w:fill="FFFFFF"/>
        </w:rPr>
        <w:t xml:space="preserve"> of Business Ethics,</w:t>
      </w:r>
      <w:r w:rsidRPr="00BA42C6">
        <w:rPr>
          <w:rFonts w:ascii="Arial" w:hAnsi="Arial" w:cs="Arial"/>
          <w:color w:val="222222"/>
          <w:sz w:val="24"/>
          <w:szCs w:val="24"/>
          <w:shd w:val="clear" w:color="auto" w:fill="FFFFFF"/>
        </w:rPr>
        <w:t xml:space="preserve"> 108, pp. 61–79.  Available at: </w:t>
      </w:r>
      <w:hyperlink r:id="rId19" w:anchor="citeas" w:history="1">
        <w:r w:rsidRPr="00BA42C6">
          <w:rPr>
            <w:rStyle w:val="Hyperlink"/>
            <w:rFonts w:ascii="Arial" w:hAnsi="Arial" w:cs="Arial"/>
            <w:sz w:val="24"/>
            <w:szCs w:val="24"/>
          </w:rPr>
          <w:t>Sustainability Practices and Corporate Financial Performance: A Study Based on the Top Global Corporations | Journal of Business Ethics (springer.com)</w:t>
        </w:r>
      </w:hyperlink>
      <w:r w:rsidRPr="00BA42C6">
        <w:rPr>
          <w:rFonts w:ascii="Arial" w:hAnsi="Arial" w:cs="Arial"/>
          <w:sz w:val="24"/>
          <w:szCs w:val="24"/>
        </w:rPr>
        <w:t xml:space="preserve"> (Accessed: 30</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5D171005" w14:textId="77777777" w:rsidR="00E47994" w:rsidRPr="00BA42C6" w:rsidRDefault="00E47994" w:rsidP="00E47994">
      <w:pPr>
        <w:spacing w:line="360" w:lineRule="auto"/>
        <w:jc w:val="both"/>
        <w:rPr>
          <w:rFonts w:ascii="Arial" w:hAnsi="Arial" w:cs="Arial"/>
          <w:sz w:val="24"/>
          <w:szCs w:val="24"/>
        </w:rPr>
      </w:pPr>
      <w:proofErr w:type="spellStart"/>
      <w:r w:rsidRPr="00BA42C6">
        <w:rPr>
          <w:rFonts w:ascii="Arial" w:hAnsi="Arial" w:cs="Arial"/>
          <w:sz w:val="24"/>
          <w:szCs w:val="24"/>
        </w:rPr>
        <w:t>Atrill</w:t>
      </w:r>
      <w:proofErr w:type="spellEnd"/>
      <w:r w:rsidRPr="00BA42C6">
        <w:rPr>
          <w:rFonts w:ascii="Arial" w:hAnsi="Arial" w:cs="Arial"/>
          <w:sz w:val="24"/>
          <w:szCs w:val="24"/>
        </w:rPr>
        <w:t xml:space="preserve">, P. and McLaney, E. (2021) </w:t>
      </w:r>
      <w:r w:rsidRPr="00BA42C6">
        <w:rPr>
          <w:rFonts w:ascii="Arial" w:hAnsi="Arial" w:cs="Arial"/>
          <w:i/>
          <w:iCs/>
          <w:sz w:val="24"/>
          <w:szCs w:val="24"/>
        </w:rPr>
        <w:t>Management Accounting for Decision Makers,</w:t>
      </w:r>
      <w:r w:rsidRPr="00BA42C6">
        <w:rPr>
          <w:rFonts w:ascii="Arial" w:hAnsi="Arial" w:cs="Arial"/>
          <w:sz w:val="24"/>
          <w:szCs w:val="24"/>
        </w:rPr>
        <w:t xml:space="preserve"> 10</w:t>
      </w:r>
      <w:proofErr w:type="gramStart"/>
      <w:r w:rsidRPr="00BA42C6">
        <w:rPr>
          <w:rFonts w:ascii="Arial" w:hAnsi="Arial" w:cs="Arial"/>
          <w:sz w:val="24"/>
          <w:szCs w:val="24"/>
          <w:vertAlign w:val="superscript"/>
        </w:rPr>
        <w:t>th</w:t>
      </w:r>
      <w:r w:rsidRPr="00BA42C6">
        <w:rPr>
          <w:rFonts w:ascii="Arial" w:hAnsi="Arial" w:cs="Arial"/>
          <w:sz w:val="24"/>
          <w:szCs w:val="24"/>
        </w:rPr>
        <w:t xml:space="preserve">  </w:t>
      </w:r>
      <w:proofErr w:type="spellStart"/>
      <w:r w:rsidRPr="00BA42C6">
        <w:rPr>
          <w:rFonts w:ascii="Arial" w:hAnsi="Arial" w:cs="Arial"/>
          <w:sz w:val="24"/>
          <w:szCs w:val="24"/>
        </w:rPr>
        <w:t>edn</w:t>
      </w:r>
      <w:proofErr w:type="spellEnd"/>
      <w:proofErr w:type="gramEnd"/>
      <w:r w:rsidRPr="00BA42C6">
        <w:rPr>
          <w:rFonts w:ascii="Arial" w:hAnsi="Arial" w:cs="Arial"/>
          <w:sz w:val="24"/>
          <w:szCs w:val="24"/>
        </w:rPr>
        <w:t xml:space="preserve">, Harlow: Pearson Education. Available at: </w:t>
      </w:r>
      <w:hyperlink r:id="rId20" w:history="1">
        <w:r w:rsidRPr="00BA42C6">
          <w:rPr>
            <w:rStyle w:val="Hyperlink"/>
            <w:rFonts w:ascii="Arial" w:hAnsi="Arial" w:cs="Arial"/>
            <w:sz w:val="24"/>
            <w:szCs w:val="24"/>
          </w:rPr>
          <w:t>Management accounting for decision makers (exlibrisgroup.com)</w:t>
        </w:r>
      </w:hyperlink>
      <w:r w:rsidRPr="00BA42C6">
        <w:rPr>
          <w:rFonts w:ascii="Arial" w:hAnsi="Arial" w:cs="Arial"/>
          <w:sz w:val="24"/>
          <w:szCs w:val="24"/>
        </w:rPr>
        <w:t xml:space="preserve"> (Accessed: 30</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58CE75DE"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Bagdadi, A (2023) ‘Corporate social responsibility practices within the scope of sustainable tourism: A research at Accor hotels’, </w:t>
      </w:r>
      <w:proofErr w:type="spellStart"/>
      <w:r w:rsidRPr="00BA42C6">
        <w:rPr>
          <w:rFonts w:ascii="Arial" w:hAnsi="Arial" w:cs="Arial"/>
          <w:i/>
          <w:iCs/>
          <w:sz w:val="24"/>
          <w:szCs w:val="24"/>
        </w:rPr>
        <w:t>Prosperitas</w:t>
      </w:r>
      <w:proofErr w:type="spellEnd"/>
      <w:r w:rsidRPr="00BA42C6">
        <w:rPr>
          <w:rFonts w:ascii="Arial" w:hAnsi="Arial" w:cs="Arial"/>
          <w:i/>
          <w:iCs/>
          <w:sz w:val="24"/>
          <w:szCs w:val="24"/>
        </w:rPr>
        <w:t xml:space="preserve">, </w:t>
      </w:r>
      <w:r w:rsidRPr="00BA42C6">
        <w:rPr>
          <w:rFonts w:ascii="Arial" w:hAnsi="Arial" w:cs="Arial"/>
          <w:sz w:val="24"/>
          <w:szCs w:val="24"/>
        </w:rPr>
        <w:t xml:space="preserve">10(1), pp. 1-10. Available at: </w:t>
      </w:r>
      <w:hyperlink r:id="rId21" w:history="1">
        <w:r w:rsidRPr="00BA42C6">
          <w:rPr>
            <w:rStyle w:val="Hyperlink"/>
            <w:rFonts w:ascii="Arial" w:hAnsi="Arial" w:cs="Arial"/>
            <w:sz w:val="24"/>
            <w:szCs w:val="24"/>
          </w:rPr>
          <w:t>Corporate social responsibility practices within the scope of sustainable tourism: A research at Accor Hotels - ProQuest</w:t>
        </w:r>
      </w:hyperlink>
      <w:r w:rsidRPr="00BA42C6">
        <w:rPr>
          <w:rStyle w:val="Hyperlink"/>
          <w:rFonts w:ascii="Arial" w:hAnsi="Arial" w:cs="Arial"/>
          <w:sz w:val="24"/>
          <w:szCs w:val="24"/>
        </w:rPr>
        <w:t xml:space="preserve"> </w:t>
      </w:r>
      <w:r w:rsidRPr="00BA42C6">
        <w:rPr>
          <w:rFonts w:ascii="Arial" w:hAnsi="Arial" w:cs="Arial"/>
          <w:sz w:val="24"/>
          <w:szCs w:val="24"/>
        </w:rPr>
        <w:t>(Accessed: 21</w:t>
      </w:r>
      <w:r w:rsidRPr="00BA42C6">
        <w:rPr>
          <w:rFonts w:ascii="Arial" w:hAnsi="Arial" w:cs="Arial"/>
          <w:sz w:val="24"/>
          <w:szCs w:val="24"/>
          <w:vertAlign w:val="superscript"/>
        </w:rPr>
        <w:t>st</w:t>
      </w:r>
      <w:r w:rsidRPr="00BA42C6">
        <w:rPr>
          <w:rFonts w:ascii="Arial" w:hAnsi="Arial" w:cs="Arial"/>
          <w:sz w:val="24"/>
          <w:szCs w:val="24"/>
        </w:rPr>
        <w:t xml:space="preserve"> January 2024).</w:t>
      </w:r>
    </w:p>
    <w:p w14:paraId="038CAEA1"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Corinthia (2024) </w:t>
      </w:r>
      <w:r w:rsidRPr="00BA42C6">
        <w:rPr>
          <w:rFonts w:ascii="Arial" w:hAnsi="Arial" w:cs="Arial"/>
          <w:i/>
          <w:iCs/>
          <w:sz w:val="24"/>
          <w:szCs w:val="24"/>
        </w:rPr>
        <w:t>About.</w:t>
      </w:r>
      <w:r w:rsidRPr="00BA42C6">
        <w:rPr>
          <w:rFonts w:ascii="Arial" w:hAnsi="Arial" w:cs="Arial"/>
          <w:sz w:val="24"/>
          <w:szCs w:val="24"/>
        </w:rPr>
        <w:t xml:space="preserve"> Available at: </w:t>
      </w:r>
      <w:hyperlink r:id="rId22" w:history="1">
        <w:r w:rsidRPr="00BA42C6">
          <w:rPr>
            <w:rStyle w:val="Hyperlink"/>
            <w:rFonts w:ascii="Arial" w:hAnsi="Arial" w:cs="Arial"/>
            <w:sz w:val="24"/>
            <w:szCs w:val="24"/>
          </w:rPr>
          <w:t>About Corinthia | Corinthia Hotels International | Corinthia.com | Corinthia</w:t>
        </w:r>
      </w:hyperlink>
      <w:r w:rsidRPr="00BA42C6">
        <w:rPr>
          <w:rFonts w:ascii="Arial" w:hAnsi="Arial" w:cs="Arial"/>
          <w:sz w:val="24"/>
          <w:szCs w:val="24"/>
        </w:rPr>
        <w:t xml:space="preserve"> (Accessed: 14 January 2024).</w:t>
      </w:r>
    </w:p>
    <w:p w14:paraId="4713F5F5"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Corinthia Group (2024) </w:t>
      </w:r>
      <w:r w:rsidRPr="00BA42C6">
        <w:rPr>
          <w:rFonts w:ascii="Arial" w:hAnsi="Arial" w:cs="Arial"/>
          <w:i/>
          <w:iCs/>
          <w:sz w:val="24"/>
          <w:szCs w:val="24"/>
        </w:rPr>
        <w:t xml:space="preserve">Analysis Reports </w:t>
      </w:r>
      <w:r w:rsidRPr="00BA42C6">
        <w:rPr>
          <w:rFonts w:ascii="Arial" w:hAnsi="Arial" w:cs="Arial"/>
          <w:sz w:val="24"/>
          <w:szCs w:val="24"/>
        </w:rPr>
        <w:t xml:space="preserve">Available at:  </w:t>
      </w:r>
      <w:hyperlink r:id="rId23" w:history="1">
        <w:r w:rsidRPr="00BA42C6">
          <w:rPr>
            <w:rStyle w:val="Hyperlink"/>
            <w:rFonts w:ascii="Arial" w:hAnsi="Arial" w:cs="Arial"/>
            <w:sz w:val="24"/>
            <w:szCs w:val="24"/>
          </w:rPr>
          <w:t>Analysis Reports | Corinthia Group - Owners, Developers &amp; Operators of the Corinthia Hotels and Real Estate Brand</w:t>
        </w:r>
      </w:hyperlink>
      <w:r w:rsidRPr="00BA42C6">
        <w:rPr>
          <w:rFonts w:ascii="Arial" w:hAnsi="Arial" w:cs="Arial"/>
          <w:sz w:val="24"/>
          <w:szCs w:val="24"/>
        </w:rPr>
        <w:t xml:space="preserve"> (Accessed: 21</w:t>
      </w:r>
      <w:r w:rsidRPr="00BA42C6">
        <w:rPr>
          <w:rFonts w:ascii="Arial" w:hAnsi="Arial" w:cs="Arial"/>
          <w:sz w:val="24"/>
          <w:szCs w:val="24"/>
          <w:vertAlign w:val="superscript"/>
        </w:rPr>
        <w:t>st</w:t>
      </w:r>
      <w:r w:rsidRPr="00BA42C6">
        <w:rPr>
          <w:rFonts w:ascii="Arial" w:hAnsi="Arial" w:cs="Arial"/>
          <w:sz w:val="24"/>
          <w:szCs w:val="24"/>
        </w:rPr>
        <w:t xml:space="preserve"> January 2024).</w:t>
      </w:r>
    </w:p>
    <w:p w14:paraId="63CF9CEE"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Drury, C. (2021) </w:t>
      </w:r>
      <w:r w:rsidRPr="00BA42C6">
        <w:rPr>
          <w:rFonts w:ascii="Arial" w:hAnsi="Arial" w:cs="Arial"/>
          <w:i/>
          <w:iCs/>
          <w:sz w:val="24"/>
          <w:szCs w:val="24"/>
        </w:rPr>
        <w:t>Management and cost accounting</w:t>
      </w:r>
      <w:r w:rsidRPr="00BA42C6">
        <w:rPr>
          <w:rFonts w:ascii="Arial" w:hAnsi="Arial" w:cs="Arial"/>
          <w:sz w:val="24"/>
          <w:szCs w:val="24"/>
        </w:rPr>
        <w:t xml:space="preserve">, Australia: Cengage, 11th </w:t>
      </w:r>
      <w:proofErr w:type="spellStart"/>
      <w:r w:rsidRPr="00BA42C6">
        <w:rPr>
          <w:rFonts w:ascii="Arial" w:hAnsi="Arial" w:cs="Arial"/>
          <w:sz w:val="24"/>
          <w:szCs w:val="24"/>
        </w:rPr>
        <w:t>edn</w:t>
      </w:r>
      <w:proofErr w:type="spellEnd"/>
      <w:r w:rsidRPr="00BA42C6">
        <w:rPr>
          <w:rFonts w:ascii="Arial" w:hAnsi="Arial" w:cs="Arial"/>
          <w:sz w:val="24"/>
          <w:szCs w:val="24"/>
        </w:rPr>
        <w:t xml:space="preserve">. Available at: </w:t>
      </w:r>
      <w:hyperlink r:id="rId24" w:history="1">
        <w:r w:rsidRPr="00BA42C6">
          <w:rPr>
            <w:rStyle w:val="Hyperlink"/>
            <w:rFonts w:ascii="Arial" w:hAnsi="Arial" w:cs="Arial"/>
            <w:sz w:val="24"/>
            <w:szCs w:val="24"/>
          </w:rPr>
          <w:t>UWTSD Leganto | Management and cost accounting (exlibrisgroup.com)</w:t>
        </w:r>
      </w:hyperlink>
      <w:r w:rsidRPr="00BA42C6">
        <w:rPr>
          <w:rFonts w:ascii="Arial" w:hAnsi="Arial" w:cs="Arial"/>
          <w:sz w:val="24"/>
          <w:szCs w:val="24"/>
        </w:rPr>
        <w:t xml:space="preserve"> (Accessed: 16 January 2024). </w:t>
      </w:r>
    </w:p>
    <w:p w14:paraId="2EC44A00" w14:textId="77777777" w:rsidR="00E47994" w:rsidRPr="00BA42C6" w:rsidRDefault="00E47994" w:rsidP="00E47994">
      <w:pPr>
        <w:spacing w:line="360" w:lineRule="auto"/>
        <w:jc w:val="both"/>
        <w:rPr>
          <w:rFonts w:ascii="Arial" w:hAnsi="Arial" w:cs="Arial"/>
          <w:sz w:val="24"/>
          <w:szCs w:val="24"/>
        </w:rPr>
      </w:pPr>
      <w:proofErr w:type="spellStart"/>
      <w:r w:rsidRPr="00BA42C6">
        <w:rPr>
          <w:rFonts w:ascii="Arial" w:hAnsi="Arial" w:cs="Arial"/>
          <w:color w:val="222222"/>
          <w:sz w:val="24"/>
          <w:szCs w:val="24"/>
          <w:shd w:val="clear" w:color="auto" w:fill="FFFFFF"/>
        </w:rPr>
        <w:t>Echchakoui</w:t>
      </w:r>
      <w:proofErr w:type="spellEnd"/>
      <w:r w:rsidRPr="00BA42C6">
        <w:rPr>
          <w:rFonts w:ascii="Arial" w:hAnsi="Arial" w:cs="Arial"/>
          <w:color w:val="222222"/>
          <w:sz w:val="24"/>
          <w:szCs w:val="24"/>
          <w:shd w:val="clear" w:color="auto" w:fill="FFFFFF"/>
        </w:rPr>
        <w:t>, S. (2018) ‘An analytical model that links customer-perceived value and competitive strategies’, </w:t>
      </w:r>
      <w:r w:rsidRPr="00563866">
        <w:rPr>
          <w:rFonts w:ascii="Arial" w:hAnsi="Arial" w:cs="Arial"/>
          <w:i/>
          <w:iCs/>
          <w:color w:val="222222"/>
          <w:sz w:val="24"/>
          <w:szCs w:val="24"/>
          <w:shd w:val="clear" w:color="auto" w:fill="FFFFFF"/>
        </w:rPr>
        <w:t>Journal of Marketing Analytics</w:t>
      </w:r>
      <w:r w:rsidRPr="00BA42C6">
        <w:rPr>
          <w:rFonts w:ascii="Arial" w:hAnsi="Arial" w:cs="Arial"/>
          <w:i/>
          <w:iCs/>
          <w:color w:val="222222"/>
          <w:sz w:val="24"/>
          <w:szCs w:val="24"/>
          <w:shd w:val="clear" w:color="auto" w:fill="FFFFFF"/>
        </w:rPr>
        <w:t>,</w:t>
      </w:r>
      <w:r w:rsidRPr="00BA42C6">
        <w:rPr>
          <w:rFonts w:ascii="Arial" w:hAnsi="Arial" w:cs="Arial"/>
          <w:color w:val="222222"/>
          <w:sz w:val="24"/>
          <w:szCs w:val="24"/>
          <w:shd w:val="clear" w:color="auto" w:fill="FFFFFF"/>
        </w:rPr>
        <w:t> </w:t>
      </w:r>
      <w:r w:rsidRPr="00563866">
        <w:rPr>
          <w:rFonts w:ascii="Arial" w:hAnsi="Arial" w:cs="Arial"/>
          <w:color w:val="222222"/>
          <w:sz w:val="24"/>
          <w:szCs w:val="24"/>
          <w:shd w:val="clear" w:color="auto" w:fill="FFFFFF"/>
        </w:rPr>
        <w:t>6</w:t>
      </w:r>
      <w:r w:rsidRPr="00BA42C6">
        <w:rPr>
          <w:rFonts w:ascii="Arial" w:hAnsi="Arial" w:cs="Arial"/>
          <w:color w:val="222222"/>
          <w:sz w:val="24"/>
          <w:szCs w:val="24"/>
          <w:shd w:val="clear" w:color="auto" w:fill="FFFFFF"/>
        </w:rPr>
        <w:t xml:space="preserve">, pg. 138–149. Available at: </w:t>
      </w:r>
      <w:hyperlink r:id="rId25" w:anchor="citeas" w:history="1">
        <w:r w:rsidRPr="00BA42C6">
          <w:rPr>
            <w:rStyle w:val="Hyperlink"/>
            <w:rFonts w:ascii="Arial" w:hAnsi="Arial" w:cs="Arial"/>
            <w:sz w:val="24"/>
            <w:szCs w:val="24"/>
          </w:rPr>
          <w:t>An analytical model that links customer-perceived value and competitive strategies | Journal of Marketing Analytics (springer.com)</w:t>
        </w:r>
      </w:hyperlink>
      <w:r w:rsidRPr="00BA42C6">
        <w:rPr>
          <w:rFonts w:ascii="Arial" w:hAnsi="Arial" w:cs="Arial"/>
          <w:sz w:val="24"/>
          <w:szCs w:val="24"/>
        </w:rPr>
        <w:t xml:space="preserve"> (Accessed 24</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3B57BF49"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lastRenderedPageBreak/>
        <w:t xml:space="preserve">Gill, R. (2023) ‘Ibis boosts presence in UK with new properties’, </w:t>
      </w:r>
      <w:r w:rsidRPr="00BA42C6">
        <w:rPr>
          <w:rFonts w:ascii="Arial" w:hAnsi="Arial" w:cs="Arial"/>
          <w:i/>
          <w:iCs/>
          <w:sz w:val="24"/>
          <w:szCs w:val="24"/>
        </w:rPr>
        <w:t>Business Travel news Europe</w:t>
      </w:r>
      <w:r w:rsidRPr="00BA42C6">
        <w:rPr>
          <w:rFonts w:ascii="Arial" w:hAnsi="Arial" w:cs="Arial"/>
          <w:sz w:val="24"/>
          <w:szCs w:val="24"/>
        </w:rPr>
        <w:t xml:space="preserve">. Available at:  </w:t>
      </w:r>
      <w:hyperlink r:id="rId26" w:history="1">
        <w:r w:rsidRPr="00BA42C6">
          <w:rPr>
            <w:rStyle w:val="Hyperlink"/>
            <w:rFonts w:ascii="Arial" w:hAnsi="Arial" w:cs="Arial"/>
            <w:sz w:val="24"/>
            <w:szCs w:val="24"/>
          </w:rPr>
          <w:t>Ibis boosts presence in UK with new properties | Business Travel News Europe</w:t>
        </w:r>
      </w:hyperlink>
      <w:r w:rsidRPr="00BA42C6">
        <w:rPr>
          <w:rFonts w:ascii="Arial" w:hAnsi="Arial" w:cs="Arial"/>
          <w:sz w:val="24"/>
          <w:szCs w:val="24"/>
        </w:rPr>
        <w:t xml:space="preserve"> (Accessed: 30</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305232D4" w14:textId="73D19E62"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Gollan, D. (2020) 'Corinthia Hotels Readies </w:t>
      </w:r>
      <w:r w:rsidR="00527C46" w:rsidRPr="00BA42C6">
        <w:rPr>
          <w:rFonts w:ascii="Arial" w:hAnsi="Arial" w:cs="Arial"/>
          <w:sz w:val="24"/>
          <w:szCs w:val="24"/>
        </w:rPr>
        <w:t>to</w:t>
      </w:r>
      <w:r w:rsidRPr="00BA42C6">
        <w:rPr>
          <w:rFonts w:ascii="Arial" w:hAnsi="Arial" w:cs="Arial"/>
          <w:sz w:val="24"/>
          <w:szCs w:val="24"/>
        </w:rPr>
        <w:t xml:space="preserve"> Open Six New Hotels, Including Rome, Dubai </w:t>
      </w:r>
      <w:r w:rsidR="00D6171A" w:rsidRPr="00BA42C6">
        <w:rPr>
          <w:rFonts w:ascii="Arial" w:hAnsi="Arial" w:cs="Arial"/>
          <w:sz w:val="24"/>
          <w:szCs w:val="24"/>
        </w:rPr>
        <w:t>and</w:t>
      </w:r>
      <w:r w:rsidRPr="00BA42C6">
        <w:rPr>
          <w:rFonts w:ascii="Arial" w:hAnsi="Arial" w:cs="Arial"/>
          <w:sz w:val="24"/>
          <w:szCs w:val="24"/>
        </w:rPr>
        <w:t xml:space="preserve"> Moscow', </w:t>
      </w:r>
      <w:r w:rsidRPr="00527C46">
        <w:rPr>
          <w:rFonts w:ascii="Arial" w:hAnsi="Arial" w:cs="Arial"/>
          <w:i/>
          <w:iCs/>
          <w:sz w:val="24"/>
          <w:szCs w:val="24"/>
        </w:rPr>
        <w:t>Forbes</w:t>
      </w:r>
      <w:r w:rsidRPr="00BA42C6">
        <w:rPr>
          <w:rFonts w:ascii="Arial" w:hAnsi="Arial" w:cs="Arial"/>
          <w:sz w:val="24"/>
          <w:szCs w:val="24"/>
        </w:rPr>
        <w:t xml:space="preserve">. Available at: </w:t>
      </w:r>
      <w:hyperlink r:id="rId27" w:history="1">
        <w:r w:rsidRPr="00BA42C6">
          <w:rPr>
            <w:rStyle w:val="Hyperlink"/>
            <w:rFonts w:ascii="Arial" w:hAnsi="Arial" w:cs="Arial"/>
            <w:sz w:val="24"/>
            <w:szCs w:val="24"/>
          </w:rPr>
          <w:t>Corinthia Hotels Readies To Open Six New Hotels, Including Rome, Dubai And Moscow (forbes.com)</w:t>
        </w:r>
      </w:hyperlink>
      <w:r w:rsidRPr="00BA42C6">
        <w:rPr>
          <w:rFonts w:ascii="Arial" w:hAnsi="Arial" w:cs="Arial"/>
          <w:sz w:val="24"/>
          <w:szCs w:val="24"/>
        </w:rPr>
        <w:t xml:space="preserve"> (Accessed: 24</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5C74CAA7" w14:textId="1A12C79A" w:rsidR="00E47994" w:rsidRPr="00BA42C6" w:rsidRDefault="00E47994" w:rsidP="00E47994">
      <w:pPr>
        <w:spacing w:line="360" w:lineRule="auto"/>
        <w:jc w:val="both"/>
        <w:rPr>
          <w:rFonts w:ascii="Arial" w:hAnsi="Arial" w:cs="Arial"/>
          <w:sz w:val="24"/>
          <w:szCs w:val="24"/>
        </w:rPr>
      </w:pPr>
      <w:proofErr w:type="spellStart"/>
      <w:r w:rsidRPr="00BA42C6">
        <w:rPr>
          <w:rFonts w:ascii="Arial" w:hAnsi="Arial" w:cs="Arial"/>
          <w:sz w:val="24"/>
          <w:szCs w:val="24"/>
        </w:rPr>
        <w:t>Guilding</w:t>
      </w:r>
      <w:proofErr w:type="spellEnd"/>
      <w:r w:rsidRPr="00BA42C6">
        <w:rPr>
          <w:rFonts w:ascii="Arial" w:hAnsi="Arial" w:cs="Arial"/>
          <w:sz w:val="24"/>
          <w:szCs w:val="24"/>
        </w:rPr>
        <w:t xml:space="preserve">, C. (2014) </w:t>
      </w:r>
      <w:r w:rsidRPr="00BA42C6">
        <w:rPr>
          <w:rFonts w:ascii="Arial" w:hAnsi="Arial" w:cs="Arial"/>
          <w:i/>
          <w:iCs/>
          <w:sz w:val="24"/>
          <w:szCs w:val="24"/>
        </w:rPr>
        <w:t>Accounting essentials for hospitality managers,</w:t>
      </w:r>
      <w:r w:rsidR="00527C46" w:rsidRPr="00527C46">
        <w:rPr>
          <w:rFonts w:ascii="Arial" w:hAnsi="Arial" w:cs="Arial"/>
          <w:sz w:val="24"/>
          <w:szCs w:val="24"/>
        </w:rPr>
        <w:t xml:space="preserve"> </w:t>
      </w:r>
      <w:r w:rsidR="00527C46" w:rsidRPr="00BA42C6">
        <w:rPr>
          <w:rFonts w:ascii="Arial" w:hAnsi="Arial" w:cs="Arial"/>
          <w:sz w:val="24"/>
          <w:szCs w:val="24"/>
        </w:rPr>
        <w:t>3</w:t>
      </w:r>
      <w:r w:rsidR="00527C46" w:rsidRPr="00BA42C6">
        <w:rPr>
          <w:rFonts w:ascii="Arial" w:hAnsi="Arial" w:cs="Arial"/>
          <w:sz w:val="24"/>
          <w:szCs w:val="24"/>
          <w:vertAlign w:val="superscript"/>
        </w:rPr>
        <w:t>rd</w:t>
      </w:r>
      <w:r w:rsidR="00527C46" w:rsidRPr="00BA42C6">
        <w:rPr>
          <w:rFonts w:ascii="Arial" w:hAnsi="Arial" w:cs="Arial"/>
          <w:sz w:val="24"/>
          <w:szCs w:val="24"/>
        </w:rPr>
        <w:t xml:space="preserve"> </w:t>
      </w:r>
      <w:proofErr w:type="spellStart"/>
      <w:r w:rsidR="00527C46" w:rsidRPr="00BA42C6">
        <w:rPr>
          <w:rFonts w:ascii="Arial" w:hAnsi="Arial" w:cs="Arial"/>
          <w:sz w:val="24"/>
          <w:szCs w:val="24"/>
        </w:rPr>
        <w:t>edn</w:t>
      </w:r>
      <w:proofErr w:type="spellEnd"/>
      <w:r w:rsidR="00527C46">
        <w:rPr>
          <w:rFonts w:ascii="Arial" w:hAnsi="Arial" w:cs="Arial"/>
          <w:sz w:val="24"/>
          <w:szCs w:val="24"/>
        </w:rPr>
        <w:t>,</w:t>
      </w:r>
      <w:r w:rsidRPr="00BA42C6">
        <w:rPr>
          <w:rFonts w:ascii="Arial" w:hAnsi="Arial" w:cs="Arial"/>
          <w:i/>
          <w:iCs/>
          <w:sz w:val="24"/>
          <w:szCs w:val="24"/>
        </w:rPr>
        <w:t xml:space="preserve"> </w:t>
      </w:r>
      <w:r w:rsidRPr="00BA42C6">
        <w:rPr>
          <w:rFonts w:ascii="Arial" w:hAnsi="Arial" w:cs="Arial"/>
          <w:sz w:val="24"/>
          <w:szCs w:val="24"/>
        </w:rPr>
        <w:t>Abingdon, Oxon: Routledge</w:t>
      </w:r>
      <w:r w:rsidR="00527C46">
        <w:rPr>
          <w:rFonts w:ascii="Arial" w:hAnsi="Arial" w:cs="Arial"/>
          <w:sz w:val="24"/>
          <w:szCs w:val="24"/>
        </w:rPr>
        <w:t xml:space="preserve">. </w:t>
      </w:r>
      <w:r w:rsidRPr="00BA42C6">
        <w:rPr>
          <w:rFonts w:ascii="Arial" w:hAnsi="Arial" w:cs="Arial"/>
          <w:sz w:val="24"/>
          <w:szCs w:val="24"/>
        </w:rPr>
        <w:t xml:space="preserve">Available at: </w:t>
      </w:r>
      <w:hyperlink r:id="rId28" w:history="1">
        <w:r w:rsidRPr="00BA42C6">
          <w:rPr>
            <w:rStyle w:val="Hyperlink"/>
            <w:rFonts w:ascii="Arial" w:hAnsi="Arial" w:cs="Arial"/>
            <w:sz w:val="24"/>
            <w:szCs w:val="24"/>
          </w:rPr>
          <w:t>Accounting essentials for hospitality managers (exlibrisgroup.com)</w:t>
        </w:r>
      </w:hyperlink>
      <w:r w:rsidRPr="00BA42C6">
        <w:rPr>
          <w:rFonts w:ascii="Arial" w:hAnsi="Arial" w:cs="Arial"/>
          <w:sz w:val="24"/>
          <w:szCs w:val="24"/>
        </w:rPr>
        <w:t xml:space="preserve"> (Accessed: 18</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078F4821"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Investopedia (2020) </w:t>
      </w:r>
      <w:r w:rsidRPr="00BA42C6">
        <w:rPr>
          <w:rFonts w:ascii="Arial" w:hAnsi="Arial" w:cs="Arial"/>
          <w:i/>
          <w:iCs/>
          <w:sz w:val="24"/>
          <w:szCs w:val="24"/>
        </w:rPr>
        <w:t xml:space="preserve">Quantity Demanded: Definition, How It Works, and Example. </w:t>
      </w:r>
      <w:r w:rsidRPr="00BA42C6">
        <w:rPr>
          <w:rFonts w:ascii="Arial" w:hAnsi="Arial" w:cs="Arial"/>
          <w:sz w:val="24"/>
          <w:szCs w:val="24"/>
        </w:rPr>
        <w:t xml:space="preserve">Available at: </w:t>
      </w:r>
      <w:hyperlink r:id="rId29" w:history="1">
        <w:r w:rsidRPr="00BA42C6">
          <w:rPr>
            <w:rStyle w:val="Hyperlink"/>
            <w:rFonts w:ascii="Arial" w:hAnsi="Arial" w:cs="Arial"/>
            <w:sz w:val="24"/>
            <w:szCs w:val="24"/>
          </w:rPr>
          <w:t>Quantity Demanded: Definition, How It Works, and Example (investopedia.com)</w:t>
        </w:r>
      </w:hyperlink>
      <w:r w:rsidRPr="00BA42C6">
        <w:rPr>
          <w:rFonts w:ascii="Arial" w:hAnsi="Arial" w:cs="Arial"/>
          <w:sz w:val="24"/>
          <w:szCs w:val="24"/>
        </w:rPr>
        <w:t xml:space="preserve"> (Accessed: 18</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1ECEDD34"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Johansson, A. (2023) 'Hotel Economics: The Role of Supply and Demand in Setting Rates', </w:t>
      </w:r>
      <w:r w:rsidRPr="00BA42C6">
        <w:rPr>
          <w:rFonts w:ascii="Arial" w:hAnsi="Arial" w:cs="Arial"/>
          <w:i/>
          <w:iCs/>
          <w:sz w:val="24"/>
          <w:szCs w:val="24"/>
        </w:rPr>
        <w:t>Demand Calendar</w:t>
      </w:r>
      <w:r w:rsidRPr="00BA42C6">
        <w:rPr>
          <w:rFonts w:ascii="Arial" w:hAnsi="Arial" w:cs="Arial"/>
          <w:sz w:val="24"/>
          <w:szCs w:val="24"/>
        </w:rPr>
        <w:t xml:space="preserve">. Available at: </w:t>
      </w:r>
      <w:hyperlink r:id="rId30" w:history="1">
        <w:r w:rsidRPr="00BA42C6">
          <w:rPr>
            <w:rStyle w:val="Hyperlink"/>
            <w:rFonts w:ascii="Arial" w:hAnsi="Arial" w:cs="Arial"/>
            <w:sz w:val="24"/>
            <w:szCs w:val="24"/>
          </w:rPr>
          <w:t>Hotel Economics: The Role of Supply and Demand in Setting Rates (demandcalendar.com)</w:t>
        </w:r>
      </w:hyperlink>
      <w:r w:rsidRPr="00BA42C6">
        <w:rPr>
          <w:rFonts w:ascii="Arial" w:hAnsi="Arial" w:cs="Arial"/>
          <w:sz w:val="24"/>
          <w:szCs w:val="24"/>
        </w:rPr>
        <w:t xml:space="preserve"> (Accessed: 30</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0108C4BF" w14:textId="7508B3AA"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Martin, A. (2019) </w:t>
      </w:r>
      <w:r w:rsidRPr="00BA42C6">
        <w:rPr>
          <w:rFonts w:ascii="Arial" w:hAnsi="Arial" w:cs="Arial"/>
          <w:i/>
          <w:iCs/>
          <w:sz w:val="24"/>
          <w:szCs w:val="24"/>
        </w:rPr>
        <w:t>The practical guide to understanding and increasing hotel profitability,</w:t>
      </w:r>
      <w:r w:rsidR="0004147E">
        <w:rPr>
          <w:rFonts w:ascii="Arial" w:hAnsi="Arial" w:cs="Arial"/>
          <w:i/>
          <w:iCs/>
          <w:sz w:val="24"/>
          <w:szCs w:val="24"/>
        </w:rPr>
        <w:t xml:space="preserve"> </w:t>
      </w:r>
      <w:r w:rsidR="0004147E" w:rsidRPr="00BA42C6">
        <w:rPr>
          <w:rFonts w:ascii="Arial" w:hAnsi="Arial" w:cs="Arial"/>
          <w:sz w:val="24"/>
          <w:szCs w:val="24"/>
        </w:rPr>
        <w:t xml:space="preserve">1st </w:t>
      </w:r>
      <w:proofErr w:type="spellStart"/>
      <w:r w:rsidR="0004147E" w:rsidRPr="00BA42C6">
        <w:rPr>
          <w:rFonts w:ascii="Arial" w:hAnsi="Arial" w:cs="Arial"/>
          <w:sz w:val="24"/>
          <w:szCs w:val="24"/>
        </w:rPr>
        <w:t>edn</w:t>
      </w:r>
      <w:proofErr w:type="spellEnd"/>
      <w:r w:rsidR="0004147E">
        <w:rPr>
          <w:rFonts w:ascii="Arial" w:hAnsi="Arial" w:cs="Arial"/>
          <w:sz w:val="24"/>
          <w:szCs w:val="24"/>
        </w:rPr>
        <w:t>,</w:t>
      </w:r>
      <w:r w:rsidRPr="00BA42C6">
        <w:rPr>
          <w:rFonts w:ascii="Arial" w:hAnsi="Arial" w:cs="Arial"/>
          <w:sz w:val="24"/>
          <w:szCs w:val="24"/>
        </w:rPr>
        <w:t xml:space="preserve"> London: Routledge</w:t>
      </w:r>
      <w:r w:rsidR="0004147E">
        <w:rPr>
          <w:rFonts w:ascii="Arial" w:hAnsi="Arial" w:cs="Arial"/>
          <w:sz w:val="24"/>
          <w:szCs w:val="24"/>
        </w:rPr>
        <w:t xml:space="preserve">. </w:t>
      </w:r>
      <w:r w:rsidRPr="00BA42C6">
        <w:rPr>
          <w:rFonts w:ascii="Arial" w:hAnsi="Arial" w:cs="Arial"/>
          <w:sz w:val="24"/>
          <w:szCs w:val="24"/>
        </w:rPr>
        <w:t xml:space="preserve">Available at: </w:t>
      </w:r>
      <w:hyperlink r:id="rId31" w:history="1">
        <w:r w:rsidRPr="00BA42C6">
          <w:rPr>
            <w:rStyle w:val="Hyperlink"/>
            <w:rFonts w:ascii="Arial" w:hAnsi="Arial" w:cs="Arial"/>
            <w:sz w:val="24"/>
            <w:szCs w:val="24"/>
          </w:rPr>
          <w:t>The Practical Guide to Understanding and Raising Hotel Profitability. (exlibrisgroup.com)</w:t>
        </w:r>
      </w:hyperlink>
      <w:r w:rsidRPr="00BA42C6">
        <w:rPr>
          <w:rFonts w:ascii="Arial" w:hAnsi="Arial" w:cs="Arial"/>
          <w:sz w:val="24"/>
          <w:szCs w:val="24"/>
        </w:rPr>
        <w:t xml:space="preserve"> (Accessed: 18</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48709759" w14:textId="77777777" w:rsidR="00E47994" w:rsidRPr="00BA42C6" w:rsidRDefault="00E47994" w:rsidP="00E47994">
      <w:pPr>
        <w:spacing w:line="360" w:lineRule="auto"/>
        <w:jc w:val="both"/>
        <w:rPr>
          <w:rFonts w:ascii="Arial" w:hAnsi="Arial" w:cs="Arial"/>
          <w:sz w:val="24"/>
          <w:szCs w:val="24"/>
        </w:rPr>
      </w:pPr>
      <w:r w:rsidRPr="0004147E">
        <w:rPr>
          <w:rFonts w:ascii="Arial" w:hAnsi="Arial" w:cs="Arial"/>
          <w:sz w:val="24"/>
          <w:szCs w:val="24"/>
        </w:rPr>
        <w:t xml:space="preserve">Retail &amp; Leisure International (2024) </w:t>
      </w:r>
      <w:r w:rsidRPr="0004147E">
        <w:rPr>
          <w:rFonts w:ascii="Arial" w:hAnsi="Arial" w:cs="Arial"/>
          <w:i/>
          <w:iCs/>
          <w:sz w:val="24"/>
          <w:szCs w:val="24"/>
          <w:shd w:val="clear" w:color="auto" w:fill="FFFFFF"/>
        </w:rPr>
        <w:t>Corinthia Hotels.</w:t>
      </w:r>
      <w:r w:rsidRPr="0004147E">
        <w:rPr>
          <w:rFonts w:ascii="Arial" w:hAnsi="Arial" w:cs="Arial"/>
          <w:sz w:val="24"/>
          <w:szCs w:val="24"/>
          <w:shd w:val="clear" w:color="auto" w:fill="FFFFFF"/>
        </w:rPr>
        <w:t xml:space="preserve"> </w:t>
      </w:r>
      <w:r w:rsidRPr="00BA42C6">
        <w:rPr>
          <w:rFonts w:ascii="Arial" w:hAnsi="Arial" w:cs="Arial"/>
          <w:color w:val="111111"/>
          <w:sz w:val="24"/>
          <w:szCs w:val="24"/>
          <w:shd w:val="clear" w:color="auto" w:fill="FFFFFF"/>
        </w:rPr>
        <w:t xml:space="preserve">Available at: </w:t>
      </w:r>
      <w:hyperlink r:id="rId32" w:history="1">
        <w:r w:rsidRPr="00BA42C6">
          <w:rPr>
            <w:rStyle w:val="Hyperlink"/>
            <w:rFonts w:ascii="Arial" w:hAnsi="Arial" w:cs="Arial"/>
            <w:sz w:val="24"/>
            <w:szCs w:val="24"/>
          </w:rPr>
          <w:t>Corinthia Hotels | Retail &amp; Leisure International (rli.uk.com)</w:t>
        </w:r>
      </w:hyperlink>
      <w:r w:rsidRPr="00BA42C6">
        <w:rPr>
          <w:rFonts w:ascii="Arial" w:hAnsi="Arial" w:cs="Arial"/>
          <w:sz w:val="24"/>
          <w:szCs w:val="24"/>
        </w:rPr>
        <w:t xml:space="preserve"> (Accessed: 30</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226B0182"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Saqib, N. (2019) 'Positioning strategies: a literature review', </w:t>
      </w:r>
      <w:r w:rsidRPr="0004147E">
        <w:rPr>
          <w:rFonts w:ascii="Arial" w:hAnsi="Arial" w:cs="Arial"/>
          <w:i/>
          <w:iCs/>
          <w:sz w:val="24"/>
          <w:szCs w:val="24"/>
        </w:rPr>
        <w:t>Journal of Critical reviews</w:t>
      </w:r>
      <w:r w:rsidRPr="00BA42C6">
        <w:rPr>
          <w:rFonts w:ascii="Arial" w:hAnsi="Arial" w:cs="Arial"/>
          <w:sz w:val="24"/>
          <w:szCs w:val="24"/>
        </w:rPr>
        <w:t xml:space="preserve">, 6(6), pp. 2616 - 2631. Available at: </w:t>
      </w:r>
      <w:hyperlink r:id="rId33" w:history="1">
        <w:r w:rsidRPr="00BA42C6">
          <w:rPr>
            <w:rStyle w:val="Hyperlink"/>
            <w:rFonts w:ascii="Arial" w:hAnsi="Arial" w:cs="Arial"/>
            <w:sz w:val="24"/>
            <w:szCs w:val="24"/>
          </w:rPr>
          <w:t>61c5631107fbd7.45248152.pdf (jcreview.com)</w:t>
        </w:r>
      </w:hyperlink>
      <w:r w:rsidRPr="00BA42C6">
        <w:rPr>
          <w:rFonts w:ascii="Arial" w:hAnsi="Arial" w:cs="Arial"/>
          <w:sz w:val="24"/>
          <w:szCs w:val="24"/>
        </w:rPr>
        <w:t xml:space="preserve"> (Accessed: 24</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7E25A4CD"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Sherry, K. (2021)’ Alfred and Alexandra Pisani, Corinthia Group’, </w:t>
      </w:r>
      <w:r w:rsidRPr="00BA42C6">
        <w:rPr>
          <w:rFonts w:ascii="Arial" w:hAnsi="Arial" w:cs="Arial"/>
          <w:i/>
          <w:iCs/>
          <w:sz w:val="24"/>
          <w:szCs w:val="24"/>
        </w:rPr>
        <w:t>Hospitality Interiors.</w:t>
      </w:r>
      <w:r w:rsidRPr="00BA42C6">
        <w:rPr>
          <w:rFonts w:ascii="Arial" w:hAnsi="Arial" w:cs="Arial"/>
          <w:sz w:val="24"/>
          <w:szCs w:val="24"/>
        </w:rPr>
        <w:t xml:space="preserve"> Available at:  </w:t>
      </w:r>
      <w:hyperlink r:id="rId34" w:history="1">
        <w:r w:rsidRPr="00BA42C6">
          <w:rPr>
            <w:rStyle w:val="Hyperlink"/>
            <w:rFonts w:ascii="Arial" w:hAnsi="Arial" w:cs="Arial"/>
            <w:sz w:val="24"/>
            <w:szCs w:val="24"/>
          </w:rPr>
          <w:t>Alfred and Alexandra Pisani, Corinthia Group | Hospitality Interiors (hospitality-interiors.net)</w:t>
        </w:r>
      </w:hyperlink>
      <w:r w:rsidRPr="00BA42C6">
        <w:rPr>
          <w:rFonts w:ascii="Arial" w:hAnsi="Arial" w:cs="Arial"/>
          <w:sz w:val="24"/>
          <w:szCs w:val="24"/>
        </w:rPr>
        <w:t xml:space="preserve"> (Accessed 24</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05303EBE" w14:textId="5E3AB34D" w:rsidR="00E47994" w:rsidRPr="00BA42C6" w:rsidRDefault="00E47994" w:rsidP="00E47994">
      <w:pPr>
        <w:spacing w:line="360" w:lineRule="auto"/>
        <w:jc w:val="both"/>
        <w:rPr>
          <w:rFonts w:ascii="Arial" w:hAnsi="Arial" w:cs="Arial"/>
          <w:sz w:val="24"/>
          <w:szCs w:val="24"/>
        </w:rPr>
      </w:pPr>
      <w:r w:rsidRPr="00BA42C6">
        <w:rPr>
          <w:rFonts w:ascii="Arial" w:hAnsi="Arial" w:cs="Arial"/>
          <w:sz w:val="24"/>
          <w:szCs w:val="24"/>
        </w:rPr>
        <w:t xml:space="preserve">Tranter, K., et al. (2013) </w:t>
      </w:r>
      <w:r w:rsidRPr="00FD6961">
        <w:rPr>
          <w:rFonts w:ascii="Arial" w:hAnsi="Arial" w:cs="Arial"/>
          <w:i/>
          <w:iCs/>
          <w:sz w:val="24"/>
          <w:szCs w:val="24"/>
        </w:rPr>
        <w:t>Introduction to Revenue Management for the Hospitality Industry, an: Principles and Practices for the Real World</w:t>
      </w:r>
      <w:r w:rsidRPr="00BA42C6">
        <w:rPr>
          <w:rFonts w:ascii="Arial" w:hAnsi="Arial" w:cs="Arial"/>
          <w:sz w:val="24"/>
          <w:szCs w:val="24"/>
        </w:rPr>
        <w:t xml:space="preserve">, </w:t>
      </w:r>
      <w:r w:rsidR="00FD6961" w:rsidRPr="00BA42C6">
        <w:rPr>
          <w:rFonts w:ascii="Arial" w:hAnsi="Arial" w:cs="Arial"/>
          <w:sz w:val="24"/>
          <w:szCs w:val="24"/>
        </w:rPr>
        <w:t xml:space="preserve">Pearson New International </w:t>
      </w:r>
      <w:r w:rsidR="009C51F3" w:rsidRPr="00BA42C6">
        <w:rPr>
          <w:rFonts w:ascii="Arial" w:hAnsi="Arial" w:cs="Arial"/>
          <w:sz w:val="24"/>
          <w:szCs w:val="24"/>
        </w:rPr>
        <w:lastRenderedPageBreak/>
        <w:t>Edition, Pearson</w:t>
      </w:r>
      <w:r w:rsidRPr="00BA42C6">
        <w:rPr>
          <w:rFonts w:ascii="Arial" w:hAnsi="Arial" w:cs="Arial"/>
          <w:sz w:val="24"/>
          <w:szCs w:val="24"/>
        </w:rPr>
        <w:t xml:space="preserve"> </w:t>
      </w:r>
      <w:r w:rsidR="00D6171A" w:rsidRPr="00BA42C6">
        <w:rPr>
          <w:rFonts w:ascii="Arial" w:hAnsi="Arial" w:cs="Arial"/>
          <w:sz w:val="24"/>
          <w:szCs w:val="24"/>
        </w:rPr>
        <w:t>Education</w:t>
      </w:r>
      <w:r w:rsidR="00D6171A">
        <w:rPr>
          <w:rFonts w:ascii="Arial" w:hAnsi="Arial" w:cs="Arial"/>
          <w:sz w:val="24"/>
          <w:szCs w:val="24"/>
        </w:rPr>
        <w:t>.</w:t>
      </w:r>
      <w:r w:rsidRPr="00BA42C6">
        <w:rPr>
          <w:rFonts w:ascii="Arial" w:hAnsi="Arial" w:cs="Arial"/>
          <w:sz w:val="24"/>
          <w:szCs w:val="24"/>
        </w:rPr>
        <w:t xml:space="preserve"> Available at: </w:t>
      </w:r>
      <w:hyperlink r:id="rId35" w:history="1">
        <w:r w:rsidRPr="00BA42C6">
          <w:rPr>
            <w:rStyle w:val="Hyperlink"/>
            <w:rFonts w:ascii="Arial" w:hAnsi="Arial" w:cs="Arial"/>
            <w:sz w:val="24"/>
            <w:szCs w:val="24"/>
          </w:rPr>
          <w:t>An introduction to revenue management for the hospitality industry : principles and practices for the real world (exlibrisgroup.com)</w:t>
        </w:r>
      </w:hyperlink>
      <w:r w:rsidRPr="00BA42C6">
        <w:rPr>
          <w:rFonts w:ascii="Arial" w:hAnsi="Arial" w:cs="Arial"/>
          <w:sz w:val="24"/>
          <w:szCs w:val="24"/>
        </w:rPr>
        <w:t xml:space="preserve"> (Accessed: 21</w:t>
      </w:r>
      <w:r w:rsidRPr="00BA42C6">
        <w:rPr>
          <w:rFonts w:ascii="Arial" w:hAnsi="Arial" w:cs="Arial"/>
          <w:sz w:val="24"/>
          <w:szCs w:val="24"/>
          <w:vertAlign w:val="superscript"/>
        </w:rPr>
        <w:t>st</w:t>
      </w:r>
      <w:r w:rsidRPr="00BA42C6">
        <w:rPr>
          <w:rFonts w:ascii="Arial" w:hAnsi="Arial" w:cs="Arial"/>
          <w:sz w:val="24"/>
          <w:szCs w:val="24"/>
        </w:rPr>
        <w:t xml:space="preserve"> January 2024).</w:t>
      </w:r>
    </w:p>
    <w:p w14:paraId="26E3B2A7" w14:textId="19742E88" w:rsidR="00E47994" w:rsidRPr="00BA42C6" w:rsidRDefault="00E47994" w:rsidP="00E47994">
      <w:pPr>
        <w:spacing w:line="360" w:lineRule="auto"/>
        <w:jc w:val="both"/>
        <w:rPr>
          <w:rFonts w:ascii="Arial" w:hAnsi="Arial" w:cs="Arial"/>
          <w:sz w:val="24"/>
          <w:szCs w:val="24"/>
        </w:rPr>
      </w:pPr>
      <w:r w:rsidRPr="001843FD">
        <w:rPr>
          <w:rFonts w:ascii="Arial" w:hAnsi="Arial" w:cs="Arial"/>
          <w:sz w:val="24"/>
          <w:szCs w:val="24"/>
        </w:rPr>
        <w:t xml:space="preserve">Walker, J. R. (2021) </w:t>
      </w:r>
      <w:r w:rsidRPr="001843FD">
        <w:rPr>
          <w:rFonts w:ascii="Arial" w:hAnsi="Arial" w:cs="Arial"/>
          <w:i/>
          <w:iCs/>
          <w:sz w:val="24"/>
          <w:szCs w:val="24"/>
        </w:rPr>
        <w:t>Introduction to Hospitality</w:t>
      </w:r>
      <w:r w:rsidRPr="001843FD">
        <w:rPr>
          <w:rFonts w:ascii="Arial" w:hAnsi="Arial" w:cs="Arial"/>
          <w:sz w:val="24"/>
          <w:szCs w:val="24"/>
        </w:rPr>
        <w:t xml:space="preserve">, </w:t>
      </w:r>
      <w:r w:rsidR="00FD6961" w:rsidRPr="001843FD">
        <w:rPr>
          <w:rFonts w:ascii="Arial" w:hAnsi="Arial" w:cs="Arial"/>
          <w:sz w:val="24"/>
          <w:szCs w:val="24"/>
        </w:rPr>
        <w:t xml:space="preserve">8th </w:t>
      </w:r>
      <w:proofErr w:type="spellStart"/>
      <w:r w:rsidR="00FD6961" w:rsidRPr="001843FD">
        <w:rPr>
          <w:rFonts w:ascii="Arial" w:hAnsi="Arial" w:cs="Arial"/>
          <w:sz w:val="24"/>
          <w:szCs w:val="24"/>
        </w:rPr>
        <w:t>edn</w:t>
      </w:r>
      <w:proofErr w:type="spellEnd"/>
      <w:r w:rsidR="001843FD" w:rsidRPr="001843FD">
        <w:rPr>
          <w:rFonts w:ascii="Arial" w:hAnsi="Arial" w:cs="Arial"/>
          <w:sz w:val="24"/>
          <w:szCs w:val="24"/>
        </w:rPr>
        <w:t xml:space="preserve">, </w:t>
      </w:r>
      <w:r w:rsidRPr="001843FD">
        <w:rPr>
          <w:rFonts w:ascii="Arial" w:hAnsi="Arial" w:cs="Arial"/>
          <w:sz w:val="24"/>
          <w:szCs w:val="24"/>
        </w:rPr>
        <w:t>Harlow: Pearson</w:t>
      </w:r>
      <w:r w:rsidRPr="00BA42C6">
        <w:rPr>
          <w:rFonts w:ascii="Arial" w:hAnsi="Arial" w:cs="Arial"/>
          <w:sz w:val="24"/>
          <w:szCs w:val="24"/>
        </w:rPr>
        <w:t xml:space="preserve">. Available at: </w:t>
      </w:r>
      <w:hyperlink r:id="rId36" w:history="1">
        <w:r w:rsidRPr="00BA42C6">
          <w:rPr>
            <w:rStyle w:val="Hyperlink"/>
            <w:rFonts w:ascii="Arial" w:hAnsi="Arial" w:cs="Arial"/>
            <w:sz w:val="24"/>
            <w:szCs w:val="24"/>
          </w:rPr>
          <w:t>Introduction to hospitality (exlibrisgroup.com)</w:t>
        </w:r>
      </w:hyperlink>
      <w:r w:rsidRPr="00BA42C6">
        <w:rPr>
          <w:rFonts w:ascii="Arial" w:hAnsi="Arial" w:cs="Arial"/>
          <w:sz w:val="24"/>
          <w:szCs w:val="24"/>
        </w:rPr>
        <w:t xml:space="preserve"> (Accessed: 20</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084969EB" w14:textId="77777777" w:rsidR="00E47994" w:rsidRPr="00BA42C6" w:rsidRDefault="00E47994" w:rsidP="00E47994">
      <w:pPr>
        <w:spacing w:line="360" w:lineRule="auto"/>
        <w:jc w:val="both"/>
        <w:rPr>
          <w:rFonts w:ascii="Arial" w:hAnsi="Arial" w:cs="Arial"/>
          <w:sz w:val="24"/>
          <w:szCs w:val="24"/>
        </w:rPr>
      </w:pPr>
      <w:r w:rsidRPr="00BA42C6">
        <w:rPr>
          <w:rFonts w:ascii="Arial" w:hAnsi="Arial" w:cs="Arial"/>
          <w:color w:val="000000"/>
          <w:sz w:val="24"/>
          <w:szCs w:val="24"/>
          <w:shd w:val="clear" w:color="auto" w:fill="FFFFFF"/>
        </w:rPr>
        <w:t>Weston, P. and Nnadi, M. (2023) ‘Evaluation of strategic and financial variables of corporate sustainability and ESG policies on corporate finance performance’, </w:t>
      </w:r>
      <w:r w:rsidRPr="00BA42C6">
        <w:rPr>
          <w:rFonts w:ascii="Arial" w:hAnsi="Arial" w:cs="Arial"/>
          <w:i/>
          <w:iCs/>
          <w:color w:val="000000"/>
          <w:sz w:val="24"/>
          <w:szCs w:val="24"/>
          <w:shd w:val="clear" w:color="auto" w:fill="FFFFFF"/>
        </w:rPr>
        <w:t>Journal of Sustainable Finance &amp; Investment</w:t>
      </w:r>
      <w:r w:rsidRPr="00BA42C6">
        <w:rPr>
          <w:rFonts w:ascii="Arial" w:hAnsi="Arial" w:cs="Arial"/>
          <w:b/>
          <w:bCs/>
          <w:i/>
          <w:iCs/>
          <w:color w:val="000000"/>
          <w:sz w:val="24"/>
          <w:szCs w:val="24"/>
          <w:shd w:val="clear" w:color="auto" w:fill="FFFFFF"/>
        </w:rPr>
        <w:t>, </w:t>
      </w:r>
      <w:r w:rsidRPr="001843FD">
        <w:rPr>
          <w:rFonts w:ascii="Arial" w:hAnsi="Arial" w:cs="Arial"/>
          <w:color w:val="000000"/>
          <w:sz w:val="24"/>
          <w:szCs w:val="24"/>
          <w:shd w:val="clear" w:color="auto" w:fill="FFFFFF"/>
        </w:rPr>
        <w:t>13(</w:t>
      </w:r>
      <w:r w:rsidRPr="00BA42C6">
        <w:rPr>
          <w:rFonts w:ascii="Arial" w:hAnsi="Arial" w:cs="Arial"/>
          <w:color w:val="000000"/>
          <w:sz w:val="24"/>
          <w:szCs w:val="24"/>
          <w:shd w:val="clear" w:color="auto" w:fill="FFFFFF"/>
        </w:rPr>
        <w:t xml:space="preserve">2), pp. 1058-1074. Available at: </w:t>
      </w:r>
      <w:hyperlink r:id="rId37" w:history="1">
        <w:r w:rsidRPr="00BA42C6">
          <w:rPr>
            <w:rStyle w:val="Hyperlink"/>
            <w:rFonts w:ascii="Arial" w:hAnsi="Arial" w:cs="Arial"/>
            <w:sz w:val="24"/>
            <w:szCs w:val="24"/>
          </w:rPr>
          <w:t>Sustainability Practices and Corporate Financial Performance: A Study Based on the Top Global Corporations | Journal of Business Ethics (springer.com)</w:t>
        </w:r>
      </w:hyperlink>
      <w:r w:rsidRPr="00BA42C6">
        <w:rPr>
          <w:rFonts w:ascii="Arial" w:hAnsi="Arial" w:cs="Arial"/>
          <w:sz w:val="24"/>
          <w:szCs w:val="24"/>
        </w:rPr>
        <w:t xml:space="preserve"> (Accessed: 24</w:t>
      </w:r>
      <w:r w:rsidRPr="00BA42C6">
        <w:rPr>
          <w:rFonts w:ascii="Arial" w:hAnsi="Arial" w:cs="Arial"/>
          <w:sz w:val="24"/>
          <w:szCs w:val="24"/>
          <w:vertAlign w:val="superscript"/>
        </w:rPr>
        <w:t>th</w:t>
      </w:r>
      <w:r w:rsidRPr="00BA42C6">
        <w:rPr>
          <w:rFonts w:ascii="Arial" w:hAnsi="Arial" w:cs="Arial"/>
          <w:sz w:val="24"/>
          <w:szCs w:val="24"/>
        </w:rPr>
        <w:t xml:space="preserve"> January 2024).</w:t>
      </w:r>
    </w:p>
    <w:p w14:paraId="03710729" w14:textId="77777777" w:rsidR="00E47994" w:rsidRPr="00BA42C6" w:rsidRDefault="00E47994" w:rsidP="00E47994">
      <w:pPr>
        <w:spacing w:line="360" w:lineRule="auto"/>
        <w:jc w:val="both"/>
        <w:rPr>
          <w:rFonts w:ascii="Arial" w:hAnsi="Arial" w:cs="Arial"/>
          <w:sz w:val="24"/>
          <w:szCs w:val="24"/>
        </w:rPr>
      </w:pPr>
      <w:r w:rsidRPr="009C51F3">
        <w:rPr>
          <w:rFonts w:ascii="Arial" w:hAnsi="Arial" w:cs="Arial"/>
          <w:sz w:val="24"/>
          <w:szCs w:val="24"/>
        </w:rPr>
        <w:t xml:space="preserve">Zakaria, A and Ishraq, S. (2023) ‘IBIS Hotel's Cultural Pragmatics’, </w:t>
      </w:r>
      <w:r w:rsidRPr="009C51F3">
        <w:rPr>
          <w:rFonts w:ascii="Arial" w:hAnsi="Arial" w:cs="Arial"/>
          <w:i/>
          <w:iCs/>
          <w:sz w:val="24"/>
          <w:szCs w:val="24"/>
        </w:rPr>
        <w:t xml:space="preserve">Marketing Strategies and Critical Discourse Analysis, </w:t>
      </w:r>
      <w:r w:rsidRPr="00BA42C6">
        <w:rPr>
          <w:rFonts w:ascii="Arial" w:hAnsi="Arial" w:cs="Arial"/>
          <w:sz w:val="24"/>
          <w:szCs w:val="24"/>
        </w:rPr>
        <w:t xml:space="preserve">Available at: </w:t>
      </w:r>
      <w:hyperlink r:id="rId38" w:history="1">
        <w:r w:rsidRPr="00BA42C6">
          <w:rPr>
            <w:rStyle w:val="Hyperlink"/>
            <w:rFonts w:ascii="Arial" w:hAnsi="Arial" w:cs="Arial"/>
            <w:sz w:val="24"/>
            <w:szCs w:val="24"/>
          </w:rPr>
          <w:t>(PDF) IBIS Hotel's Cultural Pragmatics, Marketing Strategies and Critical Discourse Analysis (researchgate.net)</w:t>
        </w:r>
      </w:hyperlink>
      <w:r w:rsidRPr="00BA42C6">
        <w:rPr>
          <w:rFonts w:ascii="Arial" w:hAnsi="Arial" w:cs="Arial"/>
          <w:sz w:val="24"/>
          <w:szCs w:val="24"/>
        </w:rPr>
        <w:t xml:space="preserve"> (Accessed: 21</w:t>
      </w:r>
      <w:r w:rsidRPr="00BA42C6">
        <w:rPr>
          <w:rFonts w:ascii="Arial" w:hAnsi="Arial" w:cs="Arial"/>
          <w:sz w:val="24"/>
          <w:szCs w:val="24"/>
          <w:vertAlign w:val="superscript"/>
        </w:rPr>
        <w:t>st</w:t>
      </w:r>
      <w:r w:rsidRPr="00BA42C6">
        <w:rPr>
          <w:rFonts w:ascii="Arial" w:hAnsi="Arial" w:cs="Arial"/>
          <w:sz w:val="24"/>
          <w:szCs w:val="24"/>
        </w:rPr>
        <w:t xml:space="preserve"> January 2024).</w:t>
      </w:r>
    </w:p>
    <w:p w14:paraId="167A4840" w14:textId="77777777" w:rsidR="0005559E" w:rsidRPr="00A56A69" w:rsidRDefault="0005559E" w:rsidP="00280E17">
      <w:pPr>
        <w:rPr>
          <w:rFonts w:ascii="Arial" w:hAnsi="Arial" w:cs="Arial"/>
          <w:sz w:val="24"/>
          <w:szCs w:val="24"/>
        </w:rPr>
      </w:pPr>
    </w:p>
    <w:p w14:paraId="360FC332" w14:textId="77777777" w:rsidR="00126D2A" w:rsidRDefault="00126D2A" w:rsidP="00280E17"/>
    <w:p w14:paraId="37BF22A7" w14:textId="66433500" w:rsidR="008A0E7B" w:rsidRPr="003F48D0" w:rsidRDefault="008A0E7B" w:rsidP="00EC2F67">
      <w:pPr>
        <w:rPr>
          <w:rFonts w:ascii="Arial" w:hAnsi="Arial" w:cs="Arial"/>
          <w:sz w:val="24"/>
          <w:szCs w:val="24"/>
        </w:rPr>
      </w:pPr>
    </w:p>
    <w:p w14:paraId="56FE3B4A" w14:textId="77777777" w:rsidR="00EC2F67" w:rsidRPr="00D3372B" w:rsidRDefault="00EC2F67" w:rsidP="008C7428">
      <w:pPr>
        <w:rPr>
          <w:rFonts w:ascii="Arial" w:hAnsi="Arial" w:cs="Arial"/>
          <w:sz w:val="24"/>
          <w:szCs w:val="24"/>
        </w:rPr>
      </w:pPr>
    </w:p>
    <w:p w14:paraId="197CBFDF" w14:textId="51D6A82F" w:rsidR="006D287D" w:rsidRPr="00D3372B" w:rsidRDefault="006D287D" w:rsidP="007D7D8A"/>
    <w:p w14:paraId="25F90627" w14:textId="61D97CEA" w:rsidR="004370A6" w:rsidRPr="00D3372B" w:rsidRDefault="004370A6" w:rsidP="004370A6">
      <w:pPr>
        <w:rPr>
          <w:rFonts w:ascii="Arial" w:hAnsi="Arial" w:cs="Arial"/>
          <w:sz w:val="24"/>
          <w:szCs w:val="24"/>
        </w:rPr>
      </w:pPr>
    </w:p>
    <w:p w14:paraId="1218B663" w14:textId="3DD36226" w:rsidR="00816B11" w:rsidRPr="00D3372B" w:rsidRDefault="00816B11" w:rsidP="008C7428">
      <w:pPr>
        <w:spacing w:before="240"/>
        <w:rPr>
          <w:rFonts w:ascii="Arial" w:hAnsi="Arial" w:cs="Arial"/>
          <w:sz w:val="24"/>
          <w:szCs w:val="24"/>
        </w:rPr>
      </w:pPr>
    </w:p>
    <w:p w14:paraId="2E5D2C98" w14:textId="77777777" w:rsidR="00494AEA" w:rsidRPr="00D3372B" w:rsidRDefault="00494AEA" w:rsidP="00A57C9B">
      <w:pPr>
        <w:rPr>
          <w:rFonts w:ascii="Arial" w:hAnsi="Arial" w:cs="Arial"/>
          <w:sz w:val="24"/>
          <w:szCs w:val="24"/>
        </w:rPr>
      </w:pPr>
    </w:p>
    <w:p w14:paraId="12D4C408" w14:textId="77777777" w:rsidR="004A2EFD" w:rsidRPr="00D3372B" w:rsidRDefault="004A2EFD" w:rsidP="00A57C9B">
      <w:pPr>
        <w:rPr>
          <w:rFonts w:ascii="Arial" w:hAnsi="Arial" w:cs="Arial"/>
          <w:b/>
          <w:bCs/>
          <w:sz w:val="24"/>
          <w:szCs w:val="24"/>
        </w:rPr>
      </w:pPr>
    </w:p>
    <w:p w14:paraId="1F2A9362" w14:textId="77777777" w:rsidR="00FD3852" w:rsidRPr="00D3372B" w:rsidRDefault="00FD3852" w:rsidP="009657D2">
      <w:pPr>
        <w:rPr>
          <w:rFonts w:ascii="Arial" w:hAnsi="Arial" w:cs="Arial"/>
          <w:b/>
          <w:bCs/>
          <w:sz w:val="24"/>
          <w:szCs w:val="24"/>
        </w:rPr>
      </w:pPr>
    </w:p>
    <w:p w14:paraId="6933E75B" w14:textId="77777777" w:rsidR="009657D2" w:rsidRDefault="009657D2"/>
    <w:p w14:paraId="319AAECA" w14:textId="77777777" w:rsidR="009657D2" w:rsidRDefault="009657D2"/>
    <w:sectPr w:rsidR="009657D2" w:rsidSect="000A73EC">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74B0B" w14:textId="77777777" w:rsidR="000A73EC" w:rsidRDefault="000A73EC" w:rsidP="00705A2F">
      <w:pPr>
        <w:spacing w:after="0" w:line="240" w:lineRule="auto"/>
      </w:pPr>
      <w:r>
        <w:separator/>
      </w:r>
    </w:p>
  </w:endnote>
  <w:endnote w:type="continuationSeparator" w:id="0">
    <w:p w14:paraId="5A3F6F0C" w14:textId="77777777" w:rsidR="000A73EC" w:rsidRDefault="000A73EC" w:rsidP="00705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057705"/>
      <w:docPartObj>
        <w:docPartGallery w:val="Page Numbers (Bottom of Page)"/>
        <w:docPartUnique/>
      </w:docPartObj>
    </w:sdtPr>
    <w:sdtEndPr>
      <w:rPr>
        <w:noProof/>
      </w:rPr>
    </w:sdtEndPr>
    <w:sdtContent>
      <w:p w14:paraId="6C2D7416" w14:textId="281B2B33" w:rsidR="00705A2F" w:rsidRDefault="00705A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C98621" w14:textId="77777777" w:rsidR="00705A2F" w:rsidRDefault="00705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25904" w14:textId="77777777" w:rsidR="000A73EC" w:rsidRDefault="000A73EC" w:rsidP="00705A2F">
      <w:pPr>
        <w:spacing w:after="0" w:line="240" w:lineRule="auto"/>
      </w:pPr>
      <w:r>
        <w:separator/>
      </w:r>
    </w:p>
  </w:footnote>
  <w:footnote w:type="continuationSeparator" w:id="0">
    <w:p w14:paraId="199ADD17" w14:textId="77777777" w:rsidR="000A73EC" w:rsidRDefault="000A73EC" w:rsidP="00705A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63C8A"/>
    <w:multiLevelType w:val="hybridMultilevel"/>
    <w:tmpl w:val="E312EE4A"/>
    <w:lvl w:ilvl="0" w:tplc="04D84DA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13F40"/>
    <w:multiLevelType w:val="hybridMultilevel"/>
    <w:tmpl w:val="05F85178"/>
    <w:lvl w:ilvl="0" w:tplc="A5FC323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3A79A3"/>
    <w:multiLevelType w:val="multilevel"/>
    <w:tmpl w:val="798A1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3998904">
    <w:abstractNumId w:val="1"/>
  </w:num>
  <w:num w:numId="2" w16cid:durableId="426577456">
    <w:abstractNumId w:val="0"/>
  </w:num>
  <w:num w:numId="3" w16cid:durableId="8856022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42E"/>
    <w:rsid w:val="000020B3"/>
    <w:rsid w:val="000167E9"/>
    <w:rsid w:val="00016E07"/>
    <w:rsid w:val="000310A1"/>
    <w:rsid w:val="0003197A"/>
    <w:rsid w:val="00031B09"/>
    <w:rsid w:val="00036327"/>
    <w:rsid w:val="0003717E"/>
    <w:rsid w:val="00037F78"/>
    <w:rsid w:val="0004147E"/>
    <w:rsid w:val="000453CC"/>
    <w:rsid w:val="00047D20"/>
    <w:rsid w:val="00050FBC"/>
    <w:rsid w:val="00052F45"/>
    <w:rsid w:val="0005559E"/>
    <w:rsid w:val="000657D3"/>
    <w:rsid w:val="0007165A"/>
    <w:rsid w:val="00071D79"/>
    <w:rsid w:val="0008524E"/>
    <w:rsid w:val="00085F10"/>
    <w:rsid w:val="00094B51"/>
    <w:rsid w:val="00095C76"/>
    <w:rsid w:val="000A258B"/>
    <w:rsid w:val="000A73EC"/>
    <w:rsid w:val="000A7932"/>
    <w:rsid w:val="000C27CC"/>
    <w:rsid w:val="000C4DD6"/>
    <w:rsid w:val="000D585A"/>
    <w:rsid w:val="000D5D82"/>
    <w:rsid w:val="000D5E86"/>
    <w:rsid w:val="000D6DDD"/>
    <w:rsid w:val="000D7122"/>
    <w:rsid w:val="000F0036"/>
    <w:rsid w:val="000F0F2C"/>
    <w:rsid w:val="000F3D10"/>
    <w:rsid w:val="000F4A97"/>
    <w:rsid w:val="000F7311"/>
    <w:rsid w:val="000F7787"/>
    <w:rsid w:val="00100338"/>
    <w:rsid w:val="00101108"/>
    <w:rsid w:val="00106B14"/>
    <w:rsid w:val="0011202E"/>
    <w:rsid w:val="001200A7"/>
    <w:rsid w:val="00120456"/>
    <w:rsid w:val="00126D2A"/>
    <w:rsid w:val="001307FA"/>
    <w:rsid w:val="001354BD"/>
    <w:rsid w:val="00137B1E"/>
    <w:rsid w:val="001433E8"/>
    <w:rsid w:val="00170E9E"/>
    <w:rsid w:val="001843FD"/>
    <w:rsid w:val="00185E4B"/>
    <w:rsid w:val="00192073"/>
    <w:rsid w:val="001A2472"/>
    <w:rsid w:val="001A251F"/>
    <w:rsid w:val="001A53FD"/>
    <w:rsid w:val="001A55C2"/>
    <w:rsid w:val="001B0039"/>
    <w:rsid w:val="001C0C1F"/>
    <w:rsid w:val="001C1B57"/>
    <w:rsid w:val="001C3D12"/>
    <w:rsid w:val="001C43B2"/>
    <w:rsid w:val="001C595D"/>
    <w:rsid w:val="001C6DF9"/>
    <w:rsid w:val="001C7AFB"/>
    <w:rsid w:val="001E0381"/>
    <w:rsid w:val="001E2B05"/>
    <w:rsid w:val="001F01CD"/>
    <w:rsid w:val="001F066C"/>
    <w:rsid w:val="001F702D"/>
    <w:rsid w:val="00200950"/>
    <w:rsid w:val="00201EAB"/>
    <w:rsid w:val="00210CCC"/>
    <w:rsid w:val="00216B2A"/>
    <w:rsid w:val="00223AB4"/>
    <w:rsid w:val="00224A72"/>
    <w:rsid w:val="00233212"/>
    <w:rsid w:val="00254BB4"/>
    <w:rsid w:val="00280565"/>
    <w:rsid w:val="00280E17"/>
    <w:rsid w:val="00293DE0"/>
    <w:rsid w:val="00294159"/>
    <w:rsid w:val="00297510"/>
    <w:rsid w:val="002977C8"/>
    <w:rsid w:val="002978AC"/>
    <w:rsid w:val="002A72B6"/>
    <w:rsid w:val="002C5778"/>
    <w:rsid w:val="002C6EE6"/>
    <w:rsid w:val="002D1387"/>
    <w:rsid w:val="002D6340"/>
    <w:rsid w:val="002D6AEA"/>
    <w:rsid w:val="002E24C6"/>
    <w:rsid w:val="00304A06"/>
    <w:rsid w:val="0030680F"/>
    <w:rsid w:val="003072A4"/>
    <w:rsid w:val="00307968"/>
    <w:rsid w:val="003176BB"/>
    <w:rsid w:val="00325A3B"/>
    <w:rsid w:val="00337E85"/>
    <w:rsid w:val="003459DC"/>
    <w:rsid w:val="0034708A"/>
    <w:rsid w:val="00352D65"/>
    <w:rsid w:val="00354B5C"/>
    <w:rsid w:val="00362DE5"/>
    <w:rsid w:val="00365260"/>
    <w:rsid w:val="00371C84"/>
    <w:rsid w:val="0037455C"/>
    <w:rsid w:val="00380DF2"/>
    <w:rsid w:val="00381CF8"/>
    <w:rsid w:val="0038584B"/>
    <w:rsid w:val="003914A9"/>
    <w:rsid w:val="0039414A"/>
    <w:rsid w:val="003A36CC"/>
    <w:rsid w:val="003B7E63"/>
    <w:rsid w:val="003C0322"/>
    <w:rsid w:val="003C209E"/>
    <w:rsid w:val="003D31DF"/>
    <w:rsid w:val="003E02E9"/>
    <w:rsid w:val="003E189D"/>
    <w:rsid w:val="003F48D0"/>
    <w:rsid w:val="003F6363"/>
    <w:rsid w:val="003F6C6D"/>
    <w:rsid w:val="003F72DE"/>
    <w:rsid w:val="00415273"/>
    <w:rsid w:val="00417034"/>
    <w:rsid w:val="0042094A"/>
    <w:rsid w:val="00422854"/>
    <w:rsid w:val="00431564"/>
    <w:rsid w:val="004370A6"/>
    <w:rsid w:val="00441CEA"/>
    <w:rsid w:val="004467FC"/>
    <w:rsid w:val="00452C09"/>
    <w:rsid w:val="00454824"/>
    <w:rsid w:val="00457D95"/>
    <w:rsid w:val="00460AEF"/>
    <w:rsid w:val="00461A52"/>
    <w:rsid w:val="0047368B"/>
    <w:rsid w:val="00494AEA"/>
    <w:rsid w:val="004A2EFD"/>
    <w:rsid w:val="004B05E7"/>
    <w:rsid w:val="004B20E7"/>
    <w:rsid w:val="004B7DDF"/>
    <w:rsid w:val="004C280A"/>
    <w:rsid w:val="004D428F"/>
    <w:rsid w:val="004E3DA0"/>
    <w:rsid w:val="004F65FC"/>
    <w:rsid w:val="00513B50"/>
    <w:rsid w:val="00527C46"/>
    <w:rsid w:val="005345D4"/>
    <w:rsid w:val="005416E8"/>
    <w:rsid w:val="00544F2A"/>
    <w:rsid w:val="00551135"/>
    <w:rsid w:val="0055189F"/>
    <w:rsid w:val="0056335A"/>
    <w:rsid w:val="00563866"/>
    <w:rsid w:val="00566C05"/>
    <w:rsid w:val="00574DC0"/>
    <w:rsid w:val="00590F10"/>
    <w:rsid w:val="00591005"/>
    <w:rsid w:val="005B10E4"/>
    <w:rsid w:val="005B3ECB"/>
    <w:rsid w:val="005B3F1D"/>
    <w:rsid w:val="005B6ED5"/>
    <w:rsid w:val="005C2AE1"/>
    <w:rsid w:val="005C658A"/>
    <w:rsid w:val="005E2A65"/>
    <w:rsid w:val="00601C8B"/>
    <w:rsid w:val="00626403"/>
    <w:rsid w:val="0062717E"/>
    <w:rsid w:val="00630CA3"/>
    <w:rsid w:val="00631A40"/>
    <w:rsid w:val="006338CF"/>
    <w:rsid w:val="00633C4E"/>
    <w:rsid w:val="006418D4"/>
    <w:rsid w:val="0064725C"/>
    <w:rsid w:val="00655445"/>
    <w:rsid w:val="0066289B"/>
    <w:rsid w:val="006724C8"/>
    <w:rsid w:val="00682536"/>
    <w:rsid w:val="00683BA0"/>
    <w:rsid w:val="00684194"/>
    <w:rsid w:val="00687EA4"/>
    <w:rsid w:val="006A2B4D"/>
    <w:rsid w:val="006B6E04"/>
    <w:rsid w:val="006C18A8"/>
    <w:rsid w:val="006C5A40"/>
    <w:rsid w:val="006D287D"/>
    <w:rsid w:val="006E3B0D"/>
    <w:rsid w:val="006E7560"/>
    <w:rsid w:val="006E7808"/>
    <w:rsid w:val="006F13C8"/>
    <w:rsid w:val="006F27C2"/>
    <w:rsid w:val="006F5A28"/>
    <w:rsid w:val="00705A2F"/>
    <w:rsid w:val="00706479"/>
    <w:rsid w:val="007333CF"/>
    <w:rsid w:val="00757D2C"/>
    <w:rsid w:val="007708E2"/>
    <w:rsid w:val="00770F95"/>
    <w:rsid w:val="00772BD5"/>
    <w:rsid w:val="00774CE7"/>
    <w:rsid w:val="007850BD"/>
    <w:rsid w:val="00786635"/>
    <w:rsid w:val="00787F85"/>
    <w:rsid w:val="007C65E2"/>
    <w:rsid w:val="007D18FF"/>
    <w:rsid w:val="007D2989"/>
    <w:rsid w:val="007D7D8A"/>
    <w:rsid w:val="007E4054"/>
    <w:rsid w:val="007E40D5"/>
    <w:rsid w:val="007F0F70"/>
    <w:rsid w:val="007F1983"/>
    <w:rsid w:val="007F3EED"/>
    <w:rsid w:val="007F71B7"/>
    <w:rsid w:val="00805B7E"/>
    <w:rsid w:val="00810E18"/>
    <w:rsid w:val="00812E5A"/>
    <w:rsid w:val="0081358D"/>
    <w:rsid w:val="0081493D"/>
    <w:rsid w:val="0081520A"/>
    <w:rsid w:val="00816B11"/>
    <w:rsid w:val="0082491D"/>
    <w:rsid w:val="0083084B"/>
    <w:rsid w:val="00834E6A"/>
    <w:rsid w:val="00841B84"/>
    <w:rsid w:val="00850123"/>
    <w:rsid w:val="00886A0D"/>
    <w:rsid w:val="00890FD3"/>
    <w:rsid w:val="008952D0"/>
    <w:rsid w:val="008A0E7B"/>
    <w:rsid w:val="008B3704"/>
    <w:rsid w:val="008B7354"/>
    <w:rsid w:val="008C60B8"/>
    <w:rsid w:val="008C7428"/>
    <w:rsid w:val="008D269C"/>
    <w:rsid w:val="008F0BDD"/>
    <w:rsid w:val="009027BD"/>
    <w:rsid w:val="009056D8"/>
    <w:rsid w:val="00906508"/>
    <w:rsid w:val="009108AC"/>
    <w:rsid w:val="00912112"/>
    <w:rsid w:val="00916FF2"/>
    <w:rsid w:val="00924986"/>
    <w:rsid w:val="00932FB3"/>
    <w:rsid w:val="00934DE8"/>
    <w:rsid w:val="009464FB"/>
    <w:rsid w:val="009657D2"/>
    <w:rsid w:val="009750E1"/>
    <w:rsid w:val="00976C51"/>
    <w:rsid w:val="009832FA"/>
    <w:rsid w:val="009841E5"/>
    <w:rsid w:val="0099239C"/>
    <w:rsid w:val="00994214"/>
    <w:rsid w:val="009A01DA"/>
    <w:rsid w:val="009A4F41"/>
    <w:rsid w:val="009B0EB2"/>
    <w:rsid w:val="009B3D8A"/>
    <w:rsid w:val="009C51F3"/>
    <w:rsid w:val="009E1DEB"/>
    <w:rsid w:val="009E67DD"/>
    <w:rsid w:val="00A2210A"/>
    <w:rsid w:val="00A23D9A"/>
    <w:rsid w:val="00A25AD6"/>
    <w:rsid w:val="00A27135"/>
    <w:rsid w:val="00A37238"/>
    <w:rsid w:val="00A400C3"/>
    <w:rsid w:val="00A407FE"/>
    <w:rsid w:val="00A4162D"/>
    <w:rsid w:val="00A42264"/>
    <w:rsid w:val="00A507FE"/>
    <w:rsid w:val="00A56A69"/>
    <w:rsid w:val="00A56F54"/>
    <w:rsid w:val="00A57C9B"/>
    <w:rsid w:val="00A64898"/>
    <w:rsid w:val="00A70A9E"/>
    <w:rsid w:val="00A87F8F"/>
    <w:rsid w:val="00A9222C"/>
    <w:rsid w:val="00AA2F4B"/>
    <w:rsid w:val="00AA69F1"/>
    <w:rsid w:val="00AC6963"/>
    <w:rsid w:val="00AD2B0E"/>
    <w:rsid w:val="00AE06DC"/>
    <w:rsid w:val="00AE1C62"/>
    <w:rsid w:val="00B0692E"/>
    <w:rsid w:val="00B07389"/>
    <w:rsid w:val="00B0742E"/>
    <w:rsid w:val="00B0779A"/>
    <w:rsid w:val="00B310A2"/>
    <w:rsid w:val="00B33AA3"/>
    <w:rsid w:val="00B37703"/>
    <w:rsid w:val="00B61D55"/>
    <w:rsid w:val="00B6544D"/>
    <w:rsid w:val="00B65E45"/>
    <w:rsid w:val="00B65F06"/>
    <w:rsid w:val="00B6723A"/>
    <w:rsid w:val="00B712D7"/>
    <w:rsid w:val="00B744C9"/>
    <w:rsid w:val="00B75D52"/>
    <w:rsid w:val="00B7632A"/>
    <w:rsid w:val="00B76E6D"/>
    <w:rsid w:val="00B83079"/>
    <w:rsid w:val="00B90FBE"/>
    <w:rsid w:val="00B93108"/>
    <w:rsid w:val="00B94E2E"/>
    <w:rsid w:val="00BA42C6"/>
    <w:rsid w:val="00BD40D0"/>
    <w:rsid w:val="00BE6853"/>
    <w:rsid w:val="00BF3545"/>
    <w:rsid w:val="00BF5A84"/>
    <w:rsid w:val="00C00C50"/>
    <w:rsid w:val="00C107F4"/>
    <w:rsid w:val="00C13E98"/>
    <w:rsid w:val="00C21F09"/>
    <w:rsid w:val="00C23282"/>
    <w:rsid w:val="00C30685"/>
    <w:rsid w:val="00C3271F"/>
    <w:rsid w:val="00C34ADE"/>
    <w:rsid w:val="00C4045E"/>
    <w:rsid w:val="00C45106"/>
    <w:rsid w:val="00C45F59"/>
    <w:rsid w:val="00C47A2B"/>
    <w:rsid w:val="00C57221"/>
    <w:rsid w:val="00C65478"/>
    <w:rsid w:val="00C65C83"/>
    <w:rsid w:val="00C72639"/>
    <w:rsid w:val="00C77350"/>
    <w:rsid w:val="00C836BD"/>
    <w:rsid w:val="00C84FD9"/>
    <w:rsid w:val="00C938B4"/>
    <w:rsid w:val="00CB038A"/>
    <w:rsid w:val="00CB2571"/>
    <w:rsid w:val="00CB3501"/>
    <w:rsid w:val="00CC149A"/>
    <w:rsid w:val="00CC7261"/>
    <w:rsid w:val="00CD5D0E"/>
    <w:rsid w:val="00CE36FA"/>
    <w:rsid w:val="00CE37D1"/>
    <w:rsid w:val="00CE3D74"/>
    <w:rsid w:val="00CE624D"/>
    <w:rsid w:val="00CF0C24"/>
    <w:rsid w:val="00CF47C2"/>
    <w:rsid w:val="00CF58CC"/>
    <w:rsid w:val="00D02A00"/>
    <w:rsid w:val="00D055EA"/>
    <w:rsid w:val="00D10FA6"/>
    <w:rsid w:val="00D15B8B"/>
    <w:rsid w:val="00D25F0F"/>
    <w:rsid w:val="00D30A30"/>
    <w:rsid w:val="00D31E98"/>
    <w:rsid w:val="00D330F3"/>
    <w:rsid w:val="00D3372B"/>
    <w:rsid w:val="00D52290"/>
    <w:rsid w:val="00D6171A"/>
    <w:rsid w:val="00D648DF"/>
    <w:rsid w:val="00D8303B"/>
    <w:rsid w:val="00D85DA1"/>
    <w:rsid w:val="00D87D1F"/>
    <w:rsid w:val="00D93790"/>
    <w:rsid w:val="00DA05C1"/>
    <w:rsid w:val="00DA3320"/>
    <w:rsid w:val="00DB00AE"/>
    <w:rsid w:val="00DB7B1E"/>
    <w:rsid w:val="00DD156A"/>
    <w:rsid w:val="00DD7231"/>
    <w:rsid w:val="00DE0494"/>
    <w:rsid w:val="00DE1892"/>
    <w:rsid w:val="00DE3D43"/>
    <w:rsid w:val="00DE5901"/>
    <w:rsid w:val="00DF48CB"/>
    <w:rsid w:val="00E00F9B"/>
    <w:rsid w:val="00E129FC"/>
    <w:rsid w:val="00E22758"/>
    <w:rsid w:val="00E24119"/>
    <w:rsid w:val="00E2668D"/>
    <w:rsid w:val="00E27F01"/>
    <w:rsid w:val="00E47994"/>
    <w:rsid w:val="00E5303F"/>
    <w:rsid w:val="00E53BB8"/>
    <w:rsid w:val="00E53C30"/>
    <w:rsid w:val="00E56171"/>
    <w:rsid w:val="00E574FD"/>
    <w:rsid w:val="00E63AE1"/>
    <w:rsid w:val="00E6509C"/>
    <w:rsid w:val="00E778A0"/>
    <w:rsid w:val="00E778A7"/>
    <w:rsid w:val="00E82DA0"/>
    <w:rsid w:val="00E84174"/>
    <w:rsid w:val="00E87C11"/>
    <w:rsid w:val="00E919C9"/>
    <w:rsid w:val="00E9376A"/>
    <w:rsid w:val="00E93E80"/>
    <w:rsid w:val="00EA199E"/>
    <w:rsid w:val="00EB046D"/>
    <w:rsid w:val="00EB461D"/>
    <w:rsid w:val="00EB491C"/>
    <w:rsid w:val="00EB674F"/>
    <w:rsid w:val="00EC2F67"/>
    <w:rsid w:val="00ED3378"/>
    <w:rsid w:val="00ED6562"/>
    <w:rsid w:val="00EE5CD3"/>
    <w:rsid w:val="00EF0D03"/>
    <w:rsid w:val="00EF19A4"/>
    <w:rsid w:val="00EF45A9"/>
    <w:rsid w:val="00EF5218"/>
    <w:rsid w:val="00F01311"/>
    <w:rsid w:val="00F02315"/>
    <w:rsid w:val="00F212A1"/>
    <w:rsid w:val="00F238DB"/>
    <w:rsid w:val="00F26F3B"/>
    <w:rsid w:val="00F2749F"/>
    <w:rsid w:val="00F36C18"/>
    <w:rsid w:val="00F3798C"/>
    <w:rsid w:val="00F45177"/>
    <w:rsid w:val="00F775D7"/>
    <w:rsid w:val="00F812D6"/>
    <w:rsid w:val="00F865B8"/>
    <w:rsid w:val="00F9109F"/>
    <w:rsid w:val="00F9246D"/>
    <w:rsid w:val="00FB0F4F"/>
    <w:rsid w:val="00FC12AC"/>
    <w:rsid w:val="00FD3852"/>
    <w:rsid w:val="00FD3AEA"/>
    <w:rsid w:val="00FD5C9C"/>
    <w:rsid w:val="00FD666F"/>
    <w:rsid w:val="00FD6961"/>
    <w:rsid w:val="00FD728E"/>
    <w:rsid w:val="00FE0FD8"/>
    <w:rsid w:val="00FE246E"/>
    <w:rsid w:val="00FE24B9"/>
    <w:rsid w:val="00FE2BFE"/>
    <w:rsid w:val="00FF02F7"/>
    <w:rsid w:val="00FF5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AF428"/>
  <w15:chartTrackingRefBased/>
  <w15:docId w15:val="{F5D8E0A8-1135-414E-A5CA-DC3E9B6F2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7FE"/>
    <w:pPr>
      <w:spacing w:line="256" w:lineRule="auto"/>
    </w:pPr>
    <w:rPr>
      <w:kern w:val="0"/>
      <w:sz w:val="22"/>
      <w:szCs w:val="22"/>
      <w14:ligatures w14:val="none"/>
    </w:rPr>
  </w:style>
  <w:style w:type="paragraph" w:styleId="Heading1">
    <w:name w:val="heading 1"/>
    <w:basedOn w:val="Normal"/>
    <w:next w:val="Normal"/>
    <w:link w:val="Heading1Char"/>
    <w:uiPriority w:val="9"/>
    <w:qFormat/>
    <w:rsid w:val="00B074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4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4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4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4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4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4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4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4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4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4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4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4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4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42E"/>
    <w:rPr>
      <w:rFonts w:eastAsiaTheme="majorEastAsia" w:cstheme="majorBidi"/>
      <w:color w:val="272727" w:themeColor="text1" w:themeTint="D8"/>
    </w:rPr>
  </w:style>
  <w:style w:type="paragraph" w:styleId="Title">
    <w:name w:val="Title"/>
    <w:basedOn w:val="Normal"/>
    <w:next w:val="Normal"/>
    <w:link w:val="TitleChar"/>
    <w:uiPriority w:val="10"/>
    <w:qFormat/>
    <w:rsid w:val="00B074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4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4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42E"/>
    <w:pPr>
      <w:spacing w:before="160"/>
      <w:jc w:val="center"/>
    </w:pPr>
    <w:rPr>
      <w:i/>
      <w:iCs/>
      <w:color w:val="404040" w:themeColor="text1" w:themeTint="BF"/>
    </w:rPr>
  </w:style>
  <w:style w:type="character" w:customStyle="1" w:styleId="QuoteChar">
    <w:name w:val="Quote Char"/>
    <w:basedOn w:val="DefaultParagraphFont"/>
    <w:link w:val="Quote"/>
    <w:uiPriority w:val="29"/>
    <w:rsid w:val="00B0742E"/>
    <w:rPr>
      <w:i/>
      <w:iCs/>
      <w:color w:val="404040" w:themeColor="text1" w:themeTint="BF"/>
    </w:rPr>
  </w:style>
  <w:style w:type="paragraph" w:styleId="ListParagraph">
    <w:name w:val="List Paragraph"/>
    <w:basedOn w:val="Normal"/>
    <w:uiPriority w:val="34"/>
    <w:qFormat/>
    <w:rsid w:val="00B0742E"/>
    <w:pPr>
      <w:ind w:left="720"/>
      <w:contextualSpacing/>
    </w:pPr>
  </w:style>
  <w:style w:type="character" w:styleId="IntenseEmphasis">
    <w:name w:val="Intense Emphasis"/>
    <w:basedOn w:val="DefaultParagraphFont"/>
    <w:uiPriority w:val="21"/>
    <w:qFormat/>
    <w:rsid w:val="00B0742E"/>
    <w:rPr>
      <w:i/>
      <w:iCs/>
      <w:color w:val="0F4761" w:themeColor="accent1" w:themeShade="BF"/>
    </w:rPr>
  </w:style>
  <w:style w:type="paragraph" w:styleId="IntenseQuote">
    <w:name w:val="Intense Quote"/>
    <w:basedOn w:val="Normal"/>
    <w:next w:val="Normal"/>
    <w:link w:val="IntenseQuoteChar"/>
    <w:uiPriority w:val="30"/>
    <w:qFormat/>
    <w:rsid w:val="00B074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42E"/>
    <w:rPr>
      <w:i/>
      <w:iCs/>
      <w:color w:val="0F4761" w:themeColor="accent1" w:themeShade="BF"/>
    </w:rPr>
  </w:style>
  <w:style w:type="character" w:styleId="IntenseReference">
    <w:name w:val="Intense Reference"/>
    <w:basedOn w:val="DefaultParagraphFont"/>
    <w:uiPriority w:val="32"/>
    <w:qFormat/>
    <w:rsid w:val="00B0742E"/>
    <w:rPr>
      <w:b/>
      <w:bCs/>
      <w:smallCaps/>
      <w:color w:val="0F4761" w:themeColor="accent1" w:themeShade="BF"/>
      <w:spacing w:val="5"/>
    </w:rPr>
  </w:style>
  <w:style w:type="paragraph" w:styleId="NoSpacing">
    <w:name w:val="No Spacing"/>
    <w:link w:val="NoSpacingChar"/>
    <w:uiPriority w:val="1"/>
    <w:qFormat/>
    <w:rsid w:val="00F924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9246D"/>
    <w:rPr>
      <w:rFonts w:eastAsiaTheme="minorEastAsia"/>
      <w:kern w:val="0"/>
      <w:sz w:val="22"/>
      <w:szCs w:val="22"/>
      <w:lang w:val="en-US"/>
      <w14:ligatures w14:val="none"/>
    </w:rPr>
  </w:style>
  <w:style w:type="character" w:styleId="Hyperlink">
    <w:name w:val="Hyperlink"/>
    <w:basedOn w:val="DefaultParagraphFont"/>
    <w:uiPriority w:val="99"/>
    <w:unhideWhenUsed/>
    <w:rsid w:val="00CD5D0E"/>
    <w:rPr>
      <w:color w:val="0000FF"/>
      <w:u w:val="single"/>
    </w:rPr>
  </w:style>
  <w:style w:type="character" w:styleId="UnresolvedMention">
    <w:name w:val="Unresolved Mention"/>
    <w:basedOn w:val="DefaultParagraphFont"/>
    <w:uiPriority w:val="99"/>
    <w:semiHidden/>
    <w:unhideWhenUsed/>
    <w:rsid w:val="00BE6853"/>
    <w:rPr>
      <w:color w:val="605E5C"/>
      <w:shd w:val="clear" w:color="auto" w:fill="E1DFDD"/>
    </w:rPr>
  </w:style>
  <w:style w:type="character" w:styleId="FollowedHyperlink">
    <w:name w:val="FollowedHyperlink"/>
    <w:basedOn w:val="DefaultParagraphFont"/>
    <w:uiPriority w:val="99"/>
    <w:semiHidden/>
    <w:unhideWhenUsed/>
    <w:rsid w:val="00293DE0"/>
    <w:rPr>
      <w:color w:val="96607D" w:themeColor="followedHyperlink"/>
      <w:u w:val="single"/>
    </w:rPr>
  </w:style>
  <w:style w:type="table" w:styleId="TableGrid">
    <w:name w:val="Table Grid"/>
    <w:basedOn w:val="TableNormal"/>
    <w:uiPriority w:val="39"/>
    <w:rsid w:val="00085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breadcrumbsitem">
    <w:name w:val="c-breadcrumbs__item"/>
    <w:basedOn w:val="Normal"/>
    <w:rsid w:val="006D28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3372B"/>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D3372B"/>
    <w:pPr>
      <w:spacing w:after="100"/>
    </w:pPr>
  </w:style>
  <w:style w:type="paragraph" w:styleId="TOC2">
    <w:name w:val="toc 2"/>
    <w:basedOn w:val="Normal"/>
    <w:next w:val="Normal"/>
    <w:autoRedefine/>
    <w:uiPriority w:val="39"/>
    <w:unhideWhenUsed/>
    <w:rsid w:val="005E2A65"/>
    <w:pPr>
      <w:spacing w:after="100"/>
      <w:ind w:left="220"/>
    </w:pPr>
  </w:style>
  <w:style w:type="paragraph" w:styleId="Header">
    <w:name w:val="header"/>
    <w:basedOn w:val="Normal"/>
    <w:link w:val="HeaderChar"/>
    <w:uiPriority w:val="99"/>
    <w:unhideWhenUsed/>
    <w:rsid w:val="00705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A2F"/>
    <w:rPr>
      <w:kern w:val="0"/>
      <w:sz w:val="22"/>
      <w:szCs w:val="22"/>
      <w14:ligatures w14:val="none"/>
    </w:rPr>
  </w:style>
  <w:style w:type="paragraph" w:styleId="Footer">
    <w:name w:val="footer"/>
    <w:basedOn w:val="Normal"/>
    <w:link w:val="FooterChar"/>
    <w:uiPriority w:val="99"/>
    <w:unhideWhenUsed/>
    <w:rsid w:val="00705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A2F"/>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975283">
      <w:bodyDiv w:val="1"/>
      <w:marLeft w:val="0"/>
      <w:marRight w:val="0"/>
      <w:marTop w:val="0"/>
      <w:marBottom w:val="0"/>
      <w:divBdr>
        <w:top w:val="none" w:sz="0" w:space="0" w:color="auto"/>
        <w:left w:val="none" w:sz="0" w:space="0" w:color="auto"/>
        <w:bottom w:val="none" w:sz="0" w:space="0" w:color="auto"/>
        <w:right w:val="none" w:sz="0" w:space="0" w:color="auto"/>
      </w:divBdr>
    </w:div>
    <w:div w:id="729498422">
      <w:bodyDiv w:val="1"/>
      <w:marLeft w:val="0"/>
      <w:marRight w:val="0"/>
      <w:marTop w:val="0"/>
      <w:marBottom w:val="0"/>
      <w:divBdr>
        <w:top w:val="none" w:sz="0" w:space="0" w:color="auto"/>
        <w:left w:val="none" w:sz="0" w:space="0" w:color="auto"/>
        <w:bottom w:val="none" w:sz="0" w:space="0" w:color="auto"/>
        <w:right w:val="none" w:sz="0" w:space="0" w:color="auto"/>
      </w:divBdr>
    </w:div>
    <w:div w:id="1102729339">
      <w:bodyDiv w:val="1"/>
      <w:marLeft w:val="0"/>
      <w:marRight w:val="0"/>
      <w:marTop w:val="0"/>
      <w:marBottom w:val="0"/>
      <w:divBdr>
        <w:top w:val="none" w:sz="0" w:space="0" w:color="auto"/>
        <w:left w:val="none" w:sz="0" w:space="0" w:color="auto"/>
        <w:bottom w:val="none" w:sz="0" w:space="0" w:color="auto"/>
        <w:right w:val="none" w:sz="0" w:space="0" w:color="auto"/>
      </w:divBdr>
    </w:div>
    <w:div w:id="1343357507">
      <w:bodyDiv w:val="1"/>
      <w:marLeft w:val="0"/>
      <w:marRight w:val="0"/>
      <w:marTop w:val="0"/>
      <w:marBottom w:val="0"/>
      <w:divBdr>
        <w:top w:val="none" w:sz="0" w:space="0" w:color="auto"/>
        <w:left w:val="none" w:sz="0" w:space="0" w:color="auto"/>
        <w:bottom w:val="none" w:sz="0" w:space="0" w:color="auto"/>
        <w:right w:val="none" w:sz="0" w:space="0" w:color="auto"/>
      </w:divBdr>
    </w:div>
    <w:div w:id="1370492086">
      <w:bodyDiv w:val="1"/>
      <w:marLeft w:val="0"/>
      <w:marRight w:val="0"/>
      <w:marTop w:val="0"/>
      <w:marBottom w:val="0"/>
      <w:divBdr>
        <w:top w:val="none" w:sz="0" w:space="0" w:color="auto"/>
        <w:left w:val="none" w:sz="0" w:space="0" w:color="auto"/>
        <w:bottom w:val="none" w:sz="0" w:space="0" w:color="auto"/>
        <w:right w:val="none" w:sz="0" w:space="0" w:color="auto"/>
      </w:divBdr>
    </w:div>
    <w:div w:id="1915774227">
      <w:bodyDiv w:val="1"/>
      <w:marLeft w:val="0"/>
      <w:marRight w:val="0"/>
      <w:marTop w:val="0"/>
      <w:marBottom w:val="0"/>
      <w:divBdr>
        <w:top w:val="none" w:sz="0" w:space="0" w:color="auto"/>
        <w:left w:val="none" w:sz="0" w:space="0" w:color="auto"/>
        <w:bottom w:val="none" w:sz="0" w:space="0" w:color="auto"/>
        <w:right w:val="none" w:sz="0" w:space="0" w:color="auto"/>
      </w:divBdr>
    </w:div>
    <w:div w:id="1968393919">
      <w:bodyDiv w:val="1"/>
      <w:marLeft w:val="0"/>
      <w:marRight w:val="0"/>
      <w:marTop w:val="0"/>
      <w:marBottom w:val="0"/>
      <w:divBdr>
        <w:top w:val="none" w:sz="0" w:space="0" w:color="auto"/>
        <w:left w:val="none" w:sz="0" w:space="0" w:color="auto"/>
        <w:bottom w:val="none" w:sz="0" w:space="0" w:color="auto"/>
        <w:right w:val="none" w:sz="0" w:space="0" w:color="auto"/>
      </w:divBdr>
    </w:div>
    <w:div w:id="205711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group.accor.com/en/finance/results-and-publications/financial-result" TargetMode="External"/><Relationship Id="rId26" Type="http://schemas.openxmlformats.org/officeDocument/2006/relationships/hyperlink" Target="https://www.businesstravelnewseurope.com/Accommodation/Ibis-boosts-presence-in-UK-with-new-properties" TargetMode="External"/><Relationship Id="rId39" Type="http://schemas.openxmlformats.org/officeDocument/2006/relationships/footer" Target="footer1.xml"/><Relationship Id="rId21" Type="http://schemas.openxmlformats.org/officeDocument/2006/relationships/hyperlink" Target="https://www.proquest.com/docview/2788466354/60E627241903470DPQ/1?accountid=130472&amp;sourcetype=Scholarly%20Journals" TargetMode="External"/><Relationship Id="rId34" Type="http://schemas.openxmlformats.org/officeDocument/2006/relationships/hyperlink" Target="https://www.hospitality-interiors.net/articles/interviews/alfred-and-alexandra-pisani-corinthia-grou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helf-uwtsd.alma.exlibrisgroup.com/leganto/readinglist/citation/9722152910002421?institute=44WHELF_UWTSD&amp;auth=SAML" TargetMode="External"/><Relationship Id="rId29" Type="http://schemas.openxmlformats.org/officeDocument/2006/relationships/hyperlink" Target="https://www.investopedia.com/terms/q/quantitydemanded.asp"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helf-uwtsd.alma.exlibrisgroup.com/leganto/readinglist/citation/9877940920002421?institute=44WHELF_UWTSD&amp;auth=SAML" TargetMode="External"/><Relationship Id="rId32" Type="http://schemas.openxmlformats.org/officeDocument/2006/relationships/hyperlink" Target="https://www.rli.uk.com/corinthia-hotels/" TargetMode="External"/><Relationship Id="rId37" Type="http://schemas.openxmlformats.org/officeDocument/2006/relationships/hyperlink" Target="https://link.springer.com/article/10.1007/s10551-011-1063-y"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orinthiagroup.com/investors/analysis-reports/" TargetMode="External"/><Relationship Id="rId28" Type="http://schemas.openxmlformats.org/officeDocument/2006/relationships/hyperlink" Target="https://whelf-uwtsd.alma.exlibrisgroup.com/leganto/readinglist/citation/9722153860002421?institute=44WHELF_UWTSD&amp;auth=SAML" TargetMode="External"/><Relationship Id="rId36" Type="http://schemas.openxmlformats.org/officeDocument/2006/relationships/hyperlink" Target="https://whelf-uwtsd.alma.exlibrisgroup.com/leganto/readinglist/citation/9722153460002421?institute=44WHELF_UWTSD&amp;auth=SAML" TargetMode="External"/><Relationship Id="rId10" Type="http://schemas.openxmlformats.org/officeDocument/2006/relationships/image" Target="media/image3.png"/><Relationship Id="rId19" Type="http://schemas.openxmlformats.org/officeDocument/2006/relationships/hyperlink" Target="https://link.springer.com/article/10.1007/s10551-011-1063-y" TargetMode="External"/><Relationship Id="rId31" Type="http://schemas.openxmlformats.org/officeDocument/2006/relationships/hyperlink" Target="https://whelf-uwtsd.alma.exlibrisgroup.com/leganto/readinglist/citation/9722143410002421?institute=44WHELF_UWTSD&amp;auth=SA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rinthia.com/en-gb/our-story/" TargetMode="External"/><Relationship Id="rId27" Type="http://schemas.openxmlformats.org/officeDocument/2006/relationships/hyperlink" Target="https://www.forbes.com/sites/douggollan/2020/03/08/corinthia-hotels-readies-to-open-six-new-hotels-including-rome-dubai-and-moscow/amp/" TargetMode="External"/><Relationship Id="rId30" Type="http://schemas.openxmlformats.org/officeDocument/2006/relationships/hyperlink" Target="https://www.demandcalendar.com/blog/hotel-economics-the-role-of-supply-and-demand-in-setting-rates" TargetMode="External"/><Relationship Id="rId35" Type="http://schemas.openxmlformats.org/officeDocument/2006/relationships/hyperlink" Target="https://whelf-uwtsd.alma.exlibrisgroup.com/leganto/readinglist/citation/9722156730002421?institute=44WHELF_UWTSD&amp;auth=SA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group.accor.com/en/brands/economy/ibis" TargetMode="External"/><Relationship Id="rId25" Type="http://schemas.openxmlformats.org/officeDocument/2006/relationships/hyperlink" Target="https://link.springer.com/article/10.1057/s41270-018-0043-9" TargetMode="External"/><Relationship Id="rId33" Type="http://schemas.openxmlformats.org/officeDocument/2006/relationships/hyperlink" Target="https://jcreview.com/admin/Uploads/Files/61c5631107fbd7.45248152.pdf" TargetMode="External"/><Relationship Id="rId38" Type="http://schemas.openxmlformats.org/officeDocument/2006/relationships/hyperlink" Target="https://www.researchgate.net/publication/375889217_IBIS_Hotel%27s_Cultural_Pragmatics_Marketing_Strategies_and_Critical_Discourse_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F374D-BE9F-422E-BFA0-50F7CF896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5944</TotalTime>
  <Pages>17</Pages>
  <Words>3681</Words>
  <Characters>20983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Comparison of Two Hospitality Organisations</dc:subject>
  <dc:creator>Stefan Bud</dc:creator>
  <cp:keywords/>
  <dc:description/>
  <cp:lastModifiedBy>Stefan Bud</cp:lastModifiedBy>
  <cp:revision>444</cp:revision>
  <dcterms:created xsi:type="dcterms:W3CDTF">2024-01-11T22:34:00Z</dcterms:created>
  <dcterms:modified xsi:type="dcterms:W3CDTF">2024-02-02T15:01:00Z</dcterms:modified>
</cp:coreProperties>
</file>