
<file path=[Content_Types].xml><?xml version="1.0" encoding="utf-8"?>
<Types xmlns="http://schemas.openxmlformats.org/package/2006/content-types">
  <Default Extension="emf" ContentType="image/x-emf"/>
  <Default Extension="jpeg" ContentType="image/jpeg"/>
  <Default Extension="jpg" ContentType="image/jpeg"/>
  <Default Extension="png" ContentType="image/png"/>
  <Default Extension="rels" ContentType="application/vnd.openxmlformats-package.relationships+xml"/>
  <Default Extension="xlsx" ContentType="application/vnd.openxmlformats-officedocument.spreadsheetml.sheet"/>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98C08BD" w14:textId="48431B2E" w:rsidR="009421EF" w:rsidRDefault="009421EF" w:rsidP="009421EF">
      <w:pPr>
        <w:pStyle w:val="Title"/>
        <w:rPr>
          <w:rFonts w:eastAsia="Times New Roman"/>
        </w:rPr>
      </w:pPr>
    </w:p>
    <w:p w14:paraId="0443EB9A" w14:textId="77777777" w:rsidR="00494CF1" w:rsidRDefault="00494CF1" w:rsidP="00494CF1"/>
    <w:p w14:paraId="1BFCB1F1" w14:textId="77777777" w:rsidR="00494CF1" w:rsidRDefault="00494CF1" w:rsidP="00494CF1"/>
    <w:p w14:paraId="2B552110" w14:textId="77777777" w:rsidR="00494CF1" w:rsidRDefault="00494CF1" w:rsidP="00494CF1"/>
    <w:p w14:paraId="15B6BD4C" w14:textId="77777777" w:rsidR="00494CF1" w:rsidRDefault="00494CF1" w:rsidP="00494CF1"/>
    <w:p w14:paraId="7F7D1AD1" w14:textId="77777777" w:rsidR="00494CF1" w:rsidRDefault="00494CF1" w:rsidP="00494CF1"/>
    <w:p w14:paraId="679B1090" w14:textId="77777777" w:rsidR="00494CF1" w:rsidRPr="00494CF1" w:rsidRDefault="00494CF1" w:rsidP="00494CF1"/>
    <w:tbl>
      <w:tblPr>
        <w:tblStyle w:val="TableGrid"/>
        <w:tblW w:w="9350" w:type="dxa"/>
        <w:tblLook w:val="04A0" w:firstRow="1" w:lastRow="0" w:firstColumn="1" w:lastColumn="0" w:noHBand="0" w:noVBand="1"/>
      </w:tblPr>
      <w:tblGrid>
        <w:gridCol w:w="4106"/>
        <w:gridCol w:w="5244"/>
      </w:tblGrid>
      <w:tr w:rsidR="00B46319" w14:paraId="685FD46A" w14:textId="77777777" w:rsidTr="00B46319">
        <w:tc>
          <w:tcPr>
            <w:tcW w:w="4106" w:type="dxa"/>
          </w:tcPr>
          <w:p w14:paraId="286EE402" w14:textId="443DAE1B" w:rsidR="00B46319" w:rsidRDefault="00B46319" w:rsidP="00B46319">
            <w:pPr>
              <w:spacing w:after="160" w:line="278" w:lineRule="auto"/>
              <w:jc w:val="left"/>
              <w:rPr>
                <w:b/>
                <w:bCs/>
              </w:rPr>
            </w:pPr>
            <w:r w:rsidRPr="009F5AAC">
              <w:rPr>
                <w:rFonts w:asciiTheme="minorBidi" w:hAnsiTheme="minorBidi" w:cstheme="minorBidi"/>
                <w:b/>
                <w:caps/>
              </w:rPr>
              <w:t>MODULE NAME</w:t>
            </w:r>
          </w:p>
        </w:tc>
        <w:tc>
          <w:tcPr>
            <w:tcW w:w="5244" w:type="dxa"/>
          </w:tcPr>
          <w:p w14:paraId="2CD84A84" w14:textId="193B64C5" w:rsidR="00B46319" w:rsidRDefault="00B46319" w:rsidP="00B46319">
            <w:pPr>
              <w:spacing w:after="160" w:line="278" w:lineRule="auto"/>
              <w:jc w:val="left"/>
              <w:rPr>
                <w:b/>
                <w:bCs/>
              </w:rPr>
            </w:pPr>
            <w:r w:rsidRPr="00B46319">
              <w:rPr>
                <w:rFonts w:ascii="Arial" w:hAnsi="Arial" w:cs="Arial"/>
                <w:b/>
                <w:sz w:val="22"/>
                <w:szCs w:val="22"/>
                <w:lang w:val="en-GB"/>
              </w:rPr>
              <w:t xml:space="preserve">Digital Skills for Personal and Professional </w:t>
            </w:r>
            <w:proofErr w:type="gramStart"/>
            <w:r w:rsidRPr="00B46319">
              <w:rPr>
                <w:rFonts w:ascii="Arial" w:hAnsi="Arial" w:cs="Arial"/>
                <w:b/>
                <w:sz w:val="22"/>
                <w:szCs w:val="22"/>
                <w:lang w:val="en-GB"/>
              </w:rPr>
              <w:t>Growth</w:t>
            </w:r>
            <w:r>
              <w:rPr>
                <w:rFonts w:ascii="Arial" w:hAnsi="Arial" w:cs="Arial"/>
                <w:b/>
                <w:sz w:val="22"/>
                <w:szCs w:val="22"/>
                <w:lang w:val="en-GB"/>
              </w:rPr>
              <w:t>(</w:t>
            </w:r>
            <w:proofErr w:type="gramEnd"/>
            <w:r>
              <w:rPr>
                <w:rFonts w:ascii="Arial" w:hAnsi="Arial" w:cs="Arial"/>
                <w:b/>
                <w:sz w:val="22"/>
                <w:szCs w:val="22"/>
              </w:rPr>
              <w:t>BMSW4008</w:t>
            </w:r>
            <w:r>
              <w:rPr>
                <w:rFonts w:ascii="Arial" w:hAnsi="Arial" w:cs="Arial"/>
                <w:b/>
                <w:sz w:val="22"/>
                <w:szCs w:val="22"/>
              </w:rPr>
              <w:t>)</w:t>
            </w:r>
          </w:p>
        </w:tc>
      </w:tr>
      <w:tr w:rsidR="00B46319" w14:paraId="363D60A4" w14:textId="77777777" w:rsidTr="00B46319">
        <w:tc>
          <w:tcPr>
            <w:tcW w:w="4106" w:type="dxa"/>
          </w:tcPr>
          <w:p w14:paraId="1A06D477" w14:textId="0D4D1DF9" w:rsidR="00B46319" w:rsidRDefault="00B46319" w:rsidP="00B46319">
            <w:pPr>
              <w:spacing w:after="160" w:line="278" w:lineRule="auto"/>
              <w:jc w:val="left"/>
              <w:rPr>
                <w:b/>
                <w:bCs/>
              </w:rPr>
            </w:pPr>
            <w:r w:rsidRPr="007C170D">
              <w:rPr>
                <w:rFonts w:asciiTheme="minorBidi" w:hAnsiTheme="minorBidi" w:cstheme="minorBidi"/>
                <w:b/>
                <w:caps/>
              </w:rPr>
              <w:t>Assignment Title</w:t>
            </w:r>
          </w:p>
        </w:tc>
        <w:tc>
          <w:tcPr>
            <w:tcW w:w="5244" w:type="dxa"/>
          </w:tcPr>
          <w:p w14:paraId="52869481" w14:textId="77777777" w:rsidR="00B46319" w:rsidRPr="00BF5368" w:rsidRDefault="00B46319" w:rsidP="00B46319">
            <w:pPr>
              <w:spacing w:before="120" w:after="120"/>
              <w:rPr>
                <w:rFonts w:ascii="Arial" w:hAnsi="Arial" w:cs="Arial"/>
                <w:b/>
                <w:sz w:val="22"/>
                <w:szCs w:val="22"/>
              </w:rPr>
            </w:pPr>
            <w:r w:rsidRPr="00BF5368">
              <w:rPr>
                <w:rFonts w:ascii="Arial" w:hAnsi="Arial" w:cs="Arial"/>
                <w:b/>
                <w:sz w:val="22"/>
                <w:szCs w:val="22"/>
              </w:rPr>
              <w:t>Evidence of Learning (E-Portfolio)</w:t>
            </w:r>
          </w:p>
          <w:p w14:paraId="3F64E643" w14:textId="412DEDC1" w:rsidR="00B46319" w:rsidRDefault="00B46319" w:rsidP="00B46319">
            <w:pPr>
              <w:spacing w:after="160" w:line="278" w:lineRule="auto"/>
              <w:jc w:val="left"/>
              <w:rPr>
                <w:b/>
                <w:bCs/>
              </w:rPr>
            </w:pPr>
          </w:p>
        </w:tc>
      </w:tr>
      <w:tr w:rsidR="00B46319" w14:paraId="70A259A9" w14:textId="77777777" w:rsidTr="00B46319">
        <w:tc>
          <w:tcPr>
            <w:tcW w:w="4106" w:type="dxa"/>
          </w:tcPr>
          <w:p w14:paraId="255DD5C3" w14:textId="62839CF7" w:rsidR="00B46319" w:rsidRDefault="00B46319" w:rsidP="00B46319">
            <w:pPr>
              <w:spacing w:after="160" w:line="278" w:lineRule="auto"/>
              <w:jc w:val="left"/>
              <w:rPr>
                <w:b/>
                <w:bCs/>
              </w:rPr>
            </w:pPr>
            <w:r w:rsidRPr="009F5AAC">
              <w:rPr>
                <w:rFonts w:asciiTheme="minorBidi" w:hAnsiTheme="minorBidi" w:cstheme="minorBidi"/>
                <w:b/>
                <w:caps/>
              </w:rPr>
              <w:t>Student Name</w:t>
            </w:r>
          </w:p>
        </w:tc>
        <w:tc>
          <w:tcPr>
            <w:tcW w:w="5244" w:type="dxa"/>
          </w:tcPr>
          <w:p w14:paraId="6BB15535" w14:textId="1479DAC5" w:rsidR="00B46319" w:rsidRDefault="00B46319" w:rsidP="00B46319">
            <w:pPr>
              <w:spacing w:after="160" w:line="278" w:lineRule="auto"/>
              <w:jc w:val="left"/>
              <w:rPr>
                <w:b/>
                <w:bCs/>
              </w:rPr>
            </w:pPr>
            <w:r>
              <w:rPr>
                <w:b/>
                <w:bCs/>
              </w:rPr>
              <w:t>ALI AHMED SULIMAN (2326008)</w:t>
            </w:r>
          </w:p>
        </w:tc>
      </w:tr>
      <w:tr w:rsidR="00B46319" w14:paraId="7F3EC37A" w14:textId="77777777" w:rsidTr="00B46319">
        <w:tc>
          <w:tcPr>
            <w:tcW w:w="4106" w:type="dxa"/>
          </w:tcPr>
          <w:p w14:paraId="3C2EB83E" w14:textId="6E29A2D1" w:rsidR="00B46319" w:rsidRDefault="00B46319" w:rsidP="00B46319">
            <w:pPr>
              <w:spacing w:after="160" w:line="278" w:lineRule="auto"/>
              <w:jc w:val="left"/>
              <w:rPr>
                <w:b/>
                <w:bCs/>
              </w:rPr>
            </w:pPr>
            <w:r w:rsidRPr="009F5AAC">
              <w:rPr>
                <w:rFonts w:asciiTheme="minorBidi" w:hAnsiTheme="minorBidi" w:cstheme="minorBidi"/>
                <w:b/>
                <w:caps/>
                <w:color w:val="000000" w:themeColor="text1"/>
              </w:rPr>
              <w:t>Lecturer Name</w:t>
            </w:r>
          </w:p>
        </w:tc>
        <w:tc>
          <w:tcPr>
            <w:tcW w:w="5244" w:type="dxa"/>
          </w:tcPr>
          <w:p w14:paraId="1F56AB85" w14:textId="701158CB" w:rsidR="00B46319" w:rsidRDefault="00B46319" w:rsidP="00B46319">
            <w:pPr>
              <w:spacing w:after="160" w:line="278" w:lineRule="auto"/>
              <w:jc w:val="left"/>
              <w:rPr>
                <w:b/>
                <w:bCs/>
              </w:rPr>
            </w:pPr>
            <w:r>
              <w:rPr>
                <w:rFonts w:ascii="Arial" w:hAnsi="Arial" w:cs="Arial"/>
                <w:b/>
                <w:sz w:val="22"/>
                <w:szCs w:val="22"/>
              </w:rPr>
              <w:t>Philippa Fitzgerald</w:t>
            </w:r>
          </w:p>
        </w:tc>
      </w:tr>
      <w:tr w:rsidR="00B46319" w14:paraId="0A3D269D" w14:textId="77777777" w:rsidTr="00B46319">
        <w:tc>
          <w:tcPr>
            <w:tcW w:w="4106" w:type="dxa"/>
          </w:tcPr>
          <w:p w14:paraId="410FF873" w14:textId="4E582C21" w:rsidR="00B46319" w:rsidRDefault="00B46319" w:rsidP="00B46319">
            <w:pPr>
              <w:spacing w:after="160" w:line="278" w:lineRule="auto"/>
              <w:jc w:val="left"/>
              <w:rPr>
                <w:b/>
                <w:bCs/>
              </w:rPr>
            </w:pPr>
            <w:r w:rsidRPr="009F5AAC">
              <w:rPr>
                <w:rFonts w:asciiTheme="minorBidi" w:hAnsiTheme="minorBidi" w:cstheme="minorBidi"/>
                <w:b/>
                <w:caps/>
                <w:color w:val="000000" w:themeColor="text1"/>
              </w:rPr>
              <w:t>Submission deadline</w:t>
            </w:r>
          </w:p>
        </w:tc>
        <w:tc>
          <w:tcPr>
            <w:tcW w:w="5244" w:type="dxa"/>
          </w:tcPr>
          <w:p w14:paraId="25DE1A48" w14:textId="53884153" w:rsidR="00B46319" w:rsidRDefault="00B46319" w:rsidP="00B46319">
            <w:pPr>
              <w:spacing w:after="160" w:line="278" w:lineRule="auto"/>
              <w:jc w:val="left"/>
              <w:rPr>
                <w:b/>
                <w:bCs/>
              </w:rPr>
            </w:pPr>
            <w:r>
              <w:rPr>
                <w:rFonts w:ascii="Arial" w:hAnsi="Arial" w:cs="Arial"/>
                <w:b/>
                <w:sz w:val="22"/>
                <w:szCs w:val="22"/>
              </w:rPr>
              <w:t>Friday 27</w:t>
            </w:r>
            <w:r w:rsidRPr="00F5313D">
              <w:rPr>
                <w:rFonts w:ascii="Arial" w:hAnsi="Arial" w:cs="Arial"/>
                <w:b/>
                <w:sz w:val="22"/>
                <w:szCs w:val="22"/>
                <w:vertAlign w:val="superscript"/>
              </w:rPr>
              <w:t>th</w:t>
            </w:r>
            <w:r>
              <w:rPr>
                <w:rFonts w:ascii="Arial" w:hAnsi="Arial" w:cs="Arial"/>
                <w:b/>
                <w:sz w:val="22"/>
                <w:szCs w:val="22"/>
              </w:rPr>
              <w:t xml:space="preserve"> </w:t>
            </w:r>
            <w:r>
              <w:rPr>
                <w:rFonts w:ascii="Arial" w:hAnsi="Arial" w:cs="Arial"/>
                <w:b/>
                <w:sz w:val="22"/>
                <w:szCs w:val="22"/>
              </w:rPr>
              <w:t>February</w:t>
            </w:r>
            <w:r>
              <w:rPr>
                <w:rFonts w:ascii="Arial" w:hAnsi="Arial" w:cs="Arial"/>
                <w:b/>
                <w:sz w:val="22"/>
                <w:szCs w:val="22"/>
              </w:rPr>
              <w:t xml:space="preserve"> 2026 23.59pm</w:t>
            </w:r>
          </w:p>
        </w:tc>
      </w:tr>
    </w:tbl>
    <w:p w14:paraId="61171379" w14:textId="5C37ED29" w:rsidR="009421EF" w:rsidRDefault="009421EF" w:rsidP="009421EF">
      <w:pPr>
        <w:spacing w:after="160" w:line="278" w:lineRule="auto"/>
        <w:jc w:val="left"/>
        <w:rPr>
          <w:b/>
          <w:bCs/>
        </w:rPr>
      </w:pPr>
    </w:p>
    <w:p w14:paraId="394D4DDB" w14:textId="77777777" w:rsidR="00A46315" w:rsidRDefault="00A46315" w:rsidP="00A46315">
      <w:pPr>
        <w:spacing w:before="120" w:after="120"/>
        <w:rPr>
          <w:rFonts w:ascii="Arial" w:eastAsia="DengXian" w:hAnsi="Arial" w:cs="Arial"/>
          <w:b/>
          <w:bCs/>
          <w:kern w:val="2"/>
          <w:lang w:val="en-GB" w:eastAsia="zh-CN"/>
          <w14:ligatures w14:val="standardContextual"/>
        </w:rPr>
      </w:pPr>
    </w:p>
    <w:p w14:paraId="454F06D6" w14:textId="77777777" w:rsidR="00A46315" w:rsidRDefault="00A46315" w:rsidP="00A46315">
      <w:pPr>
        <w:spacing w:before="120" w:after="120"/>
        <w:rPr>
          <w:rFonts w:ascii="Arial" w:eastAsia="DengXian" w:hAnsi="Arial" w:cs="Arial"/>
          <w:b/>
          <w:bCs/>
          <w:kern w:val="2"/>
          <w:lang w:val="en-GB" w:eastAsia="zh-CN"/>
          <w14:ligatures w14:val="standardContextual"/>
        </w:rPr>
      </w:pPr>
    </w:p>
    <w:p w14:paraId="64513DF6" w14:textId="77777777" w:rsidR="00A46315" w:rsidRDefault="00A46315" w:rsidP="00A46315">
      <w:pPr>
        <w:spacing w:before="120" w:after="120"/>
        <w:rPr>
          <w:rFonts w:ascii="Arial" w:eastAsia="DengXian" w:hAnsi="Arial" w:cs="Arial"/>
          <w:b/>
          <w:bCs/>
          <w:kern w:val="2"/>
          <w:lang w:val="en-GB" w:eastAsia="zh-CN"/>
          <w14:ligatures w14:val="standardContextual"/>
        </w:rPr>
      </w:pPr>
    </w:p>
    <w:p w14:paraId="1E5100BB" w14:textId="77777777" w:rsidR="00A46315" w:rsidRDefault="00A46315" w:rsidP="00A46315">
      <w:pPr>
        <w:spacing w:before="120" w:after="120"/>
        <w:rPr>
          <w:rFonts w:ascii="Arial" w:eastAsia="DengXian" w:hAnsi="Arial" w:cs="Arial"/>
          <w:b/>
          <w:bCs/>
          <w:kern w:val="2"/>
          <w:lang w:val="en-GB" w:eastAsia="zh-CN"/>
          <w14:ligatures w14:val="standardContextual"/>
        </w:rPr>
      </w:pPr>
    </w:p>
    <w:p w14:paraId="1FE55816" w14:textId="77777777" w:rsidR="00A46315" w:rsidRDefault="00A46315" w:rsidP="00A46315">
      <w:pPr>
        <w:spacing w:before="120" w:after="120"/>
        <w:rPr>
          <w:rFonts w:ascii="Arial" w:eastAsia="DengXian" w:hAnsi="Arial" w:cs="Arial"/>
          <w:b/>
          <w:bCs/>
          <w:kern w:val="2"/>
          <w:lang w:val="en-GB" w:eastAsia="zh-CN"/>
          <w14:ligatures w14:val="standardContextual"/>
        </w:rPr>
      </w:pPr>
    </w:p>
    <w:p w14:paraId="553CE37B" w14:textId="77777777" w:rsidR="00A46315" w:rsidRDefault="00A46315" w:rsidP="00A46315">
      <w:pPr>
        <w:spacing w:before="120" w:after="120"/>
        <w:rPr>
          <w:rFonts w:ascii="Arial" w:eastAsia="DengXian" w:hAnsi="Arial" w:cs="Arial"/>
          <w:b/>
          <w:bCs/>
          <w:kern w:val="2"/>
          <w:lang w:val="en-GB" w:eastAsia="zh-CN"/>
          <w14:ligatures w14:val="standardContextual"/>
        </w:rPr>
      </w:pPr>
    </w:p>
    <w:p w14:paraId="0039C6CF" w14:textId="77777777" w:rsidR="00A46315" w:rsidRDefault="00A46315" w:rsidP="00A46315">
      <w:pPr>
        <w:spacing w:after="160" w:line="276" w:lineRule="auto"/>
        <w:jc w:val="left"/>
        <w:rPr>
          <w:rFonts w:asciiTheme="minorBidi" w:hAnsiTheme="minorBidi"/>
          <w:lang w:val="en-GB"/>
        </w:rPr>
      </w:pPr>
    </w:p>
    <w:p w14:paraId="040BA1BC" w14:textId="77777777" w:rsidR="00A46315" w:rsidRDefault="00A46315" w:rsidP="00A46315">
      <w:pPr>
        <w:spacing w:after="160" w:line="276" w:lineRule="auto"/>
        <w:jc w:val="left"/>
        <w:rPr>
          <w:rFonts w:asciiTheme="minorBidi" w:hAnsiTheme="minorBidi"/>
          <w:lang w:val="en-GB"/>
        </w:rPr>
      </w:pPr>
    </w:p>
    <w:p w14:paraId="6BFF2AE4" w14:textId="77777777" w:rsidR="00A46315" w:rsidRDefault="00A46315" w:rsidP="00A46315">
      <w:pPr>
        <w:spacing w:after="160" w:line="276" w:lineRule="auto"/>
        <w:jc w:val="left"/>
        <w:rPr>
          <w:rFonts w:asciiTheme="minorBidi" w:hAnsiTheme="minorBidi"/>
          <w:lang w:val="en-GB"/>
        </w:rPr>
      </w:pPr>
    </w:p>
    <w:p w14:paraId="7F489983" w14:textId="77777777" w:rsidR="00A46315" w:rsidRDefault="00A46315" w:rsidP="00A46315">
      <w:pPr>
        <w:spacing w:after="160" w:line="276" w:lineRule="auto"/>
        <w:jc w:val="left"/>
        <w:rPr>
          <w:rFonts w:asciiTheme="minorBidi" w:hAnsiTheme="minorBidi"/>
          <w:lang w:val="en-GB"/>
        </w:rPr>
      </w:pPr>
    </w:p>
    <w:p w14:paraId="4B779386" w14:textId="77777777" w:rsidR="00494CF1" w:rsidRDefault="00494CF1" w:rsidP="00A46315">
      <w:pPr>
        <w:spacing w:after="160" w:line="276" w:lineRule="auto"/>
        <w:jc w:val="left"/>
      </w:pPr>
    </w:p>
    <w:p w14:paraId="10B4AB65" w14:textId="77777777" w:rsidR="00494CF1" w:rsidRDefault="00494CF1" w:rsidP="00A46315">
      <w:pPr>
        <w:spacing w:after="160" w:line="276" w:lineRule="auto"/>
        <w:jc w:val="left"/>
      </w:pPr>
    </w:p>
    <w:p w14:paraId="574478AE" w14:textId="45636208" w:rsidR="00A46315" w:rsidRPr="00A46315" w:rsidRDefault="00A46315" w:rsidP="00A46315">
      <w:pPr>
        <w:spacing w:after="160" w:line="276" w:lineRule="auto"/>
        <w:jc w:val="left"/>
      </w:pPr>
      <w:r w:rsidRPr="00A46315">
        <w:t>AI Statement:</w:t>
      </w:r>
    </w:p>
    <w:p w14:paraId="57A76872" w14:textId="77777777" w:rsidR="00A46315" w:rsidRDefault="00A46315" w:rsidP="00A46315">
      <w:pPr>
        <w:spacing w:before="120" w:after="120"/>
        <w:rPr>
          <w:rFonts w:ascii="Arial" w:eastAsia="DengXian" w:hAnsi="Arial" w:cs="Arial"/>
          <w:b/>
          <w:bCs/>
          <w:kern w:val="2"/>
          <w:lang w:val="en-GB" w:eastAsia="zh-CN"/>
          <w14:ligatures w14:val="standardContextual"/>
        </w:rPr>
      </w:pPr>
    </w:p>
    <w:p w14:paraId="6A04DAA2" w14:textId="77777777" w:rsidR="00A46315" w:rsidRDefault="00A46315" w:rsidP="00A46315">
      <w:pPr>
        <w:spacing w:before="120" w:after="120"/>
        <w:rPr>
          <w:rFonts w:ascii="Arial" w:eastAsia="DengXian" w:hAnsi="Arial" w:cs="Arial"/>
          <w:b/>
          <w:bCs/>
          <w:kern w:val="2"/>
          <w:lang w:val="en-GB" w:eastAsia="zh-CN"/>
          <w14:ligatures w14:val="standardContextual"/>
        </w:rPr>
      </w:pPr>
    </w:p>
    <w:p w14:paraId="439AF261" w14:textId="4DF0DF8C" w:rsidR="00A46315" w:rsidRPr="00BF5368" w:rsidRDefault="00A46315" w:rsidP="00A46315">
      <w:pPr>
        <w:spacing w:before="120" w:after="120"/>
        <w:rPr>
          <w:rFonts w:ascii="Arial" w:hAnsi="Arial" w:cs="Arial"/>
          <w:b/>
          <w:sz w:val="22"/>
          <w:szCs w:val="22"/>
        </w:rPr>
      </w:pPr>
      <w:r w:rsidRPr="00ED5295">
        <w:rPr>
          <w:rFonts w:ascii="Arial" w:eastAsia="DengXian" w:hAnsi="Arial" w:cs="Arial"/>
          <w:b/>
          <w:bCs/>
          <w:kern w:val="2"/>
          <w:lang w:val="en-GB" w:eastAsia="zh-CN"/>
          <w14:ligatures w14:val="standardContextual"/>
        </w:rPr>
        <w:t xml:space="preserve">Module Name: </w:t>
      </w:r>
      <w:r w:rsidRPr="00A46315">
        <w:rPr>
          <w:rFonts w:ascii="Arial" w:eastAsia="DengXian" w:hAnsi="Arial" w:cs="Arial"/>
          <w:kern w:val="2"/>
          <w:lang w:val="en-GB" w:eastAsia="zh-CN"/>
          <w14:ligatures w14:val="standardContextual"/>
        </w:rPr>
        <w:t>Digital Skills for Personal and Professional Growth</w:t>
      </w:r>
    </w:p>
    <w:p w14:paraId="12E11567" w14:textId="41ABEC89" w:rsidR="00A46315" w:rsidRPr="00ED5295" w:rsidRDefault="00A46315" w:rsidP="00A46315">
      <w:pPr>
        <w:spacing w:before="212" w:after="160" w:line="278" w:lineRule="auto"/>
        <w:jc w:val="left"/>
        <w:rPr>
          <w:rFonts w:ascii="Arial" w:eastAsia="DengXian" w:hAnsi="Arial" w:cs="Arial"/>
          <w:b/>
          <w:bCs/>
          <w:kern w:val="2"/>
          <w:lang w:val="en-GB" w:eastAsia="zh-CN"/>
          <w14:ligatures w14:val="standardContextual"/>
        </w:rPr>
      </w:pPr>
      <w:r w:rsidRPr="00ED5295">
        <w:rPr>
          <w:rFonts w:ascii="Arial" w:eastAsia="DengXian" w:hAnsi="Arial" w:cs="Arial"/>
          <w:b/>
          <w:bCs/>
          <w:kern w:val="2"/>
          <w:lang w:val="en-GB" w:eastAsia="zh-CN"/>
          <w14:ligatures w14:val="standardContextual"/>
        </w:rPr>
        <w:t xml:space="preserve">Module Code:  </w:t>
      </w:r>
      <w:r w:rsidRPr="00A46315">
        <w:rPr>
          <w:rFonts w:ascii="Arial" w:eastAsia="DengXian" w:hAnsi="Arial" w:cs="Arial"/>
          <w:kern w:val="2"/>
          <w:lang w:val="en-GB" w:eastAsia="zh-CN"/>
          <w14:ligatures w14:val="standardContextual"/>
        </w:rPr>
        <w:t>BMSW4008</w:t>
      </w:r>
    </w:p>
    <w:p w14:paraId="5FFEC923" w14:textId="42615BFF" w:rsidR="00A46315" w:rsidRPr="00ED5295" w:rsidRDefault="00A46315" w:rsidP="00A46315">
      <w:pPr>
        <w:spacing w:before="212" w:after="160" w:line="278" w:lineRule="auto"/>
        <w:jc w:val="left"/>
        <w:rPr>
          <w:rFonts w:ascii="Arial" w:eastAsia="DengXian" w:hAnsi="Arial" w:cs="Arial"/>
          <w:kern w:val="2"/>
          <w:lang w:val="en-GB" w:eastAsia="zh-CN"/>
          <w14:ligatures w14:val="standardContextual"/>
        </w:rPr>
      </w:pPr>
      <w:r w:rsidRPr="007C170D">
        <w:rPr>
          <w:rFonts w:asciiTheme="minorBidi" w:hAnsiTheme="minorBidi" w:cstheme="minorBidi"/>
          <w:b/>
          <w:caps/>
        </w:rPr>
        <w:t>Assignment Title</w:t>
      </w:r>
      <w:r w:rsidRPr="00ED5295">
        <w:rPr>
          <w:rFonts w:ascii="Arial" w:eastAsia="DengXian" w:hAnsi="Arial" w:cs="Arial"/>
          <w:b/>
          <w:bCs/>
          <w:kern w:val="2"/>
          <w:lang w:val="en-GB" w:eastAsia="zh-CN"/>
          <w14:ligatures w14:val="standardContextual"/>
        </w:rPr>
        <w:t xml:space="preserve">: </w:t>
      </w:r>
      <w:r w:rsidRPr="00ED5295">
        <w:rPr>
          <w:rFonts w:ascii="Arial" w:eastAsia="DengXian" w:hAnsi="Arial" w:cs="Arial"/>
          <w:kern w:val="2"/>
          <w:lang w:val="en-GB" w:eastAsia="zh-CN"/>
          <w14:ligatures w14:val="standardContextual"/>
        </w:rPr>
        <w:t>E-Portfolio</w:t>
      </w:r>
    </w:p>
    <w:p w14:paraId="4C7730CF" w14:textId="77777777" w:rsidR="00A46315" w:rsidRPr="00ED5295" w:rsidRDefault="00A46315" w:rsidP="00A46315">
      <w:pPr>
        <w:spacing w:before="3" w:after="160" w:line="278" w:lineRule="auto"/>
        <w:jc w:val="left"/>
        <w:rPr>
          <w:rFonts w:ascii="Arial" w:eastAsia="DengXian" w:hAnsi="Arial" w:cs="Arial"/>
          <w:b/>
          <w:kern w:val="2"/>
          <w:lang w:val="en-GB" w:eastAsia="zh-CN"/>
          <w14:ligatures w14:val="standardContextual"/>
        </w:rPr>
      </w:pPr>
      <w:r w:rsidRPr="00ED5295">
        <w:rPr>
          <w:rFonts w:ascii="Arial" w:eastAsia="DengXian" w:hAnsi="Arial" w:cs="Arial"/>
          <w:b/>
          <w:kern w:val="2"/>
          <w:lang w:val="en-GB" w:eastAsia="zh-CN"/>
          <w14:ligatures w14:val="standardContextual"/>
        </w:rPr>
        <w:t xml:space="preserve">Student Name: </w:t>
      </w:r>
      <w:r w:rsidRPr="00ED5295">
        <w:rPr>
          <w:rFonts w:ascii="Arial" w:eastAsia="DengXian" w:hAnsi="Arial" w:cs="Arial"/>
          <w:kern w:val="2"/>
          <w:lang w:val="en-GB" w:eastAsia="zh-CN"/>
          <w14:ligatures w14:val="standardContextual"/>
        </w:rPr>
        <w:t>Ali Ahmed Suliman</w:t>
      </w:r>
    </w:p>
    <w:p w14:paraId="13986106" w14:textId="77777777" w:rsidR="00A46315" w:rsidRPr="00ED5295" w:rsidRDefault="00A46315" w:rsidP="00A46315">
      <w:pPr>
        <w:spacing w:before="3" w:after="160" w:line="278" w:lineRule="auto"/>
        <w:jc w:val="left"/>
        <w:rPr>
          <w:rFonts w:ascii="Arial" w:eastAsia="DengXian" w:hAnsi="Arial" w:cs="Arial"/>
          <w:b/>
          <w:kern w:val="2"/>
          <w:lang w:val="en-GB" w:eastAsia="zh-CN"/>
          <w14:ligatures w14:val="standardContextual"/>
        </w:rPr>
      </w:pPr>
      <w:r w:rsidRPr="00ED5295">
        <w:rPr>
          <w:rFonts w:ascii="Arial" w:eastAsia="DengXian" w:hAnsi="Arial" w:cs="Arial"/>
          <w:b/>
          <w:kern w:val="2"/>
          <w:lang w:val="en-GB" w:eastAsia="zh-CN"/>
          <w14:ligatures w14:val="standardContextual"/>
        </w:rPr>
        <w:t>Student Number:</w:t>
      </w:r>
      <w:r w:rsidRPr="00ED5295">
        <w:rPr>
          <w:rFonts w:ascii="Arial" w:eastAsia="DengXian" w:hAnsi="Arial" w:cs="Arial"/>
          <w:kern w:val="2"/>
          <w:lang w:val="en-GB" w:eastAsia="zh-CN"/>
          <w14:ligatures w14:val="standardContextual"/>
        </w:rPr>
        <w:t>2326008</w:t>
      </w:r>
    </w:p>
    <w:p w14:paraId="57CEE544" w14:textId="0323EF31" w:rsidR="00A46315" w:rsidRPr="00ED5295" w:rsidRDefault="00A46315" w:rsidP="00A46315">
      <w:pPr>
        <w:spacing w:after="160" w:line="278" w:lineRule="auto"/>
        <w:jc w:val="left"/>
        <w:rPr>
          <w:rFonts w:ascii="Arial" w:eastAsia="DengXian" w:hAnsi="Arial" w:cs="Arial"/>
          <w:b/>
          <w:kern w:val="2"/>
          <w:lang w:val="en-GB" w:eastAsia="zh-CN"/>
          <w14:ligatures w14:val="standardContextual"/>
        </w:rPr>
      </w:pPr>
      <w:r w:rsidRPr="00ED5295">
        <w:rPr>
          <w:rFonts w:ascii="Arial" w:eastAsia="DengXian" w:hAnsi="Arial" w:cs="Arial"/>
          <w:b/>
          <w:kern w:val="2"/>
          <w:lang w:val="en-GB" w:eastAsia="zh-CN"/>
          <w14:ligatures w14:val="standardContextual"/>
        </w:rPr>
        <w:t xml:space="preserve">Lecturer: </w:t>
      </w:r>
      <w:r w:rsidRPr="00ED5295">
        <w:rPr>
          <w:rFonts w:ascii="Arial" w:eastAsia="DengXian" w:hAnsi="Arial" w:cs="Arial"/>
          <w:b/>
          <w:bCs/>
          <w:kern w:val="2"/>
          <w:lang w:val="en-GB" w:eastAsia="zh-CN"/>
          <w14:ligatures w14:val="standardContextual"/>
        </w:rPr>
        <w:t> </w:t>
      </w:r>
      <w:r w:rsidRPr="00A46315">
        <w:rPr>
          <w:rFonts w:ascii="Arial" w:eastAsia="DengXian" w:hAnsi="Arial" w:cs="Arial"/>
          <w:kern w:val="2"/>
          <w:lang w:val="en-GB" w:eastAsia="zh-CN"/>
          <w14:ligatures w14:val="standardContextual"/>
        </w:rPr>
        <w:t>Philippa Fitzgerald</w:t>
      </w:r>
      <w:r w:rsidRPr="00ED5295">
        <w:rPr>
          <w:rFonts w:ascii="Arial" w:eastAsia="DengXian" w:hAnsi="Arial" w:cs="Arial"/>
          <w:b/>
          <w:kern w:val="2"/>
          <w:lang w:val="en-GB" w:eastAsia="zh-CN"/>
          <w14:ligatures w14:val="standardContextual"/>
        </w:rPr>
        <w:br/>
        <w:t xml:space="preserve">Deadline: </w:t>
      </w:r>
      <w:r w:rsidRPr="00A46315">
        <w:rPr>
          <w:rFonts w:ascii="Arial" w:eastAsia="DengXian" w:hAnsi="Arial" w:cs="Arial"/>
          <w:kern w:val="2"/>
          <w:lang w:val="en-GB" w:eastAsia="zh-CN"/>
          <w14:ligatures w14:val="standardContextual"/>
        </w:rPr>
        <w:t>Friday 27th February 2026 23.59pm</w:t>
      </w:r>
    </w:p>
    <w:p w14:paraId="373E437C" w14:textId="514B70CD" w:rsidR="00A46315" w:rsidRPr="00222D6B" w:rsidRDefault="00A46315" w:rsidP="00A46315">
      <w:pPr>
        <w:spacing w:after="160" w:line="276" w:lineRule="auto"/>
        <w:jc w:val="left"/>
        <w:rPr>
          <w:rFonts w:asciiTheme="minorBidi" w:hAnsiTheme="minorBidi"/>
          <w:lang w:val="en-GB"/>
        </w:rPr>
      </w:pPr>
      <w:r w:rsidRPr="00222D6B">
        <w:rPr>
          <w:rFonts w:asciiTheme="minorBidi" w:hAnsiTheme="minorBidi"/>
          <w:lang w:val="en-GB"/>
        </w:rPr>
        <w:t>Wordcount: 1</w:t>
      </w:r>
      <w:r w:rsidR="00DD4DC8">
        <w:rPr>
          <w:rFonts w:asciiTheme="minorBidi" w:hAnsiTheme="minorBidi"/>
          <w:lang w:val="en-GB"/>
        </w:rPr>
        <w:t>925</w:t>
      </w:r>
      <w:r w:rsidRPr="00222D6B">
        <w:rPr>
          <w:rFonts w:asciiTheme="minorBidi" w:hAnsiTheme="minorBidi"/>
          <w:lang w:val="en-GB"/>
        </w:rPr>
        <w:t xml:space="preserve"> words</w:t>
      </w:r>
    </w:p>
    <w:p w14:paraId="6AAFC775" w14:textId="77777777" w:rsidR="00A46315" w:rsidRPr="00A46315" w:rsidRDefault="00A46315" w:rsidP="00A46315">
      <w:pPr>
        <w:spacing w:after="160" w:line="276" w:lineRule="auto"/>
        <w:jc w:val="left"/>
      </w:pPr>
      <w:r w:rsidRPr="00A46315">
        <w:t xml:space="preserve">AI Acknowledgement:  </w:t>
      </w:r>
    </w:p>
    <w:p w14:paraId="7483C46B" w14:textId="77777777" w:rsidR="00A46315" w:rsidRPr="00A46315" w:rsidRDefault="00A46315" w:rsidP="00A46315">
      <w:pPr>
        <w:spacing w:after="160" w:line="276" w:lineRule="auto"/>
        <w:jc w:val="left"/>
      </w:pPr>
      <w:r w:rsidRPr="00A46315">
        <w:t xml:space="preserve">I confirm that I have not presented any AI generated materials as my own work. </w:t>
      </w:r>
    </w:p>
    <w:p w14:paraId="7E1332CE" w14:textId="77777777" w:rsidR="00A46315" w:rsidRPr="00A46315" w:rsidRDefault="00A46315" w:rsidP="00A46315">
      <w:pPr>
        <w:spacing w:after="160" w:line="276" w:lineRule="auto"/>
        <w:jc w:val="left"/>
      </w:pPr>
      <w:r w:rsidRPr="00A46315">
        <w:t>I confirm that I have copies of my drafts, notes, and other resources I used, which I may be asked to provide in evidence.</w:t>
      </w:r>
    </w:p>
    <w:p w14:paraId="41910571" w14:textId="77777777" w:rsidR="00A46315" w:rsidRPr="00A46315" w:rsidRDefault="00A46315" w:rsidP="00A46315">
      <w:pPr>
        <w:spacing w:after="160" w:line="278" w:lineRule="auto"/>
        <w:jc w:val="left"/>
      </w:pPr>
      <w:r w:rsidRPr="00A46315">
        <w:t>I confirm that I have use a tool like Microsoft Editor, Bing Chat or specific elements of Grammarly, to check for grammar, spelling and readability.</w:t>
      </w:r>
    </w:p>
    <w:p w14:paraId="42ABA2CA" w14:textId="77777777" w:rsidR="001D1C38" w:rsidRPr="00A46315" w:rsidRDefault="001D1C38" w:rsidP="009421EF">
      <w:pPr>
        <w:spacing w:after="160" w:line="278" w:lineRule="auto"/>
        <w:jc w:val="left"/>
        <w:rPr>
          <w:b/>
          <w:bCs/>
          <w:lang w:val="en-GB"/>
        </w:rPr>
      </w:pPr>
    </w:p>
    <w:p w14:paraId="4D6B14BE" w14:textId="77777777" w:rsidR="001D1C38" w:rsidRDefault="001D1C38" w:rsidP="009421EF">
      <w:pPr>
        <w:spacing w:after="160" w:line="278" w:lineRule="auto"/>
        <w:jc w:val="left"/>
        <w:rPr>
          <w:b/>
          <w:bCs/>
        </w:rPr>
      </w:pPr>
    </w:p>
    <w:p w14:paraId="5CF17C71" w14:textId="77777777" w:rsidR="001D1C38" w:rsidRDefault="001D1C38" w:rsidP="009421EF">
      <w:pPr>
        <w:spacing w:after="160" w:line="278" w:lineRule="auto"/>
        <w:jc w:val="left"/>
        <w:rPr>
          <w:b/>
          <w:bCs/>
        </w:rPr>
      </w:pPr>
    </w:p>
    <w:p w14:paraId="26F3BF35" w14:textId="77777777" w:rsidR="001D1C38" w:rsidRDefault="001D1C38" w:rsidP="009421EF">
      <w:pPr>
        <w:spacing w:after="160" w:line="278" w:lineRule="auto"/>
        <w:jc w:val="left"/>
        <w:rPr>
          <w:b/>
          <w:bCs/>
        </w:rPr>
      </w:pPr>
    </w:p>
    <w:p w14:paraId="11A5A616" w14:textId="77777777" w:rsidR="001D1C38" w:rsidRPr="009421EF" w:rsidRDefault="001D1C38" w:rsidP="009421EF">
      <w:pPr>
        <w:spacing w:after="160" w:line="278" w:lineRule="auto"/>
        <w:jc w:val="left"/>
        <w:rPr>
          <w:b/>
          <w:bCs/>
        </w:rPr>
      </w:pPr>
    </w:p>
    <w:p w14:paraId="2722BF7D" w14:textId="77777777" w:rsidR="00494CF1" w:rsidRDefault="001D1C38" w:rsidP="00494CF1">
      <w:pPr>
        <w:pStyle w:val="TOCHeading"/>
        <w:rPr>
          <w:b/>
          <w:sz w:val="28"/>
          <w:szCs w:val="40"/>
        </w:rPr>
      </w:pPr>
      <w:r>
        <w:rPr>
          <w:b/>
          <w:sz w:val="28"/>
          <w:szCs w:val="40"/>
        </w:rPr>
        <w:br w:type="page"/>
      </w:r>
    </w:p>
    <w:sdt>
      <w:sdtPr>
        <w:id w:val="-91934634"/>
        <w:docPartObj>
          <w:docPartGallery w:val="Table of Contents"/>
          <w:docPartUnique/>
        </w:docPartObj>
      </w:sdtPr>
      <w:sdtEndPr>
        <w:rPr>
          <w:b/>
          <w:bCs/>
          <w:noProof/>
        </w:rPr>
      </w:sdtEndPr>
      <w:sdtContent>
        <w:p w14:paraId="0643A576" w14:textId="45E61790" w:rsidR="006F050C" w:rsidRPr="00B537B9" w:rsidRDefault="006F050C" w:rsidP="00494CF1">
          <w:pPr>
            <w:spacing w:after="160" w:line="278" w:lineRule="auto"/>
            <w:jc w:val="left"/>
            <w:rPr>
              <w:b/>
              <w:bCs/>
            </w:rPr>
          </w:pPr>
          <w:r w:rsidRPr="00B537B9">
            <w:rPr>
              <w:b/>
              <w:bCs/>
            </w:rPr>
            <w:t>Table of Contents</w:t>
          </w:r>
        </w:p>
        <w:p w14:paraId="3F0B0762" w14:textId="5A562C9C" w:rsidR="00F45D67" w:rsidRDefault="006F050C">
          <w:pPr>
            <w:pStyle w:val="TOC1"/>
            <w:tabs>
              <w:tab w:val="right" w:leader="dot" w:pos="9350"/>
            </w:tabs>
            <w:rPr>
              <w:rFonts w:asciiTheme="minorHAnsi" w:eastAsiaTheme="minorEastAsia" w:hAnsiTheme="minorHAnsi" w:cstheme="minorBidi"/>
              <w:noProof/>
              <w:kern w:val="2"/>
              <w:szCs w:val="21"/>
              <w:lang w:val="en-IN" w:eastAsia="en-IN" w:bidi="hi-IN"/>
              <w14:ligatures w14:val="standardContextual"/>
            </w:rPr>
          </w:pPr>
          <w:r>
            <w:fldChar w:fldCharType="begin"/>
          </w:r>
          <w:r>
            <w:instrText xml:space="preserve"> TOC \o "1-3" \h \z \u </w:instrText>
          </w:r>
          <w:r>
            <w:fldChar w:fldCharType="separate"/>
          </w:r>
          <w:hyperlink w:anchor="_Toc223096703" w:history="1">
            <w:r w:rsidR="00F45D67" w:rsidRPr="00084062">
              <w:rPr>
                <w:rStyle w:val="Hyperlink"/>
                <w:noProof/>
              </w:rPr>
              <w:t>Task 1: Market Research and Website Development Project</w:t>
            </w:r>
            <w:r w:rsidR="00F45D67">
              <w:rPr>
                <w:noProof/>
                <w:webHidden/>
              </w:rPr>
              <w:tab/>
            </w:r>
            <w:r w:rsidR="00F45D67">
              <w:rPr>
                <w:noProof/>
                <w:webHidden/>
              </w:rPr>
              <w:fldChar w:fldCharType="begin"/>
            </w:r>
            <w:r w:rsidR="00F45D67">
              <w:rPr>
                <w:noProof/>
                <w:webHidden/>
              </w:rPr>
              <w:instrText xml:space="preserve"> PAGEREF _Toc223096703 \h </w:instrText>
            </w:r>
            <w:r w:rsidR="00F45D67">
              <w:rPr>
                <w:noProof/>
                <w:webHidden/>
              </w:rPr>
            </w:r>
            <w:r w:rsidR="00F45D67">
              <w:rPr>
                <w:noProof/>
                <w:webHidden/>
              </w:rPr>
              <w:fldChar w:fldCharType="separate"/>
            </w:r>
            <w:r w:rsidR="00F45D67">
              <w:rPr>
                <w:noProof/>
                <w:webHidden/>
              </w:rPr>
              <w:t>4</w:t>
            </w:r>
            <w:r w:rsidR="00F45D67">
              <w:rPr>
                <w:noProof/>
                <w:webHidden/>
              </w:rPr>
              <w:fldChar w:fldCharType="end"/>
            </w:r>
          </w:hyperlink>
        </w:p>
        <w:p w14:paraId="25270BAD" w14:textId="38F8A687" w:rsidR="00F45D67" w:rsidRDefault="00F45D67">
          <w:pPr>
            <w:pStyle w:val="TOC2"/>
            <w:tabs>
              <w:tab w:val="right" w:leader="dot" w:pos="9350"/>
            </w:tabs>
            <w:rPr>
              <w:rFonts w:asciiTheme="minorHAnsi" w:eastAsiaTheme="minorEastAsia" w:hAnsiTheme="minorHAnsi" w:cstheme="minorBidi"/>
              <w:noProof/>
              <w:kern w:val="2"/>
              <w:szCs w:val="21"/>
              <w:lang w:val="en-IN" w:eastAsia="en-IN" w:bidi="hi-IN"/>
              <w14:ligatures w14:val="standardContextual"/>
            </w:rPr>
          </w:pPr>
          <w:hyperlink w:anchor="_Toc223096704" w:history="1">
            <w:r w:rsidRPr="00084062">
              <w:rPr>
                <w:rStyle w:val="Hyperlink"/>
                <w:rFonts w:eastAsiaTheme="majorEastAsia"/>
                <w:noProof/>
              </w:rPr>
              <w:t>Introduction</w:t>
            </w:r>
            <w:r>
              <w:rPr>
                <w:noProof/>
                <w:webHidden/>
              </w:rPr>
              <w:tab/>
            </w:r>
            <w:r>
              <w:rPr>
                <w:noProof/>
                <w:webHidden/>
              </w:rPr>
              <w:fldChar w:fldCharType="begin"/>
            </w:r>
            <w:r>
              <w:rPr>
                <w:noProof/>
                <w:webHidden/>
              </w:rPr>
              <w:instrText xml:space="preserve"> PAGEREF _Toc223096704 \h </w:instrText>
            </w:r>
            <w:r>
              <w:rPr>
                <w:noProof/>
                <w:webHidden/>
              </w:rPr>
            </w:r>
            <w:r>
              <w:rPr>
                <w:noProof/>
                <w:webHidden/>
              </w:rPr>
              <w:fldChar w:fldCharType="separate"/>
            </w:r>
            <w:r>
              <w:rPr>
                <w:noProof/>
                <w:webHidden/>
              </w:rPr>
              <w:t>4</w:t>
            </w:r>
            <w:r>
              <w:rPr>
                <w:noProof/>
                <w:webHidden/>
              </w:rPr>
              <w:fldChar w:fldCharType="end"/>
            </w:r>
          </w:hyperlink>
        </w:p>
        <w:p w14:paraId="65F7B3DA" w14:textId="075DA4FE" w:rsidR="00F45D67" w:rsidRDefault="00F45D67">
          <w:pPr>
            <w:pStyle w:val="TOC2"/>
            <w:tabs>
              <w:tab w:val="right" w:leader="dot" w:pos="9350"/>
            </w:tabs>
            <w:rPr>
              <w:rFonts w:asciiTheme="minorHAnsi" w:eastAsiaTheme="minorEastAsia" w:hAnsiTheme="minorHAnsi" w:cstheme="minorBidi"/>
              <w:noProof/>
              <w:kern w:val="2"/>
              <w:szCs w:val="21"/>
              <w:lang w:val="en-IN" w:eastAsia="en-IN" w:bidi="hi-IN"/>
              <w14:ligatures w14:val="standardContextual"/>
            </w:rPr>
          </w:pPr>
          <w:hyperlink w:anchor="_Toc223096705" w:history="1">
            <w:r w:rsidRPr="00084062">
              <w:rPr>
                <w:rStyle w:val="Hyperlink"/>
                <w:noProof/>
              </w:rPr>
              <w:t xml:space="preserve">Authoritative Analysis </w:t>
            </w:r>
            <w:r w:rsidRPr="00084062">
              <w:rPr>
                <w:rStyle w:val="Hyperlink"/>
                <w:rFonts w:eastAsiaTheme="majorEastAsia"/>
                <w:noProof/>
              </w:rPr>
              <w:t>of</w:t>
            </w:r>
            <w:r w:rsidRPr="00084062">
              <w:rPr>
                <w:rStyle w:val="Hyperlink"/>
                <w:noProof/>
              </w:rPr>
              <w:t xml:space="preserve"> Statistics.</w:t>
            </w:r>
            <w:r>
              <w:rPr>
                <w:noProof/>
                <w:webHidden/>
              </w:rPr>
              <w:tab/>
            </w:r>
            <w:r>
              <w:rPr>
                <w:noProof/>
                <w:webHidden/>
              </w:rPr>
              <w:fldChar w:fldCharType="begin"/>
            </w:r>
            <w:r>
              <w:rPr>
                <w:noProof/>
                <w:webHidden/>
              </w:rPr>
              <w:instrText xml:space="preserve"> PAGEREF _Toc223096705 \h </w:instrText>
            </w:r>
            <w:r>
              <w:rPr>
                <w:noProof/>
                <w:webHidden/>
              </w:rPr>
            </w:r>
            <w:r>
              <w:rPr>
                <w:noProof/>
                <w:webHidden/>
              </w:rPr>
              <w:fldChar w:fldCharType="separate"/>
            </w:r>
            <w:r>
              <w:rPr>
                <w:noProof/>
                <w:webHidden/>
              </w:rPr>
              <w:t>4</w:t>
            </w:r>
            <w:r>
              <w:rPr>
                <w:noProof/>
                <w:webHidden/>
              </w:rPr>
              <w:fldChar w:fldCharType="end"/>
            </w:r>
          </w:hyperlink>
        </w:p>
        <w:p w14:paraId="6ABBA163" w14:textId="4C3A5184" w:rsidR="00F45D67" w:rsidRDefault="00F45D67">
          <w:pPr>
            <w:pStyle w:val="TOC2"/>
            <w:tabs>
              <w:tab w:val="right" w:leader="dot" w:pos="9350"/>
            </w:tabs>
            <w:rPr>
              <w:rFonts w:asciiTheme="minorHAnsi" w:eastAsiaTheme="minorEastAsia" w:hAnsiTheme="minorHAnsi" w:cstheme="minorBidi"/>
              <w:noProof/>
              <w:kern w:val="2"/>
              <w:szCs w:val="21"/>
              <w:lang w:val="en-IN" w:eastAsia="en-IN" w:bidi="hi-IN"/>
              <w14:ligatures w14:val="standardContextual"/>
            </w:rPr>
          </w:pPr>
          <w:hyperlink w:anchor="_Toc223096706" w:history="1">
            <w:r w:rsidRPr="00084062">
              <w:rPr>
                <w:rStyle w:val="Hyperlink"/>
                <w:rFonts w:eastAsiaTheme="majorEastAsia"/>
                <w:noProof/>
              </w:rPr>
              <w:t>Demographic Analysis</w:t>
            </w:r>
            <w:r>
              <w:rPr>
                <w:noProof/>
                <w:webHidden/>
              </w:rPr>
              <w:tab/>
            </w:r>
            <w:r>
              <w:rPr>
                <w:noProof/>
                <w:webHidden/>
              </w:rPr>
              <w:fldChar w:fldCharType="begin"/>
            </w:r>
            <w:r>
              <w:rPr>
                <w:noProof/>
                <w:webHidden/>
              </w:rPr>
              <w:instrText xml:space="preserve"> PAGEREF _Toc223096706 \h </w:instrText>
            </w:r>
            <w:r>
              <w:rPr>
                <w:noProof/>
                <w:webHidden/>
              </w:rPr>
            </w:r>
            <w:r>
              <w:rPr>
                <w:noProof/>
                <w:webHidden/>
              </w:rPr>
              <w:fldChar w:fldCharType="separate"/>
            </w:r>
            <w:r>
              <w:rPr>
                <w:noProof/>
                <w:webHidden/>
              </w:rPr>
              <w:t>5</w:t>
            </w:r>
            <w:r>
              <w:rPr>
                <w:noProof/>
                <w:webHidden/>
              </w:rPr>
              <w:fldChar w:fldCharType="end"/>
            </w:r>
          </w:hyperlink>
        </w:p>
        <w:p w14:paraId="3B2B4216" w14:textId="25DE23C5" w:rsidR="00F45D67" w:rsidRDefault="00F45D67">
          <w:pPr>
            <w:pStyle w:val="TOC2"/>
            <w:tabs>
              <w:tab w:val="right" w:leader="dot" w:pos="9350"/>
            </w:tabs>
            <w:rPr>
              <w:rFonts w:asciiTheme="minorHAnsi" w:eastAsiaTheme="minorEastAsia" w:hAnsiTheme="minorHAnsi" w:cstheme="minorBidi"/>
              <w:noProof/>
              <w:kern w:val="2"/>
              <w:szCs w:val="21"/>
              <w:lang w:val="en-IN" w:eastAsia="en-IN" w:bidi="hi-IN"/>
              <w14:ligatures w14:val="standardContextual"/>
            </w:rPr>
          </w:pPr>
          <w:hyperlink w:anchor="_Toc223096707" w:history="1">
            <w:r w:rsidRPr="00084062">
              <w:rPr>
                <w:rStyle w:val="Hyperlink"/>
                <w:rFonts w:eastAsiaTheme="majorEastAsia"/>
                <w:noProof/>
              </w:rPr>
              <w:t>Purchase Behaviour</w:t>
            </w:r>
            <w:r>
              <w:rPr>
                <w:noProof/>
                <w:webHidden/>
              </w:rPr>
              <w:tab/>
            </w:r>
            <w:r>
              <w:rPr>
                <w:noProof/>
                <w:webHidden/>
              </w:rPr>
              <w:fldChar w:fldCharType="begin"/>
            </w:r>
            <w:r>
              <w:rPr>
                <w:noProof/>
                <w:webHidden/>
              </w:rPr>
              <w:instrText xml:space="preserve"> PAGEREF _Toc223096707 \h </w:instrText>
            </w:r>
            <w:r>
              <w:rPr>
                <w:noProof/>
                <w:webHidden/>
              </w:rPr>
            </w:r>
            <w:r>
              <w:rPr>
                <w:noProof/>
                <w:webHidden/>
              </w:rPr>
              <w:fldChar w:fldCharType="separate"/>
            </w:r>
            <w:r>
              <w:rPr>
                <w:noProof/>
                <w:webHidden/>
              </w:rPr>
              <w:t>5</w:t>
            </w:r>
            <w:r>
              <w:rPr>
                <w:noProof/>
                <w:webHidden/>
              </w:rPr>
              <w:fldChar w:fldCharType="end"/>
            </w:r>
          </w:hyperlink>
        </w:p>
        <w:p w14:paraId="059307C8" w14:textId="1BCFE5F9" w:rsidR="00F45D67" w:rsidRDefault="00F45D67">
          <w:pPr>
            <w:pStyle w:val="TOC2"/>
            <w:tabs>
              <w:tab w:val="right" w:leader="dot" w:pos="9350"/>
            </w:tabs>
            <w:rPr>
              <w:rFonts w:asciiTheme="minorHAnsi" w:eastAsiaTheme="minorEastAsia" w:hAnsiTheme="minorHAnsi" w:cstheme="minorBidi"/>
              <w:noProof/>
              <w:kern w:val="2"/>
              <w:szCs w:val="21"/>
              <w:lang w:val="en-IN" w:eastAsia="en-IN" w:bidi="hi-IN"/>
              <w14:ligatures w14:val="standardContextual"/>
            </w:rPr>
          </w:pPr>
          <w:hyperlink w:anchor="_Toc223096708" w:history="1">
            <w:r w:rsidRPr="00084062">
              <w:rPr>
                <w:rStyle w:val="Hyperlink"/>
                <w:rFonts w:eastAsiaTheme="majorEastAsia"/>
                <w:noProof/>
              </w:rPr>
              <w:t>Pricing Attitudes and Preferences and Sustainability Attitudes.</w:t>
            </w:r>
            <w:r>
              <w:rPr>
                <w:noProof/>
                <w:webHidden/>
              </w:rPr>
              <w:tab/>
            </w:r>
            <w:r>
              <w:rPr>
                <w:noProof/>
                <w:webHidden/>
              </w:rPr>
              <w:fldChar w:fldCharType="begin"/>
            </w:r>
            <w:r>
              <w:rPr>
                <w:noProof/>
                <w:webHidden/>
              </w:rPr>
              <w:instrText xml:space="preserve"> PAGEREF _Toc223096708 \h </w:instrText>
            </w:r>
            <w:r>
              <w:rPr>
                <w:noProof/>
                <w:webHidden/>
              </w:rPr>
            </w:r>
            <w:r>
              <w:rPr>
                <w:noProof/>
                <w:webHidden/>
              </w:rPr>
              <w:fldChar w:fldCharType="separate"/>
            </w:r>
            <w:r>
              <w:rPr>
                <w:noProof/>
                <w:webHidden/>
              </w:rPr>
              <w:t>6</w:t>
            </w:r>
            <w:r>
              <w:rPr>
                <w:noProof/>
                <w:webHidden/>
              </w:rPr>
              <w:fldChar w:fldCharType="end"/>
            </w:r>
          </w:hyperlink>
        </w:p>
        <w:p w14:paraId="749E4990" w14:textId="1880AAD3" w:rsidR="00F45D67" w:rsidRDefault="00F45D67">
          <w:pPr>
            <w:pStyle w:val="TOC2"/>
            <w:tabs>
              <w:tab w:val="right" w:leader="dot" w:pos="9350"/>
            </w:tabs>
            <w:rPr>
              <w:rFonts w:asciiTheme="minorHAnsi" w:eastAsiaTheme="minorEastAsia" w:hAnsiTheme="minorHAnsi" w:cstheme="minorBidi"/>
              <w:noProof/>
              <w:kern w:val="2"/>
              <w:szCs w:val="21"/>
              <w:lang w:val="en-IN" w:eastAsia="en-IN" w:bidi="hi-IN"/>
              <w14:ligatures w14:val="standardContextual"/>
            </w:rPr>
          </w:pPr>
          <w:hyperlink w:anchor="_Toc223096709" w:history="1">
            <w:r w:rsidRPr="00084062">
              <w:rPr>
                <w:rStyle w:val="Hyperlink"/>
                <w:rFonts w:eastAsiaTheme="majorEastAsia"/>
                <w:noProof/>
              </w:rPr>
              <w:t>Correlation Analysis</w:t>
            </w:r>
            <w:r>
              <w:rPr>
                <w:noProof/>
                <w:webHidden/>
              </w:rPr>
              <w:tab/>
            </w:r>
            <w:r>
              <w:rPr>
                <w:noProof/>
                <w:webHidden/>
              </w:rPr>
              <w:fldChar w:fldCharType="begin"/>
            </w:r>
            <w:r>
              <w:rPr>
                <w:noProof/>
                <w:webHidden/>
              </w:rPr>
              <w:instrText xml:space="preserve"> PAGEREF _Toc223096709 \h </w:instrText>
            </w:r>
            <w:r>
              <w:rPr>
                <w:noProof/>
                <w:webHidden/>
              </w:rPr>
            </w:r>
            <w:r>
              <w:rPr>
                <w:noProof/>
                <w:webHidden/>
              </w:rPr>
              <w:fldChar w:fldCharType="separate"/>
            </w:r>
            <w:r>
              <w:rPr>
                <w:noProof/>
                <w:webHidden/>
              </w:rPr>
              <w:t>7</w:t>
            </w:r>
            <w:r>
              <w:rPr>
                <w:noProof/>
                <w:webHidden/>
              </w:rPr>
              <w:fldChar w:fldCharType="end"/>
            </w:r>
          </w:hyperlink>
        </w:p>
        <w:p w14:paraId="77790535" w14:textId="1EDF07AA" w:rsidR="00F45D67" w:rsidRDefault="00F45D67">
          <w:pPr>
            <w:pStyle w:val="TOC2"/>
            <w:tabs>
              <w:tab w:val="right" w:leader="dot" w:pos="9350"/>
            </w:tabs>
            <w:rPr>
              <w:rFonts w:asciiTheme="minorHAnsi" w:eastAsiaTheme="minorEastAsia" w:hAnsiTheme="minorHAnsi" w:cstheme="minorBidi"/>
              <w:noProof/>
              <w:kern w:val="2"/>
              <w:szCs w:val="21"/>
              <w:lang w:val="en-IN" w:eastAsia="en-IN" w:bidi="hi-IN"/>
              <w14:ligatures w14:val="standardContextual"/>
            </w:rPr>
          </w:pPr>
          <w:hyperlink w:anchor="_Toc223096710" w:history="1">
            <w:r w:rsidRPr="00084062">
              <w:rPr>
                <w:rStyle w:val="Hyperlink"/>
                <w:rFonts w:eastAsiaTheme="majorEastAsia"/>
                <w:noProof/>
              </w:rPr>
              <w:t>Application of the website and Marketing Strategy.</w:t>
            </w:r>
            <w:r>
              <w:rPr>
                <w:noProof/>
                <w:webHidden/>
              </w:rPr>
              <w:tab/>
            </w:r>
            <w:r>
              <w:rPr>
                <w:noProof/>
                <w:webHidden/>
              </w:rPr>
              <w:fldChar w:fldCharType="begin"/>
            </w:r>
            <w:r>
              <w:rPr>
                <w:noProof/>
                <w:webHidden/>
              </w:rPr>
              <w:instrText xml:space="preserve"> PAGEREF _Toc223096710 \h </w:instrText>
            </w:r>
            <w:r>
              <w:rPr>
                <w:noProof/>
                <w:webHidden/>
              </w:rPr>
            </w:r>
            <w:r>
              <w:rPr>
                <w:noProof/>
                <w:webHidden/>
              </w:rPr>
              <w:fldChar w:fldCharType="separate"/>
            </w:r>
            <w:r>
              <w:rPr>
                <w:noProof/>
                <w:webHidden/>
              </w:rPr>
              <w:t>7</w:t>
            </w:r>
            <w:r>
              <w:rPr>
                <w:noProof/>
                <w:webHidden/>
              </w:rPr>
              <w:fldChar w:fldCharType="end"/>
            </w:r>
          </w:hyperlink>
        </w:p>
        <w:p w14:paraId="78C9B1AB" w14:textId="40D8683F" w:rsidR="00F45D67" w:rsidRDefault="00F45D67">
          <w:pPr>
            <w:pStyle w:val="TOC2"/>
            <w:tabs>
              <w:tab w:val="right" w:leader="dot" w:pos="9350"/>
            </w:tabs>
            <w:rPr>
              <w:rFonts w:asciiTheme="minorHAnsi" w:eastAsiaTheme="minorEastAsia" w:hAnsiTheme="minorHAnsi" w:cstheme="minorBidi"/>
              <w:noProof/>
              <w:kern w:val="2"/>
              <w:szCs w:val="21"/>
              <w:lang w:val="en-IN" w:eastAsia="en-IN" w:bidi="hi-IN"/>
              <w14:ligatures w14:val="standardContextual"/>
            </w:rPr>
          </w:pPr>
          <w:hyperlink w:anchor="_Toc223096711" w:history="1">
            <w:r w:rsidRPr="00084062">
              <w:rPr>
                <w:rStyle w:val="Hyperlink"/>
                <w:rFonts w:eastAsiaTheme="majorEastAsia"/>
                <w:noProof/>
              </w:rPr>
              <w:t>Conclusion</w:t>
            </w:r>
            <w:r>
              <w:rPr>
                <w:noProof/>
                <w:webHidden/>
              </w:rPr>
              <w:tab/>
            </w:r>
            <w:r>
              <w:rPr>
                <w:noProof/>
                <w:webHidden/>
              </w:rPr>
              <w:fldChar w:fldCharType="begin"/>
            </w:r>
            <w:r>
              <w:rPr>
                <w:noProof/>
                <w:webHidden/>
              </w:rPr>
              <w:instrText xml:space="preserve"> PAGEREF _Toc223096711 \h </w:instrText>
            </w:r>
            <w:r>
              <w:rPr>
                <w:noProof/>
                <w:webHidden/>
              </w:rPr>
            </w:r>
            <w:r>
              <w:rPr>
                <w:noProof/>
                <w:webHidden/>
              </w:rPr>
              <w:fldChar w:fldCharType="separate"/>
            </w:r>
            <w:r>
              <w:rPr>
                <w:noProof/>
                <w:webHidden/>
              </w:rPr>
              <w:t>12</w:t>
            </w:r>
            <w:r>
              <w:rPr>
                <w:noProof/>
                <w:webHidden/>
              </w:rPr>
              <w:fldChar w:fldCharType="end"/>
            </w:r>
          </w:hyperlink>
        </w:p>
        <w:p w14:paraId="6CB1F138" w14:textId="05D2D38F" w:rsidR="00F45D67" w:rsidRDefault="00F45D67">
          <w:pPr>
            <w:pStyle w:val="TOC1"/>
            <w:tabs>
              <w:tab w:val="right" w:leader="dot" w:pos="9350"/>
            </w:tabs>
            <w:rPr>
              <w:rFonts w:asciiTheme="minorHAnsi" w:eastAsiaTheme="minorEastAsia" w:hAnsiTheme="minorHAnsi" w:cstheme="minorBidi"/>
              <w:noProof/>
              <w:kern w:val="2"/>
              <w:szCs w:val="21"/>
              <w:lang w:val="en-IN" w:eastAsia="en-IN" w:bidi="hi-IN"/>
              <w14:ligatures w14:val="standardContextual"/>
            </w:rPr>
          </w:pPr>
          <w:hyperlink w:anchor="_Toc223096712" w:history="1">
            <w:r w:rsidRPr="00084062">
              <w:rPr>
                <w:rStyle w:val="Hyperlink"/>
                <w:noProof/>
              </w:rPr>
              <w:t>Task 2: Financial Projection Using Microsoft Excel and the Importance of Excel in the Digital Era</w:t>
            </w:r>
            <w:r>
              <w:rPr>
                <w:noProof/>
                <w:webHidden/>
              </w:rPr>
              <w:tab/>
            </w:r>
            <w:r>
              <w:rPr>
                <w:noProof/>
                <w:webHidden/>
              </w:rPr>
              <w:fldChar w:fldCharType="begin"/>
            </w:r>
            <w:r>
              <w:rPr>
                <w:noProof/>
                <w:webHidden/>
              </w:rPr>
              <w:instrText xml:space="preserve"> PAGEREF _Toc223096712 \h </w:instrText>
            </w:r>
            <w:r>
              <w:rPr>
                <w:noProof/>
                <w:webHidden/>
              </w:rPr>
            </w:r>
            <w:r>
              <w:rPr>
                <w:noProof/>
                <w:webHidden/>
              </w:rPr>
              <w:fldChar w:fldCharType="separate"/>
            </w:r>
            <w:r>
              <w:rPr>
                <w:noProof/>
                <w:webHidden/>
              </w:rPr>
              <w:t>13</w:t>
            </w:r>
            <w:r>
              <w:rPr>
                <w:noProof/>
                <w:webHidden/>
              </w:rPr>
              <w:fldChar w:fldCharType="end"/>
            </w:r>
          </w:hyperlink>
        </w:p>
        <w:p w14:paraId="017FD42E" w14:textId="2DC6031D" w:rsidR="00F45D67" w:rsidRDefault="00F45D67">
          <w:pPr>
            <w:pStyle w:val="TOC2"/>
            <w:tabs>
              <w:tab w:val="right" w:leader="dot" w:pos="9350"/>
            </w:tabs>
            <w:rPr>
              <w:rFonts w:asciiTheme="minorHAnsi" w:eastAsiaTheme="minorEastAsia" w:hAnsiTheme="minorHAnsi" w:cstheme="minorBidi"/>
              <w:noProof/>
              <w:kern w:val="2"/>
              <w:szCs w:val="21"/>
              <w:lang w:val="en-IN" w:eastAsia="en-IN" w:bidi="hi-IN"/>
              <w14:ligatures w14:val="standardContextual"/>
            </w:rPr>
          </w:pPr>
          <w:hyperlink w:anchor="_Toc223096713" w:history="1">
            <w:r w:rsidRPr="00084062">
              <w:rPr>
                <w:rStyle w:val="Hyperlink"/>
                <w:rFonts w:eastAsiaTheme="majorEastAsia"/>
                <w:noProof/>
              </w:rPr>
              <w:t>Introduction</w:t>
            </w:r>
            <w:r>
              <w:rPr>
                <w:noProof/>
                <w:webHidden/>
              </w:rPr>
              <w:tab/>
            </w:r>
            <w:r>
              <w:rPr>
                <w:noProof/>
                <w:webHidden/>
              </w:rPr>
              <w:fldChar w:fldCharType="begin"/>
            </w:r>
            <w:r>
              <w:rPr>
                <w:noProof/>
                <w:webHidden/>
              </w:rPr>
              <w:instrText xml:space="preserve"> PAGEREF _Toc223096713 \h </w:instrText>
            </w:r>
            <w:r>
              <w:rPr>
                <w:noProof/>
                <w:webHidden/>
              </w:rPr>
            </w:r>
            <w:r>
              <w:rPr>
                <w:noProof/>
                <w:webHidden/>
              </w:rPr>
              <w:fldChar w:fldCharType="separate"/>
            </w:r>
            <w:r>
              <w:rPr>
                <w:noProof/>
                <w:webHidden/>
              </w:rPr>
              <w:t>13</w:t>
            </w:r>
            <w:r>
              <w:rPr>
                <w:noProof/>
                <w:webHidden/>
              </w:rPr>
              <w:fldChar w:fldCharType="end"/>
            </w:r>
          </w:hyperlink>
        </w:p>
        <w:p w14:paraId="1FFB8C4E" w14:textId="5AD4C0CA" w:rsidR="00F45D67" w:rsidRDefault="00F45D67">
          <w:pPr>
            <w:pStyle w:val="TOC2"/>
            <w:tabs>
              <w:tab w:val="right" w:leader="dot" w:pos="9350"/>
            </w:tabs>
            <w:rPr>
              <w:rFonts w:asciiTheme="minorHAnsi" w:eastAsiaTheme="minorEastAsia" w:hAnsiTheme="minorHAnsi" w:cstheme="minorBidi"/>
              <w:noProof/>
              <w:kern w:val="2"/>
              <w:szCs w:val="21"/>
              <w:lang w:val="en-IN" w:eastAsia="en-IN" w:bidi="hi-IN"/>
              <w14:ligatures w14:val="standardContextual"/>
            </w:rPr>
          </w:pPr>
          <w:hyperlink w:anchor="_Toc223096714" w:history="1">
            <w:r w:rsidRPr="00084062">
              <w:rPr>
                <w:rStyle w:val="Hyperlink"/>
                <w:rFonts w:eastAsiaTheme="majorEastAsia"/>
                <w:noProof/>
              </w:rPr>
              <w:t>Formulas and Structure with a Spreadsheet.</w:t>
            </w:r>
            <w:r>
              <w:rPr>
                <w:noProof/>
                <w:webHidden/>
              </w:rPr>
              <w:tab/>
            </w:r>
            <w:r>
              <w:rPr>
                <w:noProof/>
                <w:webHidden/>
              </w:rPr>
              <w:fldChar w:fldCharType="begin"/>
            </w:r>
            <w:r>
              <w:rPr>
                <w:noProof/>
                <w:webHidden/>
              </w:rPr>
              <w:instrText xml:space="preserve"> PAGEREF _Toc223096714 \h </w:instrText>
            </w:r>
            <w:r>
              <w:rPr>
                <w:noProof/>
                <w:webHidden/>
              </w:rPr>
            </w:r>
            <w:r>
              <w:rPr>
                <w:noProof/>
                <w:webHidden/>
              </w:rPr>
              <w:fldChar w:fldCharType="separate"/>
            </w:r>
            <w:r>
              <w:rPr>
                <w:noProof/>
                <w:webHidden/>
              </w:rPr>
              <w:t>13</w:t>
            </w:r>
            <w:r>
              <w:rPr>
                <w:noProof/>
                <w:webHidden/>
              </w:rPr>
              <w:fldChar w:fldCharType="end"/>
            </w:r>
          </w:hyperlink>
        </w:p>
        <w:p w14:paraId="10424A88" w14:textId="032A1F20" w:rsidR="00F45D67" w:rsidRDefault="00F45D67">
          <w:pPr>
            <w:pStyle w:val="TOC2"/>
            <w:tabs>
              <w:tab w:val="right" w:leader="dot" w:pos="9350"/>
            </w:tabs>
            <w:rPr>
              <w:rFonts w:asciiTheme="minorHAnsi" w:eastAsiaTheme="minorEastAsia" w:hAnsiTheme="minorHAnsi" w:cstheme="minorBidi"/>
              <w:noProof/>
              <w:kern w:val="2"/>
              <w:szCs w:val="21"/>
              <w:lang w:val="en-IN" w:eastAsia="en-IN" w:bidi="hi-IN"/>
              <w14:ligatures w14:val="standardContextual"/>
            </w:rPr>
          </w:pPr>
          <w:hyperlink w:anchor="_Toc223096715" w:history="1">
            <w:r w:rsidRPr="00084062">
              <w:rPr>
                <w:rStyle w:val="Hyperlink"/>
                <w:rFonts w:eastAsiaTheme="majorEastAsia"/>
                <w:noProof/>
              </w:rPr>
              <w:t>Financial Visualization</w:t>
            </w:r>
            <w:r>
              <w:rPr>
                <w:noProof/>
                <w:webHidden/>
              </w:rPr>
              <w:tab/>
            </w:r>
            <w:r>
              <w:rPr>
                <w:noProof/>
                <w:webHidden/>
              </w:rPr>
              <w:fldChar w:fldCharType="begin"/>
            </w:r>
            <w:r>
              <w:rPr>
                <w:noProof/>
                <w:webHidden/>
              </w:rPr>
              <w:instrText xml:space="preserve"> PAGEREF _Toc223096715 \h </w:instrText>
            </w:r>
            <w:r>
              <w:rPr>
                <w:noProof/>
                <w:webHidden/>
              </w:rPr>
            </w:r>
            <w:r>
              <w:rPr>
                <w:noProof/>
                <w:webHidden/>
              </w:rPr>
              <w:fldChar w:fldCharType="separate"/>
            </w:r>
            <w:r>
              <w:rPr>
                <w:noProof/>
                <w:webHidden/>
              </w:rPr>
              <w:t>14</w:t>
            </w:r>
            <w:r>
              <w:rPr>
                <w:noProof/>
                <w:webHidden/>
              </w:rPr>
              <w:fldChar w:fldCharType="end"/>
            </w:r>
          </w:hyperlink>
        </w:p>
        <w:p w14:paraId="5A31F93E" w14:textId="3DEDC01F" w:rsidR="00F45D67" w:rsidRDefault="00F45D67">
          <w:pPr>
            <w:pStyle w:val="TOC2"/>
            <w:tabs>
              <w:tab w:val="right" w:leader="dot" w:pos="9350"/>
            </w:tabs>
            <w:rPr>
              <w:rFonts w:asciiTheme="minorHAnsi" w:eastAsiaTheme="minorEastAsia" w:hAnsiTheme="minorHAnsi" w:cstheme="minorBidi"/>
              <w:noProof/>
              <w:kern w:val="2"/>
              <w:szCs w:val="21"/>
              <w:lang w:val="en-IN" w:eastAsia="en-IN" w:bidi="hi-IN"/>
              <w14:ligatures w14:val="standardContextual"/>
            </w:rPr>
          </w:pPr>
          <w:hyperlink w:anchor="_Toc223096716" w:history="1">
            <w:r w:rsidRPr="00084062">
              <w:rPr>
                <w:rStyle w:val="Hyperlink"/>
                <w:rFonts w:eastAsiaTheme="majorEastAsia"/>
                <w:noProof/>
              </w:rPr>
              <w:t>The applicability of Excel in the Digital Age.</w:t>
            </w:r>
            <w:r>
              <w:rPr>
                <w:noProof/>
                <w:webHidden/>
              </w:rPr>
              <w:tab/>
            </w:r>
            <w:r>
              <w:rPr>
                <w:noProof/>
                <w:webHidden/>
              </w:rPr>
              <w:fldChar w:fldCharType="begin"/>
            </w:r>
            <w:r>
              <w:rPr>
                <w:noProof/>
                <w:webHidden/>
              </w:rPr>
              <w:instrText xml:space="preserve"> PAGEREF _Toc223096716 \h </w:instrText>
            </w:r>
            <w:r>
              <w:rPr>
                <w:noProof/>
                <w:webHidden/>
              </w:rPr>
            </w:r>
            <w:r>
              <w:rPr>
                <w:noProof/>
                <w:webHidden/>
              </w:rPr>
              <w:fldChar w:fldCharType="separate"/>
            </w:r>
            <w:r>
              <w:rPr>
                <w:noProof/>
                <w:webHidden/>
              </w:rPr>
              <w:t>14</w:t>
            </w:r>
            <w:r>
              <w:rPr>
                <w:noProof/>
                <w:webHidden/>
              </w:rPr>
              <w:fldChar w:fldCharType="end"/>
            </w:r>
          </w:hyperlink>
        </w:p>
        <w:p w14:paraId="4A3399B3" w14:textId="6FF948E0" w:rsidR="00F45D67" w:rsidRDefault="00F45D67">
          <w:pPr>
            <w:pStyle w:val="TOC2"/>
            <w:tabs>
              <w:tab w:val="right" w:leader="dot" w:pos="9350"/>
            </w:tabs>
            <w:rPr>
              <w:rFonts w:asciiTheme="minorHAnsi" w:eastAsiaTheme="minorEastAsia" w:hAnsiTheme="minorHAnsi" w:cstheme="minorBidi"/>
              <w:noProof/>
              <w:kern w:val="2"/>
              <w:szCs w:val="21"/>
              <w:lang w:val="en-IN" w:eastAsia="en-IN" w:bidi="hi-IN"/>
              <w14:ligatures w14:val="standardContextual"/>
            </w:rPr>
          </w:pPr>
          <w:hyperlink w:anchor="_Toc223096717" w:history="1">
            <w:r w:rsidRPr="00084062">
              <w:rPr>
                <w:rStyle w:val="Hyperlink"/>
                <w:rFonts w:eastAsiaTheme="majorEastAsia"/>
                <w:noProof/>
              </w:rPr>
              <w:t>Conclusion</w:t>
            </w:r>
            <w:r>
              <w:rPr>
                <w:noProof/>
                <w:webHidden/>
              </w:rPr>
              <w:tab/>
            </w:r>
            <w:r>
              <w:rPr>
                <w:noProof/>
                <w:webHidden/>
              </w:rPr>
              <w:fldChar w:fldCharType="begin"/>
            </w:r>
            <w:r>
              <w:rPr>
                <w:noProof/>
                <w:webHidden/>
              </w:rPr>
              <w:instrText xml:space="preserve"> PAGEREF _Toc223096717 \h </w:instrText>
            </w:r>
            <w:r>
              <w:rPr>
                <w:noProof/>
                <w:webHidden/>
              </w:rPr>
            </w:r>
            <w:r>
              <w:rPr>
                <w:noProof/>
                <w:webHidden/>
              </w:rPr>
              <w:fldChar w:fldCharType="separate"/>
            </w:r>
            <w:r>
              <w:rPr>
                <w:noProof/>
                <w:webHidden/>
              </w:rPr>
              <w:t>15</w:t>
            </w:r>
            <w:r>
              <w:rPr>
                <w:noProof/>
                <w:webHidden/>
              </w:rPr>
              <w:fldChar w:fldCharType="end"/>
            </w:r>
          </w:hyperlink>
        </w:p>
        <w:p w14:paraId="389C45D7" w14:textId="102AA350" w:rsidR="00F45D67" w:rsidRDefault="00F45D67">
          <w:pPr>
            <w:pStyle w:val="TOC1"/>
            <w:tabs>
              <w:tab w:val="right" w:leader="dot" w:pos="9350"/>
            </w:tabs>
            <w:rPr>
              <w:rFonts w:asciiTheme="minorHAnsi" w:eastAsiaTheme="minorEastAsia" w:hAnsiTheme="minorHAnsi" w:cstheme="minorBidi"/>
              <w:noProof/>
              <w:kern w:val="2"/>
              <w:szCs w:val="21"/>
              <w:lang w:val="en-IN" w:eastAsia="en-IN" w:bidi="hi-IN"/>
              <w14:ligatures w14:val="standardContextual"/>
            </w:rPr>
          </w:pPr>
          <w:hyperlink w:anchor="_Toc223096718" w:history="1">
            <w:r w:rsidRPr="00084062">
              <w:rPr>
                <w:rStyle w:val="Hyperlink"/>
                <w:noProof/>
              </w:rPr>
              <w:t>Task 3: GlowNest Skincare – Final Advert Script</w:t>
            </w:r>
            <w:r>
              <w:rPr>
                <w:noProof/>
                <w:webHidden/>
              </w:rPr>
              <w:tab/>
            </w:r>
            <w:r>
              <w:rPr>
                <w:noProof/>
                <w:webHidden/>
              </w:rPr>
              <w:fldChar w:fldCharType="begin"/>
            </w:r>
            <w:r>
              <w:rPr>
                <w:noProof/>
                <w:webHidden/>
              </w:rPr>
              <w:instrText xml:space="preserve"> PAGEREF _Toc223096718 \h </w:instrText>
            </w:r>
            <w:r>
              <w:rPr>
                <w:noProof/>
                <w:webHidden/>
              </w:rPr>
            </w:r>
            <w:r>
              <w:rPr>
                <w:noProof/>
                <w:webHidden/>
              </w:rPr>
              <w:fldChar w:fldCharType="separate"/>
            </w:r>
            <w:r>
              <w:rPr>
                <w:noProof/>
                <w:webHidden/>
              </w:rPr>
              <w:t>16</w:t>
            </w:r>
            <w:r>
              <w:rPr>
                <w:noProof/>
                <w:webHidden/>
              </w:rPr>
              <w:fldChar w:fldCharType="end"/>
            </w:r>
          </w:hyperlink>
        </w:p>
        <w:p w14:paraId="5E300C77" w14:textId="6801742C" w:rsidR="00F45D67" w:rsidRDefault="00F45D67">
          <w:pPr>
            <w:pStyle w:val="TOC1"/>
            <w:tabs>
              <w:tab w:val="right" w:leader="dot" w:pos="9350"/>
            </w:tabs>
            <w:rPr>
              <w:rFonts w:asciiTheme="minorHAnsi" w:eastAsiaTheme="minorEastAsia" w:hAnsiTheme="minorHAnsi" w:cstheme="minorBidi"/>
              <w:noProof/>
              <w:kern w:val="2"/>
              <w:szCs w:val="21"/>
              <w:lang w:val="en-IN" w:eastAsia="en-IN" w:bidi="hi-IN"/>
              <w14:ligatures w14:val="standardContextual"/>
            </w:rPr>
          </w:pPr>
          <w:hyperlink w:anchor="_Toc223096719" w:history="1">
            <w:r w:rsidRPr="00084062">
              <w:rPr>
                <w:rStyle w:val="Hyperlink"/>
                <w:rFonts w:eastAsiaTheme="majorEastAsia"/>
                <w:noProof/>
              </w:rPr>
              <w:t>Task 4: Presentation</w:t>
            </w:r>
            <w:r>
              <w:rPr>
                <w:noProof/>
                <w:webHidden/>
              </w:rPr>
              <w:tab/>
            </w:r>
            <w:r>
              <w:rPr>
                <w:noProof/>
                <w:webHidden/>
              </w:rPr>
              <w:fldChar w:fldCharType="begin"/>
            </w:r>
            <w:r>
              <w:rPr>
                <w:noProof/>
                <w:webHidden/>
              </w:rPr>
              <w:instrText xml:space="preserve"> PAGEREF _Toc223096719 \h </w:instrText>
            </w:r>
            <w:r>
              <w:rPr>
                <w:noProof/>
                <w:webHidden/>
              </w:rPr>
            </w:r>
            <w:r>
              <w:rPr>
                <w:noProof/>
                <w:webHidden/>
              </w:rPr>
              <w:fldChar w:fldCharType="separate"/>
            </w:r>
            <w:r>
              <w:rPr>
                <w:noProof/>
                <w:webHidden/>
              </w:rPr>
              <w:t>17</w:t>
            </w:r>
            <w:r>
              <w:rPr>
                <w:noProof/>
                <w:webHidden/>
              </w:rPr>
              <w:fldChar w:fldCharType="end"/>
            </w:r>
          </w:hyperlink>
        </w:p>
        <w:p w14:paraId="745B1661" w14:textId="1CE164C8" w:rsidR="00F45D67" w:rsidRDefault="00F45D67">
          <w:pPr>
            <w:pStyle w:val="TOC1"/>
            <w:tabs>
              <w:tab w:val="right" w:leader="dot" w:pos="9350"/>
            </w:tabs>
            <w:rPr>
              <w:rFonts w:asciiTheme="minorHAnsi" w:eastAsiaTheme="minorEastAsia" w:hAnsiTheme="minorHAnsi" w:cstheme="minorBidi"/>
              <w:noProof/>
              <w:kern w:val="2"/>
              <w:szCs w:val="21"/>
              <w:lang w:val="en-IN" w:eastAsia="en-IN" w:bidi="hi-IN"/>
              <w14:ligatures w14:val="standardContextual"/>
            </w:rPr>
          </w:pPr>
          <w:hyperlink w:anchor="_Toc223096720" w:history="1">
            <w:r w:rsidRPr="00084062">
              <w:rPr>
                <w:rStyle w:val="Hyperlink"/>
                <w:rFonts w:eastAsiaTheme="majorEastAsia"/>
                <w:noProof/>
              </w:rPr>
              <w:t>References</w:t>
            </w:r>
            <w:r>
              <w:rPr>
                <w:noProof/>
                <w:webHidden/>
              </w:rPr>
              <w:tab/>
            </w:r>
            <w:r>
              <w:rPr>
                <w:noProof/>
                <w:webHidden/>
              </w:rPr>
              <w:fldChar w:fldCharType="begin"/>
            </w:r>
            <w:r>
              <w:rPr>
                <w:noProof/>
                <w:webHidden/>
              </w:rPr>
              <w:instrText xml:space="preserve"> PAGEREF _Toc223096720 \h </w:instrText>
            </w:r>
            <w:r>
              <w:rPr>
                <w:noProof/>
                <w:webHidden/>
              </w:rPr>
            </w:r>
            <w:r>
              <w:rPr>
                <w:noProof/>
                <w:webHidden/>
              </w:rPr>
              <w:fldChar w:fldCharType="separate"/>
            </w:r>
            <w:r>
              <w:rPr>
                <w:noProof/>
                <w:webHidden/>
              </w:rPr>
              <w:t>22</w:t>
            </w:r>
            <w:r>
              <w:rPr>
                <w:noProof/>
                <w:webHidden/>
              </w:rPr>
              <w:fldChar w:fldCharType="end"/>
            </w:r>
          </w:hyperlink>
        </w:p>
        <w:p w14:paraId="6C2F6240" w14:textId="65768FAE" w:rsidR="006F050C" w:rsidRDefault="006F050C">
          <w:r>
            <w:rPr>
              <w:b/>
              <w:bCs/>
              <w:noProof/>
            </w:rPr>
            <w:fldChar w:fldCharType="end"/>
          </w:r>
        </w:p>
      </w:sdtContent>
    </w:sdt>
    <w:p w14:paraId="0C356F43" w14:textId="77777777" w:rsidR="00B537B9" w:rsidRDefault="00B537B9">
      <w:pPr>
        <w:spacing w:after="160" w:line="278" w:lineRule="auto"/>
        <w:jc w:val="left"/>
      </w:pPr>
    </w:p>
    <w:p w14:paraId="2EC27850" w14:textId="77777777" w:rsidR="00B537B9" w:rsidRDefault="00B537B9">
      <w:pPr>
        <w:spacing w:after="160" w:line="278" w:lineRule="auto"/>
        <w:jc w:val="left"/>
      </w:pPr>
    </w:p>
    <w:p w14:paraId="705ED255" w14:textId="77777777" w:rsidR="00B537B9" w:rsidRDefault="00B537B9">
      <w:pPr>
        <w:spacing w:after="160" w:line="278" w:lineRule="auto"/>
        <w:jc w:val="left"/>
      </w:pPr>
    </w:p>
    <w:p w14:paraId="2FDA7808" w14:textId="77777777" w:rsidR="00B537B9" w:rsidRDefault="00B537B9">
      <w:pPr>
        <w:spacing w:after="160" w:line="278" w:lineRule="auto"/>
        <w:jc w:val="left"/>
      </w:pPr>
    </w:p>
    <w:p w14:paraId="67BC4C9F" w14:textId="77777777" w:rsidR="00B537B9" w:rsidRDefault="00B537B9">
      <w:pPr>
        <w:spacing w:after="160" w:line="278" w:lineRule="auto"/>
        <w:jc w:val="left"/>
      </w:pPr>
    </w:p>
    <w:p w14:paraId="6725ACC6" w14:textId="77777777" w:rsidR="00B537B9" w:rsidRPr="00B537B9" w:rsidRDefault="00B537B9">
      <w:pPr>
        <w:spacing w:after="160" w:line="278" w:lineRule="auto"/>
        <w:jc w:val="left"/>
        <w:rPr>
          <w:b/>
          <w:bCs/>
          <w:sz w:val="32"/>
          <w:szCs w:val="32"/>
        </w:rPr>
      </w:pPr>
      <w:r w:rsidRPr="00B537B9">
        <w:rPr>
          <w:b/>
          <w:bCs/>
          <w:sz w:val="32"/>
          <w:szCs w:val="32"/>
        </w:rPr>
        <w:lastRenderedPageBreak/>
        <w:t>List of Figures</w:t>
      </w:r>
    </w:p>
    <w:p w14:paraId="7E8F4205" w14:textId="1E636BA7" w:rsidR="00180ED6" w:rsidRDefault="00180ED6">
      <w:pPr>
        <w:spacing w:after="160" w:line="278" w:lineRule="auto"/>
        <w:jc w:val="left"/>
        <w:rPr>
          <w:noProof/>
        </w:rPr>
      </w:pPr>
      <w:r>
        <w:fldChar w:fldCharType="begin"/>
      </w:r>
      <w:r>
        <w:instrText xml:space="preserve"> TOC \h \z \c "Figure" </w:instrText>
      </w:r>
      <w:r>
        <w:fldChar w:fldCharType="separate"/>
      </w:r>
    </w:p>
    <w:p w14:paraId="58E4B79F" w14:textId="7808B3D6" w:rsidR="00180ED6" w:rsidRDefault="00180ED6">
      <w:pPr>
        <w:pStyle w:val="TableofFigures"/>
        <w:tabs>
          <w:tab w:val="right" w:leader="dot" w:pos="9350"/>
        </w:tabs>
        <w:rPr>
          <w:rFonts w:asciiTheme="minorHAnsi" w:eastAsiaTheme="minorEastAsia" w:hAnsiTheme="minorHAnsi" w:cstheme="minorBidi"/>
          <w:noProof/>
          <w:kern w:val="2"/>
          <w14:ligatures w14:val="standardContextual"/>
        </w:rPr>
      </w:pPr>
      <w:hyperlink w:anchor="_Toc223096156" w:history="1">
        <w:r w:rsidRPr="003A4426">
          <w:rPr>
            <w:rStyle w:val="Hyperlink"/>
            <w:rFonts w:eastAsiaTheme="majorEastAsia"/>
            <w:noProof/>
          </w:rPr>
          <w:t>Figure 1: Overview of Descriptive Statistics</w:t>
        </w:r>
        <w:r>
          <w:rPr>
            <w:noProof/>
            <w:webHidden/>
          </w:rPr>
          <w:tab/>
        </w:r>
        <w:r>
          <w:rPr>
            <w:noProof/>
            <w:webHidden/>
          </w:rPr>
          <w:fldChar w:fldCharType="begin"/>
        </w:r>
        <w:r>
          <w:rPr>
            <w:noProof/>
            <w:webHidden/>
          </w:rPr>
          <w:instrText xml:space="preserve"> PAGEREF _Toc223096156 \h </w:instrText>
        </w:r>
        <w:r>
          <w:rPr>
            <w:noProof/>
            <w:webHidden/>
          </w:rPr>
        </w:r>
        <w:r>
          <w:rPr>
            <w:noProof/>
            <w:webHidden/>
          </w:rPr>
          <w:fldChar w:fldCharType="separate"/>
        </w:r>
        <w:r>
          <w:rPr>
            <w:noProof/>
            <w:webHidden/>
          </w:rPr>
          <w:t>4</w:t>
        </w:r>
        <w:r>
          <w:rPr>
            <w:noProof/>
            <w:webHidden/>
          </w:rPr>
          <w:fldChar w:fldCharType="end"/>
        </w:r>
      </w:hyperlink>
    </w:p>
    <w:p w14:paraId="596527B3" w14:textId="6209598F" w:rsidR="00180ED6" w:rsidRDefault="00180ED6">
      <w:pPr>
        <w:pStyle w:val="TableofFigures"/>
        <w:tabs>
          <w:tab w:val="right" w:leader="dot" w:pos="9350"/>
        </w:tabs>
        <w:rPr>
          <w:rFonts w:asciiTheme="minorHAnsi" w:eastAsiaTheme="minorEastAsia" w:hAnsiTheme="minorHAnsi" w:cstheme="minorBidi"/>
          <w:noProof/>
          <w:kern w:val="2"/>
          <w14:ligatures w14:val="standardContextual"/>
        </w:rPr>
      </w:pPr>
      <w:hyperlink w:anchor="_Toc223096157" w:history="1">
        <w:r w:rsidRPr="003A4426">
          <w:rPr>
            <w:rStyle w:val="Hyperlink"/>
            <w:rFonts w:eastAsiaTheme="majorEastAsia"/>
            <w:noProof/>
          </w:rPr>
          <w:t>Figure 2: Age Distribution of the respondents</w:t>
        </w:r>
        <w:r>
          <w:rPr>
            <w:noProof/>
            <w:webHidden/>
          </w:rPr>
          <w:tab/>
        </w:r>
        <w:r>
          <w:rPr>
            <w:noProof/>
            <w:webHidden/>
          </w:rPr>
          <w:fldChar w:fldCharType="begin"/>
        </w:r>
        <w:r>
          <w:rPr>
            <w:noProof/>
            <w:webHidden/>
          </w:rPr>
          <w:instrText xml:space="preserve"> PAGEREF _Toc223096157 \h </w:instrText>
        </w:r>
        <w:r>
          <w:rPr>
            <w:noProof/>
            <w:webHidden/>
          </w:rPr>
        </w:r>
        <w:r>
          <w:rPr>
            <w:noProof/>
            <w:webHidden/>
          </w:rPr>
          <w:fldChar w:fldCharType="separate"/>
        </w:r>
        <w:r>
          <w:rPr>
            <w:noProof/>
            <w:webHidden/>
          </w:rPr>
          <w:t>5</w:t>
        </w:r>
        <w:r>
          <w:rPr>
            <w:noProof/>
            <w:webHidden/>
          </w:rPr>
          <w:fldChar w:fldCharType="end"/>
        </w:r>
      </w:hyperlink>
    </w:p>
    <w:p w14:paraId="18B0EF2C" w14:textId="5C69E74A" w:rsidR="00180ED6" w:rsidRDefault="00180ED6">
      <w:pPr>
        <w:pStyle w:val="TableofFigures"/>
        <w:tabs>
          <w:tab w:val="right" w:leader="dot" w:pos="9350"/>
        </w:tabs>
        <w:rPr>
          <w:rFonts w:asciiTheme="minorHAnsi" w:eastAsiaTheme="minorEastAsia" w:hAnsiTheme="minorHAnsi" w:cstheme="minorBidi"/>
          <w:noProof/>
          <w:kern w:val="2"/>
          <w14:ligatures w14:val="standardContextual"/>
        </w:rPr>
      </w:pPr>
      <w:hyperlink w:anchor="_Toc223096158" w:history="1">
        <w:r w:rsidRPr="003A4426">
          <w:rPr>
            <w:rStyle w:val="Hyperlink"/>
            <w:rFonts w:eastAsiaTheme="majorEastAsia"/>
            <w:noProof/>
          </w:rPr>
          <w:t>Figure 3:</w:t>
        </w:r>
        <w:r w:rsidR="00B537B9">
          <w:rPr>
            <w:rStyle w:val="Hyperlink"/>
            <w:rFonts w:eastAsiaTheme="majorEastAsia"/>
            <w:noProof/>
          </w:rPr>
          <w:t xml:space="preserve"> </w:t>
        </w:r>
        <w:r w:rsidRPr="003A4426">
          <w:rPr>
            <w:rStyle w:val="Hyperlink"/>
            <w:rFonts w:eastAsiaTheme="majorEastAsia"/>
            <w:noProof/>
          </w:rPr>
          <w:t>Purchase Frequency by gender</w:t>
        </w:r>
        <w:r>
          <w:rPr>
            <w:noProof/>
            <w:webHidden/>
          </w:rPr>
          <w:tab/>
        </w:r>
        <w:r>
          <w:rPr>
            <w:noProof/>
            <w:webHidden/>
          </w:rPr>
          <w:fldChar w:fldCharType="begin"/>
        </w:r>
        <w:r>
          <w:rPr>
            <w:noProof/>
            <w:webHidden/>
          </w:rPr>
          <w:instrText xml:space="preserve"> PAGEREF _Toc223096158 \h </w:instrText>
        </w:r>
        <w:r>
          <w:rPr>
            <w:noProof/>
            <w:webHidden/>
          </w:rPr>
        </w:r>
        <w:r>
          <w:rPr>
            <w:noProof/>
            <w:webHidden/>
          </w:rPr>
          <w:fldChar w:fldCharType="separate"/>
        </w:r>
        <w:r>
          <w:rPr>
            <w:noProof/>
            <w:webHidden/>
          </w:rPr>
          <w:t>6</w:t>
        </w:r>
        <w:r>
          <w:rPr>
            <w:noProof/>
            <w:webHidden/>
          </w:rPr>
          <w:fldChar w:fldCharType="end"/>
        </w:r>
      </w:hyperlink>
    </w:p>
    <w:p w14:paraId="56D42919" w14:textId="65DAF01A" w:rsidR="00180ED6" w:rsidRDefault="00180ED6">
      <w:pPr>
        <w:pStyle w:val="TableofFigures"/>
        <w:tabs>
          <w:tab w:val="right" w:leader="dot" w:pos="9350"/>
        </w:tabs>
        <w:rPr>
          <w:rFonts w:asciiTheme="minorHAnsi" w:eastAsiaTheme="minorEastAsia" w:hAnsiTheme="minorHAnsi" w:cstheme="minorBidi"/>
          <w:noProof/>
          <w:kern w:val="2"/>
          <w14:ligatures w14:val="standardContextual"/>
        </w:rPr>
      </w:pPr>
      <w:hyperlink w:anchor="_Toc223096159" w:history="1">
        <w:r w:rsidRPr="003A4426">
          <w:rPr>
            <w:rStyle w:val="Hyperlink"/>
            <w:rFonts w:eastAsiaTheme="majorEastAsia"/>
            <w:noProof/>
          </w:rPr>
          <w:t>Figure 4:</w:t>
        </w:r>
        <w:r w:rsidR="00B537B9">
          <w:rPr>
            <w:rStyle w:val="Hyperlink"/>
            <w:rFonts w:eastAsiaTheme="majorEastAsia"/>
            <w:noProof/>
          </w:rPr>
          <w:t xml:space="preserve"> </w:t>
        </w:r>
        <w:r w:rsidRPr="003A4426">
          <w:rPr>
            <w:rStyle w:val="Hyperlink"/>
            <w:rFonts w:eastAsiaTheme="majorEastAsia"/>
            <w:noProof/>
          </w:rPr>
          <w:t>Correlation Matrix</w:t>
        </w:r>
        <w:r>
          <w:rPr>
            <w:noProof/>
            <w:webHidden/>
          </w:rPr>
          <w:tab/>
        </w:r>
        <w:r>
          <w:rPr>
            <w:noProof/>
            <w:webHidden/>
          </w:rPr>
          <w:fldChar w:fldCharType="begin"/>
        </w:r>
        <w:r>
          <w:rPr>
            <w:noProof/>
            <w:webHidden/>
          </w:rPr>
          <w:instrText xml:space="preserve"> PAGEREF _Toc223096159 \h </w:instrText>
        </w:r>
        <w:r>
          <w:rPr>
            <w:noProof/>
            <w:webHidden/>
          </w:rPr>
        </w:r>
        <w:r>
          <w:rPr>
            <w:noProof/>
            <w:webHidden/>
          </w:rPr>
          <w:fldChar w:fldCharType="separate"/>
        </w:r>
        <w:r>
          <w:rPr>
            <w:noProof/>
            <w:webHidden/>
          </w:rPr>
          <w:t>7</w:t>
        </w:r>
        <w:r>
          <w:rPr>
            <w:noProof/>
            <w:webHidden/>
          </w:rPr>
          <w:fldChar w:fldCharType="end"/>
        </w:r>
      </w:hyperlink>
    </w:p>
    <w:p w14:paraId="2439942D" w14:textId="01382691" w:rsidR="00180ED6" w:rsidRDefault="00B537B9">
      <w:pPr>
        <w:pStyle w:val="TableofFigures"/>
        <w:tabs>
          <w:tab w:val="right" w:leader="dot" w:pos="9350"/>
        </w:tabs>
        <w:rPr>
          <w:rFonts w:asciiTheme="minorHAnsi" w:eastAsiaTheme="minorEastAsia" w:hAnsiTheme="minorHAnsi" w:cstheme="minorBidi"/>
          <w:noProof/>
          <w:kern w:val="2"/>
          <w14:ligatures w14:val="standardContextual"/>
        </w:rPr>
      </w:pPr>
      <w:hyperlink w:anchor="_Toc223096160" w:history="1">
        <w:r>
          <w:rPr>
            <w:rStyle w:val="Hyperlink"/>
            <w:rFonts w:eastAsiaTheme="majorEastAsia"/>
            <w:noProof/>
          </w:rPr>
          <w:t>Figure 5: Website Home Page of GlowNest</w:t>
        </w:r>
        <w:r>
          <w:rPr>
            <w:rStyle w:val="Hyperlink"/>
            <w:rFonts w:eastAsiaTheme="majorEastAsia"/>
            <w:noProof/>
          </w:rPr>
          <w:tab/>
          <w:t>8</w:t>
        </w:r>
      </w:hyperlink>
    </w:p>
    <w:p w14:paraId="4FF651FF" w14:textId="19BA2864" w:rsidR="00180ED6" w:rsidRDefault="00180ED6">
      <w:pPr>
        <w:pStyle w:val="TableofFigures"/>
        <w:tabs>
          <w:tab w:val="right" w:leader="dot" w:pos="9350"/>
        </w:tabs>
        <w:rPr>
          <w:rFonts w:asciiTheme="minorHAnsi" w:eastAsiaTheme="minorEastAsia" w:hAnsiTheme="minorHAnsi" w:cstheme="minorBidi"/>
          <w:noProof/>
          <w:kern w:val="2"/>
          <w14:ligatures w14:val="standardContextual"/>
        </w:rPr>
      </w:pPr>
      <w:hyperlink w:anchor="_Toc223096161" w:history="1">
        <w:r w:rsidRPr="003A4426">
          <w:rPr>
            <w:rStyle w:val="Hyperlink"/>
            <w:rFonts w:eastAsiaTheme="majorEastAsia"/>
            <w:noProof/>
          </w:rPr>
          <w:t>Figure 6:</w:t>
        </w:r>
        <w:r w:rsidR="00B537B9">
          <w:rPr>
            <w:rStyle w:val="Hyperlink"/>
            <w:rFonts w:eastAsiaTheme="majorEastAsia"/>
            <w:noProof/>
          </w:rPr>
          <w:t xml:space="preserve"> </w:t>
        </w:r>
        <w:r w:rsidRPr="003A4426">
          <w:rPr>
            <w:rStyle w:val="Hyperlink"/>
            <w:rFonts w:eastAsiaTheme="majorEastAsia"/>
            <w:noProof/>
          </w:rPr>
          <w:t>GlowNest Online Product Page.</w:t>
        </w:r>
        <w:r>
          <w:rPr>
            <w:noProof/>
            <w:webHidden/>
          </w:rPr>
          <w:tab/>
        </w:r>
        <w:r>
          <w:rPr>
            <w:noProof/>
            <w:webHidden/>
          </w:rPr>
          <w:fldChar w:fldCharType="begin"/>
        </w:r>
        <w:r>
          <w:rPr>
            <w:noProof/>
            <w:webHidden/>
          </w:rPr>
          <w:instrText xml:space="preserve"> PAGEREF _Toc223096161 \h </w:instrText>
        </w:r>
        <w:r>
          <w:rPr>
            <w:noProof/>
            <w:webHidden/>
          </w:rPr>
        </w:r>
        <w:r>
          <w:rPr>
            <w:noProof/>
            <w:webHidden/>
          </w:rPr>
          <w:fldChar w:fldCharType="separate"/>
        </w:r>
        <w:r>
          <w:rPr>
            <w:noProof/>
            <w:webHidden/>
          </w:rPr>
          <w:t>8</w:t>
        </w:r>
        <w:r>
          <w:rPr>
            <w:noProof/>
            <w:webHidden/>
          </w:rPr>
          <w:fldChar w:fldCharType="end"/>
        </w:r>
      </w:hyperlink>
    </w:p>
    <w:p w14:paraId="37B480B3" w14:textId="15AC455E" w:rsidR="00180ED6" w:rsidRDefault="00180ED6">
      <w:pPr>
        <w:pStyle w:val="TableofFigures"/>
        <w:tabs>
          <w:tab w:val="right" w:leader="dot" w:pos="9350"/>
        </w:tabs>
        <w:rPr>
          <w:rFonts w:asciiTheme="minorHAnsi" w:eastAsiaTheme="minorEastAsia" w:hAnsiTheme="minorHAnsi" w:cstheme="minorBidi"/>
          <w:noProof/>
          <w:kern w:val="2"/>
          <w14:ligatures w14:val="standardContextual"/>
        </w:rPr>
      </w:pPr>
      <w:hyperlink w:anchor="_Toc223096162" w:history="1">
        <w:r w:rsidRPr="003A4426">
          <w:rPr>
            <w:rStyle w:val="Hyperlink"/>
            <w:rFonts w:eastAsiaTheme="majorEastAsia"/>
            <w:noProof/>
          </w:rPr>
          <w:t>Figure 7:</w:t>
        </w:r>
        <w:r w:rsidR="00B537B9">
          <w:rPr>
            <w:rStyle w:val="Hyperlink"/>
            <w:rFonts w:eastAsiaTheme="majorEastAsia"/>
            <w:noProof/>
          </w:rPr>
          <w:t xml:space="preserve"> </w:t>
        </w:r>
        <w:r w:rsidRPr="003A4426">
          <w:rPr>
            <w:rStyle w:val="Hyperlink"/>
            <w:rFonts w:eastAsiaTheme="majorEastAsia"/>
            <w:noProof/>
          </w:rPr>
          <w:t>Canva Poster Sustainable Beauty Matters</w:t>
        </w:r>
        <w:r>
          <w:rPr>
            <w:noProof/>
            <w:webHidden/>
          </w:rPr>
          <w:tab/>
        </w:r>
        <w:r>
          <w:rPr>
            <w:noProof/>
            <w:webHidden/>
          </w:rPr>
          <w:fldChar w:fldCharType="begin"/>
        </w:r>
        <w:r>
          <w:rPr>
            <w:noProof/>
            <w:webHidden/>
          </w:rPr>
          <w:instrText xml:space="preserve"> PAGEREF _Toc223096162 \h </w:instrText>
        </w:r>
        <w:r>
          <w:rPr>
            <w:noProof/>
            <w:webHidden/>
          </w:rPr>
        </w:r>
        <w:r>
          <w:rPr>
            <w:noProof/>
            <w:webHidden/>
          </w:rPr>
          <w:fldChar w:fldCharType="separate"/>
        </w:r>
        <w:r>
          <w:rPr>
            <w:noProof/>
            <w:webHidden/>
          </w:rPr>
          <w:t>9</w:t>
        </w:r>
        <w:r>
          <w:rPr>
            <w:noProof/>
            <w:webHidden/>
          </w:rPr>
          <w:fldChar w:fldCharType="end"/>
        </w:r>
      </w:hyperlink>
    </w:p>
    <w:p w14:paraId="22BA1D6F" w14:textId="0CEDF41A" w:rsidR="00180ED6" w:rsidRDefault="00180ED6">
      <w:pPr>
        <w:pStyle w:val="TableofFigures"/>
        <w:tabs>
          <w:tab w:val="right" w:leader="dot" w:pos="9350"/>
        </w:tabs>
        <w:rPr>
          <w:rFonts w:asciiTheme="minorHAnsi" w:eastAsiaTheme="minorEastAsia" w:hAnsiTheme="minorHAnsi" w:cstheme="minorBidi"/>
          <w:noProof/>
          <w:kern w:val="2"/>
          <w14:ligatures w14:val="standardContextual"/>
        </w:rPr>
      </w:pPr>
      <w:hyperlink w:anchor="_Toc223096163" w:history="1">
        <w:r w:rsidRPr="003A4426">
          <w:rPr>
            <w:rStyle w:val="Hyperlink"/>
            <w:rFonts w:eastAsiaTheme="majorEastAsia"/>
            <w:noProof/>
          </w:rPr>
          <w:t>Figure 8:</w:t>
        </w:r>
        <w:r w:rsidR="00B537B9">
          <w:rPr>
            <w:rStyle w:val="Hyperlink"/>
            <w:rFonts w:eastAsiaTheme="majorEastAsia"/>
            <w:noProof/>
          </w:rPr>
          <w:t xml:space="preserve"> </w:t>
        </w:r>
        <w:r w:rsidRPr="003A4426">
          <w:rPr>
            <w:rStyle w:val="Hyperlink"/>
            <w:rFonts w:eastAsiaTheme="majorEastAsia"/>
            <w:noProof/>
          </w:rPr>
          <w:t>Instagram Poster of Glow Nest Vitamin C Brightening Serum</w:t>
        </w:r>
        <w:r>
          <w:rPr>
            <w:noProof/>
            <w:webHidden/>
          </w:rPr>
          <w:tab/>
        </w:r>
        <w:r>
          <w:rPr>
            <w:noProof/>
            <w:webHidden/>
          </w:rPr>
          <w:fldChar w:fldCharType="begin"/>
        </w:r>
        <w:r>
          <w:rPr>
            <w:noProof/>
            <w:webHidden/>
          </w:rPr>
          <w:instrText xml:space="preserve"> PAGEREF _Toc223096163 \h </w:instrText>
        </w:r>
        <w:r>
          <w:rPr>
            <w:noProof/>
            <w:webHidden/>
          </w:rPr>
        </w:r>
        <w:r>
          <w:rPr>
            <w:noProof/>
            <w:webHidden/>
          </w:rPr>
          <w:fldChar w:fldCharType="separate"/>
        </w:r>
        <w:r>
          <w:rPr>
            <w:noProof/>
            <w:webHidden/>
          </w:rPr>
          <w:t>10</w:t>
        </w:r>
        <w:r>
          <w:rPr>
            <w:noProof/>
            <w:webHidden/>
          </w:rPr>
          <w:fldChar w:fldCharType="end"/>
        </w:r>
      </w:hyperlink>
    </w:p>
    <w:p w14:paraId="5907ECF6" w14:textId="1FBA51D4" w:rsidR="00180ED6" w:rsidRDefault="00180ED6">
      <w:pPr>
        <w:pStyle w:val="TableofFigures"/>
        <w:tabs>
          <w:tab w:val="right" w:leader="dot" w:pos="9350"/>
        </w:tabs>
        <w:rPr>
          <w:rFonts w:asciiTheme="minorHAnsi" w:eastAsiaTheme="minorEastAsia" w:hAnsiTheme="minorHAnsi" w:cstheme="minorBidi"/>
          <w:noProof/>
          <w:kern w:val="2"/>
          <w14:ligatures w14:val="standardContextual"/>
        </w:rPr>
      </w:pPr>
      <w:hyperlink w:anchor="_Toc223096164" w:history="1">
        <w:r w:rsidRPr="003A4426">
          <w:rPr>
            <w:rStyle w:val="Hyperlink"/>
            <w:rFonts w:eastAsiaTheme="majorEastAsia"/>
            <w:noProof/>
          </w:rPr>
          <w:t>Figure 9:</w:t>
        </w:r>
        <w:r w:rsidR="00B537B9">
          <w:rPr>
            <w:rStyle w:val="Hyperlink"/>
            <w:rFonts w:eastAsiaTheme="majorEastAsia"/>
            <w:noProof/>
          </w:rPr>
          <w:t xml:space="preserve"> </w:t>
        </w:r>
        <w:r w:rsidRPr="003A4426">
          <w:rPr>
            <w:rStyle w:val="Hyperlink"/>
            <w:rFonts w:eastAsiaTheme="majorEastAsia"/>
            <w:noProof/>
          </w:rPr>
          <w:t>Infographic Poster</w:t>
        </w:r>
        <w:r>
          <w:rPr>
            <w:noProof/>
            <w:webHidden/>
          </w:rPr>
          <w:tab/>
        </w:r>
        <w:r>
          <w:rPr>
            <w:noProof/>
            <w:webHidden/>
          </w:rPr>
          <w:fldChar w:fldCharType="begin"/>
        </w:r>
        <w:r>
          <w:rPr>
            <w:noProof/>
            <w:webHidden/>
          </w:rPr>
          <w:instrText xml:space="preserve"> PAGEREF _Toc223096164 \h </w:instrText>
        </w:r>
        <w:r>
          <w:rPr>
            <w:noProof/>
            <w:webHidden/>
          </w:rPr>
        </w:r>
        <w:r>
          <w:rPr>
            <w:noProof/>
            <w:webHidden/>
          </w:rPr>
          <w:fldChar w:fldCharType="separate"/>
        </w:r>
        <w:r>
          <w:rPr>
            <w:noProof/>
            <w:webHidden/>
          </w:rPr>
          <w:t>11</w:t>
        </w:r>
        <w:r>
          <w:rPr>
            <w:noProof/>
            <w:webHidden/>
          </w:rPr>
          <w:fldChar w:fldCharType="end"/>
        </w:r>
      </w:hyperlink>
    </w:p>
    <w:p w14:paraId="201A77B4" w14:textId="49E1F753" w:rsidR="00180ED6" w:rsidRDefault="00180ED6">
      <w:pPr>
        <w:pStyle w:val="TableofFigures"/>
        <w:tabs>
          <w:tab w:val="right" w:leader="dot" w:pos="9350"/>
        </w:tabs>
        <w:rPr>
          <w:rFonts w:asciiTheme="minorHAnsi" w:eastAsiaTheme="minorEastAsia" w:hAnsiTheme="minorHAnsi" w:cstheme="minorBidi"/>
          <w:noProof/>
          <w:kern w:val="2"/>
          <w14:ligatures w14:val="standardContextual"/>
        </w:rPr>
      </w:pPr>
      <w:hyperlink w:anchor="_Toc223096165" w:history="1">
        <w:r w:rsidRPr="003A4426">
          <w:rPr>
            <w:rStyle w:val="Hyperlink"/>
            <w:rFonts w:eastAsiaTheme="majorEastAsia"/>
            <w:noProof/>
          </w:rPr>
          <w:t>Figure 10:</w:t>
        </w:r>
        <w:r w:rsidR="00B537B9">
          <w:rPr>
            <w:rStyle w:val="Hyperlink"/>
            <w:rFonts w:eastAsiaTheme="majorEastAsia"/>
            <w:noProof/>
          </w:rPr>
          <w:t xml:space="preserve"> </w:t>
        </w:r>
        <w:r w:rsidRPr="003A4426">
          <w:rPr>
            <w:rStyle w:val="Hyperlink"/>
            <w:rFonts w:eastAsiaTheme="majorEastAsia"/>
            <w:noProof/>
          </w:rPr>
          <w:t>Bar Chart -Monthly income/Monthly expenses (Jan -Dec)</w:t>
        </w:r>
        <w:r>
          <w:rPr>
            <w:noProof/>
            <w:webHidden/>
          </w:rPr>
          <w:tab/>
        </w:r>
        <w:r>
          <w:rPr>
            <w:noProof/>
            <w:webHidden/>
          </w:rPr>
          <w:fldChar w:fldCharType="begin"/>
        </w:r>
        <w:r>
          <w:rPr>
            <w:noProof/>
            <w:webHidden/>
          </w:rPr>
          <w:instrText xml:space="preserve"> PAGEREF _Toc223096165 \h </w:instrText>
        </w:r>
        <w:r>
          <w:rPr>
            <w:noProof/>
            <w:webHidden/>
          </w:rPr>
        </w:r>
        <w:r>
          <w:rPr>
            <w:noProof/>
            <w:webHidden/>
          </w:rPr>
          <w:fldChar w:fldCharType="separate"/>
        </w:r>
        <w:r>
          <w:rPr>
            <w:noProof/>
            <w:webHidden/>
          </w:rPr>
          <w:t>14</w:t>
        </w:r>
        <w:r>
          <w:rPr>
            <w:noProof/>
            <w:webHidden/>
          </w:rPr>
          <w:fldChar w:fldCharType="end"/>
        </w:r>
      </w:hyperlink>
    </w:p>
    <w:p w14:paraId="7314B3FA" w14:textId="00B7C7EF" w:rsidR="006F050C" w:rsidRDefault="00180ED6">
      <w:pPr>
        <w:spacing w:after="160" w:line="278" w:lineRule="auto"/>
        <w:jc w:val="left"/>
        <w:rPr>
          <w:rFonts w:eastAsiaTheme="majorEastAsia" w:cstheme="majorBidi"/>
          <w:b/>
          <w:sz w:val="28"/>
          <w:szCs w:val="40"/>
        </w:rPr>
      </w:pPr>
      <w:r>
        <w:fldChar w:fldCharType="end"/>
      </w:r>
    </w:p>
    <w:p w14:paraId="5BDB7C9D" w14:textId="77777777" w:rsidR="00180ED6" w:rsidRDefault="00180ED6">
      <w:pPr>
        <w:spacing w:after="160" w:line="278" w:lineRule="auto"/>
        <w:jc w:val="left"/>
        <w:rPr>
          <w:rFonts w:eastAsiaTheme="majorEastAsia" w:cstheme="majorBidi"/>
          <w:b/>
          <w:sz w:val="28"/>
          <w:szCs w:val="40"/>
        </w:rPr>
      </w:pPr>
      <w:r>
        <w:br w:type="page"/>
      </w:r>
    </w:p>
    <w:p w14:paraId="0639D33D" w14:textId="32B4C44D" w:rsidR="00C874C0" w:rsidRDefault="00C874C0" w:rsidP="00C874C0">
      <w:pPr>
        <w:pStyle w:val="Heading1"/>
      </w:pPr>
      <w:hyperlink w:history="1">
        <w:bookmarkStart w:id="0" w:name="_Toc223096703"/>
        <w:r>
          <w:rPr>
            <w:rFonts w:eastAsia="Times New Roman"/>
            <w:u w:color="0000EE"/>
          </w:rPr>
          <w:t>Task 1: Market Research and Website Development Project</w:t>
        </w:r>
        <w:bookmarkEnd w:id="0"/>
      </w:hyperlink>
    </w:p>
    <w:p w14:paraId="73698D52" w14:textId="77777777" w:rsidR="00C874C0" w:rsidRPr="00C874C0" w:rsidRDefault="00C874C0" w:rsidP="00C874C0">
      <w:pPr>
        <w:pStyle w:val="Heading2"/>
      </w:pPr>
      <w:hyperlink w:history="1">
        <w:bookmarkStart w:id="1" w:name="_Toc223096704"/>
        <w:r w:rsidRPr="00C874C0">
          <w:t>Introduction</w:t>
        </w:r>
        <w:bookmarkEnd w:id="1"/>
      </w:hyperlink>
    </w:p>
    <w:p w14:paraId="6EAD6492" w14:textId="2A1A3D21" w:rsidR="00C874C0" w:rsidRDefault="00C874C0" w:rsidP="00C874C0">
      <w:pPr>
        <w:spacing w:before="120" w:after="120"/>
      </w:pPr>
      <w:r>
        <w:t xml:space="preserve">In this report, the creation of the proposed natural skincare brand, </w:t>
      </w:r>
      <w:proofErr w:type="spellStart"/>
      <w:r>
        <w:t>GlowNest</w:t>
      </w:r>
      <w:proofErr w:type="spellEnd"/>
      <w:r>
        <w:t xml:space="preserve"> Skincare, in the UK is presented because of the major market research. The questionnaire was structured as a questionnaire, and it contained ten questions and was constructed using Google Forms that generated 30 responses. The statistical data was </w:t>
      </w:r>
      <w:proofErr w:type="spellStart"/>
      <w:r w:rsidR="00B537B9">
        <w:t>analysed</w:t>
      </w:r>
      <w:proofErr w:type="spellEnd"/>
      <w:r>
        <w:t xml:space="preserve"> by exporting the data that had been collected into Microsoft Excel. This was meant to investigate demographic features, purchase behaviour, price and sustainability attitudes sensitivity in order to undertake strategic business </w:t>
      </w:r>
      <w:r w:rsidR="0018743E">
        <w:t>decisions</w:t>
      </w:r>
      <w:r w:rsidR="00B537B9">
        <w:t xml:space="preserve"> </w:t>
      </w:r>
      <w:r>
        <w:t xml:space="preserve">(NIQ, 2023). Therefore, </w:t>
      </w:r>
      <w:proofErr w:type="spellStart"/>
      <w:r>
        <w:t>GlowNest</w:t>
      </w:r>
      <w:proofErr w:type="spellEnd"/>
      <w:r>
        <w:t xml:space="preserve"> will take the low-cost, vegan, and sustainable skincare product that aligns with the current needs of the market.</w:t>
      </w:r>
    </w:p>
    <w:p w14:paraId="0CF83445" w14:textId="77777777" w:rsidR="00C874C0" w:rsidRDefault="00C874C0" w:rsidP="00C874C0">
      <w:pPr>
        <w:pStyle w:val="Heading2"/>
      </w:pPr>
      <w:hyperlink w:history="1">
        <w:bookmarkStart w:id="2" w:name="_Toc223096705"/>
        <w:r>
          <w:rPr>
            <w:rFonts w:eastAsia="Times New Roman"/>
            <w:u w:color="0000EE"/>
          </w:rPr>
          <w:t xml:space="preserve">Authoritative Analysis </w:t>
        </w:r>
        <w:r w:rsidRPr="00C874C0">
          <w:t>of</w:t>
        </w:r>
        <w:r>
          <w:rPr>
            <w:rFonts w:eastAsia="Times New Roman"/>
            <w:u w:color="0000EE"/>
          </w:rPr>
          <w:t xml:space="preserve"> Statistics.</w:t>
        </w:r>
        <w:bookmarkEnd w:id="2"/>
      </w:hyperlink>
    </w:p>
    <w:p w14:paraId="28F9FF07" w14:textId="77777777" w:rsidR="00C874C0" w:rsidRDefault="00C874C0" w:rsidP="00C874C0">
      <w:pPr>
        <w:spacing w:before="120" w:after="120"/>
      </w:pPr>
      <w:r>
        <w:t xml:space="preserve">To compute descriptive statistics and </w:t>
      </w:r>
      <w:proofErr w:type="spellStart"/>
      <w:r>
        <w:t>summarise</w:t>
      </w:r>
      <w:proofErr w:type="spellEnd"/>
      <w:r>
        <w:t xml:space="preserve"> such variables of the survey as the importance rating and purchase behaviour, Excel was used. Descriptive trends like standard deviation and mean were decoded. The descriptive findings indicate that the mean scores of the importance of being natural ingredients and eco-friendly packaging are high, and this is a good consumer attitude towards sustainability. The advantage of statistical </w:t>
      </w:r>
      <w:proofErr w:type="spellStart"/>
      <w:r>
        <w:t>summarisation</w:t>
      </w:r>
      <w:proofErr w:type="spellEnd"/>
      <w:r>
        <w:t xml:space="preserve"> lies in improved comprehensibility of the information and in the possibility of making evidence-based decisions (Kumar, 2023).</w:t>
      </w:r>
    </w:p>
    <w:p w14:paraId="51FD91CB" w14:textId="77777777" w:rsidR="006B720B" w:rsidRDefault="006B720B" w:rsidP="006B720B">
      <w:pPr>
        <w:keepNext/>
        <w:jc w:val="center"/>
      </w:pPr>
      <w:r>
        <w:rPr>
          <w:noProof/>
          <w14:ligatures w14:val="standardContextual"/>
        </w:rPr>
        <w:drawing>
          <wp:inline distT="0" distB="0" distL="0" distR="0" wp14:anchorId="277CCA57" wp14:editId="796B3BB3">
            <wp:extent cx="5124450" cy="1593726"/>
            <wp:effectExtent l="0" t="0" r="0" b="6985"/>
            <wp:docPr id="79721894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97218943" name=""/>
                    <pic:cNvPicPr/>
                  </pic:nvPicPr>
                  <pic:blipFill>
                    <a:blip r:embed="rId6"/>
                    <a:stretch>
                      <a:fillRect/>
                    </a:stretch>
                  </pic:blipFill>
                  <pic:spPr>
                    <a:xfrm>
                      <a:off x="0" y="0"/>
                      <a:ext cx="5130947" cy="1595747"/>
                    </a:xfrm>
                    <a:prstGeom prst="rect">
                      <a:avLst/>
                    </a:prstGeom>
                  </pic:spPr>
                </pic:pic>
              </a:graphicData>
            </a:graphic>
          </wp:inline>
        </w:drawing>
      </w:r>
    </w:p>
    <w:p w14:paraId="07CEE6E6" w14:textId="21836FE1" w:rsidR="006B720B" w:rsidRDefault="006B720B" w:rsidP="006B720B">
      <w:pPr>
        <w:pStyle w:val="Caption"/>
        <w:jc w:val="center"/>
      </w:pPr>
      <w:bookmarkStart w:id="3" w:name="_Toc223096156"/>
      <w:r>
        <w:t xml:space="preserve">Figure </w:t>
      </w:r>
      <w:r w:rsidR="00180ED6">
        <w:fldChar w:fldCharType="begin"/>
      </w:r>
      <w:r w:rsidR="00180ED6">
        <w:instrText xml:space="preserve"> SEQ Figure \* ARABIC </w:instrText>
      </w:r>
      <w:r w:rsidR="00180ED6">
        <w:fldChar w:fldCharType="separate"/>
      </w:r>
      <w:r w:rsidR="00180ED6">
        <w:rPr>
          <w:noProof/>
        </w:rPr>
        <w:t>1</w:t>
      </w:r>
      <w:r w:rsidR="00180ED6">
        <w:rPr>
          <w:noProof/>
        </w:rPr>
        <w:fldChar w:fldCharType="end"/>
      </w:r>
      <w:r>
        <w:t>:</w:t>
      </w:r>
      <w:r w:rsidRPr="00B04E4A">
        <w:t xml:space="preserve"> </w:t>
      </w:r>
      <w:r>
        <w:t>Overview of Descriptive Statistics</w:t>
      </w:r>
      <w:bookmarkEnd w:id="3"/>
    </w:p>
    <w:p w14:paraId="5B9168EC" w14:textId="77777777" w:rsidR="00C874C0" w:rsidRDefault="00C874C0" w:rsidP="00C874C0">
      <w:pPr>
        <w:spacing w:before="120" w:after="120"/>
      </w:pPr>
      <w:r>
        <w:t>Sustainability-related issues are shown to be central in the consumer evaluation processes are demonstrated by the accuracy of the answers.</w:t>
      </w:r>
    </w:p>
    <w:p w14:paraId="7D475F1A" w14:textId="77777777" w:rsidR="00C874C0" w:rsidRPr="00C874C0" w:rsidRDefault="00C874C0" w:rsidP="00C874C0">
      <w:pPr>
        <w:pStyle w:val="Heading2"/>
      </w:pPr>
      <w:hyperlink w:history="1">
        <w:bookmarkStart w:id="4" w:name="_Toc223096706"/>
        <w:r w:rsidRPr="00C874C0">
          <w:t>Demographic Analysis</w:t>
        </w:r>
        <w:bookmarkEnd w:id="4"/>
      </w:hyperlink>
    </w:p>
    <w:p w14:paraId="361865F3" w14:textId="433AF19F" w:rsidR="00C874C0" w:rsidRDefault="00C874C0" w:rsidP="00C874C0">
      <w:pPr>
        <w:spacing w:before="120" w:after="120"/>
      </w:pPr>
      <w:r>
        <w:t xml:space="preserve">As can be observed in the figure above, 40 per cent of the participants belong to the 25-30 age bracket, followed by 33 per cent belonging to the age of 18-24. Smaller shares are less than 18 and above 30. This confirms the information that the basic intended market of </w:t>
      </w:r>
      <w:proofErr w:type="spellStart"/>
      <w:r>
        <w:t>GlowNest</w:t>
      </w:r>
      <w:proofErr w:type="spellEnd"/>
      <w:r>
        <w:t xml:space="preserve"> is young adults. Sustainable and natural skincare products are of more interest to the young consumer (Hakulinen, 2025).</w:t>
      </w:r>
    </w:p>
    <w:p w14:paraId="19EE9DF1" w14:textId="77777777" w:rsidR="006B720B" w:rsidRDefault="006B720B" w:rsidP="006B720B">
      <w:pPr>
        <w:keepNext/>
        <w:jc w:val="center"/>
      </w:pPr>
      <w:r>
        <w:rPr>
          <w:noProof/>
          <w14:ligatures w14:val="standardContextual"/>
        </w:rPr>
        <w:drawing>
          <wp:inline distT="0" distB="0" distL="0" distR="0" wp14:anchorId="665995F6" wp14:editId="15DADF41">
            <wp:extent cx="4638675" cy="2895600"/>
            <wp:effectExtent l="0" t="0" r="9525" b="0"/>
            <wp:docPr id="106076747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60767471" name=""/>
                    <pic:cNvPicPr/>
                  </pic:nvPicPr>
                  <pic:blipFill>
                    <a:blip r:embed="rId7"/>
                    <a:stretch>
                      <a:fillRect/>
                    </a:stretch>
                  </pic:blipFill>
                  <pic:spPr>
                    <a:xfrm>
                      <a:off x="0" y="0"/>
                      <a:ext cx="4638675" cy="2895600"/>
                    </a:xfrm>
                    <a:prstGeom prst="rect">
                      <a:avLst/>
                    </a:prstGeom>
                  </pic:spPr>
                </pic:pic>
              </a:graphicData>
            </a:graphic>
          </wp:inline>
        </w:drawing>
      </w:r>
    </w:p>
    <w:p w14:paraId="722DE93C" w14:textId="22E6C97A" w:rsidR="006B720B" w:rsidRDefault="006B720B" w:rsidP="006B720B">
      <w:pPr>
        <w:pStyle w:val="Caption"/>
        <w:jc w:val="center"/>
      </w:pPr>
      <w:bookmarkStart w:id="5" w:name="_Toc223096157"/>
      <w:r>
        <w:t xml:space="preserve">Figure </w:t>
      </w:r>
      <w:r w:rsidR="00180ED6">
        <w:fldChar w:fldCharType="begin"/>
      </w:r>
      <w:r w:rsidR="00180ED6">
        <w:instrText xml:space="preserve"> SEQ Figure \* ARABIC </w:instrText>
      </w:r>
      <w:r w:rsidR="00180ED6">
        <w:fldChar w:fldCharType="separate"/>
      </w:r>
      <w:r w:rsidR="00180ED6">
        <w:rPr>
          <w:noProof/>
        </w:rPr>
        <w:t>2</w:t>
      </w:r>
      <w:r w:rsidR="00180ED6">
        <w:rPr>
          <w:noProof/>
        </w:rPr>
        <w:fldChar w:fldCharType="end"/>
      </w:r>
      <w:r>
        <w:t>:</w:t>
      </w:r>
      <w:r w:rsidRPr="00B62EE5">
        <w:t xml:space="preserve"> Age Distribution of the </w:t>
      </w:r>
      <w:r>
        <w:t>respondents</w:t>
      </w:r>
      <w:bookmarkEnd w:id="5"/>
    </w:p>
    <w:p w14:paraId="76C6196E" w14:textId="77777777" w:rsidR="00C874C0" w:rsidRDefault="00C874C0" w:rsidP="00C874C0">
      <w:pPr>
        <w:spacing w:before="120" w:after="120"/>
      </w:pPr>
      <w:r>
        <w:t>It is also well distributed among the age groups, which means that this brand can pursue an inclusive strategy and focus on targeting young consumers who are digitally active and position the brand as the main orientation.</w:t>
      </w:r>
    </w:p>
    <w:p w14:paraId="28CA8F24" w14:textId="34415EAB" w:rsidR="00C874C0" w:rsidRDefault="00C874C0" w:rsidP="00C874C0">
      <w:pPr>
        <w:pStyle w:val="Heading2"/>
      </w:pPr>
      <w:hyperlink w:history="1">
        <w:bookmarkStart w:id="6" w:name="_Toc223096707"/>
        <w:r w:rsidRPr="00C874C0">
          <w:t>Purchas</w:t>
        </w:r>
        <w:r>
          <w:t xml:space="preserve">e </w:t>
        </w:r>
        <w:r w:rsidRPr="00C874C0">
          <w:t>Behaviour</w:t>
        </w:r>
        <w:bookmarkEnd w:id="6"/>
      </w:hyperlink>
    </w:p>
    <w:p w14:paraId="7DE22D6B" w14:textId="77777777" w:rsidR="00C874C0" w:rsidRDefault="00C874C0" w:rsidP="00C874C0">
      <w:pPr>
        <w:spacing w:before="120" w:after="120"/>
      </w:pPr>
      <w:r>
        <w:t>The purchase frequency pivot chart indicates that most of the respondents buy the skincare products after two or three months, then periodically buy them. Such allocation of genders presents similarities in behaviour and confirms that it is not gender-specific when it comes to consuming skincare. The shift in customer preference is indicative of the increased interest in skin care by the demographics (Patil et al., 2024).</w:t>
      </w:r>
    </w:p>
    <w:p w14:paraId="68F55DCD" w14:textId="77777777" w:rsidR="00C874C0" w:rsidRDefault="00C874C0" w:rsidP="00C874C0">
      <w:pPr>
        <w:spacing w:before="120" w:after="120"/>
      </w:pPr>
    </w:p>
    <w:p w14:paraId="7D7B857E" w14:textId="77777777" w:rsidR="006B720B" w:rsidRDefault="006B720B" w:rsidP="006B720B">
      <w:pPr>
        <w:keepNext/>
        <w:jc w:val="center"/>
      </w:pPr>
      <w:r>
        <w:rPr>
          <w:noProof/>
          <w14:ligatures w14:val="standardContextual"/>
        </w:rPr>
        <w:lastRenderedPageBreak/>
        <w:drawing>
          <wp:inline distT="0" distB="0" distL="0" distR="0" wp14:anchorId="2342739B" wp14:editId="4759B5E8">
            <wp:extent cx="4371975" cy="3295650"/>
            <wp:effectExtent l="0" t="0" r="9525" b="0"/>
            <wp:docPr id="81280004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12800049" name=""/>
                    <pic:cNvPicPr/>
                  </pic:nvPicPr>
                  <pic:blipFill>
                    <a:blip r:embed="rId8"/>
                    <a:stretch>
                      <a:fillRect/>
                    </a:stretch>
                  </pic:blipFill>
                  <pic:spPr>
                    <a:xfrm>
                      <a:off x="0" y="0"/>
                      <a:ext cx="4371975" cy="3295650"/>
                    </a:xfrm>
                    <a:prstGeom prst="rect">
                      <a:avLst/>
                    </a:prstGeom>
                  </pic:spPr>
                </pic:pic>
              </a:graphicData>
            </a:graphic>
          </wp:inline>
        </w:drawing>
      </w:r>
    </w:p>
    <w:p w14:paraId="06BD3261" w14:textId="68C6531B" w:rsidR="006B720B" w:rsidRDefault="006B720B" w:rsidP="006B720B">
      <w:pPr>
        <w:pStyle w:val="Caption"/>
        <w:jc w:val="center"/>
      </w:pPr>
      <w:bookmarkStart w:id="7" w:name="_Toc223096158"/>
      <w:r>
        <w:t xml:space="preserve">Figure </w:t>
      </w:r>
      <w:r w:rsidR="00180ED6">
        <w:fldChar w:fldCharType="begin"/>
      </w:r>
      <w:r w:rsidR="00180ED6">
        <w:instrText xml:space="preserve"> SEQ Figure \* ARABIC </w:instrText>
      </w:r>
      <w:r w:rsidR="00180ED6">
        <w:fldChar w:fldCharType="separate"/>
      </w:r>
      <w:r w:rsidR="00180ED6">
        <w:rPr>
          <w:noProof/>
        </w:rPr>
        <w:t>3</w:t>
      </w:r>
      <w:r w:rsidR="00180ED6">
        <w:rPr>
          <w:noProof/>
        </w:rPr>
        <w:fldChar w:fldCharType="end"/>
      </w:r>
      <w:r>
        <w:t>:</w:t>
      </w:r>
      <w:r w:rsidR="00B537B9">
        <w:t xml:space="preserve"> </w:t>
      </w:r>
      <w:r w:rsidRPr="006C7B52">
        <w:t>Purchase Frequency by gender</w:t>
      </w:r>
      <w:bookmarkEnd w:id="7"/>
    </w:p>
    <w:p w14:paraId="71CEF631" w14:textId="28492E79" w:rsidR="00C874C0" w:rsidRDefault="00C874C0" w:rsidP="00C874C0">
      <w:pPr>
        <w:spacing w:before="120" w:after="120"/>
      </w:pPr>
      <w:r>
        <w:t>Furthermore, online buying channels are most preferred as the outcome of the surveys. The further evolution of the digital retail in the beauty industry of the UK validates this trend (Euromonitor International, 2024). There had also been high ratings of social media, which proved the relevance of the digital engagement strategies. The purchase intention of green cosmetics is highly influenced by exposure to the internet and social media (Limbu and Ahamed, 2023).</w:t>
      </w:r>
    </w:p>
    <w:p w14:paraId="2BC7B195" w14:textId="77777777" w:rsidR="00C874C0" w:rsidRPr="00C874C0" w:rsidRDefault="00C874C0" w:rsidP="00C874C0">
      <w:pPr>
        <w:pStyle w:val="Heading2"/>
      </w:pPr>
      <w:hyperlink w:history="1">
        <w:bookmarkStart w:id="8" w:name="_Toc223096708"/>
        <w:r w:rsidRPr="00C874C0">
          <w:t>Pricing Attitudes and Preferences and Sustainability Attitudes.</w:t>
        </w:r>
        <w:bookmarkEnd w:id="8"/>
      </w:hyperlink>
    </w:p>
    <w:p w14:paraId="26F47DAB" w14:textId="77777777" w:rsidR="00C874C0" w:rsidRDefault="00C874C0" w:rsidP="00C874C0">
      <w:pPr>
        <w:spacing w:before="120" w:after="120"/>
      </w:pPr>
      <w:r>
        <w:t>Among the lessons was the lesson on the sensitivity of prices. A large proportion of the respondents like the products that are less than £10 or the ones whose prices are between 10 and £ 20. Even in the markets that are sustainability-oriented, reasonable cost is of the essence. Economic accessibility is often influenced by the measure, which determines the feature of ethical consumption (Jani et al., 2026).</w:t>
      </w:r>
    </w:p>
    <w:p w14:paraId="0C85C91D" w14:textId="77777777" w:rsidR="00C874C0" w:rsidRDefault="00C874C0" w:rsidP="00C874C0">
      <w:pPr>
        <w:spacing w:before="120" w:after="120"/>
      </w:pPr>
      <w:r>
        <w:t>The opinion poll also showed that a majority of the respondents (80 per cent) trust in natural ingredients. Consumers are associated with plant-based formulations and are becoming more inclined to these products in terms of health and efficiency (Adam et al., 2025). In addition, 70 per cent of them placed environmentally friendly packaging. The long-run brand credibility and competition will be assisted by the sustainable packaging (</w:t>
      </w:r>
      <w:proofErr w:type="spellStart"/>
      <w:r>
        <w:t>Szalaiova</w:t>
      </w:r>
      <w:proofErr w:type="spellEnd"/>
      <w:r>
        <w:t xml:space="preserve"> and </w:t>
      </w:r>
      <w:proofErr w:type="spellStart"/>
      <w:r>
        <w:t>Vidrinskas</w:t>
      </w:r>
      <w:proofErr w:type="spellEnd"/>
      <w:r>
        <w:t>, 2023). Circular economy is being increasingly used in the cosmetics industry (Mondello et al., 2024).</w:t>
      </w:r>
    </w:p>
    <w:p w14:paraId="038115A9" w14:textId="64841CAE" w:rsidR="00C874C0" w:rsidRDefault="00C874C0" w:rsidP="00C874C0">
      <w:pPr>
        <w:spacing w:before="120" w:after="120"/>
      </w:pPr>
      <w:r>
        <w:lastRenderedPageBreak/>
        <w:t xml:space="preserve">These findings confirm that </w:t>
      </w:r>
      <w:proofErr w:type="spellStart"/>
      <w:r>
        <w:t>GlowNest</w:t>
      </w:r>
      <w:proofErr w:type="spellEnd"/>
      <w:r>
        <w:t xml:space="preserve"> ought to </w:t>
      </w:r>
      <w:proofErr w:type="spellStart"/>
      <w:r w:rsidR="00B537B9">
        <w:t>synthesise</w:t>
      </w:r>
      <w:proofErr w:type="spellEnd"/>
      <w:r>
        <w:t xml:space="preserve"> low-cost and environmental friendliness.</w:t>
      </w:r>
    </w:p>
    <w:p w14:paraId="0A28A9BF" w14:textId="77777777" w:rsidR="00C874C0" w:rsidRPr="00C874C0" w:rsidRDefault="00C874C0" w:rsidP="00C874C0">
      <w:pPr>
        <w:pStyle w:val="Heading2"/>
      </w:pPr>
      <w:hyperlink w:history="1">
        <w:bookmarkStart w:id="9" w:name="_Toc223096709"/>
        <w:r w:rsidRPr="00C874C0">
          <w:t>Correlation Analysis</w:t>
        </w:r>
        <w:bookmarkEnd w:id="9"/>
      </w:hyperlink>
    </w:p>
    <w:p w14:paraId="5504C473" w14:textId="30E1BF55" w:rsidR="00C874C0" w:rsidRDefault="00C874C0" w:rsidP="00C874C0">
      <w:pPr>
        <w:spacing w:before="120" w:after="120"/>
      </w:pPr>
      <w:r>
        <w:t xml:space="preserve">A correlation analysis was conducted in Excel, whereby the relationship between key variables was tested. The correlation table depicts that the two variables, the importance of natural ingredients and the importance of eco-friendly packaging, have a positive correlation. This means that the respondents also attach a lot of importance to the plant-based formulations, therefore, having </w:t>
      </w:r>
      <w:r w:rsidR="00B537B9">
        <w:t>sustainable packaging solutions</w:t>
      </w:r>
      <w:r>
        <w:t>.</w:t>
      </w:r>
    </w:p>
    <w:p w14:paraId="760775BD" w14:textId="77777777" w:rsidR="006B720B" w:rsidRDefault="006B720B" w:rsidP="006B720B">
      <w:pPr>
        <w:keepNext/>
      </w:pPr>
      <w:r>
        <w:rPr>
          <w:noProof/>
          <w14:ligatures w14:val="standardContextual"/>
        </w:rPr>
        <w:drawing>
          <wp:inline distT="0" distB="0" distL="0" distR="0" wp14:anchorId="1184CF09" wp14:editId="2F07485D">
            <wp:extent cx="5943600" cy="868045"/>
            <wp:effectExtent l="0" t="0" r="0" b="8255"/>
            <wp:docPr id="175086249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50862493" name=""/>
                    <pic:cNvPicPr/>
                  </pic:nvPicPr>
                  <pic:blipFill>
                    <a:blip r:embed="rId9"/>
                    <a:stretch>
                      <a:fillRect/>
                    </a:stretch>
                  </pic:blipFill>
                  <pic:spPr>
                    <a:xfrm>
                      <a:off x="0" y="0"/>
                      <a:ext cx="5943600" cy="868045"/>
                    </a:xfrm>
                    <a:prstGeom prst="rect">
                      <a:avLst/>
                    </a:prstGeom>
                  </pic:spPr>
                </pic:pic>
              </a:graphicData>
            </a:graphic>
          </wp:inline>
        </w:drawing>
      </w:r>
    </w:p>
    <w:p w14:paraId="173CC601" w14:textId="776A8932" w:rsidR="006B720B" w:rsidRDefault="006B720B" w:rsidP="006B720B">
      <w:pPr>
        <w:pStyle w:val="Caption"/>
        <w:jc w:val="center"/>
      </w:pPr>
      <w:bookmarkStart w:id="10" w:name="_Toc223096159"/>
      <w:r>
        <w:t xml:space="preserve">Figure </w:t>
      </w:r>
      <w:r w:rsidR="00180ED6">
        <w:fldChar w:fldCharType="begin"/>
      </w:r>
      <w:r w:rsidR="00180ED6">
        <w:instrText xml:space="preserve"> SEQ Figure \* ARABIC </w:instrText>
      </w:r>
      <w:r w:rsidR="00180ED6">
        <w:fldChar w:fldCharType="separate"/>
      </w:r>
      <w:r w:rsidR="00180ED6">
        <w:rPr>
          <w:noProof/>
        </w:rPr>
        <w:t>4</w:t>
      </w:r>
      <w:r w:rsidR="00180ED6">
        <w:rPr>
          <w:noProof/>
        </w:rPr>
        <w:fldChar w:fldCharType="end"/>
      </w:r>
      <w:r>
        <w:t>:</w:t>
      </w:r>
      <w:r w:rsidR="00B537B9">
        <w:t xml:space="preserve"> </w:t>
      </w:r>
      <w:r w:rsidRPr="006C4312">
        <w:t>Correlation Matrix</w:t>
      </w:r>
      <w:bookmarkEnd w:id="10"/>
    </w:p>
    <w:p w14:paraId="6AD5AB1D" w14:textId="1A88ACDA" w:rsidR="00C874C0" w:rsidRDefault="00C874C0" w:rsidP="00C874C0">
      <w:pPr>
        <w:spacing w:before="120" w:after="120"/>
      </w:pPr>
      <w:r>
        <w:t>The observed relationship is inclined towards integrated sustainability positioning. Consumer attitudes continue to strengthen both the UK market of natural beauty products (Mintel, 2025). Therefore, consistency of the brand is achieved through aligning the product formulation strategy with the packaging strategy.</w:t>
      </w:r>
    </w:p>
    <w:p w14:paraId="221260E3" w14:textId="77777777" w:rsidR="00C874C0" w:rsidRPr="00C874C0" w:rsidRDefault="00C874C0" w:rsidP="00C874C0">
      <w:pPr>
        <w:pStyle w:val="Heading2"/>
      </w:pPr>
      <w:hyperlink w:history="1">
        <w:bookmarkStart w:id="11" w:name="_Toc223096710"/>
        <w:r w:rsidRPr="00C874C0">
          <w:t>Application of the website and Marketing Strategy.</w:t>
        </w:r>
        <w:bookmarkEnd w:id="11"/>
      </w:hyperlink>
    </w:p>
    <w:p w14:paraId="361BA6ED" w14:textId="50D72241" w:rsidR="00C874C0" w:rsidRDefault="00C874C0" w:rsidP="00C874C0">
      <w:pPr>
        <w:spacing w:before="120" w:after="120"/>
      </w:pPr>
      <w:r>
        <w:t xml:space="preserve">The direct contribution to the work of the results of the research was reflected in the creation of the site of the business, </w:t>
      </w:r>
      <w:proofErr w:type="spellStart"/>
      <w:r>
        <w:t>GlowNest</w:t>
      </w:r>
      <w:proofErr w:type="spellEnd"/>
      <w:r>
        <w:t xml:space="preserve"> Wix. The location is dedicated to clean design, natural ingredients, low prices, and sustainability messages. It was achieved through the assistance of elaborated principles of digital marketing planning (Chaffey, 2023).</w:t>
      </w:r>
    </w:p>
    <w:p w14:paraId="0096FA04" w14:textId="77777777" w:rsidR="006B720B" w:rsidRDefault="006B720B" w:rsidP="006B720B">
      <w:pPr>
        <w:keepNext/>
      </w:pPr>
      <w:r>
        <w:rPr>
          <w:noProof/>
          <w14:ligatures w14:val="standardContextual"/>
        </w:rPr>
        <w:lastRenderedPageBreak/>
        <w:drawing>
          <wp:inline distT="0" distB="0" distL="0" distR="0" wp14:anchorId="58C300A7" wp14:editId="4BFCF902">
            <wp:extent cx="5943600" cy="2865755"/>
            <wp:effectExtent l="0" t="0" r="0" b="0"/>
            <wp:docPr id="82871587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28715873" name=""/>
                    <pic:cNvPicPr/>
                  </pic:nvPicPr>
                  <pic:blipFill>
                    <a:blip r:embed="rId10"/>
                    <a:stretch>
                      <a:fillRect/>
                    </a:stretch>
                  </pic:blipFill>
                  <pic:spPr>
                    <a:xfrm>
                      <a:off x="0" y="0"/>
                      <a:ext cx="5943600" cy="2865755"/>
                    </a:xfrm>
                    <a:prstGeom prst="rect">
                      <a:avLst/>
                    </a:prstGeom>
                  </pic:spPr>
                </pic:pic>
              </a:graphicData>
            </a:graphic>
          </wp:inline>
        </w:drawing>
      </w:r>
    </w:p>
    <w:p w14:paraId="3B020D3F" w14:textId="1AC648C0" w:rsidR="006B720B" w:rsidRDefault="006B720B" w:rsidP="006B720B">
      <w:pPr>
        <w:pStyle w:val="Caption"/>
        <w:jc w:val="center"/>
      </w:pPr>
      <w:bookmarkStart w:id="12" w:name="_Toc223096160"/>
      <w:r>
        <w:t xml:space="preserve">Figure </w:t>
      </w:r>
      <w:r w:rsidR="00180ED6">
        <w:fldChar w:fldCharType="begin"/>
      </w:r>
      <w:r w:rsidR="00180ED6">
        <w:instrText xml:space="preserve"> SEQ Figure \* ARABIC </w:instrText>
      </w:r>
      <w:r w:rsidR="00180ED6">
        <w:fldChar w:fldCharType="separate"/>
      </w:r>
      <w:r w:rsidR="00180ED6">
        <w:rPr>
          <w:noProof/>
        </w:rPr>
        <w:t>5</w:t>
      </w:r>
      <w:r w:rsidR="00180ED6">
        <w:rPr>
          <w:noProof/>
        </w:rPr>
        <w:fldChar w:fldCharType="end"/>
      </w:r>
      <w:r>
        <w:t>:</w:t>
      </w:r>
      <w:r w:rsidR="00B537B9">
        <w:t xml:space="preserve"> </w:t>
      </w:r>
      <w:r w:rsidRPr="001D1F73">
        <w:t xml:space="preserve">Web Site Home Page of </w:t>
      </w:r>
      <w:proofErr w:type="spellStart"/>
      <w:r w:rsidRPr="001D1F73">
        <w:t>GlowNest</w:t>
      </w:r>
      <w:bookmarkEnd w:id="12"/>
      <w:proofErr w:type="spellEnd"/>
    </w:p>
    <w:p w14:paraId="0EAD23DD" w14:textId="77777777" w:rsidR="00C874C0" w:rsidRDefault="00C874C0" w:rsidP="00C874C0">
      <w:pPr>
        <w:spacing w:before="120" w:after="120"/>
      </w:pPr>
      <w:r>
        <w:t>The e-commerce platform informs about the fact that people would prefer online avenues of shopping.</w:t>
      </w:r>
    </w:p>
    <w:p w14:paraId="5CFED4DD" w14:textId="77777777" w:rsidR="006B720B" w:rsidRDefault="006B720B" w:rsidP="006B720B">
      <w:pPr>
        <w:keepNext/>
      </w:pPr>
      <w:r>
        <w:rPr>
          <w:noProof/>
          <w14:ligatures w14:val="standardContextual"/>
        </w:rPr>
        <w:drawing>
          <wp:inline distT="0" distB="0" distL="0" distR="0" wp14:anchorId="1FB46EBB" wp14:editId="6808C297">
            <wp:extent cx="5943600" cy="2560320"/>
            <wp:effectExtent l="0" t="0" r="0" b="0"/>
            <wp:docPr id="195636214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56362145" name=""/>
                    <pic:cNvPicPr/>
                  </pic:nvPicPr>
                  <pic:blipFill>
                    <a:blip r:embed="rId11"/>
                    <a:stretch>
                      <a:fillRect/>
                    </a:stretch>
                  </pic:blipFill>
                  <pic:spPr>
                    <a:xfrm>
                      <a:off x="0" y="0"/>
                      <a:ext cx="5943600" cy="2560320"/>
                    </a:xfrm>
                    <a:prstGeom prst="rect">
                      <a:avLst/>
                    </a:prstGeom>
                  </pic:spPr>
                </pic:pic>
              </a:graphicData>
            </a:graphic>
          </wp:inline>
        </w:drawing>
      </w:r>
    </w:p>
    <w:p w14:paraId="3738F8FA" w14:textId="0E88D0C5" w:rsidR="006B720B" w:rsidRDefault="006B720B" w:rsidP="006B720B">
      <w:pPr>
        <w:pStyle w:val="Caption"/>
        <w:jc w:val="center"/>
      </w:pPr>
      <w:bookmarkStart w:id="13" w:name="_Toc223096161"/>
      <w:r>
        <w:t xml:space="preserve">Figure </w:t>
      </w:r>
      <w:r w:rsidR="00180ED6">
        <w:fldChar w:fldCharType="begin"/>
      </w:r>
      <w:r w:rsidR="00180ED6">
        <w:instrText xml:space="preserve"> SEQ Figure \* ARABIC </w:instrText>
      </w:r>
      <w:r w:rsidR="00180ED6">
        <w:fldChar w:fldCharType="separate"/>
      </w:r>
      <w:r w:rsidR="00180ED6">
        <w:rPr>
          <w:noProof/>
        </w:rPr>
        <w:t>6</w:t>
      </w:r>
      <w:r w:rsidR="00180ED6">
        <w:rPr>
          <w:noProof/>
        </w:rPr>
        <w:fldChar w:fldCharType="end"/>
      </w:r>
      <w:r>
        <w:t>:</w:t>
      </w:r>
      <w:r w:rsidR="00B537B9">
        <w:t xml:space="preserve"> </w:t>
      </w:r>
      <w:proofErr w:type="spellStart"/>
      <w:r>
        <w:t>G</w:t>
      </w:r>
      <w:r w:rsidRPr="00AA6A4C">
        <w:t>low</w:t>
      </w:r>
      <w:r>
        <w:t>N</w:t>
      </w:r>
      <w:r w:rsidRPr="00AA6A4C">
        <w:t>est</w:t>
      </w:r>
      <w:proofErr w:type="spellEnd"/>
      <w:r w:rsidRPr="00AA6A4C">
        <w:t xml:space="preserve"> Online Product Page.</w:t>
      </w:r>
      <w:bookmarkEnd w:id="13"/>
    </w:p>
    <w:p w14:paraId="0463CDAD" w14:textId="77777777" w:rsidR="00C874C0" w:rsidRDefault="00C874C0" w:rsidP="00C874C0">
      <w:pPr>
        <w:spacing w:before="120" w:after="120"/>
      </w:pPr>
      <w:r>
        <w:t>There was also a development of a Canva marketing grounded on the findings of research. Sustainability-oriented messages improve eco-concerned positioning.</w:t>
      </w:r>
    </w:p>
    <w:p w14:paraId="10EA3836" w14:textId="77777777" w:rsidR="006B720B" w:rsidRDefault="006B720B" w:rsidP="006B720B">
      <w:pPr>
        <w:keepNext/>
        <w:jc w:val="center"/>
      </w:pPr>
      <w:r>
        <w:rPr>
          <w:noProof/>
          <w14:ligatures w14:val="standardContextual"/>
        </w:rPr>
        <w:lastRenderedPageBreak/>
        <w:drawing>
          <wp:inline distT="0" distB="0" distL="0" distR="0" wp14:anchorId="058D83E8" wp14:editId="210A21CA">
            <wp:extent cx="4895850" cy="6527800"/>
            <wp:effectExtent l="0" t="0" r="0" b="6350"/>
            <wp:docPr id="76371029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63710297" name="Picture 763710297"/>
                    <pic:cNvPicPr/>
                  </pic:nvPicPr>
                  <pic:blipFill>
                    <a:blip r:embed="rId12">
                      <a:extLst>
                        <a:ext uri="{28A0092B-C50C-407E-A947-70E740481C1C}">
                          <a14:useLocalDpi xmlns:a14="http://schemas.microsoft.com/office/drawing/2010/main" val="0"/>
                        </a:ext>
                      </a:extLst>
                    </a:blip>
                    <a:stretch>
                      <a:fillRect/>
                    </a:stretch>
                  </pic:blipFill>
                  <pic:spPr>
                    <a:xfrm>
                      <a:off x="0" y="0"/>
                      <a:ext cx="4895984" cy="6527978"/>
                    </a:xfrm>
                    <a:prstGeom prst="rect">
                      <a:avLst/>
                    </a:prstGeom>
                  </pic:spPr>
                </pic:pic>
              </a:graphicData>
            </a:graphic>
          </wp:inline>
        </w:drawing>
      </w:r>
    </w:p>
    <w:p w14:paraId="047B342E" w14:textId="31BDBF9A" w:rsidR="006B720B" w:rsidRDefault="006B720B" w:rsidP="006B720B">
      <w:pPr>
        <w:pStyle w:val="Caption"/>
        <w:jc w:val="center"/>
      </w:pPr>
      <w:bookmarkStart w:id="14" w:name="_Toc223096162"/>
      <w:r>
        <w:t xml:space="preserve">Figure </w:t>
      </w:r>
      <w:r w:rsidR="00180ED6">
        <w:fldChar w:fldCharType="begin"/>
      </w:r>
      <w:r w:rsidR="00180ED6">
        <w:instrText xml:space="preserve"> SEQ Figure \* ARABIC </w:instrText>
      </w:r>
      <w:r w:rsidR="00180ED6">
        <w:fldChar w:fldCharType="separate"/>
      </w:r>
      <w:r w:rsidR="00180ED6">
        <w:rPr>
          <w:noProof/>
        </w:rPr>
        <w:t>7</w:t>
      </w:r>
      <w:r w:rsidR="00180ED6">
        <w:rPr>
          <w:noProof/>
        </w:rPr>
        <w:fldChar w:fldCharType="end"/>
      </w:r>
      <w:r>
        <w:t>:</w:t>
      </w:r>
      <w:r w:rsidR="00B537B9">
        <w:t xml:space="preserve"> </w:t>
      </w:r>
      <w:r w:rsidRPr="0031409C">
        <w:t>Canva Poster Sustainable Beauty Matters</w:t>
      </w:r>
      <w:bookmarkEnd w:id="14"/>
    </w:p>
    <w:p w14:paraId="5D63E8E9" w14:textId="77777777" w:rsidR="00C874C0" w:rsidRDefault="00C874C0" w:rsidP="00C874C0">
      <w:pPr>
        <w:spacing w:before="120" w:after="120"/>
      </w:pPr>
      <w:r>
        <w:t>The information in the promotion focuses on the product and highlights the plant-based products and low prices.</w:t>
      </w:r>
    </w:p>
    <w:p w14:paraId="23495962" w14:textId="77777777" w:rsidR="006B720B" w:rsidRDefault="006B720B" w:rsidP="006B720B">
      <w:pPr>
        <w:keepNext/>
        <w:jc w:val="center"/>
      </w:pPr>
      <w:r>
        <w:rPr>
          <w:noProof/>
          <w14:ligatures w14:val="standardContextual"/>
        </w:rPr>
        <w:lastRenderedPageBreak/>
        <w:drawing>
          <wp:inline distT="0" distB="0" distL="0" distR="0" wp14:anchorId="4BEBB04B" wp14:editId="07248343">
            <wp:extent cx="4419600" cy="5524500"/>
            <wp:effectExtent l="0" t="0" r="0" b="0"/>
            <wp:docPr id="270989056"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0989056" name="Picture 270989056"/>
                    <pic:cNvPicPr/>
                  </pic:nvPicPr>
                  <pic:blipFill>
                    <a:blip r:embed="rId13" cstate="print">
                      <a:extLst>
                        <a:ext uri="{28A0092B-C50C-407E-A947-70E740481C1C}">
                          <a14:useLocalDpi xmlns:a14="http://schemas.microsoft.com/office/drawing/2010/main" val="0"/>
                        </a:ext>
                      </a:extLst>
                    </a:blip>
                    <a:stretch>
                      <a:fillRect/>
                    </a:stretch>
                  </pic:blipFill>
                  <pic:spPr>
                    <a:xfrm>
                      <a:off x="0" y="0"/>
                      <a:ext cx="4421533" cy="5526916"/>
                    </a:xfrm>
                    <a:prstGeom prst="rect">
                      <a:avLst/>
                    </a:prstGeom>
                  </pic:spPr>
                </pic:pic>
              </a:graphicData>
            </a:graphic>
          </wp:inline>
        </w:drawing>
      </w:r>
    </w:p>
    <w:p w14:paraId="4FF6D8E5" w14:textId="3F0147E1" w:rsidR="006B720B" w:rsidRDefault="006B720B" w:rsidP="006B720B">
      <w:pPr>
        <w:pStyle w:val="Caption"/>
        <w:jc w:val="center"/>
      </w:pPr>
      <w:bookmarkStart w:id="15" w:name="_Toc223096163"/>
      <w:r>
        <w:t xml:space="preserve">Figure </w:t>
      </w:r>
      <w:r w:rsidR="00180ED6">
        <w:fldChar w:fldCharType="begin"/>
      </w:r>
      <w:r w:rsidR="00180ED6">
        <w:instrText xml:space="preserve"> SEQ Figure \* ARABIC </w:instrText>
      </w:r>
      <w:r w:rsidR="00180ED6">
        <w:fldChar w:fldCharType="separate"/>
      </w:r>
      <w:r w:rsidR="00180ED6">
        <w:rPr>
          <w:noProof/>
        </w:rPr>
        <w:t>8</w:t>
      </w:r>
      <w:r w:rsidR="00180ED6">
        <w:rPr>
          <w:noProof/>
        </w:rPr>
        <w:fldChar w:fldCharType="end"/>
      </w:r>
      <w:r>
        <w:t>:</w:t>
      </w:r>
      <w:r w:rsidR="00B537B9">
        <w:t xml:space="preserve"> </w:t>
      </w:r>
      <w:r>
        <w:t>Instagram Poster of Glow Nest</w:t>
      </w:r>
      <w:r w:rsidRPr="0064044D">
        <w:t xml:space="preserve"> Vitamin C Brightening Serum</w:t>
      </w:r>
      <w:bookmarkEnd w:id="15"/>
    </w:p>
    <w:p w14:paraId="1BA1B97D" w14:textId="77777777" w:rsidR="006B720B" w:rsidRDefault="006B720B" w:rsidP="006B720B">
      <w:pPr>
        <w:keepNext/>
        <w:jc w:val="center"/>
      </w:pPr>
      <w:r>
        <w:rPr>
          <w:noProof/>
          <w14:ligatures w14:val="standardContextual"/>
        </w:rPr>
        <w:lastRenderedPageBreak/>
        <w:drawing>
          <wp:inline distT="0" distB="0" distL="0" distR="0" wp14:anchorId="4214E3C1" wp14:editId="36722E1E">
            <wp:extent cx="4210050" cy="5262563"/>
            <wp:effectExtent l="0" t="0" r="0" b="0"/>
            <wp:docPr id="135126855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51268553" name="Picture 1351268553"/>
                    <pic:cNvPicPr/>
                  </pic:nvPicPr>
                  <pic:blipFill>
                    <a:blip r:embed="rId14" cstate="print">
                      <a:extLst>
                        <a:ext uri="{28A0092B-C50C-407E-A947-70E740481C1C}">
                          <a14:useLocalDpi xmlns:a14="http://schemas.microsoft.com/office/drawing/2010/main" val="0"/>
                        </a:ext>
                      </a:extLst>
                    </a:blip>
                    <a:stretch>
                      <a:fillRect/>
                    </a:stretch>
                  </pic:blipFill>
                  <pic:spPr>
                    <a:xfrm>
                      <a:off x="0" y="0"/>
                      <a:ext cx="4211418" cy="5264273"/>
                    </a:xfrm>
                    <a:prstGeom prst="rect">
                      <a:avLst/>
                    </a:prstGeom>
                  </pic:spPr>
                </pic:pic>
              </a:graphicData>
            </a:graphic>
          </wp:inline>
        </w:drawing>
      </w:r>
    </w:p>
    <w:p w14:paraId="2655BBDD" w14:textId="7E74A200" w:rsidR="006B720B" w:rsidRDefault="006B720B" w:rsidP="006B720B">
      <w:pPr>
        <w:pStyle w:val="Caption"/>
        <w:jc w:val="center"/>
      </w:pPr>
      <w:bookmarkStart w:id="16" w:name="_Toc223096164"/>
      <w:r>
        <w:t xml:space="preserve">Figure </w:t>
      </w:r>
      <w:r w:rsidR="00180ED6">
        <w:fldChar w:fldCharType="begin"/>
      </w:r>
      <w:r w:rsidR="00180ED6">
        <w:instrText xml:space="preserve"> SEQ Figure \* ARABIC </w:instrText>
      </w:r>
      <w:r w:rsidR="00180ED6">
        <w:fldChar w:fldCharType="separate"/>
      </w:r>
      <w:r w:rsidR="00180ED6">
        <w:rPr>
          <w:noProof/>
        </w:rPr>
        <w:t>9</w:t>
      </w:r>
      <w:r w:rsidR="00180ED6">
        <w:rPr>
          <w:noProof/>
        </w:rPr>
        <w:fldChar w:fldCharType="end"/>
      </w:r>
      <w:r>
        <w:t>:</w:t>
      </w:r>
      <w:r w:rsidR="00B537B9">
        <w:t xml:space="preserve"> </w:t>
      </w:r>
      <w:r>
        <w:t>Infographic Poster</w:t>
      </w:r>
      <w:bookmarkEnd w:id="16"/>
    </w:p>
    <w:p w14:paraId="7BE358F3" w14:textId="77777777" w:rsidR="00C874C0" w:rsidRDefault="00C874C0" w:rsidP="00C874C0">
      <w:pPr>
        <w:spacing w:before="120" w:after="120"/>
      </w:pPr>
      <w:r>
        <w:t xml:space="preserve">Based on the findings of the surveys as an instrument to create their websites and marketing graphics, </w:t>
      </w:r>
      <w:proofErr w:type="spellStart"/>
      <w:r>
        <w:t>GlowNest</w:t>
      </w:r>
      <w:proofErr w:type="spellEnd"/>
      <w:r>
        <w:t xml:space="preserve"> can demonstrate how primary data can be translated into a business strategy to be adopted.</w:t>
      </w:r>
    </w:p>
    <w:p w14:paraId="5BD855E4" w14:textId="77777777" w:rsidR="00C874C0" w:rsidRDefault="00C874C0" w:rsidP="00C874C0">
      <w:pPr>
        <w:spacing w:before="120" w:after="120"/>
      </w:pPr>
    </w:p>
    <w:p w14:paraId="4B787543" w14:textId="77777777" w:rsidR="00B537B9" w:rsidRDefault="00B537B9">
      <w:pPr>
        <w:spacing w:after="160" w:line="278" w:lineRule="auto"/>
        <w:jc w:val="left"/>
        <w:rPr>
          <w:rFonts w:eastAsiaTheme="majorEastAsia" w:cstheme="majorBidi"/>
          <w:b/>
          <w:color w:val="000000" w:themeColor="text1"/>
          <w:sz w:val="26"/>
          <w:szCs w:val="32"/>
        </w:rPr>
      </w:pPr>
      <w:r>
        <w:br w:type="page"/>
      </w:r>
    </w:p>
    <w:p w14:paraId="1563F029" w14:textId="085BF952" w:rsidR="00C874C0" w:rsidRPr="00C874C0" w:rsidRDefault="00C874C0" w:rsidP="00C874C0">
      <w:pPr>
        <w:pStyle w:val="Heading2"/>
      </w:pPr>
      <w:hyperlink w:history="1">
        <w:bookmarkStart w:id="17" w:name="_Toc223096711"/>
        <w:r w:rsidRPr="00C874C0">
          <w:t>Conclusion</w:t>
        </w:r>
        <w:bookmarkEnd w:id="17"/>
      </w:hyperlink>
    </w:p>
    <w:p w14:paraId="61EA07D4" w14:textId="67376733" w:rsidR="00C874C0" w:rsidRDefault="00C874C0" w:rsidP="00C874C0">
      <w:pPr>
        <w:spacing w:before="120" w:after="120"/>
      </w:pPr>
      <w:r>
        <w:t>The first analysis indicates that the consumers have a high demand for natural contents, environmental packaging, low costs and the convenience of shopping online. Descriptive statistics results depict that the sustainability attitudes are congruent, and correlation analysis justifies the association between preference for plant-based formulation and packaging responsibility.</w:t>
      </w:r>
    </w:p>
    <w:p w14:paraId="6A3B2C53" w14:textId="64A92DE1" w:rsidR="00C874C0" w:rsidRDefault="00C874C0" w:rsidP="00C874C0">
      <w:pPr>
        <w:spacing w:before="120" w:after="120"/>
      </w:pPr>
      <w:r>
        <w:t xml:space="preserve">The general demographics of the target market are young adults. Trends of purchase frequency show that it is a recurrent demand </w:t>
      </w:r>
      <w:r w:rsidR="00B537B9">
        <w:t>that</w:t>
      </w:r>
      <w:r>
        <w:t xml:space="preserve"> has a positive influence on the viability of the business in the long run. Analysis of the data using Excel, the website creation and the marketing tools demonstrate a clear improvement between the data and the strategic implementation.</w:t>
      </w:r>
    </w:p>
    <w:p w14:paraId="7B2063F6" w14:textId="77777777" w:rsidR="00C874C0" w:rsidRDefault="00C874C0" w:rsidP="00C874C0">
      <w:pPr>
        <w:spacing w:before="120" w:after="120"/>
      </w:pPr>
      <w:r>
        <w:t xml:space="preserve">Generally speaking, </w:t>
      </w:r>
      <w:proofErr w:type="spellStart"/>
      <w:r>
        <w:t>GlowNest</w:t>
      </w:r>
      <w:proofErr w:type="spellEnd"/>
      <w:r>
        <w:t xml:space="preserve"> Skincare is placed strategically to satisfy the current trends and consumer demands in the UK in sustainable beauty.</w:t>
      </w:r>
    </w:p>
    <w:p w14:paraId="24A7BF38" w14:textId="77777777" w:rsidR="00C874C0" w:rsidRDefault="00C874C0" w:rsidP="00C874C0">
      <w:pPr>
        <w:spacing w:before="120" w:after="120"/>
      </w:pPr>
    </w:p>
    <w:p w14:paraId="525F7BB8" w14:textId="77777777" w:rsidR="00C874C0" w:rsidRDefault="00C874C0" w:rsidP="00C874C0">
      <w:pPr>
        <w:spacing w:before="120" w:after="120"/>
      </w:pPr>
    </w:p>
    <w:p w14:paraId="341A1A69" w14:textId="77777777" w:rsidR="00C874C0" w:rsidRDefault="00C874C0" w:rsidP="00C874C0">
      <w:pPr>
        <w:spacing w:before="120" w:after="120"/>
      </w:pPr>
    </w:p>
    <w:p w14:paraId="6873FC71" w14:textId="77777777" w:rsidR="00C874C0" w:rsidRDefault="00C874C0" w:rsidP="00C874C0">
      <w:pPr>
        <w:spacing w:before="120" w:after="120"/>
      </w:pPr>
    </w:p>
    <w:p w14:paraId="4AC51F0A" w14:textId="77777777" w:rsidR="00B537B9" w:rsidRDefault="00B537B9">
      <w:pPr>
        <w:spacing w:after="160" w:line="278" w:lineRule="auto"/>
        <w:jc w:val="left"/>
        <w:rPr>
          <w:rFonts w:eastAsiaTheme="majorEastAsia" w:cstheme="majorBidi"/>
          <w:b/>
          <w:sz w:val="28"/>
          <w:szCs w:val="40"/>
        </w:rPr>
      </w:pPr>
      <w:r>
        <w:br w:type="page"/>
      </w:r>
    </w:p>
    <w:p w14:paraId="44A87423" w14:textId="537F03E4" w:rsidR="00C874C0" w:rsidRDefault="00C874C0" w:rsidP="00C874C0">
      <w:pPr>
        <w:pStyle w:val="Heading1"/>
      </w:pPr>
      <w:hyperlink w:history="1">
        <w:bookmarkStart w:id="18" w:name="_Toc223096712"/>
        <w:r>
          <w:rPr>
            <w:rFonts w:eastAsia="Times New Roman"/>
            <w:u w:color="0000EE"/>
          </w:rPr>
          <w:t>Task 2: Financial Projection Using Microsoft Excel and the Importance of Excel in the Digital Era</w:t>
        </w:r>
        <w:bookmarkEnd w:id="18"/>
      </w:hyperlink>
    </w:p>
    <w:p w14:paraId="1C12AED5" w14:textId="658B559D" w:rsidR="00751C47" w:rsidRPr="00751C47" w:rsidRDefault="00751C47" w:rsidP="00751C47">
      <w:r>
        <w:object w:dxaOrig="1508" w:dyaOrig="984" w14:anchorId="7BFAF4B9">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75.5pt;height:49pt" o:ole="">
            <v:imagedata r:id="rId15" o:title=""/>
          </v:shape>
          <o:OLEObject Type="Embed" ProgID="Excel.Sheet.12" ShapeID="_x0000_i1025" DrawAspect="Icon" ObjectID="_1833713081" r:id="rId16"/>
        </w:object>
      </w:r>
    </w:p>
    <w:p w14:paraId="0D7C2A93" w14:textId="77777777" w:rsidR="00C874C0" w:rsidRDefault="00C874C0" w:rsidP="00C874C0">
      <w:pPr>
        <w:pStyle w:val="Heading2"/>
      </w:pPr>
      <w:bookmarkStart w:id="19" w:name="_Toc223096713"/>
      <w:r>
        <w:t>Introduction</w:t>
      </w:r>
      <w:bookmarkEnd w:id="19"/>
    </w:p>
    <w:p w14:paraId="3703A89C" w14:textId="07449AFA" w:rsidR="00C874C0" w:rsidRDefault="00C874C0" w:rsidP="00C874C0">
      <w:pPr>
        <w:spacing w:before="120" w:after="120"/>
      </w:pPr>
      <w:r>
        <w:t>In the contemporary digital business environment, financial forecasting and the use of data to make business decisions are crucial as far as the sustainability of enterprises is concerned. Microsoft Excel has remained one of the most used spreadsheet programs to prepare the budget, financial model and performance analysis. Excel continues to be the foundation of the basis of the analytical tool in the procedures of the digital transformations (Cera, 2023).</w:t>
      </w:r>
    </w:p>
    <w:p w14:paraId="1117D7F1" w14:textId="6DFA2237" w:rsidR="00C874C0" w:rsidRDefault="00C874C0" w:rsidP="00C874C0">
      <w:pPr>
        <w:spacing w:before="120" w:after="120"/>
      </w:pPr>
      <w:r>
        <w:t xml:space="preserve">A financial projection of one year has been prepared in this assignment for one of the start-ups of Natural skincare, </w:t>
      </w:r>
      <w:proofErr w:type="spellStart"/>
      <w:r>
        <w:t>GlowNest</w:t>
      </w:r>
      <w:proofErr w:type="spellEnd"/>
      <w:r>
        <w:t xml:space="preserve"> Skincare, a start-up based in the UK. This spreadsheet has been founded on the approximations of monthly revenue, costs and profit to demonstrate that Excel may assist in the methodical budgeting of money in small enterprises.</w:t>
      </w:r>
    </w:p>
    <w:p w14:paraId="5AC3FCCF" w14:textId="77777777" w:rsidR="00C874C0" w:rsidRPr="00C874C0" w:rsidRDefault="00C874C0" w:rsidP="00C874C0">
      <w:pPr>
        <w:pStyle w:val="Heading2"/>
      </w:pPr>
      <w:hyperlink w:history="1">
        <w:bookmarkStart w:id="20" w:name="_Toc223096714"/>
        <w:r w:rsidRPr="00C874C0">
          <w:t>Formulas and Structure with a Spreadsheet.</w:t>
        </w:r>
        <w:bookmarkEnd w:id="20"/>
      </w:hyperlink>
    </w:p>
    <w:p w14:paraId="2BC67D3F" w14:textId="77777777" w:rsidR="00C874C0" w:rsidRDefault="00C874C0" w:rsidP="00C874C0">
      <w:pPr>
        <w:spacing w:before="120" w:after="120"/>
      </w:pPr>
      <w:r>
        <w:t>The spreadsheet was configured with the monthly column header, which consisted of January to December. The rows have been divided into Income, Expenses and Profit/Loss to enable rational financial monitoring.</w:t>
      </w:r>
    </w:p>
    <w:p w14:paraId="6CF17D27" w14:textId="2FFF7711" w:rsidR="00C874C0" w:rsidRDefault="00C874C0" w:rsidP="00C874C0">
      <w:pPr>
        <w:spacing w:before="120" w:after="120"/>
      </w:pPr>
      <w:r>
        <w:t xml:space="preserve">The section Income included the Product Sales and Promotional Revenue, and then the Total Income. Expenses were then added with Raw Materials and Packaging, followed by Website Hosting, Marketing (Instagram Advertising), and Miscellaneous Costs and then the final category showed the Total Expenses. This systematic </w:t>
      </w:r>
      <w:proofErr w:type="spellStart"/>
      <w:r>
        <w:t>categorisation</w:t>
      </w:r>
      <w:proofErr w:type="spellEnd"/>
      <w:r>
        <w:t xml:space="preserve"> is aligned with the principles of financial management of entrepreneurs since it is required to have a clear understanding of who can sustain through business by having costs to survive (Burns, 2022).</w:t>
      </w:r>
    </w:p>
    <w:p w14:paraId="075B4412" w14:textId="77777777" w:rsidR="00C874C0" w:rsidRDefault="00C874C0" w:rsidP="00C874C0">
      <w:pPr>
        <w:spacing w:before="120" w:after="120"/>
      </w:pPr>
      <w:r>
        <w:t xml:space="preserve">Basic Excel formulas were applied in creating automated calculations. </w:t>
      </w:r>
    </w:p>
    <w:p w14:paraId="534F269A" w14:textId="77777777" w:rsidR="00C874C0" w:rsidRDefault="00C874C0" w:rsidP="00C874C0">
      <w:pPr>
        <w:numPr>
          <w:ilvl w:val="0"/>
          <w:numId w:val="11"/>
        </w:numPr>
        <w:spacing w:before="240" w:after="120" w:line="240" w:lineRule="auto"/>
        <w:ind w:hanging="242"/>
        <w:jc w:val="left"/>
      </w:pPr>
      <w:r>
        <w:t>Total Income was determined as; =</w:t>
      </w:r>
      <w:proofErr w:type="gramStart"/>
      <w:r>
        <w:t>SUM(</w:t>
      </w:r>
      <w:proofErr w:type="gramEnd"/>
      <w:r>
        <w:t>B2:B3)</w:t>
      </w:r>
    </w:p>
    <w:p w14:paraId="1E88C767" w14:textId="77777777" w:rsidR="00C874C0" w:rsidRDefault="00C874C0" w:rsidP="00C874C0">
      <w:pPr>
        <w:numPr>
          <w:ilvl w:val="0"/>
          <w:numId w:val="11"/>
        </w:numPr>
        <w:spacing w:before="120" w:after="120" w:line="240" w:lineRule="auto"/>
        <w:ind w:hanging="242"/>
        <w:jc w:val="left"/>
      </w:pPr>
      <w:r>
        <w:t>Calculating the total Expenses: =</w:t>
      </w:r>
      <w:proofErr w:type="gramStart"/>
      <w:r>
        <w:t>SUM(</w:t>
      </w:r>
      <w:proofErr w:type="gramEnd"/>
      <w:r>
        <w:t>B6:B10).</w:t>
      </w:r>
    </w:p>
    <w:p w14:paraId="00566BA6" w14:textId="77777777" w:rsidR="00C874C0" w:rsidRDefault="00C874C0" w:rsidP="00C874C0">
      <w:pPr>
        <w:numPr>
          <w:ilvl w:val="0"/>
          <w:numId w:val="11"/>
        </w:numPr>
        <w:spacing w:before="120" w:after="240" w:line="240" w:lineRule="auto"/>
        <w:ind w:hanging="242"/>
        <w:jc w:val="left"/>
      </w:pPr>
      <w:r>
        <w:lastRenderedPageBreak/>
        <w:t>Profit/Loss = B4 -B11.</w:t>
      </w:r>
    </w:p>
    <w:p w14:paraId="0E6C7FBF" w14:textId="77777777" w:rsidR="00C874C0" w:rsidRDefault="00C874C0" w:rsidP="00C874C0">
      <w:pPr>
        <w:spacing w:before="120" w:after="120"/>
      </w:pPr>
      <w:r>
        <w:t xml:space="preserve">An automated formula is used to </w:t>
      </w:r>
      <w:proofErr w:type="spellStart"/>
      <w:r>
        <w:t>minimise</w:t>
      </w:r>
      <w:proofErr w:type="spellEnd"/>
      <w:r>
        <w:t xml:space="preserve"> human error, and the accuracy of analysis is increased. The Excel computation capability enables the company to make financial adjustments in real time in case they might be certain adjustments in the sales figures or costs.</w:t>
      </w:r>
    </w:p>
    <w:p w14:paraId="4A85F15B" w14:textId="76878DFB" w:rsidR="00C874C0" w:rsidRDefault="00C874C0" w:rsidP="00C874C0">
      <w:pPr>
        <w:spacing w:before="120" w:after="120"/>
      </w:pPr>
      <w:r>
        <w:t xml:space="preserve">To simplify the data to comprehend it, we used the currency formatting (£) and bold font was applied under the headers and </w:t>
      </w:r>
      <w:proofErr w:type="spellStart"/>
      <w:r>
        <w:t>colour</w:t>
      </w:r>
      <w:proofErr w:type="spellEnd"/>
      <w:r>
        <w:t xml:space="preserve"> coding was applied to indicate that it was the income (green), or the expenses (red). </w:t>
      </w:r>
    </w:p>
    <w:p w14:paraId="0F891BE2" w14:textId="5450DCC9" w:rsidR="00C874C0" w:rsidRPr="00C874C0" w:rsidRDefault="00C874C0" w:rsidP="00C874C0">
      <w:pPr>
        <w:pStyle w:val="Heading2"/>
      </w:pPr>
      <w:hyperlink w:history="1">
        <w:bookmarkStart w:id="21" w:name="_Toc223096715"/>
        <w:r w:rsidRPr="00C874C0">
          <w:t xml:space="preserve">Financial </w:t>
        </w:r>
        <w:r w:rsidR="00B537B9" w:rsidRPr="00C874C0">
          <w:t>Visualization</w:t>
        </w:r>
        <w:bookmarkEnd w:id="21"/>
      </w:hyperlink>
    </w:p>
    <w:p w14:paraId="19FF6F31" w14:textId="77777777" w:rsidR="00C874C0" w:rsidRDefault="00C874C0" w:rsidP="00C874C0">
      <w:pPr>
        <w:spacing w:before="120" w:after="120"/>
      </w:pPr>
      <w:r>
        <w:t>To enable comparison of the performance, the bar chart was created to compare the Total Income and the Total Expenses per month.</w:t>
      </w:r>
    </w:p>
    <w:p w14:paraId="1E63C286" w14:textId="77777777" w:rsidR="00180ED6" w:rsidRDefault="006B720B" w:rsidP="00180ED6">
      <w:pPr>
        <w:keepNext/>
        <w:jc w:val="center"/>
      </w:pPr>
      <w:r>
        <w:rPr>
          <w:noProof/>
          <w14:ligatures w14:val="standardContextual"/>
        </w:rPr>
        <w:drawing>
          <wp:inline distT="0" distB="0" distL="0" distR="0" wp14:anchorId="508579F6" wp14:editId="26EB74A9">
            <wp:extent cx="4714875" cy="2533650"/>
            <wp:effectExtent l="0" t="0" r="9525" b="0"/>
            <wp:docPr id="26184729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1847292" name=""/>
                    <pic:cNvPicPr/>
                  </pic:nvPicPr>
                  <pic:blipFill>
                    <a:blip r:embed="rId17"/>
                    <a:stretch>
                      <a:fillRect/>
                    </a:stretch>
                  </pic:blipFill>
                  <pic:spPr>
                    <a:xfrm>
                      <a:off x="0" y="0"/>
                      <a:ext cx="4718891" cy="2535808"/>
                    </a:xfrm>
                    <a:prstGeom prst="rect">
                      <a:avLst/>
                    </a:prstGeom>
                  </pic:spPr>
                </pic:pic>
              </a:graphicData>
            </a:graphic>
          </wp:inline>
        </w:drawing>
      </w:r>
    </w:p>
    <w:p w14:paraId="06243197" w14:textId="5BDAAA54" w:rsidR="006B720B" w:rsidRDefault="00180ED6" w:rsidP="00180ED6">
      <w:pPr>
        <w:pStyle w:val="Caption"/>
        <w:jc w:val="center"/>
      </w:pPr>
      <w:bookmarkStart w:id="22" w:name="_Toc223096165"/>
      <w:r>
        <w:t xml:space="preserve">Figure </w:t>
      </w:r>
      <w:r>
        <w:fldChar w:fldCharType="begin"/>
      </w:r>
      <w:r>
        <w:instrText xml:space="preserve"> SEQ Figure \* ARABIC </w:instrText>
      </w:r>
      <w:r>
        <w:fldChar w:fldCharType="separate"/>
      </w:r>
      <w:r>
        <w:rPr>
          <w:noProof/>
        </w:rPr>
        <w:t>10</w:t>
      </w:r>
      <w:r>
        <w:rPr>
          <w:noProof/>
        </w:rPr>
        <w:fldChar w:fldCharType="end"/>
      </w:r>
      <w:r>
        <w:t>:</w:t>
      </w:r>
      <w:r w:rsidR="00B537B9">
        <w:t xml:space="preserve"> </w:t>
      </w:r>
      <w:r w:rsidRPr="004A66A5">
        <w:t>Bar Chart -Monthly income/Monthly expenses (Jan -Dec)</w:t>
      </w:r>
      <w:bookmarkEnd w:id="22"/>
    </w:p>
    <w:p w14:paraId="68BAD607" w14:textId="77777777" w:rsidR="00C874C0" w:rsidRDefault="00C874C0" w:rsidP="00C874C0">
      <w:pPr>
        <w:spacing w:before="120" w:after="120"/>
      </w:pPr>
      <w:r>
        <w:t xml:space="preserve">The comparison in graphs makes it easy to determine the profitable and the low-performing months. The information </w:t>
      </w:r>
      <w:proofErr w:type="spellStart"/>
      <w:r>
        <w:t>visualisation</w:t>
      </w:r>
      <w:proofErr w:type="spellEnd"/>
      <w:r>
        <w:t xml:space="preserve"> also enhances the aspect of the manager in making decisions, as the numerical data can be transformed into understandable data (Al Maruf et al., 2022). These visual tools are necessary in monitoring growth patterns and performance in the case of small companies.</w:t>
      </w:r>
    </w:p>
    <w:p w14:paraId="62B1C07A" w14:textId="77777777" w:rsidR="00C874C0" w:rsidRDefault="00C874C0" w:rsidP="00C874C0">
      <w:pPr>
        <w:pStyle w:val="Heading2"/>
      </w:pPr>
      <w:bookmarkStart w:id="23" w:name="_Toc223096716"/>
      <w:r>
        <w:t>The applicability of Excel in the Digital Age.</w:t>
      </w:r>
      <w:bookmarkEnd w:id="23"/>
    </w:p>
    <w:p w14:paraId="11EE14D2" w14:textId="3C7E041A" w:rsidR="00C874C0" w:rsidRDefault="00C874C0" w:rsidP="00C874C0">
      <w:pPr>
        <w:spacing w:before="120" w:after="120"/>
      </w:pPr>
      <w:r>
        <w:t xml:space="preserve">Microsoft Excel can be said to be highly applicable in the digital era due to its availability, plasticity, and </w:t>
      </w:r>
      <w:r w:rsidR="00B537B9">
        <w:t>analytical</w:t>
      </w:r>
      <w:r>
        <w:t xml:space="preserve"> ability. Since organisations are transitioning to more sophisticated digital </w:t>
      </w:r>
      <w:r>
        <w:lastRenderedPageBreak/>
        <w:t>systems, Excel is often selected as the first destination of digital transformation work (Gontcharov, 2023). The manner in which it has evolved not only as a simple spreadsheet utility but as a versatile analytics tool is very representative of how it can bring in flexibility in the contemporary business environment (Cera, 2023).</w:t>
      </w:r>
    </w:p>
    <w:p w14:paraId="4F5A6C14" w14:textId="4970208D" w:rsidR="00C874C0" w:rsidRDefault="00C874C0" w:rsidP="00C874C0">
      <w:pPr>
        <w:spacing w:before="120" w:after="120"/>
      </w:pPr>
      <w:r>
        <w:t xml:space="preserve">Enterprises that are small, like </w:t>
      </w:r>
      <w:proofErr w:type="spellStart"/>
      <w:r>
        <w:t>GlowNest</w:t>
      </w:r>
      <w:proofErr w:type="spellEnd"/>
      <w:r>
        <w:t xml:space="preserve"> Skincare, can afford to </w:t>
      </w:r>
      <w:proofErr w:type="spellStart"/>
      <w:r w:rsidR="00B537B9">
        <w:t>utilise</w:t>
      </w:r>
      <w:proofErr w:type="spellEnd"/>
      <w:r w:rsidR="00B537B9">
        <w:t xml:space="preserve"> Excel</w:t>
      </w:r>
      <w:r>
        <w:t xml:space="preserve"> as their tool of financial management. Spreadsheet software is commonly used by many entrepreneurs to create budgets and prognosis and invest in advanced accounting software (Burns, 2022). It is particularly applicable to start-ups that have minimal finances and have </w:t>
      </w:r>
      <w:proofErr w:type="spellStart"/>
      <w:r w:rsidR="00B537B9">
        <w:t>utilised</w:t>
      </w:r>
      <w:proofErr w:type="spellEnd"/>
      <w:r>
        <w:t xml:space="preserve"> Excel because of its accessibility.</w:t>
      </w:r>
    </w:p>
    <w:p w14:paraId="6F10EF7A" w14:textId="6D9DA985" w:rsidR="00C874C0" w:rsidRDefault="00C874C0" w:rsidP="00C874C0">
      <w:pPr>
        <w:spacing w:before="120" w:after="120"/>
      </w:pPr>
      <w:r>
        <w:t xml:space="preserve">Besides that, financial planning must be consistent with the marketing strategy. The models of digital marketing are oriented toward the goals and performance monitoring that can be measured (Chaffey, 2023). Excel could be applied to determine whether the marketing budget, which consists of Instagram advertisements, has the capacity to generate the projected revenue for </w:t>
      </w:r>
      <w:proofErr w:type="spellStart"/>
      <w:r>
        <w:t>GlowNest</w:t>
      </w:r>
      <w:proofErr w:type="spellEnd"/>
      <w:r>
        <w:t>.</w:t>
      </w:r>
    </w:p>
    <w:p w14:paraId="77C00963" w14:textId="77777777" w:rsidR="00C874C0" w:rsidRDefault="00C874C0" w:rsidP="00C874C0">
      <w:pPr>
        <w:spacing w:before="120" w:after="120"/>
      </w:pPr>
      <w:r>
        <w:t xml:space="preserve">The UK market also has a growing need to use beauty products at competitive prices, according to the consumer research. By exceeding the revenue forecasts in Excel, </w:t>
      </w:r>
      <w:proofErr w:type="spellStart"/>
      <w:r>
        <w:t>GlowNest</w:t>
      </w:r>
      <w:proofErr w:type="spellEnd"/>
      <w:r>
        <w:t xml:space="preserve"> will be in a position of analyzing the price strategy as competitive and at the same time profitable. In addition to that, internet marketing and company positioning are essential in fostering the buying behaviour in skincare markets (</w:t>
      </w:r>
      <w:proofErr w:type="spellStart"/>
      <w:r>
        <w:t>Malakiano</w:t>
      </w:r>
      <w:proofErr w:type="spellEnd"/>
      <w:r>
        <w:t xml:space="preserve"> and Susila, 2025). Marketing returns on investment can be evaluated by means of using Excel and comparing the cost of promotion to the gains in income.</w:t>
      </w:r>
    </w:p>
    <w:p w14:paraId="1868DD7E" w14:textId="547D4D86" w:rsidR="00C874C0" w:rsidRDefault="00C874C0" w:rsidP="00C874C0">
      <w:pPr>
        <w:spacing w:before="120" w:after="120"/>
      </w:pPr>
      <w:r>
        <w:t>In its turn, Excel facilitates data literacy, business financial openness, and alignment (Kumar, 2023).</w:t>
      </w:r>
    </w:p>
    <w:p w14:paraId="0A05EDEA" w14:textId="77777777" w:rsidR="00C874C0" w:rsidRPr="00C874C0" w:rsidRDefault="00C874C0" w:rsidP="00C874C0">
      <w:pPr>
        <w:pStyle w:val="Heading2"/>
      </w:pPr>
      <w:hyperlink w:history="1">
        <w:bookmarkStart w:id="24" w:name="_Toc223096717"/>
        <w:r w:rsidRPr="00C874C0">
          <w:t>Conclusion</w:t>
        </w:r>
        <w:bookmarkEnd w:id="24"/>
      </w:hyperlink>
    </w:p>
    <w:p w14:paraId="2084D3E5" w14:textId="77777777" w:rsidR="00C874C0" w:rsidRDefault="00C874C0" w:rsidP="00C874C0">
      <w:pPr>
        <w:spacing w:before="120" w:after="120"/>
      </w:pPr>
      <w:r>
        <w:t xml:space="preserve">The financial projection spreadsheet shows that Microsoft Excel may be applied in managing formal management of financial matters in small businesses. Precision, business acumen and understanding are enhanced in Excel by formula automation, professional formatting and data </w:t>
      </w:r>
      <w:proofErr w:type="spellStart"/>
      <w:r>
        <w:t>visualisation</w:t>
      </w:r>
      <w:proofErr w:type="spellEnd"/>
      <w:r>
        <w:t>.</w:t>
      </w:r>
    </w:p>
    <w:p w14:paraId="7DFA0D3A" w14:textId="265DBBA4" w:rsidR="00C874C0" w:rsidRDefault="00C874C0" w:rsidP="00C874C0">
      <w:pPr>
        <w:spacing w:before="120" w:after="120"/>
      </w:pPr>
      <w:r>
        <w:t xml:space="preserve">Excel is a significant business tool in </w:t>
      </w:r>
      <w:r w:rsidR="00B537B9">
        <w:t>the</w:t>
      </w:r>
      <w:r>
        <w:t xml:space="preserve"> digital era, although it is low-priced</w:t>
      </w:r>
      <w:r w:rsidR="00B537B9">
        <w:t>,</w:t>
      </w:r>
      <w:r>
        <w:t xml:space="preserve"> has analytical power and is flexible. Excel is a strategic management tool in the case of </w:t>
      </w:r>
      <w:proofErr w:type="spellStart"/>
      <w:r>
        <w:t>GlowNest</w:t>
      </w:r>
      <w:proofErr w:type="spellEnd"/>
      <w:r>
        <w:t xml:space="preserve"> Skincare, which </w:t>
      </w:r>
      <w:r>
        <w:lastRenderedPageBreak/>
        <w:t>enhances both the growth and expansion of the business in a sustainable way and informs decision-making.</w:t>
      </w:r>
    </w:p>
    <w:p w14:paraId="77E1704F" w14:textId="77777777" w:rsidR="00C874C0" w:rsidRDefault="00C874C0" w:rsidP="00C874C0">
      <w:pPr>
        <w:spacing w:before="120" w:after="120"/>
      </w:pPr>
    </w:p>
    <w:p w14:paraId="6B1F8D88" w14:textId="77777777" w:rsidR="00436BF7" w:rsidRDefault="00436BF7">
      <w:pPr>
        <w:spacing w:after="160" w:line="278" w:lineRule="auto"/>
        <w:jc w:val="left"/>
        <w:rPr>
          <w:rFonts w:eastAsiaTheme="majorEastAsia" w:cstheme="majorBidi"/>
          <w:b/>
          <w:sz w:val="28"/>
          <w:szCs w:val="40"/>
        </w:rPr>
      </w:pPr>
      <w:r>
        <w:br w:type="page"/>
      </w:r>
    </w:p>
    <w:p w14:paraId="1E9E91EC" w14:textId="739D0D99" w:rsidR="00C874C0" w:rsidRPr="00C874C0" w:rsidRDefault="00C874C0" w:rsidP="00C874C0">
      <w:pPr>
        <w:pStyle w:val="Heading1"/>
      </w:pPr>
      <w:hyperlink w:history="1">
        <w:bookmarkStart w:id="25" w:name="_Toc223096720"/>
        <w:r w:rsidRPr="00C874C0">
          <w:t>References</w:t>
        </w:r>
        <w:bookmarkEnd w:id="25"/>
      </w:hyperlink>
    </w:p>
    <w:p w14:paraId="4450C1A8" w14:textId="77777777" w:rsidR="00C874C0" w:rsidRDefault="00C874C0" w:rsidP="00B537B9">
      <w:pPr>
        <w:spacing w:before="120" w:after="120"/>
        <w:jc w:val="left"/>
      </w:pPr>
      <w:r>
        <w:rPr>
          <w:b/>
          <w:bCs/>
        </w:rPr>
        <w:t>Task 1:</w:t>
      </w:r>
    </w:p>
    <w:p w14:paraId="7B582070" w14:textId="77777777" w:rsidR="00B537B9" w:rsidRDefault="00B537B9" w:rsidP="00B537B9">
      <w:pPr>
        <w:spacing w:before="120" w:after="120"/>
        <w:jc w:val="left"/>
      </w:pPr>
      <w:r>
        <w:t xml:space="preserve">Adam, A.B., Paul, S., Fred, A.E., Joy, E.O., </w:t>
      </w:r>
      <w:proofErr w:type="spellStart"/>
      <w:r>
        <w:t>Mamudu</w:t>
      </w:r>
      <w:proofErr w:type="spellEnd"/>
      <w:r>
        <w:t xml:space="preserve">, S.B., Abubakar, D. and Abubakar, M.Y. (2025). ‘Natural Products for Skincare: A Review of Benefits, Mechanisms, and Innovations’, </w:t>
      </w:r>
      <w:r w:rsidRPr="00563400">
        <w:rPr>
          <w:i/>
          <w:iCs/>
        </w:rPr>
        <w:t>Journal of Medicinal and Medical Chemistry</w:t>
      </w:r>
      <w:r>
        <w:t>,</w:t>
      </w:r>
      <w:r w:rsidRPr="009B6E99">
        <w:t>1</w:t>
      </w:r>
      <w:r>
        <w:t xml:space="preserve">(4), pp.143-154. </w:t>
      </w:r>
      <w:hyperlink r:id="rId18" w:history="1">
        <w:r w:rsidRPr="000F5661">
          <w:rPr>
            <w:rStyle w:val="Hyperlink"/>
          </w:rPr>
          <w:t>https://www.jmedchem.com/article_223489_cb93acb2d45f9920ab2b4896a5dbf78b.pdf</w:t>
        </w:r>
      </w:hyperlink>
      <w:r>
        <w:t xml:space="preserve">  </w:t>
      </w:r>
    </w:p>
    <w:p w14:paraId="7EE16703" w14:textId="77777777" w:rsidR="00B537B9" w:rsidRPr="00436BF7" w:rsidRDefault="00B537B9" w:rsidP="00B537B9">
      <w:pPr>
        <w:spacing w:before="120" w:after="120"/>
        <w:jc w:val="left"/>
      </w:pPr>
      <w:r w:rsidRPr="00436BF7">
        <w:t>Euromonitor International (2024). </w:t>
      </w:r>
      <w:r w:rsidRPr="00563400">
        <w:rPr>
          <w:i/>
          <w:iCs/>
        </w:rPr>
        <w:t>‘Dupes’, TikTok and natural ingredients boosting UK beauty and personal care sales: Euromonitor International</w:t>
      </w:r>
      <w:r w:rsidRPr="00436BF7">
        <w:t xml:space="preserve">. [online] Euromonitor. Available at: </w:t>
      </w:r>
      <w:hyperlink r:id="rId19" w:history="1">
        <w:r w:rsidRPr="00436BF7">
          <w:rPr>
            <w:rStyle w:val="Hyperlink"/>
          </w:rPr>
          <w:t>https://www.euromonitor.com/press/press-releases/august-2024/dupes-tiktok-and-natural-ingredients-boosting-uk-beauty-and-personal-care-sales-euromonitor-international</w:t>
        </w:r>
      </w:hyperlink>
      <w:r>
        <w:t xml:space="preserve"> </w:t>
      </w:r>
      <w:r w:rsidRPr="00436BF7">
        <w:t xml:space="preserve"> </w:t>
      </w:r>
      <w:r>
        <w:t>(</w:t>
      </w:r>
      <w:r w:rsidRPr="00436BF7">
        <w:t>Accessed 27 Feb. 2026</w:t>
      </w:r>
      <w:r>
        <w:t>)</w:t>
      </w:r>
      <w:r w:rsidRPr="00436BF7">
        <w:t>.</w:t>
      </w:r>
    </w:p>
    <w:p w14:paraId="2839E7E2" w14:textId="77777777" w:rsidR="00B537B9" w:rsidRDefault="00B537B9" w:rsidP="00B537B9">
      <w:pPr>
        <w:spacing w:before="120" w:after="120"/>
        <w:jc w:val="left"/>
      </w:pPr>
      <w:r>
        <w:t xml:space="preserve">Hakulinen, I. (2025). 'Active ingredients–Trends among consumers: a theoretical study about skincare active ingredient </w:t>
      </w:r>
      <w:proofErr w:type="gramStart"/>
      <w:r>
        <w:t>use</w:t>
      </w:r>
      <w:proofErr w:type="gramEnd"/>
      <w:r>
        <w:t xml:space="preserve"> and current trends among Generation Z consumers.</w:t>
      </w:r>
      <w:r w:rsidRPr="00436BF7">
        <w:t xml:space="preserve"> </w:t>
      </w:r>
      <w:hyperlink r:id="rId20" w:history="1">
        <w:r w:rsidRPr="000F5661">
          <w:rPr>
            <w:rStyle w:val="Hyperlink"/>
          </w:rPr>
          <w:t>https://www.theseus.fi/bitstream/handle/10024/882078/Hakulinen_Iida.pdf?sequence=2</w:t>
        </w:r>
      </w:hyperlink>
      <w:r>
        <w:t xml:space="preserve"> </w:t>
      </w:r>
      <w:r w:rsidRPr="00436BF7">
        <w:t xml:space="preserve"> </w:t>
      </w:r>
    </w:p>
    <w:p w14:paraId="5081A470" w14:textId="77777777" w:rsidR="00B537B9" w:rsidRDefault="00B537B9" w:rsidP="00B537B9">
      <w:pPr>
        <w:spacing w:before="120" w:after="120"/>
        <w:jc w:val="left"/>
      </w:pPr>
      <w:hyperlink r:id="rId21" w:history="1">
        <w:r w:rsidRPr="000F5661">
          <w:rPr>
            <w:rStyle w:val="Hyperlink"/>
          </w:rPr>
          <w:t>https://www.mdpi.com/2071-1050/15/15/11881</w:t>
        </w:r>
      </w:hyperlink>
      <w:r>
        <w:t xml:space="preserve"> </w:t>
      </w:r>
    </w:p>
    <w:p w14:paraId="188E46A4" w14:textId="77777777" w:rsidR="00B537B9" w:rsidRDefault="00B537B9" w:rsidP="00B537B9">
      <w:pPr>
        <w:spacing w:before="120" w:after="120"/>
        <w:jc w:val="left"/>
      </w:pPr>
      <w:r>
        <w:t xml:space="preserve">Jani, N.L., Balakrishnan, B.K. and Wibowo, S.F. (2026). Responsible Consumption in the Eco-Friendly Skincare Market. </w:t>
      </w:r>
      <w:proofErr w:type="spellStart"/>
      <w:r>
        <w:t>In</w:t>
      </w:r>
      <w:r w:rsidRPr="00563400">
        <w:rPr>
          <w:i/>
          <w:iCs/>
        </w:rPr>
        <w:t>Green</w:t>
      </w:r>
      <w:proofErr w:type="spellEnd"/>
      <w:r w:rsidRPr="00563400">
        <w:rPr>
          <w:i/>
          <w:iCs/>
        </w:rPr>
        <w:t xml:space="preserve"> To Gold: Marketing Strategies for a Sustainable </w:t>
      </w:r>
      <w:proofErr w:type="gramStart"/>
      <w:r w:rsidRPr="00563400">
        <w:rPr>
          <w:i/>
          <w:iCs/>
        </w:rPr>
        <w:t>Future</w:t>
      </w:r>
      <w:r>
        <w:t>(</w:t>
      </w:r>
      <w:proofErr w:type="gramEnd"/>
      <w:r>
        <w:t>pp 575-594). Cham: Springer Nature Switzerland.</w:t>
      </w:r>
      <w:hyperlink r:id="rId22" w:anchor="page=572" w:history="1">
        <w:r w:rsidRPr="000F5661">
          <w:rPr>
            <w:rStyle w:val="Hyperlink"/>
          </w:rPr>
          <w:t>https://www.researchgate.net/profile/Sundeep-Kumar-20/publication/400341370_Exploring_the_Level_of_Sustainability_Awareness_among_Consumers_in_the_Indian_Fast-Fashion_Clothing_IndustryA_Consumer_Perspective/links/69803ae142f94d1212a5c267/Exploring-the-Level-of-Sustainability-Awareness-among-Consumers-in-the-Indian-Fast-Fashion-Clothing-IndustryA-Consumer-Perspective.pdf#page=572</w:t>
        </w:r>
      </w:hyperlink>
    </w:p>
    <w:p w14:paraId="2538AEE9" w14:textId="77777777" w:rsidR="00B537B9" w:rsidRDefault="00B537B9" w:rsidP="00B537B9">
      <w:pPr>
        <w:spacing w:before="120" w:after="120"/>
        <w:jc w:val="left"/>
      </w:pPr>
      <w:r>
        <w:t xml:space="preserve">Limbu, Y.B. and Ahamed, A.J. (2023). What influences green cosmetics purchase intention and behavior? A systematic review and future research agenda. </w:t>
      </w:r>
      <w:r w:rsidRPr="00563400">
        <w:rPr>
          <w:i/>
          <w:iCs/>
        </w:rPr>
        <w:t>Sustainability</w:t>
      </w:r>
      <w:r>
        <w:t>,</w:t>
      </w:r>
      <w:r w:rsidRPr="009B6E99">
        <w:t>15</w:t>
      </w:r>
      <w:r>
        <w:t>(15), pp.1-15.</w:t>
      </w:r>
    </w:p>
    <w:p w14:paraId="0A9AF65E" w14:textId="77777777" w:rsidR="00B537B9" w:rsidRPr="00436BF7" w:rsidRDefault="00B537B9" w:rsidP="00B537B9">
      <w:pPr>
        <w:spacing w:before="120" w:after="120"/>
        <w:jc w:val="left"/>
      </w:pPr>
      <w:r w:rsidRPr="00436BF7">
        <w:lastRenderedPageBreak/>
        <w:t>Mintel Store. (2025). </w:t>
      </w:r>
      <w:r w:rsidRPr="00563400">
        <w:rPr>
          <w:i/>
          <w:iCs/>
        </w:rPr>
        <w:t>UK Attitudes towards Natural and Organic BPC Consumer Report 2025 | Mintel Store</w:t>
      </w:r>
      <w:r w:rsidRPr="00436BF7">
        <w:t xml:space="preserve">. [online] Available at: </w:t>
      </w:r>
      <w:hyperlink r:id="rId23" w:history="1">
        <w:r w:rsidRPr="00436BF7">
          <w:rPr>
            <w:rStyle w:val="Hyperlink"/>
          </w:rPr>
          <w:t>https://store.mintel.com/report/uk-attitudes-towards-natural-and-organic-bpc-market-report</w:t>
        </w:r>
      </w:hyperlink>
      <w:r>
        <w:t xml:space="preserve"> </w:t>
      </w:r>
      <w:r w:rsidRPr="00436BF7">
        <w:t xml:space="preserve"> </w:t>
      </w:r>
      <w:r>
        <w:t>(</w:t>
      </w:r>
      <w:r w:rsidRPr="00436BF7">
        <w:t>Accessed 27 Feb. 2026</w:t>
      </w:r>
      <w:r>
        <w:t>)</w:t>
      </w:r>
      <w:r w:rsidRPr="00436BF7">
        <w:t>.</w:t>
      </w:r>
    </w:p>
    <w:p w14:paraId="75EA1FD4" w14:textId="77777777" w:rsidR="00B537B9" w:rsidRDefault="00B537B9" w:rsidP="00B537B9">
      <w:pPr>
        <w:spacing w:before="120" w:after="120"/>
        <w:jc w:val="left"/>
      </w:pPr>
      <w:r>
        <w:t xml:space="preserve">Mondello, A., Salomone, R. and Mondello, G. (2024). ‘Exploring circular economy in the cosmetic industry: Insights from a literature review’, </w:t>
      </w:r>
      <w:r w:rsidRPr="00563400">
        <w:rPr>
          <w:i/>
          <w:iCs/>
        </w:rPr>
        <w:t>Environmental Impact Assessment Review</w:t>
      </w:r>
      <w:r>
        <w:t>,</w:t>
      </w:r>
      <w:r w:rsidRPr="009B6E99">
        <w:t>105</w:t>
      </w:r>
      <w:r>
        <w:t xml:space="preserve">, pp. 1-14. </w:t>
      </w:r>
      <w:hyperlink r:id="rId24" w:history="1">
        <w:r w:rsidRPr="000F5661">
          <w:rPr>
            <w:rStyle w:val="Hyperlink"/>
          </w:rPr>
          <w:t>https://www.sciencedirect.com/science/article/pii/S0195925524000301</w:t>
        </w:r>
      </w:hyperlink>
      <w:r>
        <w:t xml:space="preserve">  </w:t>
      </w:r>
    </w:p>
    <w:p w14:paraId="31D4043F" w14:textId="77777777" w:rsidR="00B537B9" w:rsidRDefault="00B537B9" w:rsidP="00B537B9">
      <w:pPr>
        <w:spacing w:before="120" w:after="120"/>
        <w:jc w:val="left"/>
      </w:pPr>
      <w:r>
        <w:t xml:space="preserve">NIQ. (2023). </w:t>
      </w:r>
      <w:r w:rsidRPr="00563400">
        <w:rPr>
          <w:i/>
          <w:iCs/>
        </w:rPr>
        <w:t>Trends in Sustainable Beauty 2023</w:t>
      </w:r>
      <w:r>
        <w:t xml:space="preserve">. [online] Available at: </w:t>
      </w:r>
      <w:hyperlink r:id="rId25" w:history="1">
        <w:r w:rsidRPr="000F5661">
          <w:rPr>
            <w:rStyle w:val="Hyperlink"/>
          </w:rPr>
          <w:t>https://nielseniq.com/global/en/insights/analysis/2023/trends-in-sustainable-beauty-2023/</w:t>
        </w:r>
      </w:hyperlink>
      <w:r>
        <w:t xml:space="preserve">   (Accessed 27 Feb. 2026).</w:t>
      </w:r>
    </w:p>
    <w:p w14:paraId="2DB3C505" w14:textId="77777777" w:rsidR="00B537B9" w:rsidRDefault="00B537B9" w:rsidP="00B537B9">
      <w:pPr>
        <w:spacing w:before="120" w:after="120"/>
        <w:jc w:val="left"/>
      </w:pPr>
      <w:r>
        <w:t xml:space="preserve">Patil, M.P.R., Deshmukh, M.Y., Kulkarni, M.A., </w:t>
      </w:r>
      <w:proofErr w:type="spellStart"/>
      <w:r>
        <w:t>Ingawale</w:t>
      </w:r>
      <w:proofErr w:type="spellEnd"/>
      <w:r>
        <w:t xml:space="preserve">, V.S., Gund, M.P., BVDU, I. and </w:t>
      </w:r>
      <w:proofErr w:type="spellStart"/>
      <w:r>
        <w:t>Suryawanshi</w:t>
      </w:r>
      <w:proofErr w:type="spellEnd"/>
      <w:r>
        <w:t>, S., CHANGING CONSUMER PREFERENCES FOR SKIN CARE PRODUCT.</w:t>
      </w:r>
      <w:r w:rsidRPr="00563400">
        <w:rPr>
          <w:i/>
          <w:iCs/>
        </w:rPr>
        <w:t>JOURNAL OF EDUCATION: RABINDRA BHARATI UNIVERSITY ISSN</w:t>
      </w:r>
      <w:r>
        <w:t xml:space="preserve">, pp.0972-7175. </w:t>
      </w:r>
      <w:hyperlink r:id="rId26" w:history="1">
        <w:r w:rsidRPr="000F5661">
          <w:rPr>
            <w:rStyle w:val="Hyperlink"/>
          </w:rPr>
          <w:t>https://www.researchgate.net/profile/Pratima-Gund/publication/374674985_CHANGING_CONSUMER_PREFERENCES_FOR_SKIN_CARE_PRODUCT/links/6529048306bdd619c48be19d/CHANGING-CONSUMER-PREFERENCES-FOR-SKIN-CARE-PRODUCT.pdf</w:t>
        </w:r>
      </w:hyperlink>
      <w:r>
        <w:t xml:space="preserve"> </w:t>
      </w:r>
    </w:p>
    <w:p w14:paraId="649A2C60" w14:textId="77777777" w:rsidR="00B537B9" w:rsidRDefault="00B537B9" w:rsidP="00B537B9">
      <w:pPr>
        <w:spacing w:before="120" w:after="120"/>
        <w:jc w:val="left"/>
      </w:pPr>
      <w:r>
        <w:t xml:space="preserve">Szalaiova, D. and </w:t>
      </w:r>
      <w:proofErr w:type="spellStart"/>
      <w:r>
        <w:t>Vidrinskas</w:t>
      </w:r>
      <w:proofErr w:type="spellEnd"/>
      <w:r>
        <w:t>, M. (2023). More Than Skin Deep: An Investigation of Consumer Behavior Toward Green Skincare Products in the European Context.</w:t>
      </w:r>
      <w:r w:rsidRPr="007F31DA">
        <w:t xml:space="preserve"> </w:t>
      </w:r>
      <w:hyperlink r:id="rId27" w:history="1">
        <w:r w:rsidRPr="000F5661">
          <w:rPr>
            <w:rStyle w:val="Hyperlink"/>
          </w:rPr>
          <w:t>https://www.diva-portal.org/smash/get/diva2:1766260/FULLTEXT01.pdf</w:t>
        </w:r>
      </w:hyperlink>
      <w:r>
        <w:t xml:space="preserve"> </w:t>
      </w:r>
    </w:p>
    <w:p w14:paraId="75F2C170" w14:textId="77777777" w:rsidR="00C874C0" w:rsidRDefault="00C874C0" w:rsidP="00B537B9">
      <w:pPr>
        <w:spacing w:before="120" w:after="120"/>
        <w:jc w:val="left"/>
      </w:pPr>
      <w:r>
        <w:rPr>
          <w:b/>
          <w:bCs/>
        </w:rPr>
        <w:t>Task 2:</w:t>
      </w:r>
    </w:p>
    <w:p w14:paraId="3CC250C1" w14:textId="77777777" w:rsidR="00B537B9" w:rsidRDefault="00B537B9" w:rsidP="00B537B9">
      <w:pPr>
        <w:spacing w:before="120" w:after="120"/>
        <w:jc w:val="left"/>
      </w:pPr>
      <w:r>
        <w:t xml:space="preserve">Al Maruf, A., Paul, R., Imam, M.H. and Babar, Z. (2022). A Systematic Review of The Role </w:t>
      </w:r>
      <w:proofErr w:type="gramStart"/>
      <w:r>
        <w:t>Of</w:t>
      </w:r>
      <w:proofErr w:type="gramEnd"/>
      <w:r>
        <w:t xml:space="preserve"> SQL And Excel </w:t>
      </w:r>
      <w:proofErr w:type="gramStart"/>
      <w:r>
        <w:t>In</w:t>
      </w:r>
      <w:proofErr w:type="gramEnd"/>
      <w:r>
        <w:t xml:space="preserve"> Data-Driven Business Decision-Making </w:t>
      </w:r>
      <w:proofErr w:type="gramStart"/>
      <w:r>
        <w:t>For</w:t>
      </w:r>
      <w:proofErr w:type="gramEnd"/>
      <w:r>
        <w:t xml:space="preserve"> Aspiring </w:t>
      </w:r>
      <w:proofErr w:type="spellStart"/>
      <w:r>
        <w:t>Analysts.</w:t>
      </w:r>
      <w:r w:rsidRPr="00563400">
        <w:rPr>
          <w:i/>
          <w:iCs/>
        </w:rPr>
        <w:t>American</w:t>
      </w:r>
      <w:proofErr w:type="spellEnd"/>
      <w:r w:rsidRPr="00563400">
        <w:rPr>
          <w:i/>
          <w:iCs/>
        </w:rPr>
        <w:t xml:space="preserve"> Journal of Scholarly Research and Innovation</w:t>
      </w:r>
      <w:r>
        <w:t>,</w:t>
      </w:r>
      <w:r w:rsidRPr="009B6E99">
        <w:t>1</w:t>
      </w:r>
      <w:r>
        <w:t xml:space="preserve">(01), pp.249-269. </w:t>
      </w:r>
      <w:hyperlink r:id="rId28" w:history="1">
        <w:r w:rsidRPr="000F5661">
          <w:rPr>
            <w:rStyle w:val="Hyperlink"/>
          </w:rPr>
          <w:t>https://researchinnovationjournal.com/index.php/AJSRI/article/download/46/35</w:t>
        </w:r>
      </w:hyperlink>
      <w:r>
        <w:t xml:space="preserve"> </w:t>
      </w:r>
    </w:p>
    <w:p w14:paraId="05A0DB0D" w14:textId="77777777" w:rsidR="00B537B9" w:rsidRDefault="00B537B9" w:rsidP="00B537B9">
      <w:pPr>
        <w:spacing w:before="120" w:after="120"/>
        <w:jc w:val="left"/>
      </w:pPr>
      <w:r>
        <w:t xml:space="preserve">Burns, P. (2022). </w:t>
      </w:r>
      <w:r w:rsidRPr="00563400">
        <w:rPr>
          <w:i/>
          <w:iCs/>
        </w:rPr>
        <w:t>Entrepreneurship and small business</w:t>
      </w:r>
      <w:r>
        <w:t>. Bloomsbury Publishing.</w:t>
      </w:r>
      <w:r w:rsidRPr="007F31DA">
        <w:t xml:space="preserve"> </w:t>
      </w:r>
      <w:hyperlink r:id="rId29" w:history="1">
        <w:r w:rsidRPr="000F5661">
          <w:rPr>
            <w:rStyle w:val="Hyperlink"/>
          </w:rPr>
          <w:t>https://www.academia.edu/download/57487418/enterprensuirship_and_small_business_start-up__growth_and_maturity.pdf</w:t>
        </w:r>
      </w:hyperlink>
      <w:r>
        <w:t xml:space="preserve"> </w:t>
      </w:r>
    </w:p>
    <w:p w14:paraId="07003A86" w14:textId="77777777" w:rsidR="00B537B9" w:rsidRDefault="00B537B9" w:rsidP="00B537B9">
      <w:pPr>
        <w:spacing w:before="120" w:after="120"/>
        <w:jc w:val="left"/>
      </w:pPr>
      <w:r w:rsidRPr="007F31DA">
        <w:t>Cera, S. (2023). </w:t>
      </w:r>
      <w:r w:rsidRPr="00563400">
        <w:rPr>
          <w:i/>
          <w:iCs/>
        </w:rPr>
        <w:t>The Power of Technology: A Look Back at Microsoft Excel and the Evolution Towards Modern Tech</w:t>
      </w:r>
      <w:r w:rsidRPr="007F31DA">
        <w:t>. [</w:t>
      </w:r>
      <w:proofErr w:type="gramStart"/>
      <w:r w:rsidRPr="007F31DA">
        <w:t>online</w:t>
      </w:r>
      <w:proofErr w:type="gramEnd"/>
      <w:r w:rsidRPr="007F31DA">
        <w:t xml:space="preserve">] Medium. Available at: </w:t>
      </w:r>
      <w:hyperlink r:id="rId30" w:history="1">
        <w:r w:rsidRPr="000F5661">
          <w:rPr>
            <w:rStyle w:val="Hyperlink"/>
          </w:rPr>
          <w:t>https://medium.com/@sergicera/the-</w:t>
        </w:r>
        <w:r w:rsidRPr="000F5661">
          <w:rPr>
            <w:rStyle w:val="Hyperlink"/>
          </w:rPr>
          <w:lastRenderedPageBreak/>
          <w:t>power-of-technology-a-look-back-at-microsoft-excel-and-the-evolution-towards-modern-tech-bfa920ed669b</w:t>
        </w:r>
      </w:hyperlink>
      <w:r>
        <w:t xml:space="preserve"> </w:t>
      </w:r>
      <w:r w:rsidRPr="007F31DA">
        <w:t xml:space="preserve"> </w:t>
      </w:r>
      <w:r>
        <w:t>(</w:t>
      </w:r>
      <w:r w:rsidRPr="007F31DA">
        <w:t>Accessed 27 Feb. 2026</w:t>
      </w:r>
      <w:r>
        <w:t>)</w:t>
      </w:r>
      <w:r w:rsidRPr="007F31DA">
        <w:t>.</w:t>
      </w:r>
    </w:p>
    <w:p w14:paraId="2ED1CE05" w14:textId="77777777" w:rsidR="00B537B9" w:rsidRDefault="00B537B9" w:rsidP="00B537B9">
      <w:pPr>
        <w:spacing w:before="120" w:after="120"/>
        <w:jc w:val="left"/>
      </w:pPr>
      <w:r>
        <w:t>‌Chaffey, D. (2023</w:t>
      </w:r>
      <w:proofErr w:type="gramStart"/>
      <w:r>
        <w:t>).</w:t>
      </w:r>
      <w:r w:rsidRPr="00563400">
        <w:rPr>
          <w:i/>
          <w:iCs/>
        </w:rPr>
        <w:t>SOSTAC</w:t>
      </w:r>
      <w:proofErr w:type="gramEnd"/>
      <w:r w:rsidRPr="00563400">
        <w:rPr>
          <w:i/>
          <w:iCs/>
        </w:rPr>
        <w:t xml:space="preserve"> marketing planning model guide | Smart Insights</w:t>
      </w:r>
      <w:r>
        <w:t xml:space="preserve">. [online] Smart Insights. Available at: </w:t>
      </w:r>
      <w:hyperlink r:id="rId31" w:history="1">
        <w:r w:rsidRPr="000F5661">
          <w:rPr>
            <w:rStyle w:val="Hyperlink"/>
          </w:rPr>
          <w:t>https://www.smartinsights.com/digital-marketing-strategy/sostac-model/</w:t>
        </w:r>
      </w:hyperlink>
      <w:r>
        <w:t xml:space="preserve"> (Accessed 27 Feb. 2026).</w:t>
      </w:r>
    </w:p>
    <w:p w14:paraId="41D95727" w14:textId="77777777" w:rsidR="00B537B9" w:rsidRDefault="00B537B9" w:rsidP="00B537B9">
      <w:pPr>
        <w:spacing w:before="120" w:after="120"/>
        <w:jc w:val="left"/>
      </w:pPr>
      <w:r>
        <w:t>Gontcharov, D. (2023</w:t>
      </w:r>
      <w:proofErr w:type="gramStart"/>
      <w:r>
        <w:t>).</w:t>
      </w:r>
      <w:r w:rsidRPr="00563400">
        <w:rPr>
          <w:i/>
          <w:iCs/>
        </w:rPr>
        <w:t>Excel</w:t>
      </w:r>
      <w:proofErr w:type="gramEnd"/>
      <w:r w:rsidRPr="00563400">
        <w:rPr>
          <w:i/>
          <w:iCs/>
        </w:rPr>
        <w:t xml:space="preserve"> as a Starting Point of Digital Transformation</w:t>
      </w:r>
      <w:r>
        <w:t>. [online] Medium. Available at:</w:t>
      </w:r>
      <w:r w:rsidRPr="007F31DA">
        <w:t xml:space="preserve"> </w:t>
      </w:r>
      <w:hyperlink r:id="rId32" w:history="1">
        <w:r w:rsidRPr="000F5661">
          <w:rPr>
            <w:rStyle w:val="Hyperlink"/>
          </w:rPr>
          <w:t>https://www.smartinsights.com/digital-marketing-strategy/sostac-model/</w:t>
        </w:r>
      </w:hyperlink>
      <w:r>
        <w:t xml:space="preserve"> (Accessed 27 Feb. 2026).</w:t>
      </w:r>
    </w:p>
    <w:p w14:paraId="49F15BFE" w14:textId="77777777" w:rsidR="00B537B9" w:rsidRDefault="00B537B9" w:rsidP="00B537B9">
      <w:pPr>
        <w:spacing w:before="120" w:after="120"/>
        <w:jc w:val="left"/>
      </w:pPr>
      <w:r>
        <w:t xml:space="preserve">‌Kumar, M.D. (2023). A study on importance of </w:t>
      </w:r>
      <w:proofErr w:type="spellStart"/>
      <w:r>
        <w:t>microsoft</w:t>
      </w:r>
      <w:proofErr w:type="spellEnd"/>
      <w:r>
        <w:t xml:space="preserve"> excel data analysis statistical tools in research </w:t>
      </w:r>
      <w:proofErr w:type="spellStart"/>
      <w:proofErr w:type="gramStart"/>
      <w:r>
        <w:t>works.</w:t>
      </w:r>
      <w:r w:rsidRPr="00563400">
        <w:rPr>
          <w:i/>
          <w:iCs/>
        </w:rPr>
        <w:t>Journal</w:t>
      </w:r>
      <w:proofErr w:type="spellEnd"/>
      <w:proofErr w:type="gramEnd"/>
      <w:r w:rsidRPr="00563400">
        <w:rPr>
          <w:i/>
          <w:iCs/>
        </w:rPr>
        <w:t xml:space="preserve"> of Management &amp; Educational Research Innovation</w:t>
      </w:r>
      <w:r>
        <w:t>,</w:t>
      </w:r>
      <w:r w:rsidRPr="009B6E99">
        <w:t>1</w:t>
      </w:r>
      <w:r>
        <w:t xml:space="preserve">(3), pp.25-33. </w:t>
      </w:r>
      <w:hyperlink r:id="rId33" w:history="1">
        <w:r w:rsidRPr="000F5661">
          <w:rPr>
            <w:rStyle w:val="Hyperlink"/>
          </w:rPr>
          <w:t>https://www.jomeri.org/index.php/jomeri/article/download/12/14</w:t>
        </w:r>
      </w:hyperlink>
      <w:r>
        <w:t xml:space="preserve"> </w:t>
      </w:r>
    </w:p>
    <w:p w14:paraId="4B62FD88" w14:textId="77777777" w:rsidR="00B537B9" w:rsidRDefault="00B537B9" w:rsidP="00B537B9">
      <w:pPr>
        <w:spacing w:before="120" w:after="120"/>
        <w:jc w:val="left"/>
      </w:pPr>
      <w:proofErr w:type="spellStart"/>
      <w:r>
        <w:t>Malakiano</w:t>
      </w:r>
      <w:proofErr w:type="spellEnd"/>
      <w:r>
        <w:t xml:space="preserve">, G. and Susila, I. (2025). The influence of digital marketing, brand awareness, and product quality on purchase decisions for Something skincare </w:t>
      </w:r>
      <w:proofErr w:type="spellStart"/>
      <w:proofErr w:type="gramStart"/>
      <w:r>
        <w:t>products.</w:t>
      </w:r>
      <w:r w:rsidRPr="00563400">
        <w:rPr>
          <w:i/>
          <w:iCs/>
        </w:rPr>
        <w:t>Indonesian</w:t>
      </w:r>
      <w:proofErr w:type="spellEnd"/>
      <w:proofErr w:type="gramEnd"/>
      <w:r w:rsidRPr="00563400">
        <w:rPr>
          <w:i/>
          <w:iCs/>
        </w:rPr>
        <w:t xml:space="preserve"> Interdisciplinary Journal of Sharia Economics (IIJSE)</w:t>
      </w:r>
      <w:r>
        <w:t>,</w:t>
      </w:r>
      <w:r w:rsidRPr="009B6E99">
        <w:t>8</w:t>
      </w:r>
      <w:r>
        <w:t>(1), pp.1626-1643.</w:t>
      </w:r>
      <w:r w:rsidRPr="001108E0">
        <w:t xml:space="preserve"> </w:t>
      </w:r>
      <w:hyperlink r:id="rId34" w:history="1">
        <w:r w:rsidRPr="000F5661">
          <w:rPr>
            <w:rStyle w:val="Hyperlink"/>
          </w:rPr>
          <w:t>https://e-journal.uac.ac.id/index.php/iijse/article/download/6120/2345</w:t>
        </w:r>
      </w:hyperlink>
      <w:r>
        <w:t xml:space="preserve"> </w:t>
      </w:r>
    </w:p>
    <w:p w14:paraId="1621255B" w14:textId="77777777" w:rsidR="00C874C0" w:rsidRDefault="00C874C0" w:rsidP="00B537B9">
      <w:pPr>
        <w:spacing w:before="120" w:after="120"/>
        <w:jc w:val="left"/>
      </w:pPr>
      <w:r>
        <w:rPr>
          <w:b/>
          <w:bCs/>
        </w:rPr>
        <w:t>Taks 4:</w:t>
      </w:r>
    </w:p>
    <w:p w14:paraId="10A2CEA8" w14:textId="64423CAF" w:rsidR="00C874C0" w:rsidRDefault="00C874C0" w:rsidP="00B537B9">
      <w:pPr>
        <w:jc w:val="left"/>
      </w:pPr>
      <w:r>
        <w:t>Ajayi, S.A., Olaniyi, O.O., Oladoyinbo, T.O., Ajayi, N.D. and Olaniyi, F.G.</w:t>
      </w:r>
      <w:r w:rsidR="009B6E99">
        <w:t xml:space="preserve"> (</w:t>
      </w:r>
      <w:r>
        <w:t>2024</w:t>
      </w:r>
      <w:r w:rsidR="009B6E99">
        <w:t>)</w:t>
      </w:r>
      <w:r>
        <w:t xml:space="preserve">. </w:t>
      </w:r>
      <w:r w:rsidR="009B6E99">
        <w:t>‘</w:t>
      </w:r>
      <w:r>
        <w:t>Sustainable sourcing of organic skincare ingredients: A critical analysis of ethical concerns and environmental implications</w:t>
      </w:r>
      <w:r w:rsidR="009B6E99">
        <w:t>’,</w:t>
      </w:r>
      <w:r>
        <w:t xml:space="preserve"> </w:t>
      </w:r>
      <w:r w:rsidRPr="00563400">
        <w:rPr>
          <w:i/>
          <w:iCs/>
        </w:rPr>
        <w:t>Asian Journal of Advanced Research and Reports</w:t>
      </w:r>
      <w:r>
        <w:t xml:space="preserve">, 18(1), pp.65-91. </w:t>
      </w:r>
      <w:hyperlink r:id="rId35" w:history="1">
        <w:r w:rsidR="00770611" w:rsidRPr="000F5661">
          <w:rPr>
            <w:rStyle w:val="Hyperlink"/>
          </w:rPr>
          <w:t>https://papers.ssrn.com/sol3/Delivery.cfm?abstractid=4691856</w:t>
        </w:r>
      </w:hyperlink>
      <w:r w:rsidR="00770611">
        <w:t xml:space="preserve"> </w:t>
      </w:r>
    </w:p>
    <w:p w14:paraId="34ECDADB" w14:textId="77777777" w:rsidR="00770611" w:rsidRDefault="00C874C0" w:rsidP="00B537B9">
      <w:pPr>
        <w:jc w:val="left"/>
      </w:pPr>
      <w:r>
        <w:t>Amelia, R.</w:t>
      </w:r>
      <w:r w:rsidR="009B6E99">
        <w:t xml:space="preserve"> (</w:t>
      </w:r>
      <w:r>
        <w:t>2024</w:t>
      </w:r>
      <w:r w:rsidR="009B6E99">
        <w:t>)</w:t>
      </w:r>
      <w:r>
        <w:t>. Green marketing and its influence on green consumption, environmental knowledge, brand coolness, and purchase intention of environmentally friendly skincare brands. Indonesian Development of Economics and Administration Journal, 2(3), pp.386-400.</w:t>
      </w:r>
    </w:p>
    <w:p w14:paraId="50DEB828" w14:textId="306904B6" w:rsidR="00C874C0" w:rsidRDefault="00770611" w:rsidP="00B537B9">
      <w:pPr>
        <w:jc w:val="left"/>
      </w:pPr>
      <w:hyperlink r:id="rId36" w:history="1">
        <w:r w:rsidRPr="000F5661">
          <w:rPr>
            <w:rStyle w:val="Hyperlink"/>
          </w:rPr>
          <w:t>https://www.ojs.ideanusa.com/index.php/idea/article/download/188/155</w:t>
        </w:r>
      </w:hyperlink>
      <w:r>
        <w:t xml:space="preserve"> </w:t>
      </w:r>
    </w:p>
    <w:p w14:paraId="4E97E21C" w14:textId="24B94BC8" w:rsidR="00770611" w:rsidRDefault="00C874C0" w:rsidP="00B537B9">
      <w:pPr>
        <w:jc w:val="left"/>
      </w:pPr>
      <w:r>
        <w:t xml:space="preserve">Dlamini, S. and </w:t>
      </w:r>
      <w:proofErr w:type="spellStart"/>
      <w:r>
        <w:t>Mahowa</w:t>
      </w:r>
      <w:proofErr w:type="spellEnd"/>
      <w:r>
        <w:t>, V.</w:t>
      </w:r>
      <w:r w:rsidR="009B6E99">
        <w:t xml:space="preserve"> (</w:t>
      </w:r>
      <w:r>
        <w:t>2024</w:t>
      </w:r>
      <w:r w:rsidR="009B6E99">
        <w:t>)</w:t>
      </w:r>
      <w:r>
        <w:t>. Investigating factors that influence the purchase behaviour of green cosmetic products. Cleaner and Responsible Consumption, 13, p</w:t>
      </w:r>
      <w:r w:rsidR="00436BF7">
        <w:t>p. 1-9</w:t>
      </w:r>
      <w:r>
        <w:t xml:space="preserve">. </w:t>
      </w:r>
    </w:p>
    <w:p w14:paraId="0B4BA80F" w14:textId="16663532" w:rsidR="00C874C0" w:rsidRDefault="00770611" w:rsidP="00B537B9">
      <w:pPr>
        <w:jc w:val="left"/>
      </w:pPr>
      <w:hyperlink r:id="rId37" w:history="1">
        <w:r w:rsidRPr="000F5661">
          <w:rPr>
            <w:rStyle w:val="Hyperlink"/>
          </w:rPr>
          <w:t>https://www.sciencedirect.com/science/article/pii/S2666784324000238</w:t>
        </w:r>
      </w:hyperlink>
      <w:r>
        <w:t xml:space="preserve">  </w:t>
      </w:r>
    </w:p>
    <w:p w14:paraId="3801CAFD" w14:textId="3C4EA68B" w:rsidR="00770611" w:rsidRDefault="00770611" w:rsidP="00B537B9">
      <w:pPr>
        <w:jc w:val="left"/>
      </w:pPr>
      <w:proofErr w:type="spellStart"/>
      <w:r w:rsidRPr="00770611">
        <w:t>Kohinur</w:t>
      </w:r>
      <w:proofErr w:type="spellEnd"/>
      <w:r w:rsidRPr="00770611">
        <w:t xml:space="preserve">, K., </w:t>
      </w:r>
      <w:proofErr w:type="spellStart"/>
      <w:r w:rsidRPr="00770611">
        <w:t>Hutabarat</w:t>
      </w:r>
      <w:proofErr w:type="spellEnd"/>
      <w:r w:rsidRPr="00770611">
        <w:t xml:space="preserve">, P., </w:t>
      </w:r>
      <w:proofErr w:type="spellStart"/>
      <w:r w:rsidRPr="00770611">
        <w:t>Simanullang</w:t>
      </w:r>
      <w:proofErr w:type="spellEnd"/>
      <w:r w:rsidRPr="00770611">
        <w:t xml:space="preserve">, L., </w:t>
      </w:r>
      <w:proofErr w:type="spellStart"/>
      <w:r w:rsidRPr="00770611">
        <w:t>Simanullang</w:t>
      </w:r>
      <w:proofErr w:type="spellEnd"/>
      <w:r w:rsidRPr="00770611">
        <w:t xml:space="preserve">, A.T.W., </w:t>
      </w:r>
      <w:proofErr w:type="spellStart"/>
      <w:r w:rsidRPr="00770611">
        <w:t>Simanjutak</w:t>
      </w:r>
      <w:proofErr w:type="spellEnd"/>
      <w:r w:rsidRPr="00770611">
        <w:t xml:space="preserve">, B.P. and Tambunan, T.S., 2026. The Influence of Green Marketing on Consumer Buying Interest in </w:t>
      </w:r>
      <w:r w:rsidRPr="00770611">
        <w:lastRenderedPageBreak/>
        <w:t>Skincare Products. </w:t>
      </w:r>
      <w:r w:rsidRPr="00770611">
        <w:rPr>
          <w:i/>
          <w:iCs/>
        </w:rPr>
        <w:t>Journal of Economic Resilience and Sustainable Development</w:t>
      </w:r>
      <w:r w:rsidRPr="00770611">
        <w:t>, </w:t>
      </w:r>
      <w:r w:rsidRPr="00770611">
        <w:rPr>
          <w:i/>
          <w:iCs/>
        </w:rPr>
        <w:t>2</w:t>
      </w:r>
      <w:r w:rsidRPr="00770611">
        <w:t xml:space="preserve">(1), pp.234-246. </w:t>
      </w:r>
      <w:hyperlink r:id="rId38" w:history="1">
        <w:r w:rsidRPr="000F5661">
          <w:rPr>
            <w:rStyle w:val="Hyperlink"/>
          </w:rPr>
          <w:t>https://journal.publigopress.com/index.php/jerad/article/download/75/42</w:t>
        </w:r>
      </w:hyperlink>
    </w:p>
    <w:p w14:paraId="5FBBD21E" w14:textId="60FBD406" w:rsidR="00C874C0" w:rsidRDefault="00C874C0" w:rsidP="00B537B9">
      <w:pPr>
        <w:spacing w:before="120" w:after="120"/>
        <w:jc w:val="left"/>
      </w:pPr>
      <w:r>
        <w:t>‌</w:t>
      </w:r>
    </w:p>
    <w:p w14:paraId="4378C0C9" w14:textId="77777777" w:rsidR="00C874C0" w:rsidRDefault="00C874C0" w:rsidP="00C874C0">
      <w:pPr>
        <w:spacing w:before="120" w:after="120"/>
      </w:pPr>
    </w:p>
    <w:p w14:paraId="4B3C6815" w14:textId="3CF6CA94" w:rsidR="0086042F" w:rsidRPr="00C874C0" w:rsidRDefault="0086042F" w:rsidP="00C874C0"/>
    <w:sectPr w:rsidR="0086042F" w:rsidRPr="00C874C0" w:rsidSect="00C874C0">
      <w:pgSz w:w="12240" w:h="15840"/>
      <w:pgMar w:top="1440" w:right="1440" w:bottom="1440" w:left="1440"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Mangal">
    <w:panose1 w:val="00000400000000000000"/>
    <w:charset w:val="00"/>
    <w:family w:val="roman"/>
    <w:pitch w:val="variable"/>
    <w:sig w:usb0="00008003" w:usb1="00000000" w:usb2="00000000" w:usb3="00000000" w:csb0="00000001" w:csb1="00000000"/>
  </w:font>
  <w:font w:name="Calibri Light">
    <w:panose1 w:val="020F0302020204030204"/>
    <w:charset w:val="00"/>
    <w:family w:val="swiss"/>
    <w:pitch w:val="variable"/>
    <w:sig w:usb0="E4002EFF" w:usb1="C2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1"/>
    <w:multiLevelType w:val="hybridMultilevel"/>
    <w:tmpl w:val="00000001"/>
    <w:lvl w:ilvl="0" w:tplc="93B052DC">
      <w:start w:val="1"/>
      <w:numFmt w:val="bullet"/>
      <w:lvlText w:val=""/>
      <w:lvlJc w:val="left"/>
      <w:pPr>
        <w:ind w:left="720" w:hanging="360"/>
      </w:pPr>
      <w:rPr>
        <w:rFonts w:ascii="Symbol" w:hAnsi="Symbol"/>
      </w:rPr>
    </w:lvl>
    <w:lvl w:ilvl="1" w:tplc="344A6692">
      <w:start w:val="1"/>
      <w:numFmt w:val="bullet"/>
      <w:lvlText w:val="o"/>
      <w:lvlJc w:val="left"/>
      <w:pPr>
        <w:tabs>
          <w:tab w:val="num" w:pos="1440"/>
        </w:tabs>
        <w:ind w:left="1440" w:hanging="360"/>
      </w:pPr>
      <w:rPr>
        <w:rFonts w:ascii="Courier New" w:hAnsi="Courier New"/>
      </w:rPr>
    </w:lvl>
    <w:lvl w:ilvl="2" w:tplc="818A1BF0">
      <w:start w:val="1"/>
      <w:numFmt w:val="bullet"/>
      <w:lvlText w:val=""/>
      <w:lvlJc w:val="left"/>
      <w:pPr>
        <w:tabs>
          <w:tab w:val="num" w:pos="2160"/>
        </w:tabs>
        <w:ind w:left="2160" w:hanging="360"/>
      </w:pPr>
      <w:rPr>
        <w:rFonts w:ascii="Wingdings" w:hAnsi="Wingdings"/>
      </w:rPr>
    </w:lvl>
    <w:lvl w:ilvl="3" w:tplc="50BCB804">
      <w:start w:val="1"/>
      <w:numFmt w:val="bullet"/>
      <w:lvlText w:val=""/>
      <w:lvlJc w:val="left"/>
      <w:pPr>
        <w:tabs>
          <w:tab w:val="num" w:pos="2880"/>
        </w:tabs>
        <w:ind w:left="2880" w:hanging="360"/>
      </w:pPr>
      <w:rPr>
        <w:rFonts w:ascii="Symbol" w:hAnsi="Symbol"/>
      </w:rPr>
    </w:lvl>
    <w:lvl w:ilvl="4" w:tplc="121055AE">
      <w:start w:val="1"/>
      <w:numFmt w:val="bullet"/>
      <w:lvlText w:val="o"/>
      <w:lvlJc w:val="left"/>
      <w:pPr>
        <w:tabs>
          <w:tab w:val="num" w:pos="3600"/>
        </w:tabs>
        <w:ind w:left="3600" w:hanging="360"/>
      </w:pPr>
      <w:rPr>
        <w:rFonts w:ascii="Courier New" w:hAnsi="Courier New"/>
      </w:rPr>
    </w:lvl>
    <w:lvl w:ilvl="5" w:tplc="4A7845E0">
      <w:start w:val="1"/>
      <w:numFmt w:val="bullet"/>
      <w:lvlText w:val=""/>
      <w:lvlJc w:val="left"/>
      <w:pPr>
        <w:tabs>
          <w:tab w:val="num" w:pos="4320"/>
        </w:tabs>
        <w:ind w:left="4320" w:hanging="360"/>
      </w:pPr>
      <w:rPr>
        <w:rFonts w:ascii="Wingdings" w:hAnsi="Wingdings"/>
      </w:rPr>
    </w:lvl>
    <w:lvl w:ilvl="6" w:tplc="F81A86AA">
      <w:start w:val="1"/>
      <w:numFmt w:val="bullet"/>
      <w:lvlText w:val=""/>
      <w:lvlJc w:val="left"/>
      <w:pPr>
        <w:tabs>
          <w:tab w:val="num" w:pos="5040"/>
        </w:tabs>
        <w:ind w:left="5040" w:hanging="360"/>
      </w:pPr>
      <w:rPr>
        <w:rFonts w:ascii="Symbol" w:hAnsi="Symbol"/>
      </w:rPr>
    </w:lvl>
    <w:lvl w:ilvl="7" w:tplc="9A624224">
      <w:start w:val="1"/>
      <w:numFmt w:val="bullet"/>
      <w:lvlText w:val="o"/>
      <w:lvlJc w:val="left"/>
      <w:pPr>
        <w:tabs>
          <w:tab w:val="num" w:pos="5760"/>
        </w:tabs>
        <w:ind w:left="5760" w:hanging="360"/>
      </w:pPr>
      <w:rPr>
        <w:rFonts w:ascii="Courier New" w:hAnsi="Courier New"/>
      </w:rPr>
    </w:lvl>
    <w:lvl w:ilvl="8" w:tplc="B6600610">
      <w:start w:val="1"/>
      <w:numFmt w:val="bullet"/>
      <w:lvlText w:val=""/>
      <w:lvlJc w:val="left"/>
      <w:pPr>
        <w:tabs>
          <w:tab w:val="num" w:pos="6480"/>
        </w:tabs>
        <w:ind w:left="6480" w:hanging="360"/>
      </w:pPr>
      <w:rPr>
        <w:rFonts w:ascii="Wingdings" w:hAnsi="Wingdings"/>
      </w:rPr>
    </w:lvl>
  </w:abstractNum>
  <w:abstractNum w:abstractNumId="1" w15:restartNumberingAfterBreak="0">
    <w:nsid w:val="00000002"/>
    <w:multiLevelType w:val="hybridMultilevel"/>
    <w:tmpl w:val="00000002"/>
    <w:lvl w:ilvl="0" w:tplc="FF84FDD8">
      <w:start w:val="1"/>
      <w:numFmt w:val="bullet"/>
      <w:lvlText w:val=""/>
      <w:lvlJc w:val="left"/>
      <w:pPr>
        <w:ind w:left="720" w:hanging="360"/>
      </w:pPr>
      <w:rPr>
        <w:rFonts w:ascii="Symbol" w:hAnsi="Symbol"/>
      </w:rPr>
    </w:lvl>
    <w:lvl w:ilvl="1" w:tplc="051A1638">
      <w:start w:val="1"/>
      <w:numFmt w:val="bullet"/>
      <w:lvlText w:val="o"/>
      <w:lvlJc w:val="left"/>
      <w:pPr>
        <w:tabs>
          <w:tab w:val="num" w:pos="1440"/>
        </w:tabs>
        <w:ind w:left="1440" w:hanging="360"/>
      </w:pPr>
      <w:rPr>
        <w:rFonts w:ascii="Courier New" w:hAnsi="Courier New"/>
      </w:rPr>
    </w:lvl>
    <w:lvl w:ilvl="2" w:tplc="C728D43E">
      <w:start w:val="1"/>
      <w:numFmt w:val="bullet"/>
      <w:lvlText w:val=""/>
      <w:lvlJc w:val="left"/>
      <w:pPr>
        <w:tabs>
          <w:tab w:val="num" w:pos="2160"/>
        </w:tabs>
        <w:ind w:left="2160" w:hanging="360"/>
      </w:pPr>
      <w:rPr>
        <w:rFonts w:ascii="Wingdings" w:hAnsi="Wingdings"/>
      </w:rPr>
    </w:lvl>
    <w:lvl w:ilvl="3" w:tplc="06EA8202">
      <w:start w:val="1"/>
      <w:numFmt w:val="bullet"/>
      <w:lvlText w:val=""/>
      <w:lvlJc w:val="left"/>
      <w:pPr>
        <w:tabs>
          <w:tab w:val="num" w:pos="2880"/>
        </w:tabs>
        <w:ind w:left="2880" w:hanging="360"/>
      </w:pPr>
      <w:rPr>
        <w:rFonts w:ascii="Symbol" w:hAnsi="Symbol"/>
      </w:rPr>
    </w:lvl>
    <w:lvl w:ilvl="4" w:tplc="01C89102">
      <w:start w:val="1"/>
      <w:numFmt w:val="bullet"/>
      <w:lvlText w:val="o"/>
      <w:lvlJc w:val="left"/>
      <w:pPr>
        <w:tabs>
          <w:tab w:val="num" w:pos="3600"/>
        </w:tabs>
        <w:ind w:left="3600" w:hanging="360"/>
      </w:pPr>
      <w:rPr>
        <w:rFonts w:ascii="Courier New" w:hAnsi="Courier New"/>
      </w:rPr>
    </w:lvl>
    <w:lvl w:ilvl="5" w:tplc="5EA0A804">
      <w:start w:val="1"/>
      <w:numFmt w:val="bullet"/>
      <w:lvlText w:val=""/>
      <w:lvlJc w:val="left"/>
      <w:pPr>
        <w:tabs>
          <w:tab w:val="num" w:pos="4320"/>
        </w:tabs>
        <w:ind w:left="4320" w:hanging="360"/>
      </w:pPr>
      <w:rPr>
        <w:rFonts w:ascii="Wingdings" w:hAnsi="Wingdings"/>
      </w:rPr>
    </w:lvl>
    <w:lvl w:ilvl="6" w:tplc="52BE978E">
      <w:start w:val="1"/>
      <w:numFmt w:val="bullet"/>
      <w:lvlText w:val=""/>
      <w:lvlJc w:val="left"/>
      <w:pPr>
        <w:tabs>
          <w:tab w:val="num" w:pos="5040"/>
        </w:tabs>
        <w:ind w:left="5040" w:hanging="360"/>
      </w:pPr>
      <w:rPr>
        <w:rFonts w:ascii="Symbol" w:hAnsi="Symbol"/>
      </w:rPr>
    </w:lvl>
    <w:lvl w:ilvl="7" w:tplc="A9F0CE60">
      <w:start w:val="1"/>
      <w:numFmt w:val="bullet"/>
      <w:lvlText w:val="o"/>
      <w:lvlJc w:val="left"/>
      <w:pPr>
        <w:tabs>
          <w:tab w:val="num" w:pos="5760"/>
        </w:tabs>
        <w:ind w:left="5760" w:hanging="360"/>
      </w:pPr>
      <w:rPr>
        <w:rFonts w:ascii="Courier New" w:hAnsi="Courier New"/>
      </w:rPr>
    </w:lvl>
    <w:lvl w:ilvl="8" w:tplc="D18A3254">
      <w:start w:val="1"/>
      <w:numFmt w:val="bullet"/>
      <w:lvlText w:val=""/>
      <w:lvlJc w:val="left"/>
      <w:pPr>
        <w:tabs>
          <w:tab w:val="num" w:pos="6480"/>
        </w:tabs>
        <w:ind w:left="6480" w:hanging="360"/>
      </w:pPr>
      <w:rPr>
        <w:rFonts w:ascii="Wingdings" w:hAnsi="Wingdings"/>
      </w:rPr>
    </w:lvl>
  </w:abstractNum>
  <w:abstractNum w:abstractNumId="2" w15:restartNumberingAfterBreak="0">
    <w:nsid w:val="00000003"/>
    <w:multiLevelType w:val="hybridMultilevel"/>
    <w:tmpl w:val="00000003"/>
    <w:lvl w:ilvl="0" w:tplc="D506050A">
      <w:start w:val="1"/>
      <w:numFmt w:val="bullet"/>
      <w:lvlText w:val=""/>
      <w:lvlJc w:val="left"/>
      <w:pPr>
        <w:ind w:left="720" w:hanging="360"/>
      </w:pPr>
      <w:rPr>
        <w:rFonts w:ascii="Symbol" w:hAnsi="Symbol"/>
      </w:rPr>
    </w:lvl>
    <w:lvl w:ilvl="1" w:tplc="BB54200A">
      <w:start w:val="1"/>
      <w:numFmt w:val="bullet"/>
      <w:lvlText w:val="o"/>
      <w:lvlJc w:val="left"/>
      <w:pPr>
        <w:tabs>
          <w:tab w:val="num" w:pos="1440"/>
        </w:tabs>
        <w:ind w:left="1440" w:hanging="360"/>
      </w:pPr>
      <w:rPr>
        <w:rFonts w:ascii="Courier New" w:hAnsi="Courier New"/>
      </w:rPr>
    </w:lvl>
    <w:lvl w:ilvl="2" w:tplc="A874F850">
      <w:start w:val="1"/>
      <w:numFmt w:val="bullet"/>
      <w:lvlText w:val=""/>
      <w:lvlJc w:val="left"/>
      <w:pPr>
        <w:tabs>
          <w:tab w:val="num" w:pos="2160"/>
        </w:tabs>
        <w:ind w:left="2160" w:hanging="360"/>
      </w:pPr>
      <w:rPr>
        <w:rFonts w:ascii="Wingdings" w:hAnsi="Wingdings"/>
      </w:rPr>
    </w:lvl>
    <w:lvl w:ilvl="3" w:tplc="AE5EEAA6">
      <w:start w:val="1"/>
      <w:numFmt w:val="bullet"/>
      <w:lvlText w:val=""/>
      <w:lvlJc w:val="left"/>
      <w:pPr>
        <w:tabs>
          <w:tab w:val="num" w:pos="2880"/>
        </w:tabs>
        <w:ind w:left="2880" w:hanging="360"/>
      </w:pPr>
      <w:rPr>
        <w:rFonts w:ascii="Symbol" w:hAnsi="Symbol"/>
      </w:rPr>
    </w:lvl>
    <w:lvl w:ilvl="4" w:tplc="A47EE458">
      <w:start w:val="1"/>
      <w:numFmt w:val="bullet"/>
      <w:lvlText w:val="o"/>
      <w:lvlJc w:val="left"/>
      <w:pPr>
        <w:tabs>
          <w:tab w:val="num" w:pos="3600"/>
        </w:tabs>
        <w:ind w:left="3600" w:hanging="360"/>
      </w:pPr>
      <w:rPr>
        <w:rFonts w:ascii="Courier New" w:hAnsi="Courier New"/>
      </w:rPr>
    </w:lvl>
    <w:lvl w:ilvl="5" w:tplc="7EC4ADA4">
      <w:start w:val="1"/>
      <w:numFmt w:val="bullet"/>
      <w:lvlText w:val=""/>
      <w:lvlJc w:val="left"/>
      <w:pPr>
        <w:tabs>
          <w:tab w:val="num" w:pos="4320"/>
        </w:tabs>
        <w:ind w:left="4320" w:hanging="360"/>
      </w:pPr>
      <w:rPr>
        <w:rFonts w:ascii="Wingdings" w:hAnsi="Wingdings"/>
      </w:rPr>
    </w:lvl>
    <w:lvl w:ilvl="6" w:tplc="FF749BFE">
      <w:start w:val="1"/>
      <w:numFmt w:val="bullet"/>
      <w:lvlText w:val=""/>
      <w:lvlJc w:val="left"/>
      <w:pPr>
        <w:tabs>
          <w:tab w:val="num" w:pos="5040"/>
        </w:tabs>
        <w:ind w:left="5040" w:hanging="360"/>
      </w:pPr>
      <w:rPr>
        <w:rFonts w:ascii="Symbol" w:hAnsi="Symbol"/>
      </w:rPr>
    </w:lvl>
    <w:lvl w:ilvl="7" w:tplc="D7E286BA">
      <w:start w:val="1"/>
      <w:numFmt w:val="bullet"/>
      <w:lvlText w:val="o"/>
      <w:lvlJc w:val="left"/>
      <w:pPr>
        <w:tabs>
          <w:tab w:val="num" w:pos="5760"/>
        </w:tabs>
        <w:ind w:left="5760" w:hanging="360"/>
      </w:pPr>
      <w:rPr>
        <w:rFonts w:ascii="Courier New" w:hAnsi="Courier New"/>
      </w:rPr>
    </w:lvl>
    <w:lvl w:ilvl="8" w:tplc="366C2FE8">
      <w:start w:val="1"/>
      <w:numFmt w:val="bullet"/>
      <w:lvlText w:val=""/>
      <w:lvlJc w:val="left"/>
      <w:pPr>
        <w:tabs>
          <w:tab w:val="num" w:pos="6480"/>
        </w:tabs>
        <w:ind w:left="6480" w:hanging="360"/>
      </w:pPr>
      <w:rPr>
        <w:rFonts w:ascii="Wingdings" w:hAnsi="Wingdings"/>
      </w:rPr>
    </w:lvl>
  </w:abstractNum>
  <w:abstractNum w:abstractNumId="3" w15:restartNumberingAfterBreak="0">
    <w:nsid w:val="00000004"/>
    <w:multiLevelType w:val="hybridMultilevel"/>
    <w:tmpl w:val="00000004"/>
    <w:lvl w:ilvl="0" w:tplc="7AA81158">
      <w:start w:val="1"/>
      <w:numFmt w:val="bullet"/>
      <w:lvlText w:val=""/>
      <w:lvlJc w:val="left"/>
      <w:pPr>
        <w:ind w:left="720" w:hanging="360"/>
      </w:pPr>
      <w:rPr>
        <w:rFonts w:ascii="Symbol" w:hAnsi="Symbol"/>
      </w:rPr>
    </w:lvl>
    <w:lvl w:ilvl="1" w:tplc="BA7EF114">
      <w:start w:val="1"/>
      <w:numFmt w:val="bullet"/>
      <w:lvlText w:val="o"/>
      <w:lvlJc w:val="left"/>
      <w:pPr>
        <w:tabs>
          <w:tab w:val="num" w:pos="1440"/>
        </w:tabs>
        <w:ind w:left="1440" w:hanging="360"/>
      </w:pPr>
      <w:rPr>
        <w:rFonts w:ascii="Courier New" w:hAnsi="Courier New"/>
      </w:rPr>
    </w:lvl>
    <w:lvl w:ilvl="2" w:tplc="534267FC">
      <w:start w:val="1"/>
      <w:numFmt w:val="bullet"/>
      <w:lvlText w:val=""/>
      <w:lvlJc w:val="left"/>
      <w:pPr>
        <w:tabs>
          <w:tab w:val="num" w:pos="2160"/>
        </w:tabs>
        <w:ind w:left="2160" w:hanging="360"/>
      </w:pPr>
      <w:rPr>
        <w:rFonts w:ascii="Wingdings" w:hAnsi="Wingdings"/>
      </w:rPr>
    </w:lvl>
    <w:lvl w:ilvl="3" w:tplc="858A7B86">
      <w:start w:val="1"/>
      <w:numFmt w:val="bullet"/>
      <w:lvlText w:val=""/>
      <w:lvlJc w:val="left"/>
      <w:pPr>
        <w:tabs>
          <w:tab w:val="num" w:pos="2880"/>
        </w:tabs>
        <w:ind w:left="2880" w:hanging="360"/>
      </w:pPr>
      <w:rPr>
        <w:rFonts w:ascii="Symbol" w:hAnsi="Symbol"/>
      </w:rPr>
    </w:lvl>
    <w:lvl w:ilvl="4" w:tplc="30BC135C">
      <w:start w:val="1"/>
      <w:numFmt w:val="bullet"/>
      <w:lvlText w:val="o"/>
      <w:lvlJc w:val="left"/>
      <w:pPr>
        <w:tabs>
          <w:tab w:val="num" w:pos="3600"/>
        </w:tabs>
        <w:ind w:left="3600" w:hanging="360"/>
      </w:pPr>
      <w:rPr>
        <w:rFonts w:ascii="Courier New" w:hAnsi="Courier New"/>
      </w:rPr>
    </w:lvl>
    <w:lvl w:ilvl="5" w:tplc="0354FBAE">
      <w:start w:val="1"/>
      <w:numFmt w:val="bullet"/>
      <w:lvlText w:val=""/>
      <w:lvlJc w:val="left"/>
      <w:pPr>
        <w:tabs>
          <w:tab w:val="num" w:pos="4320"/>
        </w:tabs>
        <w:ind w:left="4320" w:hanging="360"/>
      </w:pPr>
      <w:rPr>
        <w:rFonts w:ascii="Wingdings" w:hAnsi="Wingdings"/>
      </w:rPr>
    </w:lvl>
    <w:lvl w:ilvl="6" w:tplc="0E0A1302">
      <w:start w:val="1"/>
      <w:numFmt w:val="bullet"/>
      <w:lvlText w:val=""/>
      <w:lvlJc w:val="left"/>
      <w:pPr>
        <w:tabs>
          <w:tab w:val="num" w:pos="5040"/>
        </w:tabs>
        <w:ind w:left="5040" w:hanging="360"/>
      </w:pPr>
      <w:rPr>
        <w:rFonts w:ascii="Symbol" w:hAnsi="Symbol"/>
      </w:rPr>
    </w:lvl>
    <w:lvl w:ilvl="7" w:tplc="A1C6C684">
      <w:start w:val="1"/>
      <w:numFmt w:val="bullet"/>
      <w:lvlText w:val="o"/>
      <w:lvlJc w:val="left"/>
      <w:pPr>
        <w:tabs>
          <w:tab w:val="num" w:pos="5760"/>
        </w:tabs>
        <w:ind w:left="5760" w:hanging="360"/>
      </w:pPr>
      <w:rPr>
        <w:rFonts w:ascii="Courier New" w:hAnsi="Courier New"/>
      </w:rPr>
    </w:lvl>
    <w:lvl w:ilvl="8" w:tplc="505A01E8">
      <w:start w:val="1"/>
      <w:numFmt w:val="bullet"/>
      <w:lvlText w:val=""/>
      <w:lvlJc w:val="left"/>
      <w:pPr>
        <w:tabs>
          <w:tab w:val="num" w:pos="6480"/>
        </w:tabs>
        <w:ind w:left="6480" w:hanging="360"/>
      </w:pPr>
      <w:rPr>
        <w:rFonts w:ascii="Wingdings" w:hAnsi="Wingdings"/>
      </w:rPr>
    </w:lvl>
  </w:abstractNum>
  <w:abstractNum w:abstractNumId="4" w15:restartNumberingAfterBreak="0">
    <w:nsid w:val="00000005"/>
    <w:multiLevelType w:val="hybridMultilevel"/>
    <w:tmpl w:val="00000005"/>
    <w:lvl w:ilvl="0" w:tplc="3FFACB3C">
      <w:start w:val="1"/>
      <w:numFmt w:val="bullet"/>
      <w:lvlText w:val=""/>
      <w:lvlJc w:val="left"/>
      <w:pPr>
        <w:ind w:left="720" w:hanging="360"/>
      </w:pPr>
      <w:rPr>
        <w:rFonts w:ascii="Symbol" w:hAnsi="Symbol"/>
      </w:rPr>
    </w:lvl>
    <w:lvl w:ilvl="1" w:tplc="775C90F2">
      <w:start w:val="1"/>
      <w:numFmt w:val="bullet"/>
      <w:lvlText w:val="o"/>
      <w:lvlJc w:val="left"/>
      <w:pPr>
        <w:tabs>
          <w:tab w:val="num" w:pos="1440"/>
        </w:tabs>
        <w:ind w:left="1440" w:hanging="360"/>
      </w:pPr>
      <w:rPr>
        <w:rFonts w:ascii="Courier New" w:hAnsi="Courier New"/>
      </w:rPr>
    </w:lvl>
    <w:lvl w:ilvl="2" w:tplc="2D3813BE">
      <w:start w:val="1"/>
      <w:numFmt w:val="bullet"/>
      <w:lvlText w:val=""/>
      <w:lvlJc w:val="left"/>
      <w:pPr>
        <w:tabs>
          <w:tab w:val="num" w:pos="2160"/>
        </w:tabs>
        <w:ind w:left="2160" w:hanging="360"/>
      </w:pPr>
      <w:rPr>
        <w:rFonts w:ascii="Wingdings" w:hAnsi="Wingdings"/>
      </w:rPr>
    </w:lvl>
    <w:lvl w:ilvl="3" w:tplc="D53C15AA">
      <w:start w:val="1"/>
      <w:numFmt w:val="bullet"/>
      <w:lvlText w:val=""/>
      <w:lvlJc w:val="left"/>
      <w:pPr>
        <w:tabs>
          <w:tab w:val="num" w:pos="2880"/>
        </w:tabs>
        <w:ind w:left="2880" w:hanging="360"/>
      </w:pPr>
      <w:rPr>
        <w:rFonts w:ascii="Symbol" w:hAnsi="Symbol"/>
      </w:rPr>
    </w:lvl>
    <w:lvl w:ilvl="4" w:tplc="774AF2E2">
      <w:start w:val="1"/>
      <w:numFmt w:val="bullet"/>
      <w:lvlText w:val="o"/>
      <w:lvlJc w:val="left"/>
      <w:pPr>
        <w:tabs>
          <w:tab w:val="num" w:pos="3600"/>
        </w:tabs>
        <w:ind w:left="3600" w:hanging="360"/>
      </w:pPr>
      <w:rPr>
        <w:rFonts w:ascii="Courier New" w:hAnsi="Courier New"/>
      </w:rPr>
    </w:lvl>
    <w:lvl w:ilvl="5" w:tplc="575A9F60">
      <w:start w:val="1"/>
      <w:numFmt w:val="bullet"/>
      <w:lvlText w:val=""/>
      <w:lvlJc w:val="left"/>
      <w:pPr>
        <w:tabs>
          <w:tab w:val="num" w:pos="4320"/>
        </w:tabs>
        <w:ind w:left="4320" w:hanging="360"/>
      </w:pPr>
      <w:rPr>
        <w:rFonts w:ascii="Wingdings" w:hAnsi="Wingdings"/>
      </w:rPr>
    </w:lvl>
    <w:lvl w:ilvl="6" w:tplc="C13E1010">
      <w:start w:val="1"/>
      <w:numFmt w:val="bullet"/>
      <w:lvlText w:val=""/>
      <w:lvlJc w:val="left"/>
      <w:pPr>
        <w:tabs>
          <w:tab w:val="num" w:pos="5040"/>
        </w:tabs>
        <w:ind w:left="5040" w:hanging="360"/>
      </w:pPr>
      <w:rPr>
        <w:rFonts w:ascii="Symbol" w:hAnsi="Symbol"/>
      </w:rPr>
    </w:lvl>
    <w:lvl w:ilvl="7" w:tplc="83DC33DC">
      <w:start w:val="1"/>
      <w:numFmt w:val="bullet"/>
      <w:lvlText w:val="o"/>
      <w:lvlJc w:val="left"/>
      <w:pPr>
        <w:tabs>
          <w:tab w:val="num" w:pos="5760"/>
        </w:tabs>
        <w:ind w:left="5760" w:hanging="360"/>
      </w:pPr>
      <w:rPr>
        <w:rFonts w:ascii="Courier New" w:hAnsi="Courier New"/>
      </w:rPr>
    </w:lvl>
    <w:lvl w:ilvl="8" w:tplc="CD7C86A8">
      <w:start w:val="1"/>
      <w:numFmt w:val="bullet"/>
      <w:lvlText w:val=""/>
      <w:lvlJc w:val="left"/>
      <w:pPr>
        <w:tabs>
          <w:tab w:val="num" w:pos="6480"/>
        </w:tabs>
        <w:ind w:left="6480" w:hanging="360"/>
      </w:pPr>
      <w:rPr>
        <w:rFonts w:ascii="Wingdings" w:hAnsi="Wingdings"/>
      </w:rPr>
    </w:lvl>
  </w:abstractNum>
  <w:abstractNum w:abstractNumId="5" w15:restartNumberingAfterBreak="0">
    <w:nsid w:val="00000006"/>
    <w:multiLevelType w:val="hybridMultilevel"/>
    <w:tmpl w:val="00000006"/>
    <w:lvl w:ilvl="0" w:tplc="38A69ABE">
      <w:start w:val="1"/>
      <w:numFmt w:val="bullet"/>
      <w:lvlText w:val=""/>
      <w:lvlJc w:val="left"/>
      <w:pPr>
        <w:ind w:left="720" w:hanging="360"/>
      </w:pPr>
      <w:rPr>
        <w:rFonts w:ascii="Symbol" w:hAnsi="Symbol"/>
      </w:rPr>
    </w:lvl>
    <w:lvl w:ilvl="1" w:tplc="E3388C62">
      <w:start w:val="1"/>
      <w:numFmt w:val="bullet"/>
      <w:lvlText w:val="o"/>
      <w:lvlJc w:val="left"/>
      <w:pPr>
        <w:tabs>
          <w:tab w:val="num" w:pos="1440"/>
        </w:tabs>
        <w:ind w:left="1440" w:hanging="360"/>
      </w:pPr>
      <w:rPr>
        <w:rFonts w:ascii="Courier New" w:hAnsi="Courier New"/>
      </w:rPr>
    </w:lvl>
    <w:lvl w:ilvl="2" w:tplc="1266456A">
      <w:start w:val="1"/>
      <w:numFmt w:val="bullet"/>
      <w:lvlText w:val=""/>
      <w:lvlJc w:val="left"/>
      <w:pPr>
        <w:tabs>
          <w:tab w:val="num" w:pos="2160"/>
        </w:tabs>
        <w:ind w:left="2160" w:hanging="360"/>
      </w:pPr>
      <w:rPr>
        <w:rFonts w:ascii="Wingdings" w:hAnsi="Wingdings"/>
      </w:rPr>
    </w:lvl>
    <w:lvl w:ilvl="3" w:tplc="85CA3128">
      <w:start w:val="1"/>
      <w:numFmt w:val="bullet"/>
      <w:lvlText w:val=""/>
      <w:lvlJc w:val="left"/>
      <w:pPr>
        <w:tabs>
          <w:tab w:val="num" w:pos="2880"/>
        </w:tabs>
        <w:ind w:left="2880" w:hanging="360"/>
      </w:pPr>
      <w:rPr>
        <w:rFonts w:ascii="Symbol" w:hAnsi="Symbol"/>
      </w:rPr>
    </w:lvl>
    <w:lvl w:ilvl="4" w:tplc="41420DD6">
      <w:start w:val="1"/>
      <w:numFmt w:val="bullet"/>
      <w:lvlText w:val="o"/>
      <w:lvlJc w:val="left"/>
      <w:pPr>
        <w:tabs>
          <w:tab w:val="num" w:pos="3600"/>
        </w:tabs>
        <w:ind w:left="3600" w:hanging="360"/>
      </w:pPr>
      <w:rPr>
        <w:rFonts w:ascii="Courier New" w:hAnsi="Courier New"/>
      </w:rPr>
    </w:lvl>
    <w:lvl w:ilvl="5" w:tplc="1FF09F1C">
      <w:start w:val="1"/>
      <w:numFmt w:val="bullet"/>
      <w:lvlText w:val=""/>
      <w:lvlJc w:val="left"/>
      <w:pPr>
        <w:tabs>
          <w:tab w:val="num" w:pos="4320"/>
        </w:tabs>
        <w:ind w:left="4320" w:hanging="360"/>
      </w:pPr>
      <w:rPr>
        <w:rFonts w:ascii="Wingdings" w:hAnsi="Wingdings"/>
      </w:rPr>
    </w:lvl>
    <w:lvl w:ilvl="6" w:tplc="7F849080">
      <w:start w:val="1"/>
      <w:numFmt w:val="bullet"/>
      <w:lvlText w:val=""/>
      <w:lvlJc w:val="left"/>
      <w:pPr>
        <w:tabs>
          <w:tab w:val="num" w:pos="5040"/>
        </w:tabs>
        <w:ind w:left="5040" w:hanging="360"/>
      </w:pPr>
      <w:rPr>
        <w:rFonts w:ascii="Symbol" w:hAnsi="Symbol"/>
      </w:rPr>
    </w:lvl>
    <w:lvl w:ilvl="7" w:tplc="23B63FE4">
      <w:start w:val="1"/>
      <w:numFmt w:val="bullet"/>
      <w:lvlText w:val="o"/>
      <w:lvlJc w:val="left"/>
      <w:pPr>
        <w:tabs>
          <w:tab w:val="num" w:pos="5760"/>
        </w:tabs>
        <w:ind w:left="5760" w:hanging="360"/>
      </w:pPr>
      <w:rPr>
        <w:rFonts w:ascii="Courier New" w:hAnsi="Courier New"/>
      </w:rPr>
    </w:lvl>
    <w:lvl w:ilvl="8" w:tplc="7B585C2C">
      <w:start w:val="1"/>
      <w:numFmt w:val="bullet"/>
      <w:lvlText w:val=""/>
      <w:lvlJc w:val="left"/>
      <w:pPr>
        <w:tabs>
          <w:tab w:val="num" w:pos="6480"/>
        </w:tabs>
        <w:ind w:left="6480" w:hanging="360"/>
      </w:pPr>
      <w:rPr>
        <w:rFonts w:ascii="Wingdings" w:hAnsi="Wingdings"/>
      </w:rPr>
    </w:lvl>
  </w:abstractNum>
  <w:abstractNum w:abstractNumId="6" w15:restartNumberingAfterBreak="0">
    <w:nsid w:val="00000007"/>
    <w:multiLevelType w:val="hybridMultilevel"/>
    <w:tmpl w:val="00000007"/>
    <w:lvl w:ilvl="0" w:tplc="AD3EB6C8">
      <w:start w:val="1"/>
      <w:numFmt w:val="bullet"/>
      <w:lvlText w:val=""/>
      <w:lvlJc w:val="left"/>
      <w:pPr>
        <w:ind w:left="720" w:hanging="360"/>
      </w:pPr>
      <w:rPr>
        <w:rFonts w:ascii="Symbol" w:hAnsi="Symbol"/>
      </w:rPr>
    </w:lvl>
    <w:lvl w:ilvl="1" w:tplc="BBDED0F0">
      <w:start w:val="1"/>
      <w:numFmt w:val="bullet"/>
      <w:lvlText w:val="o"/>
      <w:lvlJc w:val="left"/>
      <w:pPr>
        <w:tabs>
          <w:tab w:val="num" w:pos="1440"/>
        </w:tabs>
        <w:ind w:left="1440" w:hanging="360"/>
      </w:pPr>
      <w:rPr>
        <w:rFonts w:ascii="Courier New" w:hAnsi="Courier New"/>
      </w:rPr>
    </w:lvl>
    <w:lvl w:ilvl="2" w:tplc="483C723A">
      <w:start w:val="1"/>
      <w:numFmt w:val="bullet"/>
      <w:lvlText w:val=""/>
      <w:lvlJc w:val="left"/>
      <w:pPr>
        <w:tabs>
          <w:tab w:val="num" w:pos="2160"/>
        </w:tabs>
        <w:ind w:left="2160" w:hanging="360"/>
      </w:pPr>
      <w:rPr>
        <w:rFonts w:ascii="Wingdings" w:hAnsi="Wingdings"/>
      </w:rPr>
    </w:lvl>
    <w:lvl w:ilvl="3" w:tplc="83B6662C">
      <w:start w:val="1"/>
      <w:numFmt w:val="bullet"/>
      <w:lvlText w:val=""/>
      <w:lvlJc w:val="left"/>
      <w:pPr>
        <w:tabs>
          <w:tab w:val="num" w:pos="2880"/>
        </w:tabs>
        <w:ind w:left="2880" w:hanging="360"/>
      </w:pPr>
      <w:rPr>
        <w:rFonts w:ascii="Symbol" w:hAnsi="Symbol"/>
      </w:rPr>
    </w:lvl>
    <w:lvl w:ilvl="4" w:tplc="FB628AE0">
      <w:start w:val="1"/>
      <w:numFmt w:val="bullet"/>
      <w:lvlText w:val="o"/>
      <w:lvlJc w:val="left"/>
      <w:pPr>
        <w:tabs>
          <w:tab w:val="num" w:pos="3600"/>
        </w:tabs>
        <w:ind w:left="3600" w:hanging="360"/>
      </w:pPr>
      <w:rPr>
        <w:rFonts w:ascii="Courier New" w:hAnsi="Courier New"/>
      </w:rPr>
    </w:lvl>
    <w:lvl w:ilvl="5" w:tplc="5BF40648">
      <w:start w:val="1"/>
      <w:numFmt w:val="bullet"/>
      <w:lvlText w:val=""/>
      <w:lvlJc w:val="left"/>
      <w:pPr>
        <w:tabs>
          <w:tab w:val="num" w:pos="4320"/>
        </w:tabs>
        <w:ind w:left="4320" w:hanging="360"/>
      </w:pPr>
      <w:rPr>
        <w:rFonts w:ascii="Wingdings" w:hAnsi="Wingdings"/>
      </w:rPr>
    </w:lvl>
    <w:lvl w:ilvl="6" w:tplc="7BDAFA6A">
      <w:start w:val="1"/>
      <w:numFmt w:val="bullet"/>
      <w:lvlText w:val=""/>
      <w:lvlJc w:val="left"/>
      <w:pPr>
        <w:tabs>
          <w:tab w:val="num" w:pos="5040"/>
        </w:tabs>
        <w:ind w:left="5040" w:hanging="360"/>
      </w:pPr>
      <w:rPr>
        <w:rFonts w:ascii="Symbol" w:hAnsi="Symbol"/>
      </w:rPr>
    </w:lvl>
    <w:lvl w:ilvl="7" w:tplc="7B9C9BCE">
      <w:start w:val="1"/>
      <w:numFmt w:val="bullet"/>
      <w:lvlText w:val="o"/>
      <w:lvlJc w:val="left"/>
      <w:pPr>
        <w:tabs>
          <w:tab w:val="num" w:pos="5760"/>
        </w:tabs>
        <w:ind w:left="5760" w:hanging="360"/>
      </w:pPr>
      <w:rPr>
        <w:rFonts w:ascii="Courier New" w:hAnsi="Courier New"/>
      </w:rPr>
    </w:lvl>
    <w:lvl w:ilvl="8" w:tplc="A39C1C08">
      <w:start w:val="1"/>
      <w:numFmt w:val="bullet"/>
      <w:lvlText w:val=""/>
      <w:lvlJc w:val="left"/>
      <w:pPr>
        <w:tabs>
          <w:tab w:val="num" w:pos="6480"/>
        </w:tabs>
        <w:ind w:left="6480" w:hanging="360"/>
      </w:pPr>
      <w:rPr>
        <w:rFonts w:ascii="Wingdings" w:hAnsi="Wingdings"/>
      </w:rPr>
    </w:lvl>
  </w:abstractNum>
  <w:abstractNum w:abstractNumId="7" w15:restartNumberingAfterBreak="0">
    <w:nsid w:val="00000008"/>
    <w:multiLevelType w:val="hybridMultilevel"/>
    <w:tmpl w:val="00000008"/>
    <w:lvl w:ilvl="0" w:tplc="E1426180">
      <w:start w:val="1"/>
      <w:numFmt w:val="bullet"/>
      <w:lvlText w:val=""/>
      <w:lvlJc w:val="left"/>
      <w:pPr>
        <w:ind w:left="720" w:hanging="360"/>
      </w:pPr>
      <w:rPr>
        <w:rFonts w:ascii="Symbol" w:hAnsi="Symbol"/>
      </w:rPr>
    </w:lvl>
    <w:lvl w:ilvl="1" w:tplc="E6AA9420">
      <w:start w:val="1"/>
      <w:numFmt w:val="bullet"/>
      <w:lvlText w:val="o"/>
      <w:lvlJc w:val="left"/>
      <w:pPr>
        <w:tabs>
          <w:tab w:val="num" w:pos="1440"/>
        </w:tabs>
        <w:ind w:left="1440" w:hanging="360"/>
      </w:pPr>
      <w:rPr>
        <w:rFonts w:ascii="Courier New" w:hAnsi="Courier New"/>
      </w:rPr>
    </w:lvl>
    <w:lvl w:ilvl="2" w:tplc="F5903C4C">
      <w:start w:val="1"/>
      <w:numFmt w:val="bullet"/>
      <w:lvlText w:val=""/>
      <w:lvlJc w:val="left"/>
      <w:pPr>
        <w:tabs>
          <w:tab w:val="num" w:pos="2160"/>
        </w:tabs>
        <w:ind w:left="2160" w:hanging="360"/>
      </w:pPr>
      <w:rPr>
        <w:rFonts w:ascii="Wingdings" w:hAnsi="Wingdings"/>
      </w:rPr>
    </w:lvl>
    <w:lvl w:ilvl="3" w:tplc="7D0A8306">
      <w:start w:val="1"/>
      <w:numFmt w:val="bullet"/>
      <w:lvlText w:val=""/>
      <w:lvlJc w:val="left"/>
      <w:pPr>
        <w:tabs>
          <w:tab w:val="num" w:pos="2880"/>
        </w:tabs>
        <w:ind w:left="2880" w:hanging="360"/>
      </w:pPr>
      <w:rPr>
        <w:rFonts w:ascii="Symbol" w:hAnsi="Symbol"/>
      </w:rPr>
    </w:lvl>
    <w:lvl w:ilvl="4" w:tplc="DC4C0924">
      <w:start w:val="1"/>
      <w:numFmt w:val="bullet"/>
      <w:lvlText w:val="o"/>
      <w:lvlJc w:val="left"/>
      <w:pPr>
        <w:tabs>
          <w:tab w:val="num" w:pos="3600"/>
        </w:tabs>
        <w:ind w:left="3600" w:hanging="360"/>
      </w:pPr>
      <w:rPr>
        <w:rFonts w:ascii="Courier New" w:hAnsi="Courier New"/>
      </w:rPr>
    </w:lvl>
    <w:lvl w:ilvl="5" w:tplc="2796256A">
      <w:start w:val="1"/>
      <w:numFmt w:val="bullet"/>
      <w:lvlText w:val=""/>
      <w:lvlJc w:val="left"/>
      <w:pPr>
        <w:tabs>
          <w:tab w:val="num" w:pos="4320"/>
        </w:tabs>
        <w:ind w:left="4320" w:hanging="360"/>
      </w:pPr>
      <w:rPr>
        <w:rFonts w:ascii="Wingdings" w:hAnsi="Wingdings"/>
      </w:rPr>
    </w:lvl>
    <w:lvl w:ilvl="6" w:tplc="CB32D97E">
      <w:start w:val="1"/>
      <w:numFmt w:val="bullet"/>
      <w:lvlText w:val=""/>
      <w:lvlJc w:val="left"/>
      <w:pPr>
        <w:tabs>
          <w:tab w:val="num" w:pos="5040"/>
        </w:tabs>
        <w:ind w:left="5040" w:hanging="360"/>
      </w:pPr>
      <w:rPr>
        <w:rFonts w:ascii="Symbol" w:hAnsi="Symbol"/>
      </w:rPr>
    </w:lvl>
    <w:lvl w:ilvl="7" w:tplc="7974C128">
      <w:start w:val="1"/>
      <w:numFmt w:val="bullet"/>
      <w:lvlText w:val="o"/>
      <w:lvlJc w:val="left"/>
      <w:pPr>
        <w:tabs>
          <w:tab w:val="num" w:pos="5760"/>
        </w:tabs>
        <w:ind w:left="5760" w:hanging="360"/>
      </w:pPr>
      <w:rPr>
        <w:rFonts w:ascii="Courier New" w:hAnsi="Courier New"/>
      </w:rPr>
    </w:lvl>
    <w:lvl w:ilvl="8" w:tplc="959052A8">
      <w:start w:val="1"/>
      <w:numFmt w:val="bullet"/>
      <w:lvlText w:val=""/>
      <w:lvlJc w:val="left"/>
      <w:pPr>
        <w:tabs>
          <w:tab w:val="num" w:pos="6480"/>
        </w:tabs>
        <w:ind w:left="6480" w:hanging="360"/>
      </w:pPr>
      <w:rPr>
        <w:rFonts w:ascii="Wingdings" w:hAnsi="Wingdings"/>
      </w:rPr>
    </w:lvl>
  </w:abstractNum>
  <w:abstractNum w:abstractNumId="8" w15:restartNumberingAfterBreak="0">
    <w:nsid w:val="00000009"/>
    <w:multiLevelType w:val="hybridMultilevel"/>
    <w:tmpl w:val="00000009"/>
    <w:lvl w:ilvl="0" w:tplc="E416B152">
      <w:start w:val="1"/>
      <w:numFmt w:val="bullet"/>
      <w:lvlText w:val=""/>
      <w:lvlJc w:val="left"/>
      <w:pPr>
        <w:ind w:left="720" w:hanging="360"/>
      </w:pPr>
      <w:rPr>
        <w:rFonts w:ascii="Symbol" w:hAnsi="Symbol"/>
      </w:rPr>
    </w:lvl>
    <w:lvl w:ilvl="1" w:tplc="1AC69A20">
      <w:start w:val="1"/>
      <w:numFmt w:val="bullet"/>
      <w:lvlText w:val="o"/>
      <w:lvlJc w:val="left"/>
      <w:pPr>
        <w:tabs>
          <w:tab w:val="num" w:pos="1440"/>
        </w:tabs>
        <w:ind w:left="1440" w:hanging="360"/>
      </w:pPr>
      <w:rPr>
        <w:rFonts w:ascii="Courier New" w:hAnsi="Courier New"/>
      </w:rPr>
    </w:lvl>
    <w:lvl w:ilvl="2" w:tplc="6D9A2580">
      <w:start w:val="1"/>
      <w:numFmt w:val="bullet"/>
      <w:lvlText w:val=""/>
      <w:lvlJc w:val="left"/>
      <w:pPr>
        <w:tabs>
          <w:tab w:val="num" w:pos="2160"/>
        </w:tabs>
        <w:ind w:left="2160" w:hanging="360"/>
      </w:pPr>
      <w:rPr>
        <w:rFonts w:ascii="Wingdings" w:hAnsi="Wingdings"/>
      </w:rPr>
    </w:lvl>
    <w:lvl w:ilvl="3" w:tplc="EFC26EAE">
      <w:start w:val="1"/>
      <w:numFmt w:val="bullet"/>
      <w:lvlText w:val=""/>
      <w:lvlJc w:val="left"/>
      <w:pPr>
        <w:tabs>
          <w:tab w:val="num" w:pos="2880"/>
        </w:tabs>
        <w:ind w:left="2880" w:hanging="360"/>
      </w:pPr>
      <w:rPr>
        <w:rFonts w:ascii="Symbol" w:hAnsi="Symbol"/>
      </w:rPr>
    </w:lvl>
    <w:lvl w:ilvl="4" w:tplc="6E30BF18">
      <w:start w:val="1"/>
      <w:numFmt w:val="bullet"/>
      <w:lvlText w:val="o"/>
      <w:lvlJc w:val="left"/>
      <w:pPr>
        <w:tabs>
          <w:tab w:val="num" w:pos="3600"/>
        </w:tabs>
        <w:ind w:left="3600" w:hanging="360"/>
      </w:pPr>
      <w:rPr>
        <w:rFonts w:ascii="Courier New" w:hAnsi="Courier New"/>
      </w:rPr>
    </w:lvl>
    <w:lvl w:ilvl="5" w:tplc="A0C66108">
      <w:start w:val="1"/>
      <w:numFmt w:val="bullet"/>
      <w:lvlText w:val=""/>
      <w:lvlJc w:val="left"/>
      <w:pPr>
        <w:tabs>
          <w:tab w:val="num" w:pos="4320"/>
        </w:tabs>
        <w:ind w:left="4320" w:hanging="360"/>
      </w:pPr>
      <w:rPr>
        <w:rFonts w:ascii="Wingdings" w:hAnsi="Wingdings"/>
      </w:rPr>
    </w:lvl>
    <w:lvl w:ilvl="6" w:tplc="D71E588E">
      <w:start w:val="1"/>
      <w:numFmt w:val="bullet"/>
      <w:lvlText w:val=""/>
      <w:lvlJc w:val="left"/>
      <w:pPr>
        <w:tabs>
          <w:tab w:val="num" w:pos="5040"/>
        </w:tabs>
        <w:ind w:left="5040" w:hanging="360"/>
      </w:pPr>
      <w:rPr>
        <w:rFonts w:ascii="Symbol" w:hAnsi="Symbol"/>
      </w:rPr>
    </w:lvl>
    <w:lvl w:ilvl="7" w:tplc="9702C2D6">
      <w:start w:val="1"/>
      <w:numFmt w:val="bullet"/>
      <w:lvlText w:val="o"/>
      <w:lvlJc w:val="left"/>
      <w:pPr>
        <w:tabs>
          <w:tab w:val="num" w:pos="5760"/>
        </w:tabs>
        <w:ind w:left="5760" w:hanging="360"/>
      </w:pPr>
      <w:rPr>
        <w:rFonts w:ascii="Courier New" w:hAnsi="Courier New"/>
      </w:rPr>
    </w:lvl>
    <w:lvl w:ilvl="8" w:tplc="0C4E4F6E">
      <w:start w:val="1"/>
      <w:numFmt w:val="bullet"/>
      <w:lvlText w:val=""/>
      <w:lvlJc w:val="left"/>
      <w:pPr>
        <w:tabs>
          <w:tab w:val="num" w:pos="6480"/>
        </w:tabs>
        <w:ind w:left="6480" w:hanging="360"/>
      </w:pPr>
      <w:rPr>
        <w:rFonts w:ascii="Wingdings" w:hAnsi="Wingdings"/>
      </w:rPr>
    </w:lvl>
  </w:abstractNum>
  <w:abstractNum w:abstractNumId="9" w15:restartNumberingAfterBreak="0">
    <w:nsid w:val="03DD6F78"/>
    <w:multiLevelType w:val="hybridMultilevel"/>
    <w:tmpl w:val="3754F22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09AA69ED"/>
    <w:multiLevelType w:val="hybridMultilevel"/>
    <w:tmpl w:val="DB48DEF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177E6754"/>
    <w:multiLevelType w:val="hybridMultilevel"/>
    <w:tmpl w:val="817002FC"/>
    <w:lvl w:ilvl="0" w:tplc="C8505454">
      <w:start w:val="1"/>
      <w:numFmt w:val="bullet"/>
      <w:lvlText w:val="•"/>
      <w:lvlJc w:val="left"/>
      <w:pPr>
        <w:tabs>
          <w:tab w:val="num" w:pos="720"/>
        </w:tabs>
        <w:ind w:left="720" w:hanging="360"/>
      </w:pPr>
      <w:rPr>
        <w:rFonts w:ascii="Arial" w:hAnsi="Arial" w:hint="default"/>
      </w:rPr>
    </w:lvl>
    <w:lvl w:ilvl="1" w:tplc="9DAE9C2A" w:tentative="1">
      <w:start w:val="1"/>
      <w:numFmt w:val="bullet"/>
      <w:lvlText w:val="•"/>
      <w:lvlJc w:val="left"/>
      <w:pPr>
        <w:tabs>
          <w:tab w:val="num" w:pos="1440"/>
        </w:tabs>
        <w:ind w:left="1440" w:hanging="360"/>
      </w:pPr>
      <w:rPr>
        <w:rFonts w:ascii="Arial" w:hAnsi="Arial" w:hint="default"/>
      </w:rPr>
    </w:lvl>
    <w:lvl w:ilvl="2" w:tplc="65A4D1FA" w:tentative="1">
      <w:start w:val="1"/>
      <w:numFmt w:val="bullet"/>
      <w:lvlText w:val="•"/>
      <w:lvlJc w:val="left"/>
      <w:pPr>
        <w:tabs>
          <w:tab w:val="num" w:pos="2160"/>
        </w:tabs>
        <w:ind w:left="2160" w:hanging="360"/>
      </w:pPr>
      <w:rPr>
        <w:rFonts w:ascii="Arial" w:hAnsi="Arial" w:hint="default"/>
      </w:rPr>
    </w:lvl>
    <w:lvl w:ilvl="3" w:tplc="FFDAF178" w:tentative="1">
      <w:start w:val="1"/>
      <w:numFmt w:val="bullet"/>
      <w:lvlText w:val="•"/>
      <w:lvlJc w:val="left"/>
      <w:pPr>
        <w:tabs>
          <w:tab w:val="num" w:pos="2880"/>
        </w:tabs>
        <w:ind w:left="2880" w:hanging="360"/>
      </w:pPr>
      <w:rPr>
        <w:rFonts w:ascii="Arial" w:hAnsi="Arial" w:hint="default"/>
      </w:rPr>
    </w:lvl>
    <w:lvl w:ilvl="4" w:tplc="39224A74" w:tentative="1">
      <w:start w:val="1"/>
      <w:numFmt w:val="bullet"/>
      <w:lvlText w:val="•"/>
      <w:lvlJc w:val="left"/>
      <w:pPr>
        <w:tabs>
          <w:tab w:val="num" w:pos="3600"/>
        </w:tabs>
        <w:ind w:left="3600" w:hanging="360"/>
      </w:pPr>
      <w:rPr>
        <w:rFonts w:ascii="Arial" w:hAnsi="Arial" w:hint="default"/>
      </w:rPr>
    </w:lvl>
    <w:lvl w:ilvl="5" w:tplc="D7A0A4BA" w:tentative="1">
      <w:start w:val="1"/>
      <w:numFmt w:val="bullet"/>
      <w:lvlText w:val="•"/>
      <w:lvlJc w:val="left"/>
      <w:pPr>
        <w:tabs>
          <w:tab w:val="num" w:pos="4320"/>
        </w:tabs>
        <w:ind w:left="4320" w:hanging="360"/>
      </w:pPr>
      <w:rPr>
        <w:rFonts w:ascii="Arial" w:hAnsi="Arial" w:hint="default"/>
      </w:rPr>
    </w:lvl>
    <w:lvl w:ilvl="6" w:tplc="EEE687A6" w:tentative="1">
      <w:start w:val="1"/>
      <w:numFmt w:val="bullet"/>
      <w:lvlText w:val="•"/>
      <w:lvlJc w:val="left"/>
      <w:pPr>
        <w:tabs>
          <w:tab w:val="num" w:pos="5040"/>
        </w:tabs>
        <w:ind w:left="5040" w:hanging="360"/>
      </w:pPr>
      <w:rPr>
        <w:rFonts w:ascii="Arial" w:hAnsi="Arial" w:hint="default"/>
      </w:rPr>
    </w:lvl>
    <w:lvl w:ilvl="7" w:tplc="7368E980" w:tentative="1">
      <w:start w:val="1"/>
      <w:numFmt w:val="bullet"/>
      <w:lvlText w:val="•"/>
      <w:lvlJc w:val="left"/>
      <w:pPr>
        <w:tabs>
          <w:tab w:val="num" w:pos="5760"/>
        </w:tabs>
        <w:ind w:left="5760" w:hanging="360"/>
      </w:pPr>
      <w:rPr>
        <w:rFonts w:ascii="Arial" w:hAnsi="Arial" w:hint="default"/>
      </w:rPr>
    </w:lvl>
    <w:lvl w:ilvl="8" w:tplc="5F548542" w:tentative="1">
      <w:start w:val="1"/>
      <w:numFmt w:val="bullet"/>
      <w:lvlText w:val="•"/>
      <w:lvlJc w:val="left"/>
      <w:pPr>
        <w:tabs>
          <w:tab w:val="num" w:pos="6480"/>
        </w:tabs>
        <w:ind w:left="6480" w:hanging="360"/>
      </w:pPr>
      <w:rPr>
        <w:rFonts w:ascii="Arial" w:hAnsi="Arial" w:hint="default"/>
      </w:rPr>
    </w:lvl>
  </w:abstractNum>
  <w:abstractNum w:abstractNumId="12" w15:restartNumberingAfterBreak="0">
    <w:nsid w:val="250C01E4"/>
    <w:multiLevelType w:val="hybridMultilevel"/>
    <w:tmpl w:val="51B62C52"/>
    <w:lvl w:ilvl="0" w:tplc="953EFC6C">
      <w:start w:val="1"/>
      <w:numFmt w:val="bullet"/>
      <w:lvlText w:val="•"/>
      <w:lvlJc w:val="left"/>
      <w:pPr>
        <w:tabs>
          <w:tab w:val="num" w:pos="720"/>
        </w:tabs>
        <w:ind w:left="720" w:hanging="360"/>
      </w:pPr>
      <w:rPr>
        <w:rFonts w:ascii="Arial" w:hAnsi="Arial" w:hint="default"/>
      </w:rPr>
    </w:lvl>
    <w:lvl w:ilvl="1" w:tplc="44FE311A" w:tentative="1">
      <w:start w:val="1"/>
      <w:numFmt w:val="bullet"/>
      <w:lvlText w:val="•"/>
      <w:lvlJc w:val="left"/>
      <w:pPr>
        <w:tabs>
          <w:tab w:val="num" w:pos="1440"/>
        </w:tabs>
        <w:ind w:left="1440" w:hanging="360"/>
      </w:pPr>
      <w:rPr>
        <w:rFonts w:ascii="Arial" w:hAnsi="Arial" w:hint="default"/>
      </w:rPr>
    </w:lvl>
    <w:lvl w:ilvl="2" w:tplc="12B2BEA6" w:tentative="1">
      <w:start w:val="1"/>
      <w:numFmt w:val="bullet"/>
      <w:lvlText w:val="•"/>
      <w:lvlJc w:val="left"/>
      <w:pPr>
        <w:tabs>
          <w:tab w:val="num" w:pos="2160"/>
        </w:tabs>
        <w:ind w:left="2160" w:hanging="360"/>
      </w:pPr>
      <w:rPr>
        <w:rFonts w:ascii="Arial" w:hAnsi="Arial" w:hint="default"/>
      </w:rPr>
    </w:lvl>
    <w:lvl w:ilvl="3" w:tplc="9B1052FE" w:tentative="1">
      <w:start w:val="1"/>
      <w:numFmt w:val="bullet"/>
      <w:lvlText w:val="•"/>
      <w:lvlJc w:val="left"/>
      <w:pPr>
        <w:tabs>
          <w:tab w:val="num" w:pos="2880"/>
        </w:tabs>
        <w:ind w:left="2880" w:hanging="360"/>
      </w:pPr>
      <w:rPr>
        <w:rFonts w:ascii="Arial" w:hAnsi="Arial" w:hint="default"/>
      </w:rPr>
    </w:lvl>
    <w:lvl w:ilvl="4" w:tplc="4E8CD406" w:tentative="1">
      <w:start w:val="1"/>
      <w:numFmt w:val="bullet"/>
      <w:lvlText w:val="•"/>
      <w:lvlJc w:val="left"/>
      <w:pPr>
        <w:tabs>
          <w:tab w:val="num" w:pos="3600"/>
        </w:tabs>
        <w:ind w:left="3600" w:hanging="360"/>
      </w:pPr>
      <w:rPr>
        <w:rFonts w:ascii="Arial" w:hAnsi="Arial" w:hint="default"/>
      </w:rPr>
    </w:lvl>
    <w:lvl w:ilvl="5" w:tplc="95EC0172" w:tentative="1">
      <w:start w:val="1"/>
      <w:numFmt w:val="bullet"/>
      <w:lvlText w:val="•"/>
      <w:lvlJc w:val="left"/>
      <w:pPr>
        <w:tabs>
          <w:tab w:val="num" w:pos="4320"/>
        </w:tabs>
        <w:ind w:left="4320" w:hanging="360"/>
      </w:pPr>
      <w:rPr>
        <w:rFonts w:ascii="Arial" w:hAnsi="Arial" w:hint="default"/>
      </w:rPr>
    </w:lvl>
    <w:lvl w:ilvl="6" w:tplc="E048C004" w:tentative="1">
      <w:start w:val="1"/>
      <w:numFmt w:val="bullet"/>
      <w:lvlText w:val="•"/>
      <w:lvlJc w:val="left"/>
      <w:pPr>
        <w:tabs>
          <w:tab w:val="num" w:pos="5040"/>
        </w:tabs>
        <w:ind w:left="5040" w:hanging="360"/>
      </w:pPr>
      <w:rPr>
        <w:rFonts w:ascii="Arial" w:hAnsi="Arial" w:hint="default"/>
      </w:rPr>
    </w:lvl>
    <w:lvl w:ilvl="7" w:tplc="D6D41B56" w:tentative="1">
      <w:start w:val="1"/>
      <w:numFmt w:val="bullet"/>
      <w:lvlText w:val="•"/>
      <w:lvlJc w:val="left"/>
      <w:pPr>
        <w:tabs>
          <w:tab w:val="num" w:pos="5760"/>
        </w:tabs>
        <w:ind w:left="5760" w:hanging="360"/>
      </w:pPr>
      <w:rPr>
        <w:rFonts w:ascii="Arial" w:hAnsi="Arial" w:hint="default"/>
      </w:rPr>
    </w:lvl>
    <w:lvl w:ilvl="8" w:tplc="F3B2B18A" w:tentative="1">
      <w:start w:val="1"/>
      <w:numFmt w:val="bullet"/>
      <w:lvlText w:val="•"/>
      <w:lvlJc w:val="left"/>
      <w:pPr>
        <w:tabs>
          <w:tab w:val="num" w:pos="6480"/>
        </w:tabs>
        <w:ind w:left="6480" w:hanging="360"/>
      </w:pPr>
      <w:rPr>
        <w:rFonts w:ascii="Arial" w:hAnsi="Arial" w:hint="default"/>
      </w:rPr>
    </w:lvl>
  </w:abstractNum>
  <w:abstractNum w:abstractNumId="13" w15:restartNumberingAfterBreak="0">
    <w:nsid w:val="2A744EFA"/>
    <w:multiLevelType w:val="hybridMultilevel"/>
    <w:tmpl w:val="4AB4491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3E7726B2"/>
    <w:multiLevelType w:val="hybridMultilevel"/>
    <w:tmpl w:val="76CA8DC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423D7242"/>
    <w:multiLevelType w:val="hybridMultilevel"/>
    <w:tmpl w:val="4FD628B2"/>
    <w:lvl w:ilvl="0" w:tplc="B23E81F4">
      <w:start w:val="1"/>
      <w:numFmt w:val="bullet"/>
      <w:lvlText w:val="•"/>
      <w:lvlJc w:val="left"/>
      <w:pPr>
        <w:tabs>
          <w:tab w:val="num" w:pos="720"/>
        </w:tabs>
        <w:ind w:left="720" w:hanging="360"/>
      </w:pPr>
      <w:rPr>
        <w:rFonts w:ascii="Arial" w:hAnsi="Arial" w:hint="default"/>
      </w:rPr>
    </w:lvl>
    <w:lvl w:ilvl="1" w:tplc="FB5C8BD2" w:tentative="1">
      <w:start w:val="1"/>
      <w:numFmt w:val="bullet"/>
      <w:lvlText w:val="•"/>
      <w:lvlJc w:val="left"/>
      <w:pPr>
        <w:tabs>
          <w:tab w:val="num" w:pos="1440"/>
        </w:tabs>
        <w:ind w:left="1440" w:hanging="360"/>
      </w:pPr>
      <w:rPr>
        <w:rFonts w:ascii="Arial" w:hAnsi="Arial" w:hint="default"/>
      </w:rPr>
    </w:lvl>
    <w:lvl w:ilvl="2" w:tplc="6EB8FCE2" w:tentative="1">
      <w:start w:val="1"/>
      <w:numFmt w:val="bullet"/>
      <w:lvlText w:val="•"/>
      <w:lvlJc w:val="left"/>
      <w:pPr>
        <w:tabs>
          <w:tab w:val="num" w:pos="2160"/>
        </w:tabs>
        <w:ind w:left="2160" w:hanging="360"/>
      </w:pPr>
      <w:rPr>
        <w:rFonts w:ascii="Arial" w:hAnsi="Arial" w:hint="default"/>
      </w:rPr>
    </w:lvl>
    <w:lvl w:ilvl="3" w:tplc="0F2EDE64" w:tentative="1">
      <w:start w:val="1"/>
      <w:numFmt w:val="bullet"/>
      <w:lvlText w:val="•"/>
      <w:lvlJc w:val="left"/>
      <w:pPr>
        <w:tabs>
          <w:tab w:val="num" w:pos="2880"/>
        </w:tabs>
        <w:ind w:left="2880" w:hanging="360"/>
      </w:pPr>
      <w:rPr>
        <w:rFonts w:ascii="Arial" w:hAnsi="Arial" w:hint="default"/>
      </w:rPr>
    </w:lvl>
    <w:lvl w:ilvl="4" w:tplc="61847D48" w:tentative="1">
      <w:start w:val="1"/>
      <w:numFmt w:val="bullet"/>
      <w:lvlText w:val="•"/>
      <w:lvlJc w:val="left"/>
      <w:pPr>
        <w:tabs>
          <w:tab w:val="num" w:pos="3600"/>
        </w:tabs>
        <w:ind w:left="3600" w:hanging="360"/>
      </w:pPr>
      <w:rPr>
        <w:rFonts w:ascii="Arial" w:hAnsi="Arial" w:hint="default"/>
      </w:rPr>
    </w:lvl>
    <w:lvl w:ilvl="5" w:tplc="B2C274C4" w:tentative="1">
      <w:start w:val="1"/>
      <w:numFmt w:val="bullet"/>
      <w:lvlText w:val="•"/>
      <w:lvlJc w:val="left"/>
      <w:pPr>
        <w:tabs>
          <w:tab w:val="num" w:pos="4320"/>
        </w:tabs>
        <w:ind w:left="4320" w:hanging="360"/>
      </w:pPr>
      <w:rPr>
        <w:rFonts w:ascii="Arial" w:hAnsi="Arial" w:hint="default"/>
      </w:rPr>
    </w:lvl>
    <w:lvl w:ilvl="6" w:tplc="112ACD12" w:tentative="1">
      <w:start w:val="1"/>
      <w:numFmt w:val="bullet"/>
      <w:lvlText w:val="•"/>
      <w:lvlJc w:val="left"/>
      <w:pPr>
        <w:tabs>
          <w:tab w:val="num" w:pos="5040"/>
        </w:tabs>
        <w:ind w:left="5040" w:hanging="360"/>
      </w:pPr>
      <w:rPr>
        <w:rFonts w:ascii="Arial" w:hAnsi="Arial" w:hint="default"/>
      </w:rPr>
    </w:lvl>
    <w:lvl w:ilvl="7" w:tplc="E82A2558" w:tentative="1">
      <w:start w:val="1"/>
      <w:numFmt w:val="bullet"/>
      <w:lvlText w:val="•"/>
      <w:lvlJc w:val="left"/>
      <w:pPr>
        <w:tabs>
          <w:tab w:val="num" w:pos="5760"/>
        </w:tabs>
        <w:ind w:left="5760" w:hanging="360"/>
      </w:pPr>
      <w:rPr>
        <w:rFonts w:ascii="Arial" w:hAnsi="Arial" w:hint="default"/>
      </w:rPr>
    </w:lvl>
    <w:lvl w:ilvl="8" w:tplc="1102E4D4" w:tentative="1">
      <w:start w:val="1"/>
      <w:numFmt w:val="bullet"/>
      <w:lvlText w:val="•"/>
      <w:lvlJc w:val="left"/>
      <w:pPr>
        <w:tabs>
          <w:tab w:val="num" w:pos="6480"/>
        </w:tabs>
        <w:ind w:left="6480" w:hanging="360"/>
      </w:pPr>
      <w:rPr>
        <w:rFonts w:ascii="Arial" w:hAnsi="Arial" w:hint="default"/>
      </w:rPr>
    </w:lvl>
  </w:abstractNum>
  <w:abstractNum w:abstractNumId="16" w15:restartNumberingAfterBreak="0">
    <w:nsid w:val="502565EB"/>
    <w:multiLevelType w:val="hybridMultilevel"/>
    <w:tmpl w:val="8E62C8C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55253076"/>
    <w:multiLevelType w:val="hybridMultilevel"/>
    <w:tmpl w:val="D9CE6CBE"/>
    <w:lvl w:ilvl="0" w:tplc="851C2C98">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64887C0A"/>
    <w:multiLevelType w:val="hybridMultilevel"/>
    <w:tmpl w:val="CF381B1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699725D2"/>
    <w:multiLevelType w:val="hybridMultilevel"/>
    <w:tmpl w:val="247630DA"/>
    <w:lvl w:ilvl="0" w:tplc="851C2C98">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6C361D63"/>
    <w:multiLevelType w:val="hybridMultilevel"/>
    <w:tmpl w:val="22EE599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71C677C0"/>
    <w:multiLevelType w:val="hybridMultilevel"/>
    <w:tmpl w:val="986A89D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72C24EF9"/>
    <w:multiLevelType w:val="hybridMultilevel"/>
    <w:tmpl w:val="CE7868A0"/>
    <w:lvl w:ilvl="0" w:tplc="851C2C98">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15:restartNumberingAfterBreak="0">
    <w:nsid w:val="72EF10F1"/>
    <w:multiLevelType w:val="hybridMultilevel"/>
    <w:tmpl w:val="4F1C3D70"/>
    <w:lvl w:ilvl="0" w:tplc="851C2C98">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15:restartNumberingAfterBreak="0">
    <w:nsid w:val="73305959"/>
    <w:multiLevelType w:val="hybridMultilevel"/>
    <w:tmpl w:val="FAE8441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15:restartNumberingAfterBreak="0">
    <w:nsid w:val="7D2D7D42"/>
    <w:multiLevelType w:val="hybridMultilevel"/>
    <w:tmpl w:val="34E8EFCC"/>
    <w:lvl w:ilvl="0" w:tplc="851C2C98">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071807145">
    <w:abstractNumId w:val="10"/>
  </w:num>
  <w:num w:numId="2" w16cid:durableId="867375147">
    <w:abstractNumId w:val="20"/>
  </w:num>
  <w:num w:numId="3" w16cid:durableId="1978879490">
    <w:abstractNumId w:val="24"/>
  </w:num>
  <w:num w:numId="4" w16cid:durableId="1974822138">
    <w:abstractNumId w:val="13"/>
  </w:num>
  <w:num w:numId="5" w16cid:durableId="573976080">
    <w:abstractNumId w:val="19"/>
  </w:num>
  <w:num w:numId="6" w16cid:durableId="1845971508">
    <w:abstractNumId w:val="22"/>
  </w:num>
  <w:num w:numId="7" w16cid:durableId="1385979682">
    <w:abstractNumId w:val="23"/>
  </w:num>
  <w:num w:numId="8" w16cid:durableId="1190026227">
    <w:abstractNumId w:val="17"/>
  </w:num>
  <w:num w:numId="9" w16cid:durableId="413479131">
    <w:abstractNumId w:val="25"/>
  </w:num>
  <w:num w:numId="10" w16cid:durableId="376973870">
    <w:abstractNumId w:val="18"/>
  </w:num>
  <w:num w:numId="11" w16cid:durableId="1972402312">
    <w:abstractNumId w:val="0"/>
  </w:num>
  <w:num w:numId="12" w16cid:durableId="2117601059">
    <w:abstractNumId w:val="1"/>
  </w:num>
  <w:num w:numId="13" w16cid:durableId="369183805">
    <w:abstractNumId w:val="2"/>
  </w:num>
  <w:num w:numId="14" w16cid:durableId="263192834">
    <w:abstractNumId w:val="3"/>
  </w:num>
  <w:num w:numId="15" w16cid:durableId="1354722949">
    <w:abstractNumId w:val="4"/>
  </w:num>
  <w:num w:numId="16" w16cid:durableId="466433529">
    <w:abstractNumId w:val="5"/>
  </w:num>
  <w:num w:numId="17" w16cid:durableId="1069574986">
    <w:abstractNumId w:val="6"/>
  </w:num>
  <w:num w:numId="18" w16cid:durableId="825048020">
    <w:abstractNumId w:val="7"/>
  </w:num>
  <w:num w:numId="19" w16cid:durableId="1564370518">
    <w:abstractNumId w:val="8"/>
  </w:num>
  <w:num w:numId="20" w16cid:durableId="355276913">
    <w:abstractNumId w:val="15"/>
  </w:num>
  <w:num w:numId="21" w16cid:durableId="1741098691">
    <w:abstractNumId w:val="11"/>
  </w:num>
  <w:num w:numId="22" w16cid:durableId="1177109914">
    <w:abstractNumId w:val="12"/>
  </w:num>
  <w:num w:numId="23" w16cid:durableId="1209142889">
    <w:abstractNumId w:val="21"/>
  </w:num>
  <w:num w:numId="24" w16cid:durableId="589891090">
    <w:abstractNumId w:val="9"/>
  </w:num>
  <w:num w:numId="25" w16cid:durableId="575744193">
    <w:abstractNumId w:val="14"/>
  </w:num>
  <w:num w:numId="26" w16cid:durableId="1187252339">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76C46"/>
    <w:rsid w:val="00027D20"/>
    <w:rsid w:val="00086B6D"/>
    <w:rsid w:val="000D6B47"/>
    <w:rsid w:val="000F398D"/>
    <w:rsid w:val="001108E0"/>
    <w:rsid w:val="00143CE1"/>
    <w:rsid w:val="00155AD4"/>
    <w:rsid w:val="00157495"/>
    <w:rsid w:val="00165BFB"/>
    <w:rsid w:val="00180ED6"/>
    <w:rsid w:val="0018743E"/>
    <w:rsid w:val="001D1C38"/>
    <w:rsid w:val="00216E07"/>
    <w:rsid w:val="00252471"/>
    <w:rsid w:val="00276C46"/>
    <w:rsid w:val="002D7EB3"/>
    <w:rsid w:val="002F0D06"/>
    <w:rsid w:val="00310CC4"/>
    <w:rsid w:val="00330551"/>
    <w:rsid w:val="003649E8"/>
    <w:rsid w:val="003919E3"/>
    <w:rsid w:val="00395883"/>
    <w:rsid w:val="003A26AF"/>
    <w:rsid w:val="003C6613"/>
    <w:rsid w:val="003D689B"/>
    <w:rsid w:val="00436BF7"/>
    <w:rsid w:val="00491C02"/>
    <w:rsid w:val="00494CF1"/>
    <w:rsid w:val="004D0436"/>
    <w:rsid w:val="004F5CE2"/>
    <w:rsid w:val="004F7C8D"/>
    <w:rsid w:val="00554EDE"/>
    <w:rsid w:val="00563400"/>
    <w:rsid w:val="0058581B"/>
    <w:rsid w:val="005974E6"/>
    <w:rsid w:val="005A395B"/>
    <w:rsid w:val="005B4D47"/>
    <w:rsid w:val="005C2EAD"/>
    <w:rsid w:val="005D2876"/>
    <w:rsid w:val="0060098F"/>
    <w:rsid w:val="00614D6A"/>
    <w:rsid w:val="00633BC0"/>
    <w:rsid w:val="00646199"/>
    <w:rsid w:val="0066461A"/>
    <w:rsid w:val="006905F8"/>
    <w:rsid w:val="006B720B"/>
    <w:rsid w:val="006E6317"/>
    <w:rsid w:val="006F050C"/>
    <w:rsid w:val="00751C47"/>
    <w:rsid w:val="00770611"/>
    <w:rsid w:val="007F31DA"/>
    <w:rsid w:val="008052D7"/>
    <w:rsid w:val="0086042F"/>
    <w:rsid w:val="008D1A00"/>
    <w:rsid w:val="008E1FBE"/>
    <w:rsid w:val="008E4E55"/>
    <w:rsid w:val="009421EF"/>
    <w:rsid w:val="009B6E99"/>
    <w:rsid w:val="00A15F86"/>
    <w:rsid w:val="00A46315"/>
    <w:rsid w:val="00A64FBB"/>
    <w:rsid w:val="00B04E4A"/>
    <w:rsid w:val="00B46319"/>
    <w:rsid w:val="00B537B9"/>
    <w:rsid w:val="00B60839"/>
    <w:rsid w:val="00B90623"/>
    <w:rsid w:val="00B94D79"/>
    <w:rsid w:val="00BD5C47"/>
    <w:rsid w:val="00C6098B"/>
    <w:rsid w:val="00C874C0"/>
    <w:rsid w:val="00CC32C6"/>
    <w:rsid w:val="00CE3828"/>
    <w:rsid w:val="00CF440F"/>
    <w:rsid w:val="00DD4DC8"/>
    <w:rsid w:val="00E05E8A"/>
    <w:rsid w:val="00E113E3"/>
    <w:rsid w:val="00E43A6E"/>
    <w:rsid w:val="00EB43CD"/>
    <w:rsid w:val="00EC3242"/>
    <w:rsid w:val="00ED468D"/>
    <w:rsid w:val="00EF6A83"/>
    <w:rsid w:val="00F14218"/>
    <w:rsid w:val="00F45D67"/>
    <w:rsid w:val="00F7395C"/>
    <w:rsid w:val="00F75031"/>
    <w:rsid w:val="00FA39E6"/>
    <w:rsid w:val="00FB49CD"/>
  </w:rsids>
  <m:mathPr>
    <m:mathFont m:val="Cambria Math"/>
    <m:brkBin m:val="before"/>
    <m:brkBinSub m:val="--"/>
    <m:smallFrac m:val="0"/>
    <m:dispDef/>
    <m:lMargin m:val="0"/>
    <m:rMargin m:val="0"/>
    <m:defJc m:val="centerGroup"/>
    <m:wrapIndent m:val="1440"/>
    <m:intLim m:val="subSup"/>
    <m:naryLim m:val="undOvr"/>
  </m:mathPr>
  <w:themeFontLang w:val="en-US" w:bidi="hi-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AB5BB18"/>
  <w15:chartTrackingRefBased/>
  <w15:docId w15:val="{115C80E9-E71B-4404-9949-1B877A9DA02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imes New Roman"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55AD4"/>
    <w:pPr>
      <w:spacing w:after="0" w:line="360" w:lineRule="auto"/>
      <w:jc w:val="both"/>
    </w:pPr>
    <w:rPr>
      <w:rFonts w:ascii="Times New Roman" w:hAnsi="Times New Roman" w:cs="Times New Roman"/>
      <w:kern w:val="0"/>
      <w14:ligatures w14:val="none"/>
    </w:rPr>
  </w:style>
  <w:style w:type="paragraph" w:styleId="Heading1">
    <w:name w:val="heading 1"/>
    <w:basedOn w:val="Normal"/>
    <w:next w:val="Normal"/>
    <w:link w:val="Heading1Char"/>
    <w:autoRedefine/>
    <w:uiPriority w:val="9"/>
    <w:qFormat/>
    <w:rsid w:val="00330551"/>
    <w:pPr>
      <w:spacing w:before="480" w:after="240"/>
      <w:outlineLvl w:val="0"/>
    </w:pPr>
    <w:rPr>
      <w:rFonts w:eastAsiaTheme="majorEastAsia" w:cstheme="majorBidi"/>
      <w:b/>
      <w:sz w:val="28"/>
      <w:szCs w:val="40"/>
    </w:rPr>
  </w:style>
  <w:style w:type="paragraph" w:styleId="Heading2">
    <w:name w:val="heading 2"/>
    <w:basedOn w:val="Normal"/>
    <w:next w:val="Normal"/>
    <w:link w:val="Heading2Char"/>
    <w:uiPriority w:val="9"/>
    <w:unhideWhenUsed/>
    <w:qFormat/>
    <w:rsid w:val="002D7EB3"/>
    <w:pPr>
      <w:keepNext/>
      <w:keepLines/>
      <w:spacing w:before="160" w:after="80" w:line="259" w:lineRule="auto"/>
      <w:outlineLvl w:val="1"/>
    </w:pPr>
    <w:rPr>
      <w:rFonts w:eastAsiaTheme="majorEastAsia" w:cstheme="majorBidi"/>
      <w:b/>
      <w:color w:val="000000" w:themeColor="text1"/>
      <w:sz w:val="26"/>
      <w:szCs w:val="32"/>
    </w:rPr>
  </w:style>
  <w:style w:type="paragraph" w:styleId="Heading3">
    <w:name w:val="heading 3"/>
    <w:basedOn w:val="Normal"/>
    <w:next w:val="Normal"/>
    <w:link w:val="Heading3Char"/>
    <w:uiPriority w:val="9"/>
    <w:unhideWhenUsed/>
    <w:qFormat/>
    <w:rsid w:val="00614D6A"/>
    <w:pPr>
      <w:keepNext/>
      <w:keepLines/>
      <w:spacing w:before="160" w:after="80"/>
      <w:outlineLvl w:val="2"/>
    </w:pPr>
    <w:rPr>
      <w:rFonts w:eastAsiaTheme="majorEastAsia" w:cstheme="majorBidi"/>
      <w:color w:val="000000" w:themeColor="text1"/>
      <w:sz w:val="20"/>
      <w:szCs w:val="28"/>
    </w:rPr>
  </w:style>
  <w:style w:type="paragraph" w:styleId="Heading4">
    <w:name w:val="heading 4"/>
    <w:basedOn w:val="Normal"/>
    <w:next w:val="Normal"/>
    <w:link w:val="Heading4Char"/>
    <w:uiPriority w:val="9"/>
    <w:unhideWhenUsed/>
    <w:qFormat/>
    <w:rsid w:val="00276C46"/>
    <w:pPr>
      <w:keepNext/>
      <w:keepLines/>
      <w:spacing w:before="80" w:after="40"/>
      <w:outlineLvl w:val="3"/>
    </w:pPr>
    <w:rPr>
      <w:rFonts w:asciiTheme="minorHAnsi" w:eastAsiaTheme="majorEastAsia" w:hAnsiTheme="minorHAnsi" w:cstheme="majorBidi"/>
      <w:i/>
      <w:iCs/>
      <w:color w:val="2F5496" w:themeColor="accent1" w:themeShade="BF"/>
    </w:rPr>
  </w:style>
  <w:style w:type="paragraph" w:styleId="Heading5">
    <w:name w:val="heading 5"/>
    <w:basedOn w:val="Normal"/>
    <w:next w:val="Normal"/>
    <w:link w:val="Heading5Char"/>
    <w:uiPriority w:val="9"/>
    <w:semiHidden/>
    <w:unhideWhenUsed/>
    <w:qFormat/>
    <w:rsid w:val="00276C46"/>
    <w:pPr>
      <w:keepNext/>
      <w:keepLines/>
      <w:spacing w:before="80" w:after="40"/>
      <w:outlineLvl w:val="4"/>
    </w:pPr>
    <w:rPr>
      <w:rFonts w:asciiTheme="minorHAnsi" w:eastAsiaTheme="majorEastAsia" w:hAnsiTheme="minorHAnsi" w:cstheme="majorBidi"/>
      <w:color w:val="2F5496" w:themeColor="accent1" w:themeShade="BF"/>
    </w:rPr>
  </w:style>
  <w:style w:type="paragraph" w:styleId="Heading6">
    <w:name w:val="heading 6"/>
    <w:basedOn w:val="Normal"/>
    <w:next w:val="Normal"/>
    <w:link w:val="Heading6Char"/>
    <w:uiPriority w:val="9"/>
    <w:semiHidden/>
    <w:unhideWhenUsed/>
    <w:qFormat/>
    <w:rsid w:val="00276C46"/>
    <w:pPr>
      <w:keepNext/>
      <w:keepLines/>
      <w:spacing w:before="40"/>
      <w:outlineLvl w:val="5"/>
    </w:pPr>
    <w:rPr>
      <w:rFonts w:asciiTheme="minorHAnsi" w:eastAsiaTheme="majorEastAsia" w:hAnsiTheme="minorHAnsi" w:cstheme="majorBidi"/>
      <w:i/>
      <w:iCs/>
      <w:color w:val="595959" w:themeColor="text1" w:themeTint="A6"/>
    </w:rPr>
  </w:style>
  <w:style w:type="paragraph" w:styleId="Heading7">
    <w:name w:val="heading 7"/>
    <w:basedOn w:val="Normal"/>
    <w:next w:val="Normal"/>
    <w:link w:val="Heading7Char"/>
    <w:uiPriority w:val="9"/>
    <w:semiHidden/>
    <w:unhideWhenUsed/>
    <w:qFormat/>
    <w:rsid w:val="00276C46"/>
    <w:pPr>
      <w:keepNext/>
      <w:keepLines/>
      <w:spacing w:before="40"/>
      <w:outlineLvl w:val="6"/>
    </w:pPr>
    <w:rPr>
      <w:rFonts w:asciiTheme="minorHAnsi" w:eastAsiaTheme="majorEastAsia" w:hAnsiTheme="minorHAnsi" w:cstheme="majorBidi"/>
      <w:color w:val="595959" w:themeColor="text1" w:themeTint="A6"/>
    </w:rPr>
  </w:style>
  <w:style w:type="paragraph" w:styleId="Heading8">
    <w:name w:val="heading 8"/>
    <w:basedOn w:val="Normal"/>
    <w:next w:val="Normal"/>
    <w:link w:val="Heading8Char"/>
    <w:uiPriority w:val="9"/>
    <w:semiHidden/>
    <w:unhideWhenUsed/>
    <w:qFormat/>
    <w:rsid w:val="00276C46"/>
    <w:pPr>
      <w:keepNext/>
      <w:keepLines/>
      <w:outlineLvl w:val="7"/>
    </w:pPr>
    <w:rPr>
      <w:rFonts w:asciiTheme="minorHAnsi" w:eastAsiaTheme="majorEastAsia" w:hAnsiTheme="minorHAnsi" w:cstheme="majorBidi"/>
      <w:i/>
      <w:iCs/>
      <w:color w:val="272727" w:themeColor="text1" w:themeTint="D8"/>
    </w:rPr>
  </w:style>
  <w:style w:type="paragraph" w:styleId="Heading9">
    <w:name w:val="heading 9"/>
    <w:basedOn w:val="Normal"/>
    <w:next w:val="Normal"/>
    <w:link w:val="Heading9Char"/>
    <w:uiPriority w:val="9"/>
    <w:semiHidden/>
    <w:unhideWhenUsed/>
    <w:qFormat/>
    <w:rsid w:val="00276C46"/>
    <w:pPr>
      <w:keepNext/>
      <w:keepLines/>
      <w:outlineLvl w:val="8"/>
    </w:pPr>
    <w:rPr>
      <w:rFonts w:asciiTheme="minorHAnsi" w:eastAsiaTheme="majorEastAsia" w:hAnsiTheme="minorHAnsi"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30551"/>
    <w:rPr>
      <w:rFonts w:ascii="Times New Roman" w:eastAsiaTheme="majorEastAsia" w:hAnsi="Times New Roman" w:cstheme="majorBidi"/>
      <w:b/>
      <w:kern w:val="0"/>
      <w:sz w:val="28"/>
      <w:szCs w:val="40"/>
      <w14:ligatures w14:val="none"/>
    </w:rPr>
  </w:style>
  <w:style w:type="character" w:customStyle="1" w:styleId="Heading2Char">
    <w:name w:val="Heading 2 Char"/>
    <w:basedOn w:val="DefaultParagraphFont"/>
    <w:link w:val="Heading2"/>
    <w:uiPriority w:val="9"/>
    <w:rsid w:val="002D7EB3"/>
    <w:rPr>
      <w:rFonts w:ascii="Times New Roman" w:eastAsiaTheme="majorEastAsia" w:hAnsi="Times New Roman" w:cstheme="majorBidi"/>
      <w:b/>
      <w:color w:val="000000" w:themeColor="text1"/>
      <w:sz w:val="26"/>
      <w:szCs w:val="32"/>
      <w:lang w:val="en-GB"/>
    </w:rPr>
  </w:style>
  <w:style w:type="paragraph" w:styleId="Title">
    <w:name w:val="Title"/>
    <w:basedOn w:val="Normal"/>
    <w:next w:val="Normal"/>
    <w:link w:val="TitleChar"/>
    <w:autoRedefine/>
    <w:uiPriority w:val="10"/>
    <w:qFormat/>
    <w:rsid w:val="009421EF"/>
    <w:pPr>
      <w:spacing w:after="80"/>
      <w:contextualSpacing/>
      <w:jc w:val="center"/>
    </w:pPr>
    <w:rPr>
      <w:rFonts w:eastAsiaTheme="majorEastAsia" w:cstheme="majorBidi"/>
      <w:b/>
      <w:spacing w:val="-10"/>
      <w:kern w:val="28"/>
      <w:sz w:val="56"/>
      <w:szCs w:val="56"/>
    </w:rPr>
  </w:style>
  <w:style w:type="character" w:customStyle="1" w:styleId="TitleChar">
    <w:name w:val="Title Char"/>
    <w:basedOn w:val="DefaultParagraphFont"/>
    <w:link w:val="Title"/>
    <w:uiPriority w:val="10"/>
    <w:rsid w:val="009421EF"/>
    <w:rPr>
      <w:rFonts w:ascii="Times New Roman" w:eastAsiaTheme="majorEastAsia" w:hAnsi="Times New Roman" w:cstheme="majorBidi"/>
      <w:b/>
      <w:spacing w:val="-10"/>
      <w:kern w:val="28"/>
      <w:sz w:val="56"/>
      <w:szCs w:val="56"/>
      <w14:ligatures w14:val="none"/>
    </w:rPr>
  </w:style>
  <w:style w:type="character" w:customStyle="1" w:styleId="Heading3Char">
    <w:name w:val="Heading 3 Char"/>
    <w:basedOn w:val="DefaultParagraphFont"/>
    <w:link w:val="Heading3"/>
    <w:uiPriority w:val="9"/>
    <w:rsid w:val="00614D6A"/>
    <w:rPr>
      <w:rFonts w:ascii="Times New Roman" w:eastAsiaTheme="majorEastAsia" w:hAnsi="Times New Roman" w:cstheme="majorBidi"/>
      <w:color w:val="000000" w:themeColor="text1"/>
      <w:kern w:val="0"/>
      <w:sz w:val="20"/>
      <w:szCs w:val="28"/>
      <w:lang w:val="en-GB"/>
      <w14:ligatures w14:val="none"/>
    </w:rPr>
  </w:style>
  <w:style w:type="character" w:customStyle="1" w:styleId="Heading4Char">
    <w:name w:val="Heading 4 Char"/>
    <w:basedOn w:val="DefaultParagraphFont"/>
    <w:link w:val="Heading4"/>
    <w:uiPriority w:val="9"/>
    <w:rsid w:val="00276C46"/>
    <w:rPr>
      <w:rFonts w:eastAsiaTheme="majorEastAsia" w:cstheme="majorBidi"/>
      <w:i/>
      <w:iCs/>
      <w:color w:val="2F5496" w:themeColor="accent1" w:themeShade="BF"/>
      <w:kern w:val="0"/>
      <w14:ligatures w14:val="none"/>
    </w:rPr>
  </w:style>
  <w:style w:type="character" w:customStyle="1" w:styleId="Heading5Char">
    <w:name w:val="Heading 5 Char"/>
    <w:basedOn w:val="DefaultParagraphFont"/>
    <w:link w:val="Heading5"/>
    <w:uiPriority w:val="9"/>
    <w:semiHidden/>
    <w:rsid w:val="00276C46"/>
    <w:rPr>
      <w:rFonts w:eastAsiaTheme="majorEastAsia" w:cstheme="majorBidi"/>
      <w:color w:val="2F5496" w:themeColor="accent1" w:themeShade="BF"/>
      <w:kern w:val="0"/>
      <w14:ligatures w14:val="none"/>
    </w:rPr>
  </w:style>
  <w:style w:type="character" w:customStyle="1" w:styleId="Heading6Char">
    <w:name w:val="Heading 6 Char"/>
    <w:basedOn w:val="DefaultParagraphFont"/>
    <w:link w:val="Heading6"/>
    <w:uiPriority w:val="9"/>
    <w:semiHidden/>
    <w:rsid w:val="00276C46"/>
    <w:rPr>
      <w:rFonts w:eastAsiaTheme="majorEastAsia" w:cstheme="majorBidi"/>
      <w:i/>
      <w:iCs/>
      <w:color w:val="595959" w:themeColor="text1" w:themeTint="A6"/>
      <w:kern w:val="0"/>
      <w14:ligatures w14:val="none"/>
    </w:rPr>
  </w:style>
  <w:style w:type="character" w:customStyle="1" w:styleId="Heading7Char">
    <w:name w:val="Heading 7 Char"/>
    <w:basedOn w:val="DefaultParagraphFont"/>
    <w:link w:val="Heading7"/>
    <w:uiPriority w:val="9"/>
    <w:semiHidden/>
    <w:rsid w:val="00276C46"/>
    <w:rPr>
      <w:rFonts w:eastAsiaTheme="majorEastAsia" w:cstheme="majorBidi"/>
      <w:color w:val="595959" w:themeColor="text1" w:themeTint="A6"/>
      <w:kern w:val="0"/>
      <w14:ligatures w14:val="none"/>
    </w:rPr>
  </w:style>
  <w:style w:type="character" w:customStyle="1" w:styleId="Heading8Char">
    <w:name w:val="Heading 8 Char"/>
    <w:basedOn w:val="DefaultParagraphFont"/>
    <w:link w:val="Heading8"/>
    <w:uiPriority w:val="9"/>
    <w:semiHidden/>
    <w:rsid w:val="00276C46"/>
    <w:rPr>
      <w:rFonts w:eastAsiaTheme="majorEastAsia" w:cstheme="majorBidi"/>
      <w:i/>
      <w:iCs/>
      <w:color w:val="272727" w:themeColor="text1" w:themeTint="D8"/>
      <w:kern w:val="0"/>
      <w14:ligatures w14:val="none"/>
    </w:rPr>
  </w:style>
  <w:style w:type="character" w:customStyle="1" w:styleId="Heading9Char">
    <w:name w:val="Heading 9 Char"/>
    <w:basedOn w:val="DefaultParagraphFont"/>
    <w:link w:val="Heading9"/>
    <w:uiPriority w:val="9"/>
    <w:semiHidden/>
    <w:rsid w:val="00276C46"/>
    <w:rPr>
      <w:rFonts w:eastAsiaTheme="majorEastAsia" w:cstheme="majorBidi"/>
      <w:color w:val="272727" w:themeColor="text1" w:themeTint="D8"/>
      <w:kern w:val="0"/>
      <w14:ligatures w14:val="none"/>
    </w:rPr>
  </w:style>
  <w:style w:type="paragraph" w:styleId="Subtitle">
    <w:name w:val="Subtitle"/>
    <w:basedOn w:val="Normal"/>
    <w:next w:val="Normal"/>
    <w:link w:val="SubtitleChar"/>
    <w:uiPriority w:val="11"/>
    <w:qFormat/>
    <w:rsid w:val="00276C46"/>
    <w:pPr>
      <w:numPr>
        <w:ilvl w:val="1"/>
      </w:numPr>
      <w:spacing w:after="160"/>
    </w:pPr>
    <w:rPr>
      <w:rFonts w:asciiTheme="minorHAnsi" w:eastAsiaTheme="majorEastAsia" w:hAnsiTheme="minorHAnsi"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276C46"/>
    <w:rPr>
      <w:rFonts w:eastAsiaTheme="majorEastAsia" w:cstheme="majorBidi"/>
      <w:color w:val="595959" w:themeColor="text1" w:themeTint="A6"/>
      <w:spacing w:val="15"/>
      <w:kern w:val="0"/>
      <w:sz w:val="28"/>
      <w:szCs w:val="28"/>
      <w14:ligatures w14:val="none"/>
    </w:rPr>
  </w:style>
  <w:style w:type="paragraph" w:styleId="Quote">
    <w:name w:val="Quote"/>
    <w:basedOn w:val="Normal"/>
    <w:next w:val="Normal"/>
    <w:link w:val="QuoteChar"/>
    <w:uiPriority w:val="29"/>
    <w:qFormat/>
    <w:rsid w:val="00276C46"/>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276C46"/>
    <w:rPr>
      <w:rFonts w:ascii="Times New Roman" w:hAnsi="Times New Roman" w:cs="Times New Roman"/>
      <w:i/>
      <w:iCs/>
      <w:color w:val="404040" w:themeColor="text1" w:themeTint="BF"/>
      <w:kern w:val="0"/>
      <w14:ligatures w14:val="none"/>
    </w:rPr>
  </w:style>
  <w:style w:type="paragraph" w:styleId="ListParagraph">
    <w:name w:val="List Paragraph"/>
    <w:basedOn w:val="Normal"/>
    <w:uiPriority w:val="34"/>
    <w:qFormat/>
    <w:rsid w:val="00276C46"/>
    <w:pPr>
      <w:ind w:left="720"/>
      <w:contextualSpacing/>
    </w:pPr>
  </w:style>
  <w:style w:type="character" w:styleId="IntenseEmphasis">
    <w:name w:val="Intense Emphasis"/>
    <w:basedOn w:val="DefaultParagraphFont"/>
    <w:uiPriority w:val="21"/>
    <w:qFormat/>
    <w:rsid w:val="00276C46"/>
    <w:rPr>
      <w:i/>
      <w:iCs/>
      <w:color w:val="2F5496" w:themeColor="accent1" w:themeShade="BF"/>
    </w:rPr>
  </w:style>
  <w:style w:type="paragraph" w:styleId="IntenseQuote">
    <w:name w:val="Intense Quote"/>
    <w:basedOn w:val="Normal"/>
    <w:next w:val="Normal"/>
    <w:link w:val="IntenseQuoteChar"/>
    <w:uiPriority w:val="30"/>
    <w:qFormat/>
    <w:rsid w:val="00276C46"/>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276C46"/>
    <w:rPr>
      <w:rFonts w:ascii="Times New Roman" w:hAnsi="Times New Roman" w:cs="Times New Roman"/>
      <w:i/>
      <w:iCs/>
      <w:color w:val="2F5496" w:themeColor="accent1" w:themeShade="BF"/>
      <w:kern w:val="0"/>
      <w14:ligatures w14:val="none"/>
    </w:rPr>
  </w:style>
  <w:style w:type="character" w:styleId="IntenseReference">
    <w:name w:val="Intense Reference"/>
    <w:basedOn w:val="DefaultParagraphFont"/>
    <w:uiPriority w:val="32"/>
    <w:qFormat/>
    <w:rsid w:val="00276C46"/>
    <w:rPr>
      <w:b/>
      <w:bCs/>
      <w:smallCaps/>
      <w:color w:val="2F5496" w:themeColor="accent1" w:themeShade="BF"/>
      <w:spacing w:val="5"/>
    </w:rPr>
  </w:style>
  <w:style w:type="character" w:styleId="Hyperlink">
    <w:name w:val="Hyperlink"/>
    <w:basedOn w:val="DefaultParagraphFont"/>
    <w:uiPriority w:val="99"/>
    <w:unhideWhenUsed/>
    <w:rsid w:val="00FA39E6"/>
    <w:rPr>
      <w:color w:val="0563C1" w:themeColor="hyperlink"/>
      <w:u w:val="single"/>
    </w:rPr>
  </w:style>
  <w:style w:type="character" w:styleId="UnresolvedMention">
    <w:name w:val="Unresolved Mention"/>
    <w:basedOn w:val="DefaultParagraphFont"/>
    <w:uiPriority w:val="99"/>
    <w:semiHidden/>
    <w:unhideWhenUsed/>
    <w:rsid w:val="00FA39E6"/>
    <w:rPr>
      <w:color w:val="605E5C"/>
      <w:shd w:val="clear" w:color="auto" w:fill="E1DFDD"/>
    </w:rPr>
  </w:style>
  <w:style w:type="paragraph" w:styleId="NormalWeb">
    <w:name w:val="Normal (Web)"/>
    <w:basedOn w:val="Normal"/>
    <w:uiPriority w:val="99"/>
    <w:semiHidden/>
    <w:unhideWhenUsed/>
    <w:rsid w:val="00BD5C47"/>
  </w:style>
  <w:style w:type="paragraph" w:styleId="Caption">
    <w:name w:val="caption"/>
    <w:basedOn w:val="Normal"/>
    <w:next w:val="Normal"/>
    <w:uiPriority w:val="35"/>
    <w:unhideWhenUsed/>
    <w:qFormat/>
    <w:rsid w:val="00B04E4A"/>
    <w:pPr>
      <w:spacing w:after="200" w:line="240" w:lineRule="auto"/>
    </w:pPr>
    <w:rPr>
      <w:i/>
      <w:iCs/>
      <w:color w:val="44546A" w:themeColor="text2"/>
      <w:sz w:val="18"/>
      <w:szCs w:val="18"/>
    </w:rPr>
  </w:style>
  <w:style w:type="paragraph" w:styleId="TOCHeading">
    <w:name w:val="TOC Heading"/>
    <w:basedOn w:val="Heading1"/>
    <w:next w:val="Normal"/>
    <w:uiPriority w:val="39"/>
    <w:unhideWhenUsed/>
    <w:qFormat/>
    <w:rsid w:val="00CF440F"/>
    <w:pPr>
      <w:spacing w:before="240" w:after="0" w:line="259" w:lineRule="auto"/>
      <w:jc w:val="left"/>
      <w:outlineLvl w:val="9"/>
    </w:pPr>
    <w:rPr>
      <w:rFonts w:asciiTheme="majorHAnsi" w:hAnsiTheme="majorHAnsi"/>
      <w:b w:val="0"/>
      <w:color w:val="2F5496" w:themeColor="accent1" w:themeShade="BF"/>
      <w:sz w:val="32"/>
      <w:szCs w:val="32"/>
    </w:rPr>
  </w:style>
  <w:style w:type="paragraph" w:styleId="TOC1">
    <w:name w:val="toc 1"/>
    <w:basedOn w:val="Normal"/>
    <w:next w:val="Normal"/>
    <w:autoRedefine/>
    <w:uiPriority w:val="39"/>
    <w:unhideWhenUsed/>
    <w:rsid w:val="00CF440F"/>
    <w:pPr>
      <w:spacing w:after="100"/>
    </w:pPr>
  </w:style>
  <w:style w:type="paragraph" w:styleId="TOC2">
    <w:name w:val="toc 2"/>
    <w:basedOn w:val="Normal"/>
    <w:next w:val="Normal"/>
    <w:autoRedefine/>
    <w:uiPriority w:val="39"/>
    <w:unhideWhenUsed/>
    <w:rsid w:val="00CF440F"/>
    <w:pPr>
      <w:spacing w:after="100"/>
      <w:ind w:left="240"/>
    </w:pPr>
  </w:style>
  <w:style w:type="paragraph" w:styleId="TableofFigures">
    <w:name w:val="table of figures"/>
    <w:basedOn w:val="Normal"/>
    <w:next w:val="Normal"/>
    <w:uiPriority w:val="99"/>
    <w:unhideWhenUsed/>
    <w:rsid w:val="00180ED6"/>
  </w:style>
  <w:style w:type="table" w:styleId="TableGrid">
    <w:name w:val="Table Grid"/>
    <w:basedOn w:val="TableNormal"/>
    <w:uiPriority w:val="39"/>
    <w:rsid w:val="00751C4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8.jpg"/><Relationship Id="rId18" Type="http://schemas.openxmlformats.org/officeDocument/2006/relationships/hyperlink" Target="https://www.jmedchem.com/article_223489_cb93acb2d45f9920ab2b4896a5dbf78b.pdf" TargetMode="External"/><Relationship Id="rId26" Type="http://schemas.openxmlformats.org/officeDocument/2006/relationships/hyperlink" Target="https://www.researchgate.net/profile/Pratima-Gund/publication/374674985_CHANGING_CONSUMER_PREFERENCES_FOR_SKIN_CARE_PRODUCT/links/6529048306bdd619c48be19d/CHANGING-CONSUMER-PREFERENCES-FOR-SKIN-CARE-PRODUCT.pdf" TargetMode="External"/><Relationship Id="rId39" Type="http://schemas.openxmlformats.org/officeDocument/2006/relationships/fontTable" Target="fontTable.xml"/><Relationship Id="rId21" Type="http://schemas.openxmlformats.org/officeDocument/2006/relationships/hyperlink" Target="https://www.mdpi.com/2071-1050/15/15/11881" TargetMode="External"/><Relationship Id="rId34" Type="http://schemas.openxmlformats.org/officeDocument/2006/relationships/hyperlink" Target="https://e-journal.uac.ac.id/index.php/iijse/article/download/6120/2345" TargetMode="External"/><Relationship Id="rId7" Type="http://schemas.openxmlformats.org/officeDocument/2006/relationships/image" Target="media/image2.png"/><Relationship Id="rId12" Type="http://schemas.openxmlformats.org/officeDocument/2006/relationships/image" Target="media/image7.jpg"/><Relationship Id="rId17" Type="http://schemas.openxmlformats.org/officeDocument/2006/relationships/image" Target="media/image11.png"/><Relationship Id="rId25" Type="http://schemas.openxmlformats.org/officeDocument/2006/relationships/hyperlink" Target="https://nielseniq.com/global/en/insights/analysis/2023/trends-in-sustainable-beauty-2023/" TargetMode="External"/><Relationship Id="rId33" Type="http://schemas.openxmlformats.org/officeDocument/2006/relationships/hyperlink" Target="https://www.jomeri.org/index.php/jomeri/article/download/12/14" TargetMode="External"/><Relationship Id="rId38" Type="http://schemas.openxmlformats.org/officeDocument/2006/relationships/hyperlink" Target="https://journal.publigopress.com/index.php/jerad/article/download/75/42" TargetMode="External"/><Relationship Id="rId2" Type="http://schemas.openxmlformats.org/officeDocument/2006/relationships/numbering" Target="numbering.xml"/><Relationship Id="rId16" Type="http://schemas.openxmlformats.org/officeDocument/2006/relationships/package" Target="embeddings/Microsoft_Excel_Worksheet.xlsx"/><Relationship Id="rId20" Type="http://schemas.openxmlformats.org/officeDocument/2006/relationships/hyperlink" Target="https://www.theseus.fi/bitstream/handle/10024/882078/Hakulinen_Iida.pdf?sequence=2" TargetMode="External"/><Relationship Id="rId29" Type="http://schemas.openxmlformats.org/officeDocument/2006/relationships/hyperlink" Target="https://www.academia.edu/download/57487418/enterprensuirship_and_small_business_start-up__growth_and_maturity.pdf" TargetMode="External"/><Relationship Id="rId1" Type="http://schemas.openxmlformats.org/officeDocument/2006/relationships/customXml" Target="../customXml/item1.xml"/><Relationship Id="rId6" Type="http://schemas.openxmlformats.org/officeDocument/2006/relationships/image" Target="media/image1.png"/><Relationship Id="rId11" Type="http://schemas.openxmlformats.org/officeDocument/2006/relationships/image" Target="media/image6.png"/><Relationship Id="rId24" Type="http://schemas.openxmlformats.org/officeDocument/2006/relationships/hyperlink" Target="https://www.sciencedirect.com/science/article/pii/S0195925524000301" TargetMode="External"/><Relationship Id="rId32" Type="http://schemas.openxmlformats.org/officeDocument/2006/relationships/hyperlink" Target="https://www.smartinsights.com/digital-marketing-strategy/sostac-model/" TargetMode="External"/><Relationship Id="rId37" Type="http://schemas.openxmlformats.org/officeDocument/2006/relationships/hyperlink" Target="https://www.sciencedirect.com/science/article/pii/S2666784324000238" TargetMode="External"/><Relationship Id="rId40"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image" Target="media/image10.emf"/><Relationship Id="rId23" Type="http://schemas.openxmlformats.org/officeDocument/2006/relationships/hyperlink" Target="https://store.mintel.com/report/uk-attitudes-towards-natural-and-organic-bpc-market-report" TargetMode="External"/><Relationship Id="rId28" Type="http://schemas.openxmlformats.org/officeDocument/2006/relationships/hyperlink" Target="https://researchinnovationjournal.com/index.php/AJSRI/article/download/46/35" TargetMode="External"/><Relationship Id="rId36" Type="http://schemas.openxmlformats.org/officeDocument/2006/relationships/hyperlink" Target="https://www.ojs.ideanusa.com/index.php/idea/article/download/188/155" TargetMode="External"/><Relationship Id="rId10" Type="http://schemas.openxmlformats.org/officeDocument/2006/relationships/image" Target="media/image5.png"/><Relationship Id="rId19" Type="http://schemas.openxmlformats.org/officeDocument/2006/relationships/hyperlink" Target="https://www.euromonitor.com/press/press-releases/august-2024/dupes-tiktok-and-natural-ingredients-boosting-uk-beauty-and-personal-care-sales-euromonitor-international" TargetMode="External"/><Relationship Id="rId31" Type="http://schemas.openxmlformats.org/officeDocument/2006/relationships/hyperlink" Target="https://www.smartinsights.com/digital-marketing-strategy/sostac-model/" TargetMode="External"/><Relationship Id="rId4" Type="http://schemas.openxmlformats.org/officeDocument/2006/relationships/settings" Target="settings.xml"/><Relationship Id="rId9" Type="http://schemas.openxmlformats.org/officeDocument/2006/relationships/image" Target="media/image4.png"/><Relationship Id="rId14" Type="http://schemas.openxmlformats.org/officeDocument/2006/relationships/image" Target="media/image9.jpeg"/><Relationship Id="rId22" Type="http://schemas.openxmlformats.org/officeDocument/2006/relationships/hyperlink" Target="https://www.researchgate.net/profile/Sundeep-Kumar-20/publication/400341370_Exploring_the_Level_of_Sustainability_Awareness_among_Consumers_in_the_Indian_Fast-Fashion_Clothing_IndustryA_Consumer_Perspective/links/69803ae142f94d1212a5c267/Exploring-the-Level-of-Sustainability-Awareness-among-Consumers-in-the-Indian-Fast-Fashion-Clothing-IndustryA-Consumer-Perspective.pdf" TargetMode="External"/><Relationship Id="rId27" Type="http://schemas.openxmlformats.org/officeDocument/2006/relationships/hyperlink" Target="https://www.diva-portal.org/smash/get/diva2:1766260/FULLTEXT01.pdf" TargetMode="External"/><Relationship Id="rId30" Type="http://schemas.openxmlformats.org/officeDocument/2006/relationships/hyperlink" Target="https://medium.com/@sergicera/the-power-of-technology-a-look-back-at-microsoft-excel-and-the-evolution-towards-modern-tech-bfa920ed669b" TargetMode="External"/><Relationship Id="rId35" Type="http://schemas.openxmlformats.org/officeDocument/2006/relationships/hyperlink" Target="https://papers.ssrn.com/sol3/Delivery.cfm?abstractid=4691856" TargetMode="External"/><Relationship Id="rId8" Type="http://schemas.openxmlformats.org/officeDocument/2006/relationships/image" Target="media/image3.png"/><Relationship Id="rId3"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E60C384-B36B-402B-B438-C355F7C59A9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189</TotalTime>
  <Pages>21</Pages>
  <Words>3810</Words>
  <Characters>22177</Characters>
  <Application>Microsoft Office Word</Application>
  <DocSecurity>0</DocSecurity>
  <Lines>633</Lines>
  <Paragraphs>211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25776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Faisal Hashi</dc:creator>
  <cp:keywords/>
  <dc:description/>
  <cp:lastModifiedBy>Faisal Hashi</cp:lastModifiedBy>
  <cp:revision>4</cp:revision>
  <dcterms:created xsi:type="dcterms:W3CDTF">2026-02-27T04:47:00Z</dcterms:created>
  <dcterms:modified xsi:type="dcterms:W3CDTF">2026-02-27T15:58:00Z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1c16a75f-8cae-47d2-8f90-13e120896fb7</vt:lpwstr>
  </property>
</Properties>
</file>